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Default Extension="jpeg" ContentType="image/jpeg"/>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10.xml" ContentType="application/vnd.openxmlformats-officedocument.wordprocessingml.header+xml"/>
  <Override PartName="/word/footer40.xml" ContentType="application/vnd.openxmlformats-officedocument.wordprocessingml.footer+xml"/>
  <Override PartName="/word/header11.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1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3"/>
        <w:spacing w:line="240" w:lineRule="auto" w:before="26"/>
        <w:ind w:left="138" w:right="115"/>
        <w:jc w:val="left"/>
      </w:pPr>
      <w:r>
        <w:rPr/>
        <w:t>公司代码：</w:t>
      </w:r>
      <w:r>
        <w:rPr>
          <w:rFonts w:ascii="宋体" w:hAnsi="宋体" w:cs="宋体" w:eastAsia="宋体" w:hint="default"/>
        </w:rPr>
        <w:t>600208</w:t>
      </w:r>
      <w:r>
        <w:rPr>
          <w:rFonts w:ascii="宋体" w:hAnsi="宋体" w:cs="宋体" w:eastAsia="宋体" w:hint="default"/>
          <w:spacing w:val="-60"/>
        </w:rPr>
        <w:t> </w:t>
      </w:r>
      <w:r>
        <w:rPr/>
        <w:t>公司简称：新湖中宝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spacing w:line="572" w:lineRule="exact" w:before="0"/>
        <w:ind w:left="2436" w:right="241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新湖中宝股份有限公司</w:t>
      </w:r>
      <w:r>
        <w:rPr>
          <w:rFonts w:ascii="黑体" w:hAnsi="黑体" w:cs="黑体" w:eastAsia="黑体" w:hint="default"/>
          <w:b/>
          <w:bCs/>
          <w:color w:val="FF0000"/>
          <w:spacing w:val="2"/>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8"/>
        <w:ind w:left="2435" w:right="241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4"/>
        <w:spacing w:line="355" w:lineRule="auto" w:before="0"/>
        <w:ind w:left="506" w:right="115"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left="138" w:right="115"/>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4"/>
        <w:spacing w:line="240" w:lineRule="auto" w:before="0"/>
        <w:ind w:left="138" w:right="115"/>
        <w:jc w:val="left"/>
        <w:rPr>
          <w:b w:val="0"/>
          <w:bCs w:val="0"/>
        </w:rPr>
      </w:pPr>
      <w:r>
        <w:rPr/>
        <w:t>三、</w:t>
      </w:r>
      <w:r>
        <w:rPr>
          <w:spacing w:val="-18"/>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4"/>
        <w:tabs>
          <w:tab w:pos="5667" w:val="left" w:leader="none"/>
        </w:tabs>
        <w:spacing w:line="357" w:lineRule="auto" w:before="0"/>
        <w:ind w:left="506" w:right="115" w:hanging="369"/>
        <w:jc w:val="left"/>
        <w:rPr>
          <w:b w:val="0"/>
          <w:bCs w:val="0"/>
        </w:rPr>
      </w:pPr>
      <w:r>
        <w:rPr>
          <w:spacing w:val="-2"/>
          <w:w w:val="95"/>
        </w:rPr>
        <w:t>四、公司负责人林俊波、主管会计工作负责人潘孝娜</w:t>
        <w:tab/>
      </w:r>
      <w:r>
        <w:rPr>
          <w:spacing w:val="-4"/>
          <w:w w:val="95"/>
        </w:rPr>
        <w:t>及会计机构负责人（会计主管人员）</w:t>
      </w:r>
      <w:r>
        <w:rPr>
          <w:spacing w:val="58"/>
          <w:w w:val="95"/>
        </w:rPr>
        <w:t> </w:t>
      </w:r>
      <w:r>
        <w:rPr>
          <w:spacing w:val="58"/>
          <w:w w:val="95"/>
        </w:rPr>
      </w:r>
      <w:r>
        <w:rPr/>
        <w:t>胡倩倩声明：保证年度报告中财务报告的真实、准确、完整。</w:t>
      </w:r>
      <w:r>
        <w:rPr>
          <w:b w:val="0"/>
          <w:bCs w:val="0"/>
        </w:rPr>
      </w:r>
    </w:p>
    <w:p>
      <w:pPr>
        <w:spacing w:line="240" w:lineRule="auto" w:before="2"/>
        <w:rPr>
          <w:rFonts w:ascii="宋体" w:hAnsi="宋体" w:cs="宋体" w:eastAsia="宋体" w:hint="default"/>
          <w:b/>
          <w:bCs/>
          <w:sz w:val="26"/>
          <w:szCs w:val="26"/>
        </w:rPr>
      </w:pPr>
    </w:p>
    <w:p>
      <w:pPr>
        <w:pStyle w:val="Heading4"/>
        <w:spacing w:line="240" w:lineRule="auto" w:before="0"/>
        <w:ind w:left="138" w:right="115"/>
        <w:jc w:val="left"/>
        <w:rPr>
          <w:b w:val="0"/>
          <w:bCs w:val="0"/>
        </w:rPr>
      </w:pPr>
      <w:r>
        <w:rPr/>
        <w:t>五、</w:t>
      </w:r>
      <w:r>
        <w:rPr>
          <w:spacing w:val="-44"/>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right="0"/>
        <w:jc w:val="left"/>
      </w:pPr>
      <w:r>
        <w:rPr/>
        <w:t>以</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23</w:t>
      </w:r>
      <w:r>
        <w:rPr/>
        <w:t>日总股本</w:t>
      </w:r>
      <w:r>
        <w:rPr>
          <w:spacing w:val="25"/>
        </w:rPr>
        <w:t> </w:t>
      </w:r>
      <w:r>
        <w:rPr>
          <w:rFonts w:ascii="宋体" w:hAnsi="宋体" w:cs="宋体" w:eastAsia="宋体" w:hint="default"/>
          <w:spacing w:val="-3"/>
        </w:rPr>
        <w:t>8,138,131,967</w:t>
      </w:r>
      <w:r>
        <w:rPr>
          <w:spacing w:val="-3"/>
        </w:rPr>
        <w:t>股为基数，向全体股东每</w:t>
      </w:r>
      <w:r>
        <w:rPr>
          <w:rFonts w:ascii="宋体" w:hAnsi="宋体" w:cs="宋体" w:eastAsia="宋体" w:hint="default"/>
          <w:spacing w:val="-3"/>
        </w:rPr>
        <w:t>10</w:t>
      </w:r>
      <w:r>
        <w:rPr>
          <w:spacing w:val="-3"/>
        </w:rPr>
        <w:t>股派发现金股利</w:t>
      </w:r>
      <w:r>
        <w:rPr>
          <w:rFonts w:ascii="宋体" w:hAnsi="宋体" w:cs="宋体" w:eastAsia="宋体" w:hint="default"/>
          <w:spacing w:val="-3"/>
        </w:rPr>
        <w:t>0.56</w:t>
      </w:r>
      <w:r>
        <w:rPr>
          <w:spacing w:val="-3"/>
        </w:rPr>
        <w:t>元（含税</w:t>
      </w:r>
    </w:p>
    <w:p>
      <w:pPr>
        <w:pStyle w:val="BodyText"/>
        <w:spacing w:line="240" w:lineRule="auto" w:before="85"/>
        <w:ind w:right="115"/>
        <w:jc w:val="left"/>
      </w:pPr>
      <w:r>
        <w:rPr/>
        <w:t>），共计</w:t>
      </w:r>
      <w:r>
        <w:rPr>
          <w:rFonts w:ascii="宋体" w:hAnsi="宋体" w:cs="宋体" w:eastAsia="宋体" w:hint="default"/>
        </w:rPr>
        <w:t>455,735,390.15</w:t>
      </w:r>
      <w:r>
        <w:rPr/>
        <w:t>元。</w:t>
      </w:r>
    </w:p>
    <w:p>
      <w:pPr>
        <w:spacing w:line="240" w:lineRule="auto" w:before="2"/>
        <w:rPr>
          <w:rFonts w:ascii="宋体" w:hAnsi="宋体" w:cs="宋体" w:eastAsia="宋体" w:hint="default"/>
          <w:sz w:val="28"/>
          <w:szCs w:val="28"/>
        </w:rPr>
      </w:pPr>
    </w:p>
    <w:p>
      <w:pPr>
        <w:pStyle w:val="Heading4"/>
        <w:spacing w:line="240" w:lineRule="auto" w:before="0"/>
        <w:ind w:left="138" w:right="115"/>
        <w:jc w:val="left"/>
        <w:rPr>
          <w:b w:val="0"/>
          <w:bCs w:val="0"/>
        </w:rPr>
      </w:pPr>
      <w:r>
        <w:rPr/>
        <w:t>六、</w:t>
      </w:r>
      <w:r>
        <w:rPr>
          <w:spacing w:val="-27"/>
        </w:rPr>
        <w:t> </w:t>
      </w:r>
      <w:r>
        <w:rPr/>
        <w:t>前瞻性陈述的风险声明</w:t>
      </w:r>
      <w:r>
        <w:rPr>
          <w:b w:val="0"/>
          <w:bCs w:val="0"/>
        </w:rPr>
      </w:r>
    </w:p>
    <w:p>
      <w:pPr>
        <w:spacing w:line="240" w:lineRule="auto" w:before="2"/>
        <w:rPr>
          <w:rFonts w:ascii="宋体" w:hAnsi="宋体" w:cs="宋体" w:eastAsia="宋体" w:hint="default"/>
          <w:b/>
          <w:bCs/>
          <w:sz w:val="16"/>
          <w:szCs w:val="16"/>
        </w:rPr>
      </w:pPr>
    </w:p>
    <w:p>
      <w:pPr>
        <w:pStyle w:val="BodyText"/>
        <w:spacing w:line="314" w:lineRule="auto"/>
        <w:ind w:right="108"/>
        <w:jc w:val="left"/>
      </w:pPr>
      <w:r>
        <w:rPr/>
        <w:t>本年度报告中有涉及公司经营和发展战略等未来计划的前瞻性陈述，该计划不构成公司对投资者 的实质承诺，请投资者注意投资风险。</w:t>
      </w:r>
    </w:p>
    <w:p>
      <w:pPr>
        <w:spacing w:line="240" w:lineRule="auto" w:before="2"/>
        <w:rPr>
          <w:rFonts w:ascii="宋体" w:hAnsi="宋体" w:cs="宋体" w:eastAsia="宋体" w:hint="default"/>
          <w:sz w:val="23"/>
          <w:szCs w:val="23"/>
        </w:rPr>
      </w:pPr>
    </w:p>
    <w:p>
      <w:pPr>
        <w:pStyle w:val="Heading4"/>
        <w:spacing w:line="240" w:lineRule="auto" w:before="0"/>
        <w:ind w:left="138" w:right="115"/>
        <w:jc w:val="left"/>
        <w:rPr>
          <w:b w:val="0"/>
          <w:bCs w:val="0"/>
        </w:rPr>
      </w:pPr>
      <w:r>
        <w:rPr/>
        <w:t>七、是否存在被控股股东及其关联方非经营性占用资金情况</w:t>
      </w:r>
      <w:r>
        <w:rPr>
          <w:b w:val="0"/>
          <w:bCs w:val="0"/>
        </w:rPr>
      </w:r>
    </w:p>
    <w:p>
      <w:pPr>
        <w:pStyle w:val="Heading3"/>
        <w:spacing w:line="240" w:lineRule="auto" w:before="175"/>
        <w:ind w:left="138" w:right="115"/>
        <w:jc w:val="left"/>
      </w:pPr>
      <w:r>
        <w:rPr/>
        <w:t>否</w:t>
      </w:r>
    </w:p>
    <w:p>
      <w:pPr>
        <w:spacing w:line="240" w:lineRule="auto" w:before="11"/>
        <w:rPr>
          <w:rFonts w:ascii="宋体" w:hAnsi="宋体" w:cs="宋体" w:eastAsia="宋体" w:hint="default"/>
          <w:sz w:val="27"/>
          <w:szCs w:val="27"/>
        </w:rPr>
      </w:pPr>
    </w:p>
    <w:p>
      <w:pPr>
        <w:pStyle w:val="Heading4"/>
        <w:spacing w:line="240" w:lineRule="auto" w:before="0"/>
        <w:ind w:left="138" w:right="115"/>
        <w:jc w:val="left"/>
        <w:rPr>
          <w:b w:val="0"/>
          <w:bCs w:val="0"/>
        </w:rPr>
      </w:pPr>
      <w:r>
        <w:rPr/>
        <w:t>八、</w:t>
      </w:r>
      <w:r>
        <w:rPr>
          <w:spacing w:val="-8"/>
        </w:rPr>
        <w:t> </w:t>
      </w:r>
      <w:r>
        <w:rPr/>
        <w:t>是否存在违反规定决策程序对外提供担保的情况？</w:t>
      </w:r>
      <w:r>
        <w:rPr>
          <w:b w:val="0"/>
          <w:bCs w:val="0"/>
        </w:rPr>
      </w:r>
    </w:p>
    <w:p>
      <w:pPr>
        <w:pStyle w:val="Heading3"/>
        <w:spacing w:line="240" w:lineRule="auto" w:before="128"/>
        <w:ind w:left="138" w:right="115"/>
        <w:jc w:val="left"/>
      </w:pPr>
      <w:r>
        <w:rPr/>
        <w:t>否</w:t>
      </w:r>
    </w:p>
    <w:p>
      <w:pPr>
        <w:spacing w:after="0" w:line="240" w:lineRule="auto"/>
        <w:jc w:val="left"/>
        <w:sectPr>
          <w:headerReference w:type="default" r:id="rId5"/>
          <w:footerReference w:type="default" r:id="rId6"/>
          <w:type w:val="continuous"/>
          <w:pgSz w:w="11910" w:h="16840"/>
          <w:pgMar w:header="882" w:footer="1194" w:top="1120" w:bottom="1380" w:left="1660" w:right="1160"/>
          <w:pgNumType w:start="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1"/>
        <w:ind w:left="2436" w:right="2412"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1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39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49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59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60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65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70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71</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180</w:t>
            </w:r>
          </w:hyperlink>
        </w:p>
        <w:p>
          <w:pPr/>
          <w:r>
            <w:fldChar w:fldCharType="end"/>
          </w:r>
        </w:p>
      </w:sdtContent>
    </w:sdt>
    <w:p>
      <w:pPr>
        <w:spacing w:after="0"/>
        <w:sectPr>
          <w:pgSz w:w="11910" w:h="16840"/>
          <w:pgMar w:header="882" w:footer="1194" w:top="1120" w:bottom="1380" w:left="1660" w:right="1160"/>
        </w:sectPr>
      </w:pPr>
    </w:p>
    <w:p>
      <w:pPr>
        <w:pStyle w:val="Heading1"/>
        <w:spacing w:line="240" w:lineRule="auto" w:before="486"/>
        <w:ind w:left="2896" w:right="225"/>
        <w:jc w:val="left"/>
        <w:rPr>
          <w:b w:val="0"/>
          <w:bCs w:val="0"/>
        </w:rPr>
      </w:pPr>
      <w:bookmarkStart w:name="_TOC_250011" w:id="1"/>
      <w:r>
        <w:rPr/>
        <w:t>第一节</w:t>
      </w:r>
      <w:r>
        <w:rPr>
          <w:spacing w:val="-47"/>
        </w:rPr>
        <w:t> </w:t>
      </w:r>
      <w:r>
        <w:rPr/>
        <w:t>释义及重大风险提示</w:t>
      </w:r>
      <w:bookmarkEnd w:id="1"/>
      <w:r>
        <w:rPr>
          <w:b w:val="0"/>
          <w:bCs w:val="0"/>
        </w:rPr>
      </w:r>
    </w:p>
    <w:p>
      <w:pPr>
        <w:pStyle w:val="BodyText"/>
        <w:spacing w:line="326" w:lineRule="auto" w:before="218"/>
        <w:ind w:left="218" w:right="3378"/>
        <w:jc w:val="left"/>
      </w:pPr>
      <w:r>
        <w:rPr/>
        <w:pict>
          <v:shape style="position:absolute;margin-left:84.260002pt;margin-top:45.863663pt;width:453.2pt;height:145.4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0"/>
                    <w:gridCol w:w="1274"/>
                    <w:gridCol w:w="4404"/>
                  </w:tblGrid>
                  <w:tr>
                    <w:trPr>
                      <w:trHeight w:val="32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新湖中宝、公司、本公司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大股东、控股股东、新湖集团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报告期、本报告期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27"/>
                          <w:jc w:val="right"/>
                          <w:rPr>
                            <w:rFonts w:ascii="宋体" w:hAnsi="宋体" w:cs="宋体" w:eastAsia="宋体" w:hint="default"/>
                            <w:sz w:val="21"/>
                            <w:szCs w:val="21"/>
                          </w:rPr>
                        </w:pPr>
                        <w:r>
                          <w:rPr>
                            <w:rFonts w:ascii="宋体" w:hAnsi="宋体" w:cs="宋体" w:eastAsia="宋体" w:hint="default"/>
                            <w:sz w:val="21"/>
                            <w:szCs w:val="21"/>
                          </w:rPr>
                          <w:t>指</w:t>
                        </w:r>
                      </w:p>
                    </w:tc>
                    <w:tc>
                      <w:tcPr>
                        <w:tcW w:w="4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324" w:lineRule="auto" w:before="0"/>
        <w:ind w:right="7198"/>
        <w:jc w:val="left"/>
        <w:rPr>
          <w:rFonts w:ascii="宋体" w:hAnsi="宋体" w:cs="宋体" w:eastAsia="宋体" w:hint="default"/>
          <w:b w:val="0"/>
          <w:bCs w:val="0"/>
        </w:rPr>
      </w:pPr>
      <w:r>
        <w:rPr/>
        <w:t>二、</w:t>
      </w:r>
      <w:r>
        <w:rPr>
          <w:spacing w:val="58"/>
        </w:rPr>
        <w:t> </w:t>
      </w:r>
      <w:r>
        <w:rPr/>
        <w:t>重大风险提示</w:t>
      </w:r>
      <w:r>
        <w:rPr>
          <w:w w:val="99"/>
        </w:rPr>
        <w:t> </w:t>
      </w:r>
      <w:r>
        <w:rPr>
          <w:rFonts w:ascii="宋体" w:hAnsi="宋体" w:cs="宋体" w:eastAsia="宋体" w:hint="default"/>
          <w:b w:val="0"/>
          <w:bCs w:val="0"/>
        </w:rPr>
        <w:t>无</w:t>
      </w:r>
    </w:p>
    <w:p>
      <w:pPr>
        <w:spacing w:after="0" w:line="324" w:lineRule="auto"/>
        <w:jc w:val="left"/>
        <w:rPr>
          <w:rFonts w:ascii="宋体" w:hAnsi="宋体" w:cs="宋体" w:eastAsia="宋体" w:hint="default"/>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19"/>
        <w:jc w:val="center"/>
        <w:rPr>
          <w:b w:val="0"/>
          <w:bCs w:val="0"/>
        </w:rPr>
      </w:pPr>
      <w:bookmarkStart w:name="_TOC_250010" w:id="2"/>
      <w:r>
        <w:rPr/>
        <w:t>第二节</w:t>
      </w:r>
      <w:r>
        <w:rPr>
          <w:spacing w:val="-42"/>
        </w:rPr>
        <w:t> </w:t>
      </w:r>
      <w:r>
        <w:rPr/>
        <w:t>公司简介</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25"/>
        <w:jc w:val="left"/>
        <w:rPr>
          <w:b w:val="0"/>
          <w:bCs w:val="0"/>
        </w:rPr>
      </w:pPr>
      <w:r>
        <w:rPr/>
        <w:t>一、</w:t>
      </w:r>
      <w:r>
        <w:rPr>
          <w:spacing w:val="39"/>
        </w:rPr>
        <w:t> </w:t>
      </w:r>
      <w:r>
        <w:rPr/>
        <w:t>公司信息</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4142"/>
        <w:gridCol w:w="4752"/>
      </w:tblGrid>
      <w:tr>
        <w:trPr>
          <w:trHeight w:val="303"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XINHU ZHONGBAO</w:t>
            </w:r>
            <w:r>
              <w:rPr>
                <w:rFonts w:ascii="宋体"/>
                <w:spacing w:val="-2"/>
                <w:sz w:val="21"/>
              </w:rPr>
              <w:t> </w:t>
            </w:r>
            <w:r>
              <w:rPr>
                <w:rFonts w:ascii="宋体"/>
                <w:sz w:val="21"/>
              </w:rPr>
              <w:t>CO.,LTD.</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XINHU ZHONGBAO</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8"/>
        <w:rPr>
          <w:rFonts w:ascii="宋体" w:hAnsi="宋体" w:cs="宋体" w:eastAsia="宋体" w:hint="default"/>
          <w:b/>
          <w:bCs/>
          <w:sz w:val="21"/>
          <w:szCs w:val="21"/>
        </w:rPr>
      </w:pPr>
    </w:p>
    <w:p>
      <w:pPr>
        <w:pStyle w:val="Heading4"/>
        <w:spacing w:line="240" w:lineRule="auto"/>
        <w:ind w:right="225"/>
        <w:jc w:val="left"/>
        <w:rPr>
          <w:b w:val="0"/>
          <w:bCs w:val="0"/>
        </w:rPr>
      </w:pPr>
      <w:r>
        <w:rPr/>
        <w:t>二、</w:t>
      </w:r>
      <w:r>
        <w:rPr>
          <w:spacing w:val="36"/>
        </w:rPr>
        <w:t> </w:t>
      </w:r>
      <w:r>
        <w:rPr/>
        <w:t>联系人和联系方式</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1022"/>
        <w:gridCol w:w="3120"/>
        <w:gridCol w:w="4751"/>
      </w:tblGrid>
      <w:tr>
        <w:trPr>
          <w:trHeight w:val="282" w:hRule="exact"/>
        </w:trPr>
        <w:tc>
          <w:tcPr>
            <w:tcW w:w="1022"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8"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高莉</w:t>
            </w: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务大厦</w:t>
            </w:r>
            <w:r>
              <w:rPr>
                <w:rFonts w:ascii="宋体" w:hAnsi="宋体" w:cs="宋体" w:eastAsia="宋体" w:hint="default"/>
                <w:sz w:val="21"/>
                <w:szCs w:val="21"/>
              </w:rPr>
              <w:t>11</w:t>
            </w:r>
            <w:r>
              <w:rPr>
                <w:rFonts w:ascii="宋体" w:hAnsi="宋体" w:cs="宋体" w:eastAsia="宋体" w:hint="default"/>
                <w:sz w:val="21"/>
                <w:szCs w:val="21"/>
              </w:rPr>
              <w:t>层</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0571-87395003</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0571-85171837</w:t>
            </w:r>
          </w:p>
        </w:tc>
      </w:tr>
      <w:tr>
        <w:trPr>
          <w:trHeight w:val="28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0571-87395052</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0571-87395052</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hyperlink r:id="rId7">
              <w:r>
                <w:rPr>
                  <w:rFonts w:ascii="宋体"/>
                  <w:sz w:val="21"/>
                </w:rPr>
                <w:t>yudf@600208.net</w:t>
              </w:r>
            </w:hyperlink>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8">
              <w:r>
                <w:rPr>
                  <w:rFonts w:ascii="宋体"/>
                  <w:sz w:val="21"/>
                </w:rPr>
                <w:t>gaoli@600208.net</w:t>
              </w:r>
            </w:hyperlink>
          </w:p>
        </w:tc>
      </w:tr>
    </w:tbl>
    <w:p>
      <w:pPr>
        <w:spacing w:line="240" w:lineRule="auto" w:before="8"/>
        <w:rPr>
          <w:rFonts w:ascii="宋体" w:hAnsi="宋体" w:cs="宋体" w:eastAsia="宋体" w:hint="default"/>
          <w:b/>
          <w:bCs/>
          <w:sz w:val="21"/>
          <w:szCs w:val="21"/>
        </w:rPr>
      </w:pPr>
    </w:p>
    <w:p>
      <w:pPr>
        <w:pStyle w:val="Heading4"/>
        <w:spacing w:line="240" w:lineRule="auto"/>
        <w:ind w:right="225"/>
        <w:jc w:val="left"/>
        <w:rPr>
          <w:b w:val="0"/>
          <w:bCs w:val="0"/>
        </w:rPr>
      </w:pPr>
      <w:r>
        <w:rPr/>
        <w:t>三、</w:t>
      </w:r>
      <w:r>
        <w:rPr>
          <w:spacing w:val="36"/>
        </w:rPr>
        <w:t> </w:t>
      </w:r>
      <w:r>
        <w:rPr/>
        <w:t>基本情况简介</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4142"/>
        <w:gridCol w:w="4752"/>
      </w:tblGrid>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314000</w:t>
            </w:r>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310007</w:t>
            </w:r>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9">
              <w:r>
                <w:rPr>
                  <w:rFonts w:ascii="宋体"/>
                  <w:sz w:val="21"/>
                </w:rPr>
                <w:t>www.600208.net</w:t>
              </w:r>
            </w:hyperlink>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0">
              <w:r>
                <w:rPr>
                  <w:rFonts w:ascii="宋体"/>
                  <w:sz w:val="21"/>
                </w:rPr>
                <w:t>xhzb@600208.net</w:t>
              </w:r>
            </w:hyperlink>
          </w:p>
        </w:tc>
      </w:tr>
    </w:tbl>
    <w:p>
      <w:pPr>
        <w:spacing w:line="240" w:lineRule="auto" w:before="8"/>
        <w:rPr>
          <w:rFonts w:ascii="宋体" w:hAnsi="宋体" w:cs="宋体" w:eastAsia="宋体" w:hint="default"/>
          <w:b/>
          <w:bCs/>
          <w:sz w:val="21"/>
          <w:szCs w:val="21"/>
        </w:rPr>
      </w:pPr>
    </w:p>
    <w:p>
      <w:pPr>
        <w:pStyle w:val="Heading4"/>
        <w:spacing w:line="240" w:lineRule="auto"/>
        <w:ind w:right="225"/>
        <w:jc w:val="left"/>
        <w:rPr>
          <w:b w:val="0"/>
          <w:bCs w:val="0"/>
        </w:rPr>
      </w:pPr>
      <w:r>
        <w:rPr/>
        <w:t>四、</w:t>
      </w:r>
      <w:r>
        <w:rPr>
          <w:spacing w:val="36"/>
        </w:rPr>
        <w:t> </w:t>
      </w:r>
      <w:r>
        <w:rPr/>
        <w:t>信息披露及备置地点</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4142"/>
        <w:gridCol w:w="4752"/>
      </w:tblGrid>
      <w:tr>
        <w:trPr>
          <w:trHeight w:val="55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1">
              <w:r>
                <w:rPr>
                  <w:rFonts w:ascii="宋体"/>
                  <w:sz w:val="21"/>
                </w:rPr>
                <w:t>www.sse.com.cn</w:t>
              </w:r>
            </w:hyperlink>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bl>
    <w:p>
      <w:pPr>
        <w:spacing w:line="240" w:lineRule="auto" w:before="8"/>
        <w:rPr>
          <w:rFonts w:ascii="宋体" w:hAnsi="宋体" w:cs="宋体" w:eastAsia="宋体" w:hint="default"/>
          <w:b/>
          <w:bCs/>
          <w:sz w:val="21"/>
          <w:szCs w:val="21"/>
        </w:rPr>
      </w:pPr>
    </w:p>
    <w:p>
      <w:pPr>
        <w:pStyle w:val="Heading4"/>
        <w:spacing w:line="240" w:lineRule="auto"/>
        <w:ind w:right="225"/>
        <w:jc w:val="left"/>
        <w:rPr>
          <w:b w:val="0"/>
          <w:bCs w:val="0"/>
        </w:rPr>
      </w:pPr>
      <w:r>
        <w:rPr/>
        <w:t>五、</w:t>
      </w:r>
      <w:r>
        <w:rPr>
          <w:spacing w:val="36"/>
        </w:rPr>
        <w:t> </w:t>
      </w:r>
      <w:r>
        <w:rPr/>
        <w:t>公司股票简况</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4"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600208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8"/>
        <w:rPr>
          <w:rFonts w:ascii="宋体" w:hAnsi="宋体" w:cs="宋体" w:eastAsia="宋体" w:hint="default"/>
          <w:b/>
          <w:bCs/>
          <w:sz w:val="21"/>
          <w:szCs w:val="21"/>
        </w:rPr>
      </w:pPr>
    </w:p>
    <w:p>
      <w:pPr>
        <w:pStyle w:val="Heading4"/>
        <w:spacing w:line="240" w:lineRule="auto"/>
        <w:ind w:right="225"/>
        <w:jc w:val="left"/>
        <w:rPr>
          <w:b w:val="0"/>
          <w:bCs w:val="0"/>
        </w:rPr>
      </w:pPr>
      <w:r>
        <w:rPr/>
        <w:t>六、</w:t>
      </w:r>
      <w:r>
        <w:rPr>
          <w:spacing w:val="-34"/>
        </w:rPr>
        <w:t> </w:t>
      </w:r>
      <w:r>
        <w:rPr/>
        <w:t>公司报告期内注册变更情况</w:t>
      </w:r>
      <w:r>
        <w:rPr>
          <w:b w:val="0"/>
          <w:bCs w:val="0"/>
        </w:rPr>
      </w:r>
    </w:p>
    <w:p>
      <w:pPr>
        <w:pStyle w:val="Heading4"/>
        <w:spacing w:line="240" w:lineRule="auto" w:before="97"/>
        <w:ind w:right="225"/>
        <w:jc w:val="left"/>
        <w:rPr>
          <w:b w:val="0"/>
          <w:bCs w:val="0"/>
        </w:rPr>
      </w:pPr>
      <w:r>
        <w:rPr>
          <w:spacing w:val="2"/>
        </w:rPr>
        <w:t>（一）基本情况</w:t>
      </w:r>
      <w:r>
        <w:rPr>
          <w:b w:val="0"/>
          <w:bCs w:val="0"/>
        </w:rPr>
      </w:r>
    </w:p>
    <w:p>
      <w:pPr>
        <w:spacing w:line="240" w:lineRule="auto" w:before="7"/>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2014-12-11</w:t>
            </w:r>
          </w:p>
        </w:tc>
      </w:tr>
      <w:tr>
        <w:trPr>
          <w:trHeight w:val="32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330000000004201</w:t>
            </w:r>
          </w:p>
        </w:tc>
      </w:tr>
      <w:tr>
        <w:trPr>
          <w:trHeight w:val="32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330401142941287</w:t>
            </w:r>
          </w:p>
        </w:tc>
      </w:tr>
    </w:tbl>
    <w:p>
      <w:pPr>
        <w:spacing w:after="0" w:line="26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14294128-7</w:t>
            </w:r>
          </w:p>
        </w:tc>
      </w:tr>
    </w:tbl>
    <w:p>
      <w:pPr>
        <w:spacing w:line="240" w:lineRule="auto" w:before="8"/>
        <w:rPr>
          <w:rFonts w:ascii="宋体" w:hAnsi="宋体" w:cs="宋体" w:eastAsia="宋体" w:hint="default"/>
          <w:b/>
          <w:bCs/>
          <w:sz w:val="24"/>
          <w:szCs w:val="24"/>
        </w:rPr>
      </w:pPr>
    </w:p>
    <w:p>
      <w:pPr>
        <w:spacing w:line="393" w:lineRule="auto" w:before="35"/>
        <w:ind w:left="638" w:right="3065" w:hanging="42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年年度报告公司基本情况。</w:t>
      </w:r>
    </w:p>
    <w:p>
      <w:pPr>
        <w:spacing w:line="240" w:lineRule="auto" w:before="13"/>
        <w:rPr>
          <w:rFonts w:ascii="宋体" w:hAnsi="宋体" w:cs="宋体" w:eastAsia="宋体" w:hint="default"/>
          <w:sz w:val="26"/>
          <w:szCs w:val="26"/>
        </w:rPr>
      </w:pPr>
    </w:p>
    <w:p>
      <w:pPr>
        <w:pStyle w:val="Heading4"/>
        <w:spacing w:line="240" w:lineRule="auto" w:before="0"/>
        <w:ind w:right="225"/>
        <w:jc w:val="left"/>
        <w:rPr>
          <w:b w:val="0"/>
          <w:bCs w:val="0"/>
        </w:rPr>
      </w:pPr>
      <w:r>
        <w:rPr/>
        <w:t>（三）公司上市以来，主营业务的变化情况</w:t>
      </w:r>
      <w:r>
        <w:rPr>
          <w:b w:val="0"/>
          <w:bCs w:val="0"/>
        </w:rPr>
      </w:r>
    </w:p>
    <w:p>
      <w:pPr>
        <w:pStyle w:val="BodyText"/>
        <w:spacing w:line="408" w:lineRule="auto" w:before="175"/>
        <w:ind w:left="218" w:right="225" w:firstLine="420"/>
        <w:jc w:val="left"/>
      </w:pPr>
      <w:r>
        <w:rPr>
          <w:rFonts w:ascii="宋体" w:hAnsi="宋体" w:cs="宋体" w:eastAsia="宋体" w:hint="default"/>
        </w:rPr>
        <w:t>2006</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17</w:t>
      </w:r>
      <w:r>
        <w:rPr>
          <w:rFonts w:ascii="宋体" w:hAnsi="宋体" w:cs="宋体" w:eastAsia="宋体" w:hint="default"/>
          <w:spacing w:val="-52"/>
        </w:rPr>
        <w:t> </w:t>
      </w:r>
      <w:r>
        <w:rPr>
          <w:spacing w:val="-15"/>
        </w:rPr>
        <w:t>日，经公司</w:t>
      </w:r>
      <w:r>
        <w:rPr>
          <w:spacing w:val="-53"/>
        </w:rPr>
        <w:t> </w:t>
      </w:r>
      <w:r>
        <w:rPr>
          <w:rFonts w:ascii="宋体" w:hAnsi="宋体" w:cs="宋体" w:eastAsia="宋体" w:hint="default"/>
        </w:rPr>
        <w:t>2006</w:t>
      </w:r>
      <w:r>
        <w:rPr>
          <w:rFonts w:ascii="宋体" w:hAnsi="宋体" w:cs="宋体" w:eastAsia="宋体" w:hint="default"/>
          <w:spacing w:val="-52"/>
        </w:rPr>
        <w:t> </w:t>
      </w:r>
      <w:r>
        <w:rPr>
          <w:spacing w:val="-3"/>
        </w:rPr>
        <w:t>年第三次临时股东大会表决通过，公司完成重大资产重组，</w:t>
      </w:r>
      <w:r>
        <w:rPr/>
        <w:t> 主营业务从商业贸易变更为房地产开发和销售。</w:t>
      </w:r>
    </w:p>
    <w:p>
      <w:pPr>
        <w:spacing w:line="240" w:lineRule="auto" w:before="13"/>
        <w:rPr>
          <w:rFonts w:ascii="宋体" w:hAnsi="宋体" w:cs="宋体" w:eastAsia="宋体" w:hint="default"/>
          <w:sz w:val="25"/>
          <w:szCs w:val="25"/>
        </w:rPr>
      </w:pPr>
    </w:p>
    <w:p>
      <w:pPr>
        <w:pStyle w:val="Heading4"/>
        <w:spacing w:line="240" w:lineRule="auto" w:before="0"/>
        <w:ind w:right="225"/>
        <w:jc w:val="left"/>
        <w:rPr>
          <w:b w:val="0"/>
          <w:bCs w:val="0"/>
        </w:rPr>
      </w:pPr>
      <w:r>
        <w:rPr/>
        <w:t>（四）公司上市以来</w:t>
      </w:r>
      <w:r>
        <w:rPr>
          <w:rFonts w:ascii="Calibri" w:hAnsi="Calibri" w:cs="Calibri" w:eastAsia="Calibri" w:hint="default"/>
        </w:rPr>
        <w:t>,</w:t>
      </w:r>
      <w:r>
        <w:rPr/>
        <w:t>历次控股股东的变更情况</w:t>
      </w:r>
      <w:r>
        <w:rPr>
          <w:b w:val="0"/>
          <w:bCs w:val="0"/>
        </w:rPr>
      </w:r>
    </w:p>
    <w:p>
      <w:pPr>
        <w:pStyle w:val="BodyText"/>
        <w:spacing w:line="240" w:lineRule="auto" w:before="148"/>
        <w:ind w:left="638" w:right="225"/>
        <w:jc w:val="left"/>
      </w:pPr>
      <w:r>
        <w:rPr>
          <w:rFonts w:ascii="宋体" w:hAnsi="宋体" w:cs="宋体" w:eastAsia="宋体" w:hint="default"/>
        </w:rPr>
        <w:t>1999</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日，公司上市，第一大股东为中国圣出瑞资源投资控股有限公司。</w:t>
      </w:r>
    </w:p>
    <w:p>
      <w:pPr>
        <w:spacing w:line="240" w:lineRule="auto" w:before="10"/>
        <w:rPr>
          <w:rFonts w:ascii="宋体" w:hAnsi="宋体" w:cs="宋体" w:eastAsia="宋体" w:hint="default"/>
          <w:sz w:val="14"/>
          <w:szCs w:val="14"/>
        </w:rPr>
      </w:pPr>
    </w:p>
    <w:p>
      <w:pPr>
        <w:pStyle w:val="BodyText"/>
        <w:spacing w:line="408" w:lineRule="auto"/>
        <w:ind w:left="218" w:right="224" w:firstLine="420"/>
        <w:jc w:val="left"/>
      </w:pPr>
      <w:r>
        <w:rPr>
          <w:rFonts w:ascii="宋体" w:hAnsi="宋体" w:cs="宋体" w:eastAsia="宋体" w:hint="default"/>
        </w:rPr>
        <w:t>2003</w:t>
      </w:r>
      <w:r>
        <w:rPr>
          <w:rFonts w:ascii="宋体" w:hAnsi="宋体" w:cs="宋体" w:eastAsia="宋体" w:hint="default"/>
          <w:spacing w:val="-54"/>
        </w:rPr>
        <w:t> </w:t>
      </w:r>
      <w:r>
        <w:rPr/>
        <w:t>年</w:t>
      </w:r>
      <w:r>
        <w:rPr>
          <w:spacing w:val="-57"/>
        </w:rPr>
        <w:t> </w:t>
      </w:r>
      <w:r>
        <w:rPr>
          <w:rFonts w:ascii="宋体" w:hAnsi="宋体" w:cs="宋体" w:eastAsia="宋体" w:hint="default"/>
          <w:spacing w:val="-1"/>
        </w:rPr>
        <w:t>10</w:t>
      </w:r>
      <w:r>
        <w:rPr>
          <w:rFonts w:ascii="宋体" w:hAnsi="宋体" w:cs="宋体" w:eastAsia="宋体" w:hint="default"/>
          <w:spacing w:val="-54"/>
        </w:rPr>
        <w:t> </w:t>
      </w:r>
      <w:r>
        <w:rPr>
          <w:spacing w:val="-4"/>
        </w:rPr>
        <w:t>月，中国圣出瑞资源投资控股有限公司将所持有的本公司股份转让给浙江恒兴力。</w:t>
      </w:r>
      <w:r>
        <w:rPr/>
        <w:t> 股份转让完成后，浙江恒兴力成为本公司第一大股东。</w:t>
      </w:r>
    </w:p>
    <w:p>
      <w:pPr>
        <w:pStyle w:val="BodyText"/>
        <w:spacing w:line="408" w:lineRule="auto" w:before="46"/>
        <w:ind w:left="218" w:right="288"/>
        <w:jc w:val="left"/>
      </w:pPr>
      <w:r>
        <w:rPr>
          <w:rFonts w:ascii="宋体" w:hAnsi="宋体" w:cs="宋体" w:eastAsia="宋体" w:hint="default"/>
        </w:rPr>
        <w:t>2006</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日，浙江恒兴力的原股东分别将所持有的浙江恒兴力股权转让给新湖集团。转让 完成后，新湖集团成为公司的控股股东。</w:t>
      </w:r>
    </w:p>
    <w:p>
      <w:pPr>
        <w:spacing w:line="664" w:lineRule="auto" w:before="46"/>
        <w:ind w:left="218" w:right="5478" w:firstLine="420"/>
        <w:jc w:val="left"/>
        <w:rPr>
          <w:rFonts w:ascii="宋体" w:hAnsi="宋体" w:cs="宋体" w:eastAsia="宋体" w:hint="default"/>
          <w:sz w:val="21"/>
          <w:szCs w:val="21"/>
        </w:rPr>
      </w:pPr>
      <w:r>
        <w:rPr/>
        <w:pict>
          <v:shape style="position:absolute;margin-left:84.260002pt;margin-top:59.763649pt;width:453.25pt;height:128.8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3"/>
                    <w:gridCol w:w="2079"/>
                    <w:gridCol w:w="3978"/>
                  </w:tblGrid>
                  <w:tr>
                    <w:trPr>
                      <w:trHeight w:val="323"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2"/>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2993" w:type="dxa"/>
                        <w:vMerge/>
                        <w:tcBorders>
                          <w:left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林国雄、景彩子</w:t>
                        </w:r>
                      </w:p>
                    </w:tc>
                  </w:tr>
                  <w:tr>
                    <w:trPr>
                      <w:trHeight w:val="32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保荐机构</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r>
                  <w:tr>
                    <w:trPr>
                      <w:trHeight w:val="322" w:hRule="exact"/>
                    </w:trPr>
                    <w:tc>
                      <w:tcPr>
                        <w:tcW w:w="2993" w:type="dxa"/>
                        <w:vMerge/>
                        <w:tcBorders>
                          <w:left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陆家嘴东路</w:t>
                        </w:r>
                        <w:r>
                          <w:rPr>
                            <w:rFonts w:ascii="宋体" w:hAnsi="宋体" w:cs="宋体" w:eastAsia="宋体" w:hint="default"/>
                            <w:spacing w:val="-58"/>
                            <w:sz w:val="21"/>
                            <w:szCs w:val="21"/>
                          </w:rPr>
                          <w:t> </w:t>
                        </w:r>
                        <w:r>
                          <w:rPr>
                            <w:rFonts w:ascii="宋体" w:hAnsi="宋体" w:cs="宋体" w:eastAsia="宋体" w:hint="default"/>
                            <w:sz w:val="21"/>
                            <w:szCs w:val="21"/>
                          </w:rPr>
                          <w:t>166</w:t>
                        </w:r>
                        <w:r>
                          <w:rPr>
                            <w:rFonts w:ascii="宋体" w:hAnsi="宋体" w:cs="宋体" w:eastAsia="宋体" w:hint="default"/>
                            <w:spacing w:val="-57"/>
                            <w:sz w:val="21"/>
                            <w:szCs w:val="21"/>
                          </w:rPr>
                          <w:t> </w:t>
                        </w:r>
                        <w:r>
                          <w:rPr>
                            <w:rFonts w:ascii="宋体" w:hAnsi="宋体" w:cs="宋体" w:eastAsia="宋体" w:hint="default"/>
                            <w:sz w:val="21"/>
                            <w:szCs w:val="21"/>
                          </w:rPr>
                          <w:t>号中保大厦</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楼北侧大厅</w:t>
                        </w:r>
                      </w:p>
                    </w:tc>
                  </w:tr>
                  <w:tr>
                    <w:trPr>
                      <w:trHeight w:val="634" w:hRule="exact"/>
                    </w:trPr>
                    <w:tc>
                      <w:tcPr>
                        <w:tcW w:w="2993" w:type="dxa"/>
                        <w:vMerge/>
                        <w:tcBorders>
                          <w:left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9"/>
                            <w:sz w:val="21"/>
                            <w:szCs w:val="21"/>
                          </w:rPr>
                          <w:t> </w:t>
                        </w:r>
                        <w:r>
                          <w:rPr>
                            <w:rFonts w:ascii="宋体" w:hAnsi="宋体" w:cs="宋体" w:eastAsia="宋体" w:hint="default"/>
                            <w:sz w:val="21"/>
                            <w:szCs w:val="21"/>
                          </w:rPr>
                          <w:t>字</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pacing w:val="16"/>
                            <w:sz w:val="21"/>
                            <w:szCs w:val="21"/>
                          </w:rPr>
                          <w:t>保荐代</w:t>
                        </w:r>
                        <w:r>
                          <w:rPr>
                            <w:rFonts w:ascii="宋体" w:hAnsi="宋体" w:cs="宋体" w:eastAsia="宋体" w:hint="default"/>
                            <w:spacing w:val="-79"/>
                            <w:sz w:val="21"/>
                            <w:szCs w:val="21"/>
                          </w:rPr>
                          <w:t> </w:t>
                        </w:r>
                        <w:r>
                          <w:rPr>
                            <w:rFonts w:ascii="宋体" w:hAnsi="宋体" w:cs="宋体" w:eastAsia="宋体" w:hint="default"/>
                            <w:sz w:val="21"/>
                            <w:szCs w:val="21"/>
                          </w:rPr>
                          <w:t>表</w:t>
                        </w:r>
                        <w:r>
                          <w:rPr>
                            <w:rFonts w:ascii="宋体" w:hAnsi="宋体" w:cs="宋体" w:eastAsia="宋体" w:hint="default"/>
                            <w:spacing w:val="-79"/>
                            <w:sz w:val="21"/>
                            <w:szCs w:val="21"/>
                          </w:rPr>
                          <w:t> </w:t>
                        </w:r>
                        <w:r>
                          <w:rPr>
                            <w:rFonts w:ascii="宋体" w:hAnsi="宋体" w:cs="宋体" w:eastAsia="宋体" w:hint="default"/>
                            <w:sz w:val="21"/>
                            <w:szCs w:val="21"/>
                          </w:rPr>
                          <w:t>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葛鑫、王文毅</w:t>
                        </w:r>
                      </w:p>
                    </w:tc>
                  </w:tr>
                  <w:tr>
                    <w:trPr>
                      <w:trHeight w:val="323" w:hRule="exact"/>
                    </w:trPr>
                    <w:tc>
                      <w:tcPr>
                        <w:tcW w:w="2993" w:type="dxa"/>
                        <w:vMerge/>
                        <w:tcBorders>
                          <w:left w:val="single" w:sz="4" w:space="0" w:color="000000"/>
                          <w:bottom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此后，公司控股股东未发生变更。 </w:t>
      </w:r>
      <w:r>
        <w:rPr>
          <w:rFonts w:ascii="宋体" w:hAnsi="宋体" w:cs="宋体" w:eastAsia="宋体" w:hint="default"/>
          <w:b/>
          <w:bCs/>
          <w:sz w:val="21"/>
          <w:szCs w:val="21"/>
        </w:rPr>
        <w:t>七、</w:t>
      </w:r>
      <w:r>
        <w:rPr>
          <w:rFonts w:ascii="宋体" w:hAnsi="宋体" w:cs="宋体" w:eastAsia="宋体" w:hint="default"/>
          <w:b/>
          <w:bCs/>
          <w:spacing w:val="36"/>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p>
      <w:pPr>
        <w:spacing w:after="0" w:line="664"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215" w:right="0"/>
        <w:jc w:val="left"/>
        <w:rPr>
          <w:b w:val="0"/>
          <w:bCs w:val="0"/>
        </w:rPr>
      </w:pPr>
      <w:bookmarkStart w:name="_TOC_250009" w:id="3"/>
      <w:r>
        <w:rPr/>
        <w:t>第三节</w:t>
      </w:r>
      <w:r>
        <w:rPr>
          <w:spacing w:val="-52"/>
        </w:rPr>
        <w:t> </w:t>
      </w:r>
      <w:r>
        <w:rPr/>
        <w:t>会计数据和财务指标摘要</w:t>
      </w:r>
      <w:bookmarkEnd w:id="3"/>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2" w:footer="1194" w:top="1120" w:bottom="1380" w:left="980" w:right="60"/>
        </w:sectPr>
      </w:pPr>
    </w:p>
    <w:p>
      <w:pPr>
        <w:pStyle w:val="Heading4"/>
        <w:spacing w:line="240" w:lineRule="auto"/>
        <w:ind w:left="818" w:right="-18"/>
        <w:jc w:val="left"/>
        <w:rPr>
          <w:b w:val="0"/>
          <w:bCs w:val="0"/>
        </w:rPr>
      </w:pPr>
      <w:r>
        <w:rPr/>
        <w:t>一、</w:t>
      </w:r>
      <w:r>
        <w:rPr>
          <w:spacing w:val="-36"/>
        </w:rPr>
        <w:t> </w:t>
      </w:r>
      <w:r>
        <w:rPr/>
        <w:t>报告期末公司近三年主要会计数据和财务指标</w:t>
      </w:r>
      <w:r>
        <w:rPr>
          <w:b w:val="0"/>
          <w:bCs w:val="0"/>
        </w:rPr>
      </w:r>
    </w:p>
    <w:p>
      <w:pPr>
        <w:pStyle w:val="Heading4"/>
        <w:spacing w:line="240" w:lineRule="auto" w:before="97"/>
        <w:ind w:left="81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867" w:val="left" w:leader="none"/>
        </w:tabs>
        <w:spacing w:line="240" w:lineRule="auto"/>
        <w:ind w:left="817" w:right="0"/>
        <w:jc w:val="left"/>
      </w:pPr>
      <w:r>
        <w:rPr/>
        <w:t>单位：元</w:t>
        <w:tab/>
        <w:t>币种：人民币</w:t>
      </w:r>
    </w:p>
    <w:p>
      <w:pPr>
        <w:spacing w:after="0" w:line="240" w:lineRule="auto"/>
        <w:jc w:val="left"/>
        <w:sectPr>
          <w:type w:val="continuous"/>
          <w:pgSz w:w="11910" w:h="16840"/>
          <w:pgMar w:top="1120" w:bottom="1380" w:left="980" w:right="60"/>
          <w:cols w:num="2" w:equalWidth="0">
            <w:col w:w="5529" w:space="995"/>
            <w:col w:w="4346"/>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77"/>
        <w:gridCol w:w="1700"/>
        <w:gridCol w:w="1702"/>
        <w:gridCol w:w="1700"/>
        <w:gridCol w:w="854"/>
        <w:gridCol w:w="1706"/>
        <w:gridCol w:w="1695"/>
      </w:tblGrid>
      <w:tr>
        <w:trPr>
          <w:trHeight w:val="419"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854" w:type="dxa"/>
            <w:vMerge w:val="restart"/>
            <w:tcBorders>
              <w:top w:val="single" w:sz="4" w:space="0" w:color="000000"/>
              <w:left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本期比上</w:t>
            </w:r>
          </w:p>
          <w:p>
            <w:pPr>
              <w:pStyle w:val="TableParagraph"/>
              <w:spacing w:line="240" w:lineRule="auto"/>
              <w:ind w:left="136" w:right="120" w:hanging="136"/>
              <w:jc w:val="left"/>
              <w:rPr>
                <w:rFonts w:ascii="宋体" w:hAnsi="宋体" w:cs="宋体" w:eastAsia="宋体" w:hint="default"/>
                <w:sz w:val="18"/>
                <w:szCs w:val="18"/>
              </w:rPr>
            </w:pPr>
            <w:r>
              <w:rPr>
                <w:rFonts w:ascii="宋体" w:hAnsi="宋体" w:cs="宋体" w:eastAsia="宋体" w:hint="default"/>
                <w:sz w:val="18"/>
                <w:szCs w:val="18"/>
              </w:rPr>
              <w:t>年同期增 减</w:t>
            </w:r>
            <w:r>
              <w:rPr>
                <w:rFonts w:ascii="宋体" w:hAnsi="宋体" w:cs="宋体" w:eastAsia="宋体" w:hint="default"/>
                <w:sz w:val="18"/>
                <w:szCs w:val="18"/>
              </w:rPr>
              <w:t>(%)</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295" w:hRule="exact"/>
        </w:trPr>
        <w:tc>
          <w:tcPr>
            <w:tcW w:w="1277"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1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1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54"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1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11"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9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11,038,339,077.92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9,209,040,364.56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9,209,040,364.56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19.86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9,908,655,442.57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9,908,655,442.57</w:t>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归属于上市公</w:t>
            </w:r>
          </w:p>
          <w:p>
            <w:pPr>
              <w:pStyle w:val="TableParagraph"/>
              <w:spacing w:line="232" w:lineRule="exact" w:before="24"/>
              <w:ind w:left="-17" w:right="102"/>
              <w:jc w:val="left"/>
              <w:rPr>
                <w:rFonts w:ascii="宋体" w:hAnsi="宋体" w:cs="宋体" w:eastAsia="宋体" w:hint="default"/>
                <w:sz w:val="18"/>
                <w:szCs w:val="18"/>
              </w:rPr>
            </w:pPr>
            <w:r>
              <w:rPr>
                <w:rFonts w:ascii="宋体" w:hAnsi="宋体" w:cs="宋体" w:eastAsia="宋体" w:hint="default"/>
                <w:spacing w:val="16"/>
                <w:sz w:val="18"/>
                <w:szCs w:val="18"/>
              </w:rPr>
              <w:t>司股东的净利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1,081,922,249.92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983,137,478.08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983,137,478.08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2,309,431,581.17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2,309,431,581.17</w:t>
            </w:r>
          </w:p>
        </w:tc>
      </w:tr>
      <w:tr>
        <w:trPr>
          <w:trHeight w:val="9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 w:right="0"/>
              <w:jc w:val="both"/>
              <w:rPr>
                <w:rFonts w:ascii="宋体" w:hAnsi="宋体" w:cs="宋体" w:eastAsia="宋体" w:hint="default"/>
                <w:sz w:val="18"/>
                <w:szCs w:val="18"/>
              </w:rPr>
            </w:pPr>
            <w:r>
              <w:rPr>
                <w:rFonts w:ascii="宋体" w:hAnsi="宋体" w:cs="宋体" w:eastAsia="宋体" w:hint="default"/>
                <w:spacing w:val="16"/>
                <w:sz w:val="18"/>
                <w:szCs w:val="18"/>
              </w:rPr>
              <w:t>归属于上市公</w:t>
            </w:r>
          </w:p>
          <w:p>
            <w:pPr>
              <w:pStyle w:val="TableParagraph"/>
              <w:spacing w:line="240" w:lineRule="auto"/>
              <w:ind w:left="-17" w:right="102"/>
              <w:jc w:val="both"/>
              <w:rPr>
                <w:rFonts w:ascii="宋体" w:hAnsi="宋体" w:cs="宋体" w:eastAsia="宋体" w:hint="default"/>
                <w:sz w:val="18"/>
                <w:szCs w:val="18"/>
              </w:rPr>
            </w:pPr>
            <w:r>
              <w:rPr>
                <w:rFonts w:ascii="宋体" w:hAnsi="宋体" w:cs="宋体" w:eastAsia="宋体" w:hint="default"/>
                <w:spacing w:val="16"/>
                <w:sz w:val="18"/>
                <w:szCs w:val="18"/>
              </w:rPr>
              <w:t>司股东的扣除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非经常性损益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638,494,300.58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256,164,996.66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256,164,996.66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149.25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1,891,990,904.44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1,891,990,904.44</w:t>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经营活动产生</w:t>
            </w:r>
          </w:p>
          <w:p>
            <w:pPr>
              <w:pStyle w:val="TableParagraph"/>
              <w:spacing w:line="232" w:lineRule="exact" w:before="24"/>
              <w:ind w:left="-17" w:right="102"/>
              <w:jc w:val="left"/>
              <w:rPr>
                <w:rFonts w:ascii="宋体" w:hAnsi="宋体" w:cs="宋体" w:eastAsia="宋体" w:hint="default"/>
                <w:sz w:val="18"/>
                <w:szCs w:val="18"/>
              </w:rPr>
            </w:pPr>
            <w:r>
              <w:rPr>
                <w:rFonts w:ascii="宋体" w:hAnsi="宋体" w:cs="宋体" w:eastAsia="宋体" w:hint="default"/>
                <w:spacing w:val="16"/>
                <w:sz w:val="18"/>
                <w:szCs w:val="18"/>
              </w:rPr>
              <w:t>的现金流量净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-5,008,432,532.98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-861,632,484.00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-861,632,484.00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-115,774,182.96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-115,774,182.96</w:t>
            </w:r>
          </w:p>
        </w:tc>
      </w:tr>
      <w:tr>
        <w:trPr>
          <w:trHeight w:val="491" w:hRule="exact"/>
        </w:trPr>
        <w:tc>
          <w:tcPr>
            <w:tcW w:w="1277" w:type="dxa"/>
            <w:vMerge w:val="restart"/>
            <w:tcBorders>
              <w:top w:val="single" w:sz="4" w:space="0" w:color="000000"/>
              <w:left w:val="single" w:sz="4" w:space="0" w:color="000000"/>
              <w:right w:val="single" w:sz="4" w:space="0" w:color="000000"/>
            </w:tcBorders>
          </w:tcPr>
          <w:p>
            <w:pP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c>
          <w:tcPr>
            <w:tcW w:w="854" w:type="dxa"/>
            <w:vMerge w:val="restart"/>
            <w:tcBorders>
              <w:top w:val="single" w:sz="4" w:space="0" w:color="000000"/>
              <w:left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hAnsi="宋体" w:cs="宋体" w:eastAsia="宋体" w:hint="default"/>
                <w:sz w:val="18"/>
                <w:szCs w:val="18"/>
              </w:rPr>
              <w:t>本期末比</w:t>
            </w:r>
          </w:p>
          <w:p>
            <w:pPr>
              <w:pStyle w:val="TableParagraph"/>
              <w:spacing w:line="232" w:lineRule="exact" w:before="24"/>
              <w:ind w:left="-17" w:right="101" w:hanging="2"/>
              <w:jc w:val="center"/>
              <w:rPr>
                <w:rFonts w:ascii="宋体" w:hAnsi="宋体" w:cs="宋体" w:eastAsia="宋体" w:hint="default"/>
                <w:sz w:val="18"/>
                <w:szCs w:val="18"/>
              </w:rPr>
            </w:pPr>
            <w:r>
              <w:rPr>
                <w:rFonts w:ascii="宋体" w:hAnsi="宋体" w:cs="宋体" w:eastAsia="宋体" w:hint="default"/>
                <w:sz w:val="18"/>
                <w:szCs w:val="18"/>
              </w:rPr>
              <w:t>上年同期 </w:t>
            </w:r>
            <w:r>
              <w:rPr>
                <w:rFonts w:ascii="宋体" w:hAnsi="宋体" w:cs="宋体" w:eastAsia="宋体" w:hint="default"/>
                <w:spacing w:val="-11"/>
                <w:sz w:val="18"/>
                <w:szCs w:val="18"/>
              </w:rPr>
              <w:t>末增减（</w:t>
            </w:r>
            <w:r>
              <w:rPr>
                <w:rFonts w:ascii="宋体" w:hAnsi="宋体" w:cs="宋体" w:eastAsia="宋体" w:hint="default"/>
                <w:spacing w:val="-11"/>
                <w:sz w:val="18"/>
                <w:szCs w:val="18"/>
              </w:rPr>
              <w:t>%</w:t>
            </w:r>
          </w:p>
          <w:p>
            <w:pPr>
              <w:pStyle w:val="TableParagraph"/>
              <w:spacing w:line="213" w:lineRule="exact"/>
              <w:ind w:right="119"/>
              <w:jc w:val="center"/>
              <w:rPr>
                <w:rFonts w:ascii="宋体" w:hAnsi="宋体" w:cs="宋体" w:eastAsia="宋体" w:hint="default"/>
                <w:sz w:val="18"/>
                <w:szCs w:val="18"/>
              </w:rPr>
            </w:pPr>
            <w:r>
              <w:rPr>
                <w:rFonts w:ascii="宋体" w:hAnsi="宋体" w:cs="宋体" w:eastAsia="宋体" w:hint="default"/>
                <w:sz w:val="18"/>
                <w:szCs w:val="18"/>
              </w:rPr>
              <w:t>）</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w:t>
            </w:r>
          </w:p>
        </w:tc>
      </w:tr>
      <w:tr>
        <w:trPr>
          <w:trHeight w:val="452" w:hRule="exact"/>
        </w:trPr>
        <w:tc>
          <w:tcPr>
            <w:tcW w:w="1277"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54"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1"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归属于上市公</w:t>
            </w:r>
          </w:p>
          <w:p>
            <w:pPr>
              <w:pStyle w:val="TableParagraph"/>
              <w:spacing w:line="240" w:lineRule="auto"/>
              <w:ind w:left="-17" w:right="102"/>
              <w:jc w:val="left"/>
              <w:rPr>
                <w:rFonts w:ascii="宋体" w:hAnsi="宋体" w:cs="宋体" w:eastAsia="宋体" w:hint="default"/>
                <w:sz w:val="18"/>
                <w:szCs w:val="18"/>
              </w:rPr>
            </w:pPr>
            <w:r>
              <w:rPr>
                <w:rFonts w:ascii="宋体" w:hAnsi="宋体" w:cs="宋体" w:eastAsia="宋体" w:hint="default"/>
                <w:spacing w:val="16"/>
                <w:sz w:val="18"/>
                <w:szCs w:val="18"/>
              </w:rPr>
              <w:t>司股东的净资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19,220,774,485.86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12,900,222,266.58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12,900,222,266.58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12,572,878,926.99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12,572,878,926.99</w:t>
            </w:r>
          </w:p>
        </w:tc>
      </w:tr>
      <w:tr>
        <w:trPr>
          <w:trHeight w:val="29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70,849,233,162.20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58,579,251,340.62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58,579,251,340.62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20.95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46,459,599,769.13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46,459,599,769.13</w:t>
            </w:r>
          </w:p>
        </w:tc>
      </w:tr>
    </w:tbl>
    <w:p>
      <w:pPr>
        <w:spacing w:line="240" w:lineRule="auto" w:before="8"/>
        <w:rPr>
          <w:rFonts w:ascii="宋体" w:hAnsi="宋体" w:cs="宋体" w:eastAsia="宋体" w:hint="default"/>
          <w:sz w:val="24"/>
          <w:szCs w:val="24"/>
        </w:rPr>
      </w:pPr>
    </w:p>
    <w:p>
      <w:pPr>
        <w:pStyle w:val="Heading4"/>
        <w:spacing w:line="240" w:lineRule="auto"/>
        <w:ind w:left="81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
        </w:rPr>
        <w:t> </w:t>
      </w:r>
      <w:r>
        <w:rPr/>
        <w:t>主要财务指标</w:t>
      </w:r>
      <w:r>
        <w:rPr>
          <w:b w:val="0"/>
          <w:bCs w:val="0"/>
        </w:rPr>
      </w:r>
    </w:p>
    <w:p>
      <w:pPr>
        <w:spacing w:line="240" w:lineRule="auto" w:before="7"/>
        <w:rPr>
          <w:rFonts w:ascii="宋体" w:hAnsi="宋体" w:cs="宋体" w:eastAsia="宋体" w:hint="default"/>
          <w:b/>
          <w:bCs/>
          <w:sz w:val="8"/>
          <w:szCs w:val="8"/>
        </w:rPr>
      </w:pPr>
    </w:p>
    <w:tbl>
      <w:tblPr>
        <w:tblW w:w="0" w:type="auto"/>
        <w:jc w:val="left"/>
        <w:tblInd w:w="705" w:type="dxa"/>
        <w:tblLayout w:type="fixed"/>
        <w:tblCellMar>
          <w:top w:w="0" w:type="dxa"/>
          <w:left w:w="0" w:type="dxa"/>
          <w:bottom w:w="0" w:type="dxa"/>
          <w:right w:w="0" w:type="dxa"/>
        </w:tblCellMar>
        <w:tblLook w:val="01E0"/>
      </w:tblPr>
      <w:tblGrid>
        <w:gridCol w:w="2630"/>
        <w:gridCol w:w="1187"/>
        <w:gridCol w:w="994"/>
        <w:gridCol w:w="986"/>
        <w:gridCol w:w="1299"/>
        <w:gridCol w:w="995"/>
        <w:gridCol w:w="959"/>
      </w:tblGrid>
      <w:tr>
        <w:trPr>
          <w:trHeight w:val="456" w:hRule="exact"/>
        </w:trPr>
        <w:tc>
          <w:tcPr>
            <w:tcW w:w="26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6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8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299" w:type="dxa"/>
            <w:vMerge w:val="restart"/>
            <w:tcBorders>
              <w:top w:val="single" w:sz="4" w:space="0" w:color="000000"/>
              <w:left w:val="single" w:sz="4" w:space="0" w:color="000000"/>
              <w:right w:val="single" w:sz="4" w:space="0" w:color="000000"/>
            </w:tcBorders>
          </w:tcPr>
          <w:p>
            <w:pPr>
              <w:pStyle w:val="TableParagraph"/>
              <w:spacing w:line="272" w:lineRule="exact" w:before="83"/>
              <w:ind w:left="125" w:right="5" w:firstLine="51"/>
              <w:jc w:val="left"/>
              <w:rPr>
                <w:rFonts w:ascii="宋体" w:hAnsi="宋体" w:cs="宋体" w:eastAsia="宋体" w:hint="default"/>
                <w:sz w:val="21"/>
                <w:szCs w:val="21"/>
              </w:rPr>
            </w:pPr>
            <w:r>
              <w:rPr>
                <w:rFonts w:ascii="宋体" w:hAnsi="宋体" w:cs="宋体" w:eastAsia="宋体" w:hint="default"/>
                <w:sz w:val="21"/>
                <w:szCs w:val="21"/>
              </w:rPr>
              <w:t>本期比上年 同期增减</w:t>
            </w:r>
            <w:r>
              <w:rPr>
                <w:rFonts w:ascii="宋体" w:hAnsi="宋体" w:cs="宋体" w:eastAsia="宋体" w:hint="default"/>
                <w:sz w:val="21"/>
                <w:szCs w:val="21"/>
              </w:rPr>
              <w:t>(%)</w:t>
            </w: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2630"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99" w:type="dxa"/>
            <w:vMerge/>
            <w:tcBorders>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调整前</w:t>
            </w:r>
          </w:p>
        </w:tc>
      </w:tr>
      <w:tr>
        <w:trPr>
          <w:trHeight w:val="282"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0.37</w:t>
            </w:r>
          </w:p>
        </w:tc>
      </w:tr>
      <w:tr>
        <w:trPr>
          <w:trHeight w:val="282"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0.37</w:t>
            </w:r>
          </w:p>
        </w:tc>
      </w:tr>
      <w:tr>
        <w:trPr>
          <w:trHeight w:val="556"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0.04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0.04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150.00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0.30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0.30</w:t>
            </w:r>
          </w:p>
        </w:tc>
      </w:tr>
      <w:tr>
        <w:trPr>
          <w:trHeight w:val="554"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8.09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7.67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7.67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0.42</w:t>
            </w:r>
            <w:r>
              <w:rPr>
                <w:rFonts w:ascii="宋体" w:hAnsi="宋体" w:cs="宋体" w:eastAsia="宋体" w:hint="default"/>
                <w:sz w:val="21"/>
                <w:szCs w:val="21"/>
              </w:rPr>
              <w:t>个</w:t>
            </w:r>
          </w:p>
          <w:p>
            <w:pPr>
              <w:pStyle w:val="TableParagraph"/>
              <w:spacing w:line="274" w:lineRule="exact"/>
              <w:ind w:left="55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20.85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20.85</w:t>
            </w:r>
          </w:p>
        </w:tc>
      </w:tr>
      <w:tr>
        <w:trPr>
          <w:trHeight w:val="554"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4.77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2.77</w:t>
            </w:r>
            <w:r>
              <w:rPr>
                <w:rFonts w:ascii="宋体" w:hAnsi="宋体" w:cs="宋体" w:eastAsia="宋体" w:hint="default"/>
                <w:sz w:val="21"/>
                <w:szCs w:val="21"/>
              </w:rPr>
              <w:t>个</w:t>
            </w:r>
          </w:p>
          <w:p>
            <w:pPr>
              <w:pStyle w:val="TableParagraph"/>
              <w:spacing w:line="274" w:lineRule="exact"/>
              <w:ind w:left="55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17.08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17.08</w:t>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980" w:right="60"/>
        </w:sectPr>
      </w:pPr>
    </w:p>
    <w:p>
      <w:pPr>
        <w:pStyle w:val="Heading4"/>
        <w:spacing w:line="240" w:lineRule="auto"/>
        <w:ind w:left="818" w:right="-19"/>
        <w:jc w:val="left"/>
        <w:rPr>
          <w:b w:val="0"/>
          <w:bCs w:val="0"/>
        </w:rPr>
      </w:pPr>
      <w:r>
        <w:rPr/>
        <w:t>二、</w:t>
      </w:r>
      <w:r>
        <w:rPr>
          <w:spacing w:val="35"/>
        </w:rPr>
        <w:t> </w:t>
      </w:r>
      <w:r>
        <w:rPr/>
        <w:t>非经常性损益项目和金额</w:t>
      </w:r>
      <w:r>
        <w:rPr>
          <w:b w:val="0"/>
          <w:bCs w:val="0"/>
        </w:rPr>
      </w:r>
    </w:p>
    <w:p>
      <w:pPr>
        <w:pStyle w:val="Heading3"/>
        <w:spacing w:line="240" w:lineRule="auto" w:before="73"/>
        <w:ind w:left="8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763" w:val="left" w:leader="none"/>
        </w:tabs>
        <w:spacing w:line="240" w:lineRule="auto"/>
        <w:ind w:left="8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80" w:right="60"/>
          <w:cols w:num="2" w:equalWidth="0">
            <w:col w:w="3701" w:space="3034"/>
            <w:col w:w="4135"/>
          </w:cols>
        </w:sectPr>
      </w:pP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3938"/>
        <w:gridCol w:w="1700"/>
        <w:gridCol w:w="1702"/>
        <w:gridCol w:w="1710"/>
      </w:tblGrid>
      <w:tr>
        <w:trPr>
          <w:trHeight w:val="323"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2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90"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429,751,415.14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 w:right="0"/>
              <w:jc w:val="center"/>
              <w:rPr>
                <w:rFonts w:ascii="宋体" w:hAnsi="宋体" w:cs="宋体" w:eastAsia="宋体" w:hint="default"/>
                <w:sz w:val="21"/>
                <w:szCs w:val="21"/>
              </w:rPr>
            </w:pPr>
            <w:r>
              <w:rPr>
                <w:rFonts w:ascii="宋体"/>
                <w:sz w:val="21"/>
              </w:rPr>
              <w:t>365,693,857.65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center"/>
              <w:rPr>
                <w:rFonts w:ascii="宋体" w:hAnsi="宋体" w:cs="宋体" w:eastAsia="宋体" w:hint="default"/>
                <w:sz w:val="21"/>
                <w:szCs w:val="21"/>
              </w:rPr>
            </w:pPr>
            <w:r>
              <w:rPr>
                <w:rFonts w:ascii="宋体"/>
                <w:sz w:val="21"/>
              </w:rPr>
              <w:t>171,369,803.48</w:t>
            </w:r>
          </w:p>
        </w:tc>
      </w:tr>
      <w:tr>
        <w:trPr>
          <w:trHeight w:val="634"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越权审批，或无正式批准文件，或偶发性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4,675,010.15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21" w:right="0"/>
              <w:jc w:val="center"/>
              <w:rPr>
                <w:rFonts w:ascii="宋体" w:hAnsi="宋体" w:cs="宋体" w:eastAsia="宋体" w:hint="default"/>
                <w:sz w:val="21"/>
                <w:szCs w:val="21"/>
              </w:rPr>
            </w:pPr>
            <w:r>
              <w:rPr>
                <w:rFonts w:ascii="宋体"/>
                <w:sz w:val="21"/>
              </w:rPr>
              <w:t>16,815,862.85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236,851,109.33</w:t>
            </w:r>
          </w:p>
        </w:tc>
      </w:tr>
    </w:tbl>
    <w:p>
      <w:pPr>
        <w:spacing w:after="0" w:line="261" w:lineRule="exact"/>
        <w:jc w:val="center"/>
        <w:rPr>
          <w:rFonts w:ascii="宋体" w:hAnsi="宋体" w:cs="宋体" w:eastAsia="宋体" w:hint="default"/>
          <w:sz w:val="21"/>
          <w:szCs w:val="21"/>
        </w:rPr>
        <w:sectPr>
          <w:type w:val="continuous"/>
          <w:pgSz w:w="11910" w:h="16840"/>
          <w:pgMar w:top="1120" w:bottom="1380" w:left="980" w:right="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38"/>
        <w:gridCol w:w="1700"/>
        <w:gridCol w:w="1702"/>
        <w:gridCol w:w="1710"/>
      </w:tblGrid>
      <w:tr>
        <w:trPr>
          <w:trHeight w:val="946"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经营业务密切相关，符合国家政策规定、</w:t>
            </w:r>
          </w:p>
          <w:p>
            <w:pPr>
              <w:pStyle w:val="TableParagraph"/>
              <w:spacing w:line="273" w:lineRule="auto" w:before="37"/>
              <w:ind w:left="103" w:right="252"/>
              <w:jc w:val="left"/>
              <w:rPr>
                <w:rFonts w:ascii="宋体" w:hAnsi="宋体" w:cs="宋体" w:eastAsia="宋体" w:hint="default"/>
                <w:sz w:val="21"/>
                <w:szCs w:val="21"/>
              </w:rPr>
            </w:pPr>
            <w:r>
              <w:rPr>
                <w:rFonts w:ascii="宋体" w:hAnsi="宋体" w:cs="宋体" w:eastAsia="宋体" w:hint="default"/>
                <w:sz w:val="21"/>
                <w:szCs w:val="21"/>
              </w:rPr>
              <w:t>按照一定标准定额或定量持续享受的政 府补助除外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w:t>
            </w:r>
          </w:p>
          <w:p>
            <w:pPr>
              <w:pStyle w:val="TableParagraph"/>
              <w:spacing w:line="273" w:lineRule="auto" w:before="37"/>
              <w:ind w:left="103" w:right="252"/>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 单位可辨认净资产公允价值产生的收益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242,054.79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2,265,894.91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5,080,679.06</w:t>
            </w:r>
          </w:p>
        </w:tc>
      </w:tr>
      <w:tr>
        <w:trPr>
          <w:trHeight w:val="635"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企业重组费用，如安置职工的支出、整合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允价值部分的损益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至合并日的当期净损益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4"/>
                <w:sz w:val="21"/>
                <w:szCs w:val="21"/>
              </w:rPr>
              <w:t>保值业务外，持有交易性金融资产、交易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性金融负债产生的公允价值变动损益，以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及处置交易性金融资产、交易性金融负债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和可供出售金融资产取得的投资收益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1"/>
              <w:jc w:val="right"/>
              <w:rPr>
                <w:rFonts w:ascii="宋体" w:hAnsi="宋体" w:cs="宋体" w:eastAsia="宋体" w:hint="default"/>
                <w:sz w:val="21"/>
                <w:szCs w:val="21"/>
              </w:rPr>
            </w:pPr>
            <w:r>
              <w:rPr>
                <w:rFonts w:ascii="宋体"/>
                <w:sz w:val="21"/>
              </w:rPr>
              <w:t>-816,949.78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211,718,727.14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1"/>
              <w:jc w:val="right"/>
              <w:rPr>
                <w:rFonts w:ascii="宋体" w:hAnsi="宋体" w:cs="宋体" w:eastAsia="宋体" w:hint="default"/>
                <w:sz w:val="21"/>
                <w:szCs w:val="21"/>
              </w:rPr>
            </w:pPr>
            <w:r>
              <w:rPr>
                <w:rFonts w:ascii="宋体"/>
                <w:sz w:val="21"/>
              </w:rPr>
              <w:t>70,253,823.31</w:t>
            </w:r>
          </w:p>
        </w:tc>
      </w:tr>
      <w:tr>
        <w:trPr>
          <w:trHeight w:val="634"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性房地产公允价值变动产生的损益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w:t>
            </w:r>
          </w:p>
          <w:p>
            <w:pPr>
              <w:pStyle w:val="TableParagraph"/>
              <w:spacing w:line="273" w:lineRule="auto" w:before="37"/>
              <w:ind w:left="103" w:right="252"/>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 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10,995,265.64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62,043,567.73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pacing w:val="-1"/>
                <w:sz w:val="21"/>
              </w:rPr>
              <w:t>-2,987,345.05</w:t>
            </w: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131,879,522.01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-41,505.23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-593,363.00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-175,348.19</w:t>
            </w:r>
          </w:p>
        </w:tc>
      </w:tr>
      <w:tr>
        <w:trPr>
          <w:trHeight w:val="323"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-1,377,341.37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-62,851,587.87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-62,952,045.21</w:t>
            </w:r>
          </w:p>
        </w:tc>
      </w:tr>
      <w:tr>
        <w:trPr>
          <w:trHeight w:val="322" w:hRule="exact"/>
        </w:trPr>
        <w:tc>
          <w:tcPr>
            <w:tcW w:w="3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443,427,949.34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726,972,481.42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417,440,676.73</w:t>
            </w:r>
          </w:p>
        </w:tc>
      </w:tr>
    </w:tbl>
    <w:p>
      <w:pPr>
        <w:spacing w:after="0" w:line="26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7"/>
        <w:ind w:left="538" w:right="348"/>
        <w:jc w:val="left"/>
        <w:rPr>
          <w:b w:val="0"/>
          <w:bCs w:val="0"/>
        </w:rPr>
      </w:pPr>
      <w:r>
        <w:rPr/>
        <w:t>三、</w:t>
      </w:r>
      <w:r>
        <w:rPr>
          <w:spacing w:val="35"/>
        </w:rPr>
        <w:t> </w:t>
      </w:r>
      <w:r>
        <w:rPr/>
        <w:t>采用公允价值计量的项目</w:t>
      </w:r>
      <w:r>
        <w:rPr>
          <w:b w:val="0"/>
          <w:bCs w:val="0"/>
        </w:rPr>
      </w:r>
    </w:p>
    <w:p>
      <w:pPr>
        <w:pStyle w:val="BodyText"/>
        <w:tabs>
          <w:tab w:pos="1049" w:val="left" w:leader="none"/>
        </w:tabs>
        <w:spacing w:line="240" w:lineRule="auto" w:before="97"/>
        <w:ind w:left="0" w:right="51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554"/>
        <w:gridCol w:w="1701"/>
        <w:gridCol w:w="1842"/>
        <w:gridCol w:w="1702"/>
        <w:gridCol w:w="1853"/>
      </w:tblGrid>
      <w:tr>
        <w:trPr>
          <w:trHeight w:val="63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5"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40" w:lineRule="auto" w:before="37"/>
              <w:ind w:right="12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3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以公允价值计量且变动计</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27,726,244.26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14,196,803.80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-13,529,440.46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1,212,186.59</w:t>
            </w:r>
          </w:p>
        </w:tc>
      </w:tr>
      <w:tr>
        <w:trPr>
          <w:trHeight w:val="32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885,486.00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-885,486.00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942,645.00</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621,801,219.82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971,447,264.12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349,646,044.30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-27,431,075.44</w:t>
            </w:r>
          </w:p>
        </w:tc>
      </w:tr>
      <w:tr>
        <w:trPr>
          <w:trHeight w:val="63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pacing w:val="12"/>
                <w:sz w:val="21"/>
                <w:szCs w:val="21"/>
              </w:rPr>
              <w:t>以公允价值计量且其变动</w:t>
            </w:r>
          </w:p>
          <w:p>
            <w:pPr>
              <w:pStyle w:val="TableParagraph"/>
              <w:spacing w:line="240" w:lineRule="auto" w:before="37"/>
              <w:ind w:left="-19"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157,807,040.00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157,807,040.00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767,602.83</w:t>
            </w:r>
          </w:p>
        </w:tc>
      </w:tr>
      <w:tr>
        <w:trPr>
          <w:trHeight w:val="32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650,412,950.08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1,143,451,107.92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493,038,157.84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-24,508,641.02</w:t>
            </w:r>
          </w:p>
        </w:tc>
      </w:tr>
    </w:tbl>
    <w:p>
      <w:pPr>
        <w:spacing w:after="0" w:line="261" w:lineRule="exact"/>
        <w:jc w:val="right"/>
        <w:rPr>
          <w:rFonts w:ascii="宋体" w:hAnsi="宋体" w:cs="宋体" w:eastAsia="宋体" w:hint="default"/>
          <w:sz w:val="21"/>
          <w:szCs w:val="21"/>
        </w:rPr>
        <w:sectPr>
          <w:pgSz w:w="11910" w:h="16840"/>
          <w:pgMar w:header="882" w:footer="1194" w:top="1120" w:bottom="1380" w:left="1260" w:right="7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2" w:right="3438"/>
        <w:jc w:val="center"/>
        <w:rPr>
          <w:b w:val="0"/>
          <w:bCs w:val="0"/>
        </w:rPr>
      </w:pPr>
      <w:bookmarkStart w:name="_TOC_250008" w:id="4"/>
      <w:r>
        <w:rPr/>
        <w:t>第四节</w:t>
      </w:r>
      <w:r>
        <w:rPr>
          <w:spacing w:val="-45"/>
        </w:rPr>
        <w:t> </w:t>
      </w:r>
      <w:r>
        <w:rPr/>
        <w:t>董事会报告</w:t>
      </w:r>
      <w:bookmarkEnd w:id="4"/>
      <w:r>
        <w:rPr>
          <w:b w:val="0"/>
          <w:bCs w:val="0"/>
        </w:rPr>
      </w:r>
    </w:p>
    <w:p>
      <w:pPr>
        <w:pStyle w:val="Heading4"/>
        <w:spacing w:line="393" w:lineRule="auto" w:before="218"/>
        <w:ind w:left="618" w:right="2098" w:hanging="480"/>
        <w:jc w:val="left"/>
        <w:rPr>
          <w:b w:val="0"/>
          <w:bCs w:val="0"/>
        </w:rPr>
      </w:pPr>
      <w:r>
        <w:rPr>
          <w:w w:val="95"/>
        </w:rPr>
        <w:t>一、董事会关于公司报告期内经营情况的讨论与分析</w:t>
      </w:r>
      <w:r>
        <w:rPr>
          <w:spacing w:val="35"/>
          <w:w w:val="95"/>
        </w:rPr>
        <w:t> </w:t>
      </w:r>
      <w:r>
        <w:rPr>
          <w:spacing w:val="35"/>
          <w:w w:val="95"/>
        </w:rPr>
      </w:r>
      <w:r>
        <w:rPr>
          <w:rFonts w:ascii="宋体" w:hAnsi="宋体" w:cs="宋体" w:eastAsia="宋体" w:hint="default"/>
        </w:rPr>
        <w:t>1</w:t>
      </w:r>
      <w:r>
        <w:rPr/>
        <w:t>、报告期内总体经营情况</w:t>
      </w:r>
      <w:r>
        <w:rPr>
          <w:b w:val="0"/>
          <w:bCs w:val="0"/>
        </w:rPr>
      </w:r>
    </w:p>
    <w:p>
      <w:pPr>
        <w:pStyle w:val="BodyText"/>
        <w:spacing w:line="408" w:lineRule="auto" w:before="58"/>
        <w:ind w:right="212" w:firstLine="420"/>
        <w:jc w:val="both"/>
      </w:pPr>
      <w:r>
        <w:rPr>
          <w:rFonts w:ascii="宋体" w:hAnsi="宋体" w:cs="宋体" w:eastAsia="宋体" w:hint="default"/>
        </w:rPr>
        <w:t>2014</w:t>
      </w:r>
      <w:r>
        <w:rPr>
          <w:rFonts w:ascii="宋体" w:hAnsi="宋体" w:cs="宋体" w:eastAsia="宋体" w:hint="default"/>
          <w:spacing w:val="-25"/>
        </w:rPr>
        <w:t> </w:t>
      </w:r>
      <w:r>
        <w:rPr>
          <w:spacing w:val="-2"/>
        </w:rPr>
        <w:t>年是公司战略转型取得重大进展的一年</w:t>
      </w:r>
      <w:r>
        <w:rPr>
          <w:rFonts w:ascii="宋体" w:hAnsi="宋体" w:cs="宋体" w:eastAsia="宋体" w:hint="default"/>
          <w:spacing w:val="-2"/>
        </w:rPr>
        <w:t>,</w:t>
      </w:r>
      <w:r>
        <w:rPr>
          <w:spacing w:val="-2"/>
        </w:rPr>
        <w:t>经过多年前瞻布局，公司“地产</w:t>
      </w:r>
      <w:r>
        <w:rPr>
          <w:rFonts w:ascii="宋体" w:hAnsi="宋体" w:cs="宋体" w:eastAsia="宋体" w:hint="default"/>
          <w:spacing w:val="-2"/>
        </w:rPr>
        <w:t>+</w:t>
      </w:r>
      <w:r>
        <w:rPr>
          <w:spacing w:val="-2"/>
        </w:rPr>
        <w:t>互联网金控”</w:t>
      </w:r>
      <w:r>
        <w:rPr/>
        <w:t> 战略逐步成型。地产业务资产质量优质，销售收入稳健增长；金融及互联网金融投资取得重大突 </w:t>
      </w:r>
      <w:r>
        <w:rPr>
          <w:spacing w:val="-4"/>
        </w:rPr>
        <w:t>破。期内，公司实现营业收入</w:t>
      </w:r>
      <w:r>
        <w:rPr>
          <w:spacing w:val="-57"/>
        </w:rPr>
        <w:t> </w:t>
      </w:r>
      <w:r>
        <w:rPr>
          <w:rFonts w:ascii="宋体" w:hAnsi="宋体" w:cs="宋体" w:eastAsia="宋体" w:hint="default"/>
        </w:rPr>
        <w:t>110.38</w:t>
      </w:r>
      <w:r>
        <w:rPr>
          <w:rFonts w:ascii="宋体" w:hAnsi="宋体" w:cs="宋体" w:eastAsia="宋体" w:hint="default"/>
          <w:spacing w:val="-57"/>
        </w:rPr>
        <w:t> </w:t>
      </w:r>
      <w:r>
        <w:rPr/>
        <w:t>亿元，归属于上市公司股东的净利润达</w:t>
      </w:r>
      <w:r>
        <w:rPr>
          <w:spacing w:val="-56"/>
        </w:rPr>
        <w:t> </w:t>
      </w:r>
      <w:r>
        <w:rPr>
          <w:rFonts w:ascii="宋体" w:hAnsi="宋体" w:cs="宋体" w:eastAsia="宋体" w:hint="default"/>
        </w:rPr>
        <w:t>10.82</w:t>
      </w:r>
      <w:r>
        <w:rPr>
          <w:rFonts w:ascii="宋体" w:hAnsi="宋体" w:cs="宋体" w:eastAsia="宋体" w:hint="default"/>
          <w:spacing w:val="-57"/>
        </w:rPr>
        <w:t> </w:t>
      </w:r>
      <w:r>
        <w:rPr>
          <w:spacing w:val="-4"/>
        </w:rPr>
        <w:t>亿元；每股收</w:t>
      </w:r>
      <w:r>
        <w:rPr/>
        <w:t> 益</w:t>
      </w:r>
      <w:r>
        <w:rPr>
          <w:spacing w:val="-54"/>
        </w:rPr>
        <w:t> </w:t>
      </w:r>
      <w:r>
        <w:rPr>
          <w:rFonts w:ascii="宋体" w:hAnsi="宋体" w:cs="宋体" w:eastAsia="宋体" w:hint="default"/>
        </w:rPr>
        <w:t>0.17</w:t>
      </w:r>
      <w:r>
        <w:rPr>
          <w:rFonts w:ascii="宋体" w:hAnsi="宋体" w:cs="宋体" w:eastAsia="宋体" w:hint="default"/>
          <w:spacing w:val="-54"/>
        </w:rPr>
        <w:t> </w:t>
      </w:r>
      <w:r>
        <w:rPr/>
        <w:t>元；加权平均净资产收益率</w:t>
      </w:r>
      <w:r>
        <w:rPr>
          <w:spacing w:val="-53"/>
        </w:rPr>
        <w:t> </w:t>
      </w:r>
      <w:r>
        <w:rPr>
          <w:rFonts w:ascii="宋体" w:hAnsi="宋体" w:cs="宋体" w:eastAsia="宋体" w:hint="default"/>
        </w:rPr>
        <w:t>8.09%</w:t>
      </w:r>
      <w:r>
        <w:rPr/>
        <w:t>。</w:t>
      </w:r>
    </w:p>
    <w:p>
      <w:pPr>
        <w:pStyle w:val="BodyText"/>
        <w:spacing w:line="408" w:lineRule="auto" w:before="46"/>
        <w:ind w:left="558" w:right="5773"/>
        <w:jc w:val="left"/>
      </w:pPr>
      <w:r>
        <w:rPr>
          <w:rFonts w:ascii="宋体" w:hAnsi="宋体" w:cs="宋体" w:eastAsia="宋体" w:hint="default"/>
        </w:rPr>
        <w:t>2</w:t>
      </w:r>
      <w:r>
        <w:rPr/>
        <w:t>、公司主营业务及其经营状况 </w:t>
      </w:r>
      <w:r>
        <w:rPr>
          <w:rFonts w:ascii="宋体" w:hAnsi="宋体" w:cs="宋体" w:eastAsia="宋体" w:hint="default"/>
        </w:rPr>
        <w:t>(1)</w:t>
      </w:r>
      <w:r>
        <w:rPr>
          <w:rFonts w:ascii="宋体" w:hAnsi="宋体" w:cs="宋体" w:eastAsia="宋体" w:hint="default"/>
          <w:spacing w:val="-1"/>
        </w:rPr>
        <w:t> </w:t>
      </w:r>
      <w:r>
        <w:rPr/>
        <w:t>财务情况</w:t>
      </w:r>
    </w:p>
    <w:p>
      <w:pPr>
        <w:pStyle w:val="BodyText"/>
        <w:spacing w:line="408" w:lineRule="auto" w:before="46"/>
        <w:ind w:right="213" w:firstLine="420"/>
        <w:jc w:val="both"/>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日，公司总资产</w:t>
      </w:r>
      <w:r>
        <w:rPr>
          <w:spacing w:val="-53"/>
        </w:rPr>
        <w:t> </w:t>
      </w:r>
      <w:r>
        <w:rPr>
          <w:rFonts w:ascii="宋体" w:hAnsi="宋体" w:cs="宋体" w:eastAsia="宋体" w:hint="default"/>
        </w:rPr>
        <w:t>708.50</w:t>
      </w:r>
      <w:r>
        <w:rPr>
          <w:rFonts w:ascii="宋体" w:hAnsi="宋体" w:cs="宋体" w:eastAsia="宋体" w:hint="default"/>
          <w:spacing w:val="-54"/>
        </w:rPr>
        <w:t> </w:t>
      </w:r>
      <w:r>
        <w:rPr>
          <w:spacing w:val="-3"/>
        </w:rPr>
        <w:t>亿元，同比增长</w:t>
      </w:r>
      <w:r>
        <w:rPr>
          <w:spacing w:val="-54"/>
        </w:rPr>
        <w:t> </w:t>
      </w:r>
      <w:r>
        <w:rPr>
          <w:rFonts w:ascii="宋体" w:hAnsi="宋体" w:cs="宋体" w:eastAsia="宋体" w:hint="default"/>
        </w:rPr>
        <w:t>20.95%</w:t>
      </w:r>
      <w:r>
        <w:rPr/>
        <w:t>；归属于上市公司股东 的净资产</w:t>
      </w:r>
      <w:r>
        <w:rPr>
          <w:spacing w:val="-50"/>
        </w:rPr>
        <w:t> </w:t>
      </w:r>
      <w:r>
        <w:rPr>
          <w:rFonts w:ascii="宋体" w:hAnsi="宋体" w:cs="宋体" w:eastAsia="宋体" w:hint="default"/>
        </w:rPr>
        <w:t>192.20</w:t>
      </w:r>
      <w:r>
        <w:rPr>
          <w:rFonts w:ascii="宋体" w:hAnsi="宋体" w:cs="宋体" w:eastAsia="宋体" w:hint="default"/>
          <w:spacing w:val="-50"/>
        </w:rPr>
        <w:t> </w:t>
      </w:r>
      <w:r>
        <w:rPr>
          <w:spacing w:val="-4"/>
        </w:rPr>
        <w:t>亿元，同比增长</w:t>
      </w:r>
      <w:r>
        <w:rPr>
          <w:spacing w:val="-49"/>
        </w:rPr>
        <w:t> </w:t>
      </w:r>
      <w:r>
        <w:rPr>
          <w:rFonts w:ascii="宋体" w:hAnsi="宋体" w:cs="宋体" w:eastAsia="宋体" w:hint="default"/>
          <w:spacing w:val="-3"/>
        </w:rPr>
        <w:t>49%</w:t>
      </w:r>
      <w:r>
        <w:rPr>
          <w:spacing w:val="-3"/>
        </w:rPr>
        <w:t>；公司货币资金余额</w:t>
      </w:r>
      <w:r>
        <w:rPr>
          <w:spacing w:val="-50"/>
        </w:rPr>
        <w:t> </w:t>
      </w:r>
      <w:r>
        <w:rPr>
          <w:rFonts w:ascii="宋体" w:hAnsi="宋体" w:cs="宋体" w:eastAsia="宋体" w:hint="default"/>
        </w:rPr>
        <w:t>127.52</w:t>
      </w:r>
      <w:r>
        <w:rPr>
          <w:rFonts w:ascii="宋体" w:hAnsi="宋体" w:cs="宋体" w:eastAsia="宋体" w:hint="default"/>
          <w:spacing w:val="-50"/>
        </w:rPr>
        <w:t> </w:t>
      </w:r>
      <w:r>
        <w:rPr>
          <w:spacing w:val="-4"/>
        </w:rPr>
        <w:t>亿元，流动比率</w:t>
      </w:r>
      <w:r>
        <w:rPr>
          <w:spacing w:val="-49"/>
        </w:rPr>
        <w:t> </w:t>
      </w:r>
      <w:r>
        <w:rPr>
          <w:rFonts w:ascii="宋体" w:hAnsi="宋体" w:cs="宋体" w:eastAsia="宋体" w:hint="default"/>
          <w:spacing w:val="-3"/>
        </w:rPr>
        <w:t>188.90%</w:t>
      </w:r>
      <w:r>
        <w:rPr>
          <w:spacing w:val="-3"/>
        </w:rPr>
        <w:t>，均保</w:t>
      </w:r>
      <w:r>
        <w:rPr/>
        <w:t> 持在合理范围内。期内，公司实现营业收入</w:t>
      </w:r>
      <w:r>
        <w:rPr>
          <w:spacing w:val="-53"/>
        </w:rPr>
        <w:t> </w:t>
      </w:r>
      <w:r>
        <w:rPr>
          <w:rFonts w:ascii="宋体" w:hAnsi="宋体" w:cs="宋体" w:eastAsia="宋体" w:hint="default"/>
        </w:rPr>
        <w:t>110.38</w:t>
      </w:r>
      <w:r>
        <w:rPr>
          <w:rFonts w:ascii="宋体" w:hAnsi="宋体" w:cs="宋体" w:eastAsia="宋体" w:hint="default"/>
          <w:spacing w:val="-54"/>
        </w:rPr>
        <w:t> </w:t>
      </w:r>
      <w:r>
        <w:rPr/>
        <w:t>亿元，同比增长</w:t>
      </w:r>
      <w:r>
        <w:rPr>
          <w:spacing w:val="-54"/>
        </w:rPr>
        <w:t> </w:t>
      </w:r>
      <w:r>
        <w:rPr>
          <w:rFonts w:ascii="宋体" w:hAnsi="宋体" w:cs="宋体" w:eastAsia="宋体" w:hint="default"/>
        </w:rPr>
        <w:t>19.86%</w:t>
      </w:r>
      <w:r>
        <w:rPr/>
        <w:t>，其中，实现地产业 务收入</w:t>
      </w:r>
      <w:r>
        <w:rPr>
          <w:spacing w:val="-54"/>
        </w:rPr>
        <w:t> </w:t>
      </w:r>
      <w:r>
        <w:rPr>
          <w:rFonts w:ascii="宋体" w:hAnsi="宋体" w:cs="宋体" w:eastAsia="宋体" w:hint="default"/>
        </w:rPr>
        <w:t>63.48</w:t>
      </w:r>
      <w:r>
        <w:rPr>
          <w:rFonts w:ascii="宋体" w:hAnsi="宋体" w:cs="宋体" w:eastAsia="宋体" w:hint="default"/>
          <w:spacing w:val="-53"/>
        </w:rPr>
        <w:t> </w:t>
      </w:r>
      <w:r>
        <w:rPr/>
        <w:t>亿元（不含合作项目），较上年增长</w:t>
      </w:r>
      <w:r>
        <w:rPr>
          <w:spacing w:val="-53"/>
        </w:rPr>
        <w:t> </w:t>
      </w:r>
      <w:r>
        <w:rPr>
          <w:rFonts w:ascii="宋体" w:hAnsi="宋体" w:cs="宋体" w:eastAsia="宋体" w:hint="default"/>
        </w:rPr>
        <w:t>46.84%</w:t>
      </w:r>
      <w:r>
        <w:rPr/>
        <w:t>，毛利率</w:t>
      </w:r>
      <w:r>
        <w:rPr>
          <w:spacing w:val="-54"/>
        </w:rPr>
        <w:t> </w:t>
      </w:r>
      <w:r>
        <w:rPr>
          <w:rFonts w:ascii="宋体" w:hAnsi="宋体" w:cs="宋体" w:eastAsia="宋体" w:hint="default"/>
        </w:rPr>
        <w:t>32.73%</w:t>
      </w:r>
      <w:r>
        <w:rPr/>
        <w:t>。</w:t>
      </w:r>
    </w:p>
    <w:p>
      <w:pPr>
        <w:pStyle w:val="BodyText"/>
        <w:spacing w:line="408" w:lineRule="auto" w:before="46"/>
        <w:ind w:right="212" w:firstLine="420"/>
        <w:jc w:val="both"/>
      </w:pPr>
      <w:r>
        <w:rPr>
          <w:spacing w:val="-2"/>
        </w:rPr>
        <w:t>期内，公司财务稳健，负债结构进一步优化。公司帐面资产负债率</w:t>
      </w:r>
      <w:r>
        <w:rPr>
          <w:spacing w:val="-27"/>
        </w:rPr>
        <w:t> </w:t>
      </w:r>
      <w:r>
        <w:rPr>
          <w:rFonts w:ascii="宋体" w:hAnsi="宋体" w:cs="宋体" w:eastAsia="宋体" w:hint="default"/>
          <w:spacing w:val="-1"/>
        </w:rPr>
        <w:t>71.06%</w:t>
      </w:r>
      <w:r>
        <w:rPr>
          <w:spacing w:val="-1"/>
        </w:rPr>
        <w:t>；期末预收款项达</w:t>
      </w:r>
      <w:r>
        <w:rPr/>
        <w:t> </w:t>
      </w:r>
      <w:r>
        <w:rPr>
          <w:rFonts w:ascii="宋体" w:hAnsi="宋体" w:cs="宋体" w:eastAsia="宋体" w:hint="default"/>
        </w:rPr>
        <w:t>67.98</w:t>
      </w:r>
      <w:r>
        <w:rPr>
          <w:rFonts w:ascii="宋体" w:hAnsi="宋体" w:cs="宋体" w:eastAsia="宋体" w:hint="default"/>
          <w:spacing w:val="-54"/>
        </w:rPr>
        <w:t> </w:t>
      </w:r>
      <w:r>
        <w:rPr/>
        <w:t>亿元，扣除预收款项后的资产负债率仅为</w:t>
      </w:r>
      <w:r>
        <w:rPr>
          <w:spacing w:val="-54"/>
        </w:rPr>
        <w:t> </w:t>
      </w:r>
      <w:r>
        <w:rPr>
          <w:rFonts w:ascii="宋体" w:hAnsi="宋体" w:cs="宋体" w:eastAsia="宋体" w:hint="default"/>
        </w:rPr>
        <w:t>61.46%</w:t>
      </w:r>
      <w:r>
        <w:rPr/>
        <w:t>，继续保持在行业较低水平。尽管加大了 投资力度，公司的经营性现金流平衡情况保持良好。</w:t>
      </w:r>
    </w:p>
    <w:p>
      <w:pPr>
        <w:pStyle w:val="BodyText"/>
        <w:spacing w:line="408" w:lineRule="auto" w:before="46"/>
        <w:ind w:right="211" w:firstLine="420"/>
        <w:jc w:val="both"/>
      </w:pPr>
      <w:r>
        <w:rPr/>
        <w:t>期内，相对充裕的资金状况将使公司能够更加灵活地应对市场变化。公司主要间接融资渠道 </w:t>
      </w:r>
      <w:r>
        <w:rPr>
          <w:spacing w:val="-4"/>
        </w:rPr>
        <w:t>为银行及信托公司等金融机构，年末融资余额为</w:t>
      </w:r>
      <w:r>
        <w:rPr>
          <w:spacing w:val="-47"/>
        </w:rPr>
        <w:t> </w:t>
      </w:r>
      <w:r>
        <w:rPr>
          <w:rFonts w:ascii="宋体" w:hAnsi="宋体" w:cs="宋体" w:eastAsia="宋体" w:hint="default"/>
        </w:rPr>
        <w:t>336</w:t>
      </w:r>
      <w:r>
        <w:rPr>
          <w:rFonts w:ascii="宋体" w:hAnsi="宋体" w:cs="宋体" w:eastAsia="宋体" w:hint="default"/>
          <w:spacing w:val="-47"/>
        </w:rPr>
        <w:t> </w:t>
      </w:r>
      <w:r>
        <w:rPr>
          <w:spacing w:val="-5"/>
        </w:rPr>
        <w:t>亿元，其中银行借款的平均融资成本</w:t>
      </w:r>
      <w:r>
        <w:rPr>
          <w:spacing w:val="-47"/>
        </w:rPr>
        <w:t> </w:t>
      </w:r>
      <w:r>
        <w:rPr>
          <w:rFonts w:ascii="宋体" w:hAnsi="宋体" w:cs="宋体" w:eastAsia="宋体" w:hint="default"/>
        </w:rPr>
        <w:t>7.82%</w:t>
      </w:r>
      <w:r>
        <w:rPr/>
        <w:t>， 各类融资加权平均融资成本</w:t>
      </w:r>
      <w:r>
        <w:rPr>
          <w:spacing w:val="-54"/>
        </w:rPr>
        <w:t> </w:t>
      </w:r>
      <w:r>
        <w:rPr>
          <w:rFonts w:ascii="宋体" w:hAnsi="宋体" w:cs="宋体" w:eastAsia="宋体" w:hint="default"/>
        </w:rPr>
        <w:t>9.69%</w:t>
      </w:r>
      <w:r>
        <w:rPr/>
        <w:t>。利息资本化金额</w:t>
      </w:r>
      <w:r>
        <w:rPr>
          <w:spacing w:val="-54"/>
        </w:rPr>
        <w:t> </w:t>
      </w:r>
      <w:r>
        <w:rPr>
          <w:rFonts w:ascii="宋体" w:hAnsi="宋体" w:cs="宋体" w:eastAsia="宋体" w:hint="default"/>
        </w:rPr>
        <w:t>24</w:t>
      </w:r>
      <w:r>
        <w:rPr>
          <w:rFonts w:ascii="宋体" w:hAnsi="宋体" w:cs="宋体" w:eastAsia="宋体" w:hint="default"/>
          <w:spacing w:val="-53"/>
        </w:rPr>
        <w:t> </w:t>
      </w:r>
      <w:r>
        <w:rPr/>
        <w:t>亿元，利息资本化率</w:t>
      </w:r>
      <w:r>
        <w:rPr>
          <w:spacing w:val="-53"/>
        </w:rPr>
        <w:t> </w:t>
      </w:r>
      <w:r>
        <w:rPr>
          <w:rFonts w:ascii="宋体" w:hAnsi="宋体" w:cs="宋体" w:eastAsia="宋体" w:hint="default"/>
        </w:rPr>
        <w:t>76%</w:t>
      </w:r>
      <w:r>
        <w:rPr/>
        <w:t>。</w:t>
      </w:r>
    </w:p>
    <w:p>
      <w:pPr>
        <w:pStyle w:val="BodyText"/>
        <w:spacing w:line="408" w:lineRule="auto" w:before="46"/>
        <w:ind w:left="558" w:right="208"/>
        <w:jc w:val="left"/>
      </w:pPr>
      <w:r>
        <w:rPr/>
        <w:t>（</w:t>
      </w:r>
      <w:r>
        <w:rPr>
          <w:rFonts w:ascii="宋体" w:hAnsi="宋体" w:cs="宋体" w:eastAsia="宋体" w:hint="default"/>
        </w:rPr>
        <w:t>2</w:t>
      </w:r>
      <w:r>
        <w:rPr/>
        <w:t>）地产业务情况 期内，公司克服市场调整困难，创新推广方式和销售模式，积极拼抢市场，地产业务稳健增</w:t>
      </w:r>
    </w:p>
    <w:p>
      <w:pPr>
        <w:pStyle w:val="BodyText"/>
        <w:spacing w:line="240" w:lineRule="auto" w:before="46"/>
        <w:ind w:right="94"/>
        <w:jc w:val="left"/>
        <w:rPr>
          <w:rFonts w:ascii="宋体" w:hAnsi="宋体" w:cs="宋体" w:eastAsia="宋体" w:hint="default"/>
        </w:rPr>
      </w:pPr>
      <w:r>
        <w:rPr/>
        <w:t>长</w:t>
      </w:r>
      <w:r>
        <w:rPr>
          <w:spacing w:val="-105"/>
        </w:rPr>
        <w:t>。</w:t>
      </w:r>
      <w:r>
        <w:rPr/>
        <w:t>全年实</w:t>
      </w:r>
      <w:r>
        <w:rPr>
          <w:spacing w:val="-2"/>
        </w:rPr>
        <w:t>现</w:t>
      </w:r>
      <w:r>
        <w:rPr/>
        <w:t>销售</w:t>
      </w:r>
      <w:r>
        <w:rPr>
          <w:spacing w:val="-61"/>
        </w:rPr>
        <w:t> </w:t>
      </w:r>
      <w:r>
        <w:rPr>
          <w:rFonts w:ascii="宋体" w:hAnsi="宋体" w:cs="宋体" w:eastAsia="宋体" w:hint="default"/>
        </w:rPr>
        <w:t>7</w:t>
      </w:r>
      <w:r>
        <w:rPr>
          <w:rFonts w:ascii="宋体" w:hAnsi="宋体" w:cs="宋体" w:eastAsia="宋体" w:hint="default"/>
          <w:spacing w:val="1"/>
        </w:rPr>
        <w:t>2</w:t>
      </w:r>
      <w:r>
        <w:rPr>
          <w:rFonts w:ascii="宋体" w:hAnsi="宋体" w:cs="宋体" w:eastAsia="宋体" w:hint="default"/>
        </w:rPr>
        <w:t>.97</w:t>
      </w:r>
      <w:r>
        <w:rPr>
          <w:rFonts w:ascii="宋体" w:hAnsi="宋体" w:cs="宋体" w:eastAsia="宋体" w:hint="default"/>
          <w:spacing w:val="-62"/>
        </w:rPr>
        <w:t> </w:t>
      </w:r>
      <w:r>
        <w:rPr/>
        <w:t>亿元</w:t>
      </w:r>
      <w:r>
        <w:rPr>
          <w:spacing w:val="-105"/>
        </w:rPr>
        <w:t>；</w:t>
      </w:r>
      <w:r>
        <w:rPr/>
        <w:t>全年</w:t>
      </w:r>
      <w:r>
        <w:rPr>
          <w:spacing w:val="-2"/>
        </w:rPr>
        <w:t>实</w:t>
      </w:r>
      <w:r>
        <w:rPr/>
        <w:t>现销售面积</w:t>
      </w:r>
      <w:r>
        <w:rPr>
          <w:spacing w:val="-61"/>
        </w:rPr>
        <w:t> </w:t>
      </w:r>
      <w:r>
        <w:rPr>
          <w:rFonts w:ascii="宋体" w:hAnsi="宋体" w:cs="宋体" w:eastAsia="宋体" w:hint="default"/>
        </w:rPr>
        <w:t>6</w:t>
      </w:r>
      <w:r>
        <w:rPr>
          <w:rFonts w:ascii="宋体" w:hAnsi="宋体" w:cs="宋体" w:eastAsia="宋体" w:hint="default"/>
          <w:spacing w:val="1"/>
        </w:rPr>
        <w:t>1</w:t>
      </w:r>
      <w:r>
        <w:rPr>
          <w:rFonts w:ascii="宋体" w:hAnsi="宋体" w:cs="宋体" w:eastAsia="宋体" w:hint="default"/>
        </w:rPr>
        <w:t>.07</w:t>
      </w:r>
      <w:r>
        <w:rPr>
          <w:rFonts w:ascii="宋体" w:hAnsi="宋体" w:cs="宋体" w:eastAsia="宋体" w:hint="default"/>
          <w:spacing w:val="-60"/>
        </w:rPr>
        <w:t> </w:t>
      </w:r>
      <w:r>
        <w:rPr/>
        <w:t>万平</w:t>
      </w:r>
      <w:r>
        <w:rPr>
          <w:spacing w:val="-2"/>
        </w:rPr>
        <w:t>方</w:t>
      </w:r>
      <w:r>
        <w:rPr/>
        <w:t>米</w:t>
      </w:r>
      <w:r>
        <w:rPr>
          <w:spacing w:val="-105"/>
        </w:rPr>
        <w:t>；</w:t>
      </w:r>
      <w:r>
        <w:rPr/>
        <w:t>住宅每</w:t>
      </w:r>
      <w:r>
        <w:rPr>
          <w:spacing w:val="-2"/>
        </w:rPr>
        <w:t>平</w:t>
      </w:r>
      <w:r>
        <w:rPr/>
        <w:t>方米平均售价为</w:t>
      </w:r>
      <w:r>
        <w:rPr>
          <w:spacing w:val="-61"/>
        </w:rPr>
        <w:t> </w:t>
      </w:r>
      <w:r>
        <w:rPr>
          <w:rFonts w:ascii="宋体" w:hAnsi="宋体" w:cs="宋体" w:eastAsia="宋体" w:hint="default"/>
        </w:rPr>
        <w:t>1</w:t>
      </w:r>
      <w:r>
        <w:rPr>
          <w:rFonts w:ascii="宋体" w:hAnsi="宋体" w:cs="宋体" w:eastAsia="宋体" w:hint="default"/>
          <w:spacing w:val="1"/>
        </w:rPr>
        <w:t>1</w:t>
      </w:r>
      <w:r>
        <w:rPr>
          <w:rFonts w:ascii="宋体" w:hAnsi="宋体" w:cs="宋体" w:eastAsia="宋体" w:hint="default"/>
        </w:rPr>
        <w:t>950</w:t>
      </w:r>
    </w:p>
    <w:p>
      <w:pPr>
        <w:spacing w:line="240" w:lineRule="auto" w:before="10"/>
        <w:rPr>
          <w:rFonts w:ascii="宋体" w:hAnsi="宋体" w:cs="宋体" w:eastAsia="宋体" w:hint="default"/>
          <w:sz w:val="14"/>
          <w:szCs w:val="14"/>
        </w:rPr>
      </w:pPr>
    </w:p>
    <w:p>
      <w:pPr>
        <w:pStyle w:val="BodyText"/>
        <w:spacing w:line="408" w:lineRule="auto"/>
        <w:ind w:right="211"/>
        <w:jc w:val="left"/>
      </w:pPr>
      <w:r>
        <w:rPr/>
        <w:t>元；实现结算面积</w:t>
      </w:r>
      <w:r>
        <w:rPr>
          <w:spacing w:val="-54"/>
        </w:rPr>
        <w:t> </w:t>
      </w:r>
      <w:r>
        <w:rPr>
          <w:rFonts w:ascii="宋体" w:hAnsi="宋体" w:cs="宋体" w:eastAsia="宋体" w:hint="default"/>
        </w:rPr>
        <w:t>56.94</w:t>
      </w:r>
      <w:r>
        <w:rPr>
          <w:rFonts w:ascii="宋体" w:hAnsi="宋体" w:cs="宋体" w:eastAsia="宋体" w:hint="default"/>
          <w:spacing w:val="-53"/>
        </w:rPr>
        <w:t> </w:t>
      </w:r>
      <w:r>
        <w:rPr/>
        <w:t>万平方米，结算金额</w:t>
      </w:r>
      <w:r>
        <w:rPr>
          <w:spacing w:val="-53"/>
        </w:rPr>
        <w:t> </w:t>
      </w:r>
      <w:r>
        <w:rPr>
          <w:rFonts w:ascii="宋体" w:hAnsi="宋体" w:cs="宋体" w:eastAsia="宋体" w:hint="default"/>
        </w:rPr>
        <w:t>63.48</w:t>
      </w:r>
      <w:r>
        <w:rPr>
          <w:rFonts w:ascii="宋体" w:hAnsi="宋体" w:cs="宋体" w:eastAsia="宋体" w:hint="default"/>
          <w:spacing w:val="-53"/>
        </w:rPr>
        <w:t> </w:t>
      </w:r>
      <w:r>
        <w:rPr/>
        <w:t>亿元（不含合作项目）。在行业利润率趋势 性下滑的大背景下，公司严控成本，提升管理效益，努力保持了利润率的稳定。</w:t>
      </w:r>
    </w:p>
    <w:p>
      <w:pPr>
        <w:pStyle w:val="BodyText"/>
        <w:spacing w:line="408" w:lineRule="auto" w:before="46"/>
        <w:ind w:right="94" w:firstLine="420"/>
        <w:jc w:val="left"/>
      </w:pPr>
      <w:r>
        <w:rPr/>
        <w:t>期内，公司坚持普通刚需住宅产品定位，加大设计优化，产品设计更加精准，整体品质提升 明显，为销售的稳步增长奠定基础。期内，累计新增住宅面积约</w:t>
      </w:r>
      <w:r>
        <w:rPr>
          <w:spacing w:val="-48"/>
        </w:rPr>
        <w:t> </w:t>
      </w:r>
      <w:r>
        <w:rPr>
          <w:rFonts w:ascii="宋体" w:hAnsi="宋体" w:cs="宋体" w:eastAsia="宋体" w:hint="default"/>
        </w:rPr>
        <w:t>80</w:t>
      </w:r>
      <w:r>
        <w:rPr>
          <w:rFonts w:ascii="宋体" w:hAnsi="宋体" w:cs="宋体" w:eastAsia="宋体" w:hint="default"/>
          <w:spacing w:val="-48"/>
        </w:rPr>
        <w:t> </w:t>
      </w:r>
      <w:r>
        <w:rPr/>
        <w:t>万平方米，新增住宅产品中，</w:t>
      </w:r>
    </w:p>
    <w:p>
      <w:pPr>
        <w:pStyle w:val="BodyText"/>
        <w:spacing w:line="240" w:lineRule="auto" w:before="46"/>
        <w:ind w:right="2098"/>
        <w:jc w:val="left"/>
      </w:pPr>
      <w:r>
        <w:rPr>
          <w:rFonts w:ascii="宋体" w:hAnsi="宋体" w:cs="宋体" w:eastAsia="宋体" w:hint="default"/>
        </w:rPr>
        <w:t>140</w:t>
      </w:r>
      <w:r>
        <w:rPr>
          <w:rFonts w:ascii="宋体" w:hAnsi="宋体" w:cs="宋体" w:eastAsia="宋体" w:hint="default"/>
          <w:spacing w:val="-54"/>
        </w:rPr>
        <w:t> </w:t>
      </w:r>
      <w:r>
        <w:rPr/>
        <w:t>平方米以下中小户型产品占比超</w:t>
      </w:r>
      <w:r>
        <w:rPr>
          <w:spacing w:val="-54"/>
        </w:rPr>
        <w:t> </w:t>
      </w:r>
      <w:r>
        <w:rPr>
          <w:rFonts w:ascii="宋体" w:hAnsi="宋体" w:cs="宋体" w:eastAsia="宋体" w:hint="default"/>
        </w:rPr>
        <w:t>90%</w:t>
      </w:r>
      <w:r>
        <w:rPr/>
        <w:t>，更好地迎合了市场需求。</w:t>
      </w:r>
    </w:p>
    <w:p>
      <w:pPr>
        <w:spacing w:line="240" w:lineRule="auto" w:before="10"/>
        <w:rPr>
          <w:rFonts w:ascii="宋体" w:hAnsi="宋体" w:cs="宋体" w:eastAsia="宋体" w:hint="default"/>
          <w:sz w:val="14"/>
          <w:szCs w:val="14"/>
        </w:rPr>
      </w:pPr>
    </w:p>
    <w:p>
      <w:pPr>
        <w:pStyle w:val="BodyText"/>
        <w:spacing w:line="240" w:lineRule="auto"/>
        <w:ind w:left="558" w:right="208"/>
        <w:jc w:val="left"/>
      </w:pPr>
      <w:r>
        <w:rPr/>
        <w:t>期内，公司坚持审慎的土地获取策略，新增土地储备面积约</w:t>
      </w:r>
      <w:r>
        <w:rPr>
          <w:spacing w:val="-54"/>
        </w:rPr>
        <w:t> </w:t>
      </w:r>
      <w:r>
        <w:rPr>
          <w:rFonts w:ascii="宋体" w:hAnsi="宋体" w:cs="宋体" w:eastAsia="宋体" w:hint="default"/>
        </w:rPr>
        <w:t>90</w:t>
      </w:r>
      <w:r>
        <w:rPr>
          <w:rFonts w:ascii="宋体" w:hAnsi="宋体" w:cs="宋体" w:eastAsia="宋体" w:hint="default"/>
          <w:spacing w:val="-54"/>
        </w:rPr>
        <w:t> </w:t>
      </w:r>
      <w:r>
        <w:rPr/>
        <w:t>万平方米，规划建筑面积约</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200</w:t>
      </w:r>
      <w:r>
        <w:rPr>
          <w:rFonts w:ascii="宋体" w:hAnsi="宋体" w:cs="宋体" w:eastAsia="宋体" w:hint="default"/>
          <w:spacing w:val="-53"/>
        </w:rPr>
        <w:t> </w:t>
      </w:r>
      <w:r>
        <w:rPr/>
        <w:t>万平方米，实现了土地储备的合理增长；截至</w:t>
      </w:r>
      <w:r>
        <w:rPr>
          <w:spacing w:val="-53"/>
        </w:rPr>
        <w:t> </w:t>
      </w:r>
      <w:r>
        <w:rPr>
          <w:rFonts w:ascii="宋体" w:hAnsi="宋体" w:cs="宋体" w:eastAsia="宋体" w:hint="default"/>
        </w:rPr>
        <w:t>2014</w:t>
      </w:r>
      <w:r>
        <w:rPr>
          <w:rFonts w:ascii="宋体" w:hAnsi="宋体" w:cs="宋体" w:eastAsia="宋体" w:hint="default"/>
          <w:spacing w:val="-54"/>
        </w:rPr>
        <w:t> </w:t>
      </w:r>
      <w:r>
        <w:rPr/>
        <w:t>年末，公司现有开发项目</w:t>
      </w:r>
      <w:r>
        <w:rPr>
          <w:spacing w:val="-53"/>
        </w:rPr>
        <w:t> </w:t>
      </w:r>
      <w:r>
        <w:rPr>
          <w:rFonts w:ascii="宋体" w:hAnsi="宋体" w:cs="宋体" w:eastAsia="宋体" w:hint="default"/>
        </w:rPr>
        <w:t>30</w:t>
      </w:r>
      <w:r>
        <w:rPr>
          <w:rFonts w:ascii="宋体" w:hAnsi="宋体" w:cs="宋体" w:eastAsia="宋体" w:hint="default"/>
          <w:spacing w:val="-54"/>
        </w:rPr>
        <w:t> </w:t>
      </w:r>
      <w:r>
        <w:rPr/>
        <w:t>余个（不含</w:t>
      </w:r>
    </w:p>
    <w:p>
      <w:pPr>
        <w:spacing w:after="0" w:line="240"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right="0"/>
        <w:jc w:val="both"/>
      </w:pPr>
      <w:r>
        <w:rPr/>
        <w:t>海涂开发项目），项目土地面积约</w:t>
      </w:r>
      <w:r>
        <w:rPr>
          <w:spacing w:val="-53"/>
        </w:rPr>
        <w:t> </w:t>
      </w:r>
      <w:r>
        <w:rPr>
          <w:rFonts w:ascii="宋体" w:hAnsi="宋体" w:cs="宋体" w:eastAsia="宋体" w:hint="default"/>
        </w:rPr>
        <w:t>1200</w:t>
      </w:r>
      <w:r>
        <w:rPr>
          <w:rFonts w:ascii="宋体" w:hAnsi="宋体" w:cs="宋体" w:eastAsia="宋体" w:hint="default"/>
          <w:spacing w:val="-54"/>
        </w:rPr>
        <w:t> </w:t>
      </w:r>
      <w:r>
        <w:rPr/>
        <w:t>万平方米，按公司权益计算约为</w:t>
      </w:r>
      <w:r>
        <w:rPr>
          <w:spacing w:val="-53"/>
        </w:rPr>
        <w:t> </w:t>
      </w:r>
      <w:r>
        <w:rPr>
          <w:rFonts w:ascii="宋体" w:hAnsi="宋体" w:cs="宋体" w:eastAsia="宋体" w:hint="default"/>
        </w:rPr>
        <w:t>1000</w:t>
      </w:r>
      <w:r>
        <w:rPr>
          <w:rFonts w:ascii="宋体" w:hAnsi="宋体" w:cs="宋体" w:eastAsia="宋体" w:hint="default"/>
          <w:spacing w:val="-54"/>
        </w:rPr>
        <w:t> </w:t>
      </w:r>
      <w:r>
        <w:rPr/>
        <w:t>万平方米；规划建</w:t>
      </w:r>
    </w:p>
    <w:p>
      <w:pPr>
        <w:spacing w:line="240" w:lineRule="auto" w:before="10"/>
        <w:rPr>
          <w:rFonts w:ascii="宋体" w:hAnsi="宋体" w:cs="宋体" w:eastAsia="宋体" w:hint="default"/>
          <w:sz w:val="14"/>
          <w:szCs w:val="14"/>
        </w:rPr>
      </w:pPr>
    </w:p>
    <w:p>
      <w:pPr>
        <w:pStyle w:val="BodyText"/>
        <w:spacing w:line="408" w:lineRule="auto"/>
        <w:ind w:left="558" w:right="108" w:hanging="420"/>
        <w:jc w:val="left"/>
      </w:pPr>
      <w:r>
        <w:rPr/>
        <w:t>筑面积约</w:t>
      </w:r>
      <w:r>
        <w:rPr>
          <w:spacing w:val="-54"/>
        </w:rPr>
        <w:t> </w:t>
      </w:r>
      <w:r>
        <w:rPr>
          <w:rFonts w:ascii="宋体" w:hAnsi="宋体" w:cs="宋体" w:eastAsia="宋体" w:hint="default"/>
        </w:rPr>
        <w:t>2100</w:t>
      </w:r>
      <w:r>
        <w:rPr>
          <w:rFonts w:ascii="宋体" w:hAnsi="宋体" w:cs="宋体" w:eastAsia="宋体" w:hint="default"/>
          <w:spacing w:val="-54"/>
        </w:rPr>
        <w:t> </w:t>
      </w:r>
      <w:r>
        <w:rPr/>
        <w:t>万平方米，权益规划建筑面积约</w:t>
      </w:r>
      <w:r>
        <w:rPr>
          <w:spacing w:val="-53"/>
        </w:rPr>
        <w:t> </w:t>
      </w:r>
      <w:r>
        <w:rPr>
          <w:rFonts w:ascii="宋体" w:hAnsi="宋体" w:cs="宋体" w:eastAsia="宋体" w:hint="default"/>
        </w:rPr>
        <w:t>1700</w:t>
      </w:r>
      <w:r>
        <w:rPr>
          <w:rFonts w:ascii="宋体" w:hAnsi="宋体" w:cs="宋体" w:eastAsia="宋体" w:hint="default"/>
          <w:spacing w:val="-54"/>
        </w:rPr>
        <w:t> </w:t>
      </w:r>
      <w:r>
        <w:rPr/>
        <w:t>万平方米。 期内，公司商业地产和城镇化综合项目稳步推进。期内，天津静海义乌小商品国际商贸城已</w:t>
      </w:r>
    </w:p>
    <w:p>
      <w:pPr>
        <w:pStyle w:val="BodyText"/>
        <w:spacing w:line="408" w:lineRule="auto" w:before="46"/>
        <w:ind w:right="126"/>
        <w:jc w:val="both"/>
      </w:pPr>
      <w:r>
        <w:rPr/>
        <w:t>进入招商阶段。温州西湾项目正积极推进中，南片区域正持续从一级开发转二级公开出让阶段， 北片区域围堤建设进度正常，主堤工程推进</w:t>
      </w:r>
      <w:r>
        <w:rPr>
          <w:spacing w:val="-53"/>
        </w:rPr>
        <w:t> </w:t>
      </w:r>
      <w:r>
        <w:rPr>
          <w:rFonts w:ascii="宋体" w:hAnsi="宋体" w:cs="宋体" w:eastAsia="宋体" w:hint="default"/>
        </w:rPr>
        <w:t>3000</w:t>
      </w:r>
      <w:r>
        <w:rPr>
          <w:rFonts w:ascii="宋体" w:hAnsi="宋体" w:cs="宋体" w:eastAsia="宋体" w:hint="default"/>
          <w:spacing w:val="-54"/>
        </w:rPr>
        <w:t> </w:t>
      </w:r>
      <w:r>
        <w:rPr/>
        <w:t>余米，子堤工程推进</w:t>
      </w:r>
      <w:r>
        <w:rPr>
          <w:spacing w:val="-53"/>
        </w:rPr>
        <w:t> </w:t>
      </w:r>
      <w:r>
        <w:rPr>
          <w:rFonts w:ascii="宋体" w:hAnsi="宋体" w:cs="宋体" w:eastAsia="宋体" w:hint="default"/>
        </w:rPr>
        <w:t>2500</w:t>
      </w:r>
      <w:r>
        <w:rPr>
          <w:rFonts w:ascii="宋体" w:hAnsi="宋体" w:cs="宋体" w:eastAsia="宋体" w:hint="default"/>
          <w:spacing w:val="-54"/>
        </w:rPr>
        <w:t> </w:t>
      </w:r>
      <w:r>
        <w:rPr/>
        <w:t>余米。启东长江口圆 陀角旅游度假区项目已进入开工阶段。</w:t>
      </w:r>
    </w:p>
    <w:p>
      <w:pPr>
        <w:spacing w:after="0" w:line="408" w:lineRule="auto"/>
        <w:jc w:val="both"/>
        <w:sectPr>
          <w:footerReference w:type="default" r:id="rId12"/>
          <w:pgSz w:w="11910" w:h="16840"/>
          <w:pgMar w:footer="1194" w:header="882" w:top="1120" w:bottom="1380" w:left="166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35"/>
        <w:ind w:left="1100" w:right="0"/>
        <w:jc w:val="left"/>
      </w:pPr>
      <w:r>
        <w:rPr/>
        <w:t>①主要房地产项目概况一览表</w:t>
      </w:r>
    </w:p>
    <w:p>
      <w:pPr>
        <w:pStyle w:val="BodyText"/>
        <w:tabs>
          <w:tab w:pos="2204" w:val="left" w:leader="none"/>
        </w:tabs>
        <w:spacing w:line="240" w:lineRule="auto" w:before="50"/>
        <w:ind w:left="0" w:right="562"/>
        <w:jc w:val="right"/>
      </w:pPr>
      <w:r>
        <w:rPr/>
        <w:t>面积单位：平方米</w:t>
        <w:tab/>
        <w:t>金额单位：万元</w:t>
      </w:r>
    </w:p>
    <w:p>
      <w:pPr>
        <w:spacing w:line="240" w:lineRule="auto" w:before="7"/>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26"/>
        <w:gridCol w:w="2553"/>
        <w:gridCol w:w="1702"/>
        <w:gridCol w:w="566"/>
        <w:gridCol w:w="992"/>
        <w:gridCol w:w="992"/>
        <w:gridCol w:w="993"/>
        <w:gridCol w:w="1134"/>
        <w:gridCol w:w="992"/>
        <w:gridCol w:w="991"/>
        <w:gridCol w:w="992"/>
        <w:gridCol w:w="994"/>
        <w:gridCol w:w="992"/>
        <w:gridCol w:w="992"/>
      </w:tblGrid>
      <w:tr>
        <w:trPr>
          <w:trHeight w:val="336" w:hRule="exact"/>
        </w:trPr>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3" w:lineRule="auto"/>
              <w:ind w:left="62" w:right="173"/>
              <w:jc w:val="left"/>
              <w:rPr>
                <w:rFonts w:ascii="宋体" w:hAnsi="宋体" w:cs="宋体" w:eastAsia="宋体" w:hint="default"/>
                <w:sz w:val="18"/>
                <w:szCs w:val="18"/>
              </w:rPr>
            </w:pPr>
            <w:r>
              <w:rPr>
                <w:rFonts w:ascii="宋体" w:hAnsi="宋体" w:cs="宋体" w:eastAsia="宋体" w:hint="default"/>
                <w:sz w:val="18"/>
                <w:szCs w:val="18"/>
              </w:rPr>
              <w:t>序 号</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b/>
                <w:bCs/>
                <w:spacing w:val="-8"/>
                <w:sz w:val="18"/>
                <w:szCs w:val="18"/>
              </w:rPr>
              <w:t>公司名称</w:t>
            </w:r>
            <w:r>
              <w:rPr>
                <w:rFonts w:ascii="宋体" w:hAnsi="宋体" w:cs="宋体" w:eastAsia="宋体" w:hint="default"/>
                <w:sz w:val="18"/>
                <w:szCs w:val="18"/>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b/>
                <w:bCs/>
                <w:spacing w:val="-8"/>
                <w:sz w:val="18"/>
                <w:szCs w:val="18"/>
              </w:rPr>
              <w:t>项目名称</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pacing w:val="-8"/>
                <w:sz w:val="18"/>
                <w:szCs w:val="18"/>
              </w:rPr>
              <w:t>权益</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b/>
                <w:bCs/>
                <w:spacing w:val="-8"/>
                <w:sz w:val="18"/>
                <w:szCs w:val="18"/>
              </w:rPr>
              <w:t>占地面积</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3" w:lineRule="auto"/>
              <w:ind w:left="257" w:right="204" w:hanging="173"/>
              <w:jc w:val="left"/>
              <w:rPr>
                <w:rFonts w:ascii="宋体" w:hAnsi="宋体" w:cs="宋体" w:eastAsia="宋体" w:hint="default"/>
                <w:sz w:val="18"/>
                <w:szCs w:val="18"/>
              </w:rPr>
            </w:pPr>
            <w:r>
              <w:rPr>
                <w:rFonts w:ascii="宋体" w:hAnsi="宋体" w:cs="宋体" w:eastAsia="宋体" w:hint="default"/>
                <w:b/>
                <w:bCs/>
                <w:spacing w:val="-8"/>
                <w:sz w:val="18"/>
                <w:szCs w:val="18"/>
              </w:rPr>
              <w:t>权益占地</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面积</w:t>
            </w:r>
            <w:r>
              <w:rPr>
                <w:rFonts w:ascii="宋体" w:hAnsi="宋体" w:cs="宋体" w:eastAsia="宋体" w:hint="default"/>
                <w:sz w:val="18"/>
                <w:szCs w:val="18"/>
              </w:rPr>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3" w:lineRule="auto"/>
              <w:ind w:left="259" w:right="203" w:hanging="173"/>
              <w:jc w:val="left"/>
              <w:rPr>
                <w:rFonts w:ascii="宋体" w:hAnsi="宋体" w:cs="宋体" w:eastAsia="宋体" w:hint="default"/>
                <w:sz w:val="18"/>
                <w:szCs w:val="18"/>
              </w:rPr>
            </w:pPr>
            <w:r>
              <w:rPr>
                <w:rFonts w:ascii="宋体" w:hAnsi="宋体" w:cs="宋体" w:eastAsia="宋体" w:hint="default"/>
                <w:b/>
                <w:bCs/>
                <w:spacing w:val="-8"/>
                <w:sz w:val="18"/>
                <w:szCs w:val="18"/>
              </w:rPr>
              <w:t>规划建筑</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面积</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3" w:lineRule="auto"/>
              <w:ind w:left="155" w:right="275"/>
              <w:jc w:val="left"/>
              <w:rPr>
                <w:rFonts w:ascii="宋体" w:hAnsi="宋体" w:cs="宋体" w:eastAsia="宋体" w:hint="default"/>
                <w:sz w:val="18"/>
                <w:szCs w:val="18"/>
              </w:rPr>
            </w:pPr>
            <w:r>
              <w:rPr>
                <w:rFonts w:ascii="宋体" w:hAnsi="宋体" w:cs="宋体" w:eastAsia="宋体" w:hint="default"/>
                <w:b/>
                <w:bCs/>
                <w:spacing w:val="-8"/>
                <w:sz w:val="18"/>
                <w:szCs w:val="18"/>
              </w:rPr>
              <w:t>权益规划</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建筑面积</w:t>
            </w:r>
            <w:r>
              <w:rPr>
                <w:rFonts w:ascii="宋体" w:hAnsi="宋体" w:cs="宋体" w:eastAsia="宋体" w:hint="default"/>
                <w:sz w:val="18"/>
                <w:szCs w:val="18"/>
              </w:rPr>
            </w:r>
          </w:p>
        </w:tc>
        <w:tc>
          <w:tcPr>
            <w:tcW w:w="59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8" w:right="0"/>
              <w:jc w:val="center"/>
              <w:rPr>
                <w:rFonts w:ascii="宋体" w:hAnsi="宋体" w:cs="宋体" w:eastAsia="宋体" w:hint="default"/>
                <w:sz w:val="18"/>
                <w:szCs w:val="18"/>
              </w:rPr>
            </w:pPr>
            <w:r>
              <w:rPr>
                <w:rFonts w:ascii="宋体" w:hAnsi="宋体" w:cs="宋体" w:eastAsia="宋体" w:hint="default"/>
                <w:b/>
                <w:bCs/>
                <w:spacing w:val="-4"/>
                <w:sz w:val="18"/>
                <w:szCs w:val="18"/>
              </w:rPr>
              <w:t>截至</w:t>
            </w:r>
            <w:r>
              <w:rPr>
                <w:rFonts w:ascii="宋体" w:hAnsi="宋体" w:cs="宋体" w:eastAsia="宋体" w:hint="default"/>
                <w:b/>
                <w:bCs/>
                <w:spacing w:val="-58"/>
                <w:sz w:val="18"/>
                <w:szCs w:val="18"/>
              </w:rPr>
              <w:t> </w:t>
            </w:r>
            <w:r>
              <w:rPr>
                <w:rFonts w:ascii="宋体" w:hAnsi="宋体" w:cs="宋体" w:eastAsia="宋体" w:hint="default"/>
                <w:b/>
                <w:bCs/>
                <w:spacing w:val="-3"/>
                <w:sz w:val="18"/>
                <w:szCs w:val="18"/>
              </w:rPr>
              <w:t>2014</w:t>
            </w:r>
            <w:r>
              <w:rPr>
                <w:rFonts w:ascii="宋体" w:hAnsi="宋体" w:cs="宋体" w:eastAsia="宋体" w:hint="default"/>
                <w:b/>
                <w:bCs/>
                <w:spacing w:val="-55"/>
                <w:sz w:val="18"/>
                <w:szCs w:val="18"/>
              </w:rPr>
              <w:t> </w:t>
            </w:r>
            <w:r>
              <w:rPr>
                <w:rFonts w:ascii="宋体" w:hAnsi="宋体" w:cs="宋体" w:eastAsia="宋体" w:hint="default"/>
                <w:b/>
                <w:bCs/>
                <w:sz w:val="18"/>
                <w:szCs w:val="18"/>
              </w:rPr>
              <w:t>年</w:t>
            </w:r>
            <w:r>
              <w:rPr>
                <w:rFonts w:ascii="宋体" w:hAnsi="宋体" w:cs="宋体" w:eastAsia="宋体" w:hint="default"/>
                <w:b/>
                <w:bCs/>
                <w:spacing w:val="-58"/>
                <w:sz w:val="18"/>
                <w:szCs w:val="18"/>
              </w:rPr>
              <w:t> </w:t>
            </w:r>
            <w:r>
              <w:rPr>
                <w:rFonts w:ascii="宋体" w:hAnsi="宋体" w:cs="宋体" w:eastAsia="宋体" w:hint="default"/>
                <w:b/>
                <w:bCs/>
                <w:sz w:val="18"/>
                <w:szCs w:val="18"/>
              </w:rPr>
              <w:t>12</w:t>
            </w:r>
            <w:r>
              <w:rPr>
                <w:rFonts w:ascii="宋体" w:hAnsi="宋体" w:cs="宋体" w:eastAsia="宋体" w:hint="default"/>
                <w:b/>
                <w:bCs/>
                <w:spacing w:val="-55"/>
                <w:sz w:val="18"/>
                <w:szCs w:val="18"/>
              </w:rPr>
              <w:t> </w:t>
            </w:r>
            <w:r>
              <w:rPr>
                <w:rFonts w:ascii="宋体" w:hAnsi="宋体" w:cs="宋体" w:eastAsia="宋体" w:hint="default"/>
                <w:b/>
                <w:bCs/>
                <w:sz w:val="18"/>
                <w:szCs w:val="18"/>
              </w:rPr>
              <w:t>月</w:t>
            </w:r>
            <w:r>
              <w:rPr>
                <w:rFonts w:ascii="宋体" w:hAnsi="宋体" w:cs="宋体" w:eastAsia="宋体" w:hint="default"/>
                <w:b/>
                <w:bCs/>
                <w:spacing w:val="-57"/>
                <w:sz w:val="18"/>
                <w:szCs w:val="18"/>
              </w:rPr>
              <w:t> </w:t>
            </w:r>
            <w:r>
              <w:rPr>
                <w:rFonts w:ascii="宋体" w:hAnsi="宋体" w:cs="宋体" w:eastAsia="宋体" w:hint="default"/>
                <w:b/>
                <w:bCs/>
                <w:sz w:val="18"/>
                <w:szCs w:val="18"/>
              </w:rPr>
              <w:t>31</w:t>
            </w:r>
            <w:r>
              <w:rPr>
                <w:rFonts w:ascii="宋体" w:hAnsi="宋体" w:cs="宋体" w:eastAsia="宋体" w:hint="default"/>
                <w:b/>
                <w:bCs/>
                <w:spacing w:val="-5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661" w:hRule="exact"/>
        </w:trPr>
        <w:tc>
          <w:tcPr>
            <w:tcW w:w="426" w:type="dxa"/>
            <w:vMerge/>
            <w:tcBorders>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258" w:right="204" w:hanging="173"/>
              <w:jc w:val="left"/>
              <w:rPr>
                <w:rFonts w:ascii="宋体" w:hAnsi="宋体" w:cs="宋体" w:eastAsia="宋体" w:hint="default"/>
                <w:sz w:val="18"/>
                <w:szCs w:val="18"/>
              </w:rPr>
            </w:pPr>
            <w:r>
              <w:rPr>
                <w:rFonts w:ascii="宋体" w:hAnsi="宋体" w:cs="宋体" w:eastAsia="宋体" w:hint="default"/>
                <w:b/>
                <w:bCs/>
                <w:spacing w:val="-8"/>
                <w:sz w:val="18"/>
                <w:szCs w:val="18"/>
              </w:rPr>
              <w:t>累计开工</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面积</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258" w:right="203" w:hanging="173"/>
              <w:jc w:val="left"/>
              <w:rPr>
                <w:rFonts w:ascii="宋体" w:hAnsi="宋体" w:cs="宋体" w:eastAsia="宋体" w:hint="default"/>
                <w:sz w:val="18"/>
                <w:szCs w:val="18"/>
              </w:rPr>
            </w:pPr>
            <w:r>
              <w:rPr>
                <w:rFonts w:ascii="宋体" w:hAnsi="宋体" w:cs="宋体" w:eastAsia="宋体" w:hint="default"/>
                <w:b/>
                <w:bCs/>
                <w:spacing w:val="-8"/>
                <w:sz w:val="18"/>
                <w:szCs w:val="18"/>
              </w:rPr>
              <w:t>累计竣工</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面积</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85" w:right="204"/>
              <w:jc w:val="left"/>
              <w:rPr>
                <w:rFonts w:ascii="宋体" w:hAnsi="宋体" w:cs="宋体" w:eastAsia="宋体" w:hint="default"/>
                <w:sz w:val="18"/>
                <w:szCs w:val="18"/>
              </w:rPr>
            </w:pPr>
            <w:r>
              <w:rPr>
                <w:rFonts w:ascii="宋体" w:hAnsi="宋体" w:cs="宋体" w:eastAsia="宋体" w:hint="default"/>
                <w:b/>
                <w:bCs/>
                <w:spacing w:val="-8"/>
                <w:sz w:val="18"/>
                <w:szCs w:val="18"/>
              </w:rPr>
              <w:t>累计合同</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销售面积</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86" w:right="204"/>
              <w:jc w:val="left"/>
              <w:rPr>
                <w:rFonts w:ascii="宋体" w:hAnsi="宋体" w:cs="宋体" w:eastAsia="宋体" w:hint="default"/>
                <w:sz w:val="18"/>
                <w:szCs w:val="18"/>
              </w:rPr>
            </w:pPr>
            <w:r>
              <w:rPr>
                <w:rFonts w:ascii="宋体" w:hAnsi="宋体" w:cs="宋体" w:eastAsia="宋体" w:hint="default"/>
                <w:b/>
                <w:bCs/>
                <w:spacing w:val="-8"/>
                <w:sz w:val="18"/>
                <w:szCs w:val="18"/>
              </w:rPr>
              <w:t>累计合同</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销售收入</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257" w:right="204" w:hanging="174"/>
              <w:jc w:val="left"/>
              <w:rPr>
                <w:rFonts w:ascii="宋体" w:hAnsi="宋体" w:cs="宋体" w:eastAsia="宋体" w:hint="default"/>
                <w:sz w:val="18"/>
                <w:szCs w:val="18"/>
              </w:rPr>
            </w:pPr>
            <w:r>
              <w:rPr>
                <w:rFonts w:ascii="宋体" w:hAnsi="宋体" w:cs="宋体" w:eastAsia="宋体" w:hint="default"/>
                <w:b/>
                <w:bCs/>
                <w:spacing w:val="-8"/>
                <w:sz w:val="18"/>
                <w:szCs w:val="18"/>
              </w:rPr>
              <w:t>累计结算</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面积</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258" w:right="204" w:hanging="173"/>
              <w:jc w:val="left"/>
              <w:rPr>
                <w:rFonts w:ascii="宋体" w:hAnsi="宋体" w:cs="宋体" w:eastAsia="宋体" w:hint="default"/>
                <w:sz w:val="18"/>
                <w:szCs w:val="18"/>
              </w:rPr>
            </w:pPr>
            <w:r>
              <w:rPr>
                <w:rFonts w:ascii="宋体" w:hAnsi="宋体" w:cs="宋体" w:eastAsia="宋体" w:hint="default"/>
                <w:b/>
                <w:bCs/>
                <w:spacing w:val="-8"/>
                <w:sz w:val="18"/>
                <w:szCs w:val="18"/>
              </w:rPr>
              <w:t>累计结算</w:t>
            </w:r>
            <w:r>
              <w:rPr>
                <w:rFonts w:ascii="宋体" w:hAnsi="宋体" w:cs="宋体" w:eastAsia="宋体" w:hint="default"/>
                <w:b/>
                <w:bCs/>
                <w:spacing w:val="-8"/>
                <w:w w:val="99"/>
                <w:sz w:val="18"/>
                <w:szCs w:val="18"/>
              </w:rPr>
              <w:t> </w:t>
            </w:r>
            <w:r>
              <w:rPr>
                <w:rFonts w:ascii="宋体" w:hAnsi="宋体" w:cs="宋体" w:eastAsia="宋体" w:hint="default"/>
                <w:b/>
                <w:bCs/>
                <w:spacing w:val="-8"/>
                <w:sz w:val="18"/>
                <w:szCs w:val="18"/>
              </w:rPr>
              <w:t>收入</w:t>
            </w:r>
            <w:r>
              <w:rPr>
                <w:rFonts w:ascii="宋体" w:hAnsi="宋体" w:cs="宋体" w:eastAsia="宋体" w:hint="default"/>
                <w:sz w:val="18"/>
                <w:szCs w:val="18"/>
              </w:rPr>
            </w:r>
          </w:p>
        </w:tc>
      </w:tr>
      <w:tr>
        <w:trPr>
          <w:trHeight w:val="336" w:hRule="exact"/>
        </w:trPr>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8"/>
                <w:sz w:val="18"/>
                <w:szCs w:val="18"/>
              </w:rPr>
              <w:t>沈阳新湖房地产开发有限公司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沈阳·北国之春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525,339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525,339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1,171,371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1,171,371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1,087,831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1,011,511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875,717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505,254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860,849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488,866</w:t>
            </w:r>
          </w:p>
        </w:tc>
      </w:tr>
      <w:tr>
        <w:trPr>
          <w:trHeight w:val="336" w:hRule="exact"/>
        </w:trPr>
        <w:tc>
          <w:tcPr>
            <w:tcW w:w="426" w:type="dxa"/>
            <w:vMerge/>
            <w:tcBorders>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沈阳·新湖花园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54,933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54,933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137,333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137,333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62,109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14,491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8"/>
                <w:szCs w:val="18"/>
              </w:rPr>
            </w:pPr>
            <w:r>
              <w:rPr>
                <w:rFonts w:ascii="宋体"/>
                <w:sz w:val="18"/>
              </w:rPr>
              <w:t>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沈阳沈北金谷置业有限公司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沈阳·仙林金谷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268,162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268,162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436,532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436,532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97,854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34,565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20,360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16,247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15,915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12,662</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8"/>
                <w:szCs w:val="18"/>
              </w:rPr>
            </w:pPr>
            <w:r>
              <w:rPr>
                <w:rFonts w:ascii="宋体"/>
                <w:sz w:val="18"/>
              </w:rPr>
              <w:t>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沈阳新湖明珠置业有限公司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沈阳·新湖湾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283,038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283,038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383,567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383,567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13,976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8"/>
                <w:szCs w:val="18"/>
              </w:rPr>
            </w:pPr>
            <w:r>
              <w:rPr>
                <w:rFonts w:ascii="宋体"/>
                <w:sz w:val="18"/>
              </w:rPr>
              <w:t>4</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天津新湖凯华投资有限公司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天津·香格里拉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145,059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145,059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140,097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140,097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92,903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89,652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80,567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69,303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68,675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62,259</w:t>
            </w:r>
          </w:p>
        </w:tc>
      </w:tr>
      <w:tr>
        <w:trPr>
          <w:trHeight w:val="336" w:hRule="exact"/>
        </w:trPr>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5</w:t>
            </w:r>
          </w:p>
        </w:tc>
        <w:tc>
          <w:tcPr>
            <w:tcW w:w="2553" w:type="dxa"/>
            <w:vMerge w:val="restart"/>
            <w:tcBorders>
              <w:top w:val="single" w:sz="4" w:space="0" w:color="000000"/>
              <w:left w:val="single" w:sz="4" w:space="0" w:color="000000"/>
              <w:right w:val="single" w:sz="4" w:space="0" w:color="000000"/>
            </w:tcBorders>
          </w:tcPr>
          <w:p>
            <w:pPr>
              <w:pStyle w:val="TableParagraph"/>
              <w:spacing w:line="333" w:lineRule="auto" w:before="23"/>
              <w:ind w:left="-17" w:right="142"/>
              <w:jc w:val="left"/>
              <w:rPr>
                <w:rFonts w:ascii="宋体" w:hAnsi="宋体" w:cs="宋体" w:eastAsia="宋体" w:hint="default"/>
                <w:sz w:val="18"/>
                <w:szCs w:val="18"/>
              </w:rPr>
            </w:pPr>
            <w:r>
              <w:rPr>
                <w:rFonts w:ascii="宋体" w:hAnsi="宋体" w:cs="宋体" w:eastAsia="宋体" w:hint="default"/>
                <w:spacing w:val="-9"/>
                <w:sz w:val="18"/>
                <w:szCs w:val="18"/>
              </w:rPr>
              <w:t>义乌北方（天津）国际商贸城有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天津·义乌商贸城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625,468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625,468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915,402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915,402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spacing w:val="-4"/>
                <w:sz w:val="18"/>
              </w:rPr>
              <w:t>522,184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3" w:right="0"/>
              <w:jc w:val="left"/>
              <w:rPr>
                <w:rFonts w:ascii="宋体" w:hAnsi="宋体" w:cs="宋体" w:eastAsia="宋体" w:hint="default"/>
                <w:sz w:val="18"/>
                <w:szCs w:val="18"/>
              </w:rPr>
            </w:pPr>
            <w:r>
              <w:rPr>
                <w:rFonts w:ascii="宋体"/>
                <w:spacing w:val="-4"/>
                <w:sz w:val="18"/>
              </w:rPr>
              <w:t>47,961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18"/>
                <w:szCs w:val="18"/>
              </w:rPr>
            </w:pPr>
            <w:r>
              <w:rPr>
                <w:rFonts w:ascii="宋体"/>
                <w:spacing w:val="-4"/>
                <w:sz w:val="18"/>
              </w:rPr>
              <w:t>30,595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spacing w:val="-4"/>
                <w:sz w:val="18"/>
              </w:rPr>
              <w:t>29,424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3" w:right="0"/>
              <w:jc w:val="left"/>
              <w:rPr>
                <w:rFonts w:ascii="宋体" w:hAnsi="宋体" w:cs="宋体" w:eastAsia="宋体" w:hint="default"/>
                <w:sz w:val="18"/>
                <w:szCs w:val="18"/>
              </w:rPr>
            </w:pPr>
            <w:r>
              <w:rPr>
                <w:rFonts w:ascii="宋体"/>
                <w:spacing w:val="-4"/>
                <w:sz w:val="18"/>
              </w:rPr>
              <w:t>15,730</w:t>
            </w:r>
          </w:p>
        </w:tc>
      </w:tr>
      <w:tr>
        <w:trPr>
          <w:trHeight w:val="336" w:hRule="exact"/>
        </w:trPr>
        <w:tc>
          <w:tcPr>
            <w:tcW w:w="426" w:type="dxa"/>
            <w:vMerge/>
            <w:tcBorders>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其中：拟发展作出租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263,335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263,335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383,282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383,282</w:t>
            </w: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8"/>
                <w:szCs w:val="18"/>
              </w:rPr>
            </w:pPr>
            <w:r>
              <w:rPr>
                <w:rFonts w:ascii="宋体"/>
                <w:sz w:val="18"/>
              </w:rPr>
              <w:t>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滨州新湖房地产开发有限公司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滨州·新湖玫瑰园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123,801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123,801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55,174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55,174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21,291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21,291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pacing w:val="-4"/>
                <w:sz w:val="18"/>
              </w:rPr>
              <w:t>7,984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pacing w:val="-4"/>
                <w:sz w:val="18"/>
              </w:rPr>
              <w:t>4,398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pacing w:val="-4"/>
                <w:sz w:val="18"/>
              </w:rPr>
              <w:t>3,563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pacing w:val="-4"/>
                <w:sz w:val="18"/>
              </w:rPr>
              <w:t>1,485</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8"/>
                <w:szCs w:val="18"/>
              </w:rPr>
            </w:pPr>
            <w:r>
              <w:rPr>
                <w:rFonts w:ascii="宋体"/>
                <w:sz w:val="18"/>
              </w:rPr>
              <w:t>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泰安新湖房地产开发有限公司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泰安·新湖绿园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120,129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120,129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192,325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192,325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192,325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61,863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102,890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42,515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58,200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24,230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8"/>
                <w:szCs w:val="18"/>
              </w:rPr>
            </w:pPr>
            <w:r>
              <w:rPr>
                <w:rFonts w:ascii="宋体"/>
                <w:sz w:val="18"/>
              </w:rPr>
              <w:t>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江苏新湖宝华置业有限公司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南京·仙林翠谷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637,048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637,048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508,000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508,000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265,590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154,986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172,274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143,971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143,756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111,684</w:t>
            </w:r>
          </w:p>
        </w:tc>
      </w:tr>
      <w:tr>
        <w:trPr>
          <w:trHeight w:val="336" w:hRule="exact"/>
        </w:trPr>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9</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8"/>
                <w:sz w:val="18"/>
                <w:szCs w:val="18"/>
              </w:rPr>
              <w:t>苏州新湖置业有限公司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苏州·明珠城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1,041,089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1,041,089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2,050,773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2,050,773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pacing w:val="-4"/>
                <w:sz w:val="18"/>
              </w:rPr>
              <w:t>1,492,670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spacing w:val="-4"/>
                <w:sz w:val="18"/>
              </w:rPr>
              <w:t>858,604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spacing w:val="-4"/>
                <w:sz w:val="18"/>
              </w:rPr>
              <w:t>817,160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18"/>
                <w:szCs w:val="18"/>
              </w:rPr>
            </w:pPr>
            <w:r>
              <w:rPr>
                <w:rFonts w:ascii="宋体"/>
                <w:spacing w:val="-4"/>
                <w:sz w:val="18"/>
              </w:rPr>
              <w:t>568,601</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18"/>
                <w:szCs w:val="18"/>
              </w:rPr>
            </w:pPr>
            <w:r>
              <w:rPr>
                <w:rFonts w:ascii="宋体"/>
                <w:spacing w:val="-4"/>
                <w:sz w:val="18"/>
              </w:rPr>
              <w:t>630,503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spacing w:val="-4"/>
                <w:sz w:val="18"/>
              </w:rPr>
              <w:t>411,680</w:t>
            </w:r>
          </w:p>
        </w:tc>
      </w:tr>
      <w:tr>
        <w:trPr>
          <w:trHeight w:val="336" w:hRule="exact"/>
        </w:trPr>
        <w:tc>
          <w:tcPr>
            <w:tcW w:w="426" w:type="dxa"/>
            <w:vMerge/>
            <w:tcBorders>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其中：拟发展作出租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69,307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69,307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89,883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89,883</w:t>
            </w: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 w:right="0"/>
              <w:jc w:val="left"/>
              <w:rPr>
                <w:rFonts w:ascii="宋体" w:hAnsi="宋体" w:cs="宋体" w:eastAsia="宋体" w:hint="default"/>
                <w:sz w:val="18"/>
                <w:szCs w:val="18"/>
              </w:rPr>
            </w:pPr>
            <w:r>
              <w:rPr>
                <w:rFonts w:ascii="宋体"/>
                <w:spacing w:val="-4"/>
                <w:sz w:val="18"/>
              </w:rPr>
              <w:t>10</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南通新湖置业有限公司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南通·新湖长江公园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251,005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251,005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451,860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451,860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200,118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 w:right="0"/>
              <w:jc w:val="left"/>
              <w:rPr>
                <w:rFonts w:ascii="宋体" w:hAnsi="宋体" w:cs="宋体" w:eastAsia="宋体" w:hint="default"/>
                <w:sz w:val="18"/>
                <w:szCs w:val="18"/>
              </w:rPr>
            </w:pPr>
            <w:r>
              <w:rPr>
                <w:rFonts w:ascii="宋体"/>
                <w:spacing w:val="-4"/>
                <w:sz w:val="18"/>
              </w:rPr>
              <w:t>11</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芜湖长江长置业有限公司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芜湖·长江长现代城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154,079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154,079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432,770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432,770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432,770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432,770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377,790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189,547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377,489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188,442</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 w:right="0"/>
              <w:jc w:val="left"/>
              <w:rPr>
                <w:rFonts w:ascii="宋体" w:hAnsi="宋体" w:cs="宋体" w:eastAsia="宋体" w:hint="default"/>
                <w:sz w:val="18"/>
                <w:szCs w:val="18"/>
              </w:rPr>
            </w:pPr>
            <w:r>
              <w:rPr>
                <w:rFonts w:ascii="宋体"/>
                <w:spacing w:val="-4"/>
                <w:sz w:val="18"/>
              </w:rPr>
              <w:t>12</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上海新湖房地产开发有限公司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上海·新湖明珠城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98%</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228,717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224,143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900,000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882,000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549,344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493,675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472,204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795,874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435,515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640,067</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 w:right="0"/>
              <w:jc w:val="left"/>
              <w:rPr>
                <w:rFonts w:ascii="宋体" w:hAnsi="宋体" w:cs="宋体" w:eastAsia="宋体" w:hint="default"/>
                <w:sz w:val="18"/>
                <w:szCs w:val="18"/>
              </w:rPr>
            </w:pPr>
            <w:r>
              <w:rPr>
                <w:rFonts w:ascii="宋体"/>
                <w:spacing w:val="-4"/>
                <w:sz w:val="18"/>
              </w:rPr>
              <w:t>13</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上海中瀚置业有限公司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上海·青蓝国际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64,784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64,784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325,262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325,262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153,921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 w:right="0"/>
              <w:jc w:val="left"/>
              <w:rPr>
                <w:rFonts w:ascii="宋体" w:hAnsi="宋体" w:cs="宋体" w:eastAsia="宋体" w:hint="default"/>
                <w:sz w:val="18"/>
                <w:szCs w:val="18"/>
              </w:rPr>
            </w:pPr>
            <w:r>
              <w:rPr>
                <w:rFonts w:ascii="宋体"/>
                <w:spacing w:val="-4"/>
                <w:sz w:val="18"/>
              </w:rPr>
              <w:t>14</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杭州新湖美丽洲置业有限公司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杭州·香格里拉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832,601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832,601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461,464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461,464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308,859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253,483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140,565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227,273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133,032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208,453</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 w:right="0"/>
              <w:jc w:val="left"/>
              <w:rPr>
                <w:rFonts w:ascii="宋体" w:hAnsi="宋体" w:cs="宋体" w:eastAsia="宋体" w:hint="default"/>
                <w:sz w:val="18"/>
                <w:szCs w:val="18"/>
              </w:rPr>
            </w:pPr>
            <w:r>
              <w:rPr>
                <w:rFonts w:ascii="宋体"/>
                <w:spacing w:val="-4"/>
                <w:sz w:val="18"/>
              </w:rPr>
              <w:t>15</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浙江新兰得置业有限公司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杭州·新湖果岭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360,929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360,929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511,285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511,285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396,129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157,207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127,772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136,378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96,231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101,121</w:t>
            </w:r>
          </w:p>
        </w:tc>
      </w:tr>
      <w:tr>
        <w:trPr>
          <w:trHeight w:val="336" w:hRule="exact"/>
        </w:trPr>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18"/>
                <w:szCs w:val="18"/>
              </w:rPr>
            </w:pPr>
            <w:r>
              <w:rPr>
                <w:rFonts w:ascii="宋体"/>
                <w:spacing w:val="-4"/>
                <w:sz w:val="18"/>
              </w:rPr>
              <w:t>16</w:t>
            </w:r>
            <w:r>
              <w:rPr>
                <w:rFonts w:ascii="宋体"/>
                <w:sz w:val="18"/>
              </w:rPr>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8"/>
                <w:sz w:val="18"/>
                <w:szCs w:val="18"/>
              </w:rPr>
              <w:t>杭州新湖鸬鸟置业有限公司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7"/>
                <w:sz w:val="18"/>
                <w:szCs w:val="18"/>
              </w:rPr>
              <w:t>杭州·金色童年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138,982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138,982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152,880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152,880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8" w:right="0"/>
              <w:jc w:val="left"/>
              <w:rPr>
                <w:rFonts w:ascii="宋体" w:hAnsi="宋体" w:cs="宋体" w:eastAsia="宋体" w:hint="default"/>
                <w:sz w:val="18"/>
                <w:szCs w:val="18"/>
              </w:rPr>
            </w:pPr>
            <w:r>
              <w:rPr>
                <w:rFonts w:ascii="宋体"/>
                <w:spacing w:val="-4"/>
                <w:sz w:val="18"/>
              </w:rPr>
              <w:t>6,177</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r>
      <w:tr>
        <w:trPr>
          <w:trHeight w:val="337" w:hRule="exact"/>
        </w:trPr>
        <w:tc>
          <w:tcPr>
            <w:tcW w:w="426" w:type="dxa"/>
            <w:vMerge/>
            <w:tcBorders>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pacing w:val="-8"/>
                <w:sz w:val="18"/>
                <w:szCs w:val="18"/>
              </w:rPr>
              <w:t>其中：拟发展作出租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64,627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64,627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pacing w:val="-4"/>
                <w:sz w:val="18"/>
              </w:rPr>
              <w:t>71,089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pacing w:val="-4"/>
                <w:sz w:val="18"/>
              </w:rPr>
              <w:t>71,089</w:t>
            </w: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82" w:footer="1194" w:top="1120" w:bottom="1380" w:left="340" w:right="96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26"/>
        <w:gridCol w:w="2553"/>
        <w:gridCol w:w="1702"/>
        <w:gridCol w:w="566"/>
        <w:gridCol w:w="992"/>
        <w:gridCol w:w="992"/>
        <w:gridCol w:w="993"/>
        <w:gridCol w:w="1134"/>
        <w:gridCol w:w="992"/>
        <w:gridCol w:w="991"/>
        <w:gridCol w:w="992"/>
        <w:gridCol w:w="994"/>
        <w:gridCol w:w="992"/>
        <w:gridCol w:w="992"/>
      </w:tblGrid>
      <w:tr>
        <w:trPr>
          <w:trHeight w:val="330" w:hRule="exact"/>
        </w:trPr>
        <w:tc>
          <w:tcPr>
            <w:tcW w:w="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17</w:t>
            </w:r>
            <w:r>
              <w:rPr>
                <w:rFonts w:ascii="宋体"/>
                <w:sz w:val="18"/>
              </w:rPr>
            </w:r>
          </w:p>
        </w:tc>
        <w:tc>
          <w:tcPr>
            <w:tcW w:w="2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杭州新湖明珠置业有限公司</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杭州·武林国际</w:t>
            </w: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spacing w:val="-4"/>
                <w:sz w:val="18"/>
              </w:rPr>
              <w:t>70%</w:t>
            </w:r>
            <w:r>
              <w:rPr>
                <w:rFonts w:ascii="宋体"/>
                <w:sz w:val="18"/>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26,256</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18,379</w:t>
            </w:r>
          </w:p>
        </w:tc>
        <w:tc>
          <w:tcPr>
            <w:tcW w:w="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128,741</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90,119</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128,741</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112,937</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43,070</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188,609</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32,046</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129,696</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18</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嘉兴新湖中房置业有限公司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嘉兴·新中国际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spacing w:val="-4"/>
                <w:sz w:val="18"/>
              </w:rPr>
              <w:t>51%</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186,344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95,035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490,000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249,900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228,469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16,498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12,870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r>
      <w:tr>
        <w:trPr>
          <w:trHeight w:val="66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spacing w:val="-4"/>
                <w:sz w:val="18"/>
              </w:rPr>
              <w:t>19</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7" w:right="142"/>
              <w:jc w:val="left"/>
              <w:rPr>
                <w:rFonts w:ascii="宋体" w:hAnsi="宋体" w:cs="宋体" w:eastAsia="宋体" w:hint="default"/>
                <w:sz w:val="18"/>
                <w:szCs w:val="18"/>
              </w:rPr>
            </w:pPr>
            <w:r>
              <w:rPr>
                <w:rFonts w:ascii="宋体" w:hAnsi="宋体" w:cs="宋体" w:eastAsia="宋体" w:hint="default"/>
                <w:spacing w:val="-9"/>
                <w:sz w:val="18"/>
                <w:szCs w:val="18"/>
              </w:rPr>
              <w:t>海宁绿城新湖房地产开发有限公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7"/>
                <w:sz w:val="18"/>
                <w:szCs w:val="18"/>
              </w:rPr>
              <w:t>海宁·百合新城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spacing w:val="-4"/>
                <w:sz w:val="18"/>
              </w:rPr>
              <w:t>50%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942,344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471,172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pacing w:val="-4"/>
                <w:sz w:val="18"/>
              </w:rPr>
              <w:t>1,254,737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627,369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1,254,737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pacing w:val="-4"/>
                <w:sz w:val="18"/>
              </w:rPr>
              <w:t>1,054,685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838,242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822,817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753,059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708,303</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20</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衢州新湖房地产开发有限公司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衢州·新湖景城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480,507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480,507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893,121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893,121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720,107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395,143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367,245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190,819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364,792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186,451</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21</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丽水新湖置业有限公司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丽水·新湖国际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191,050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191,050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470,062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470,062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316,249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158,717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193,309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300,789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102,969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152,736</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22</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乐清新湖置业有限公司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乐清·海德公园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spacing w:val="-4"/>
                <w:sz w:val="18"/>
              </w:rPr>
              <w:t>65%</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186,967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121,529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372,676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242,239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199,993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43,760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100,648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23</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瑞安市中宝置业有限公司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6"/>
                <w:sz w:val="18"/>
                <w:szCs w:val="18"/>
              </w:rPr>
              <w:t>规划中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spacing w:val="-4"/>
                <w:sz w:val="18"/>
              </w:rPr>
              <w:t>60%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159,845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95,907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407,000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244,200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24</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浙江澳辰地产发展有限公司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兰溪·香格里拉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spacing w:val="-4"/>
                <w:sz w:val="18"/>
              </w:rPr>
              <w:t>100%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319,817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319,817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503,604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503,604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194,852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119,779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78,025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72,086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73,387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68,346</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2" w:right="0"/>
              <w:jc w:val="left"/>
              <w:rPr>
                <w:rFonts w:ascii="宋体" w:hAnsi="宋体" w:cs="宋体" w:eastAsia="宋体" w:hint="default"/>
                <w:sz w:val="18"/>
                <w:szCs w:val="18"/>
              </w:rPr>
            </w:pPr>
            <w:r>
              <w:rPr>
                <w:rFonts w:ascii="宋体"/>
                <w:spacing w:val="-4"/>
                <w:sz w:val="18"/>
              </w:rPr>
              <w:t>25</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7" w:right="0"/>
              <w:jc w:val="left"/>
              <w:rPr>
                <w:rFonts w:ascii="宋体" w:hAnsi="宋体" w:cs="宋体" w:eastAsia="宋体" w:hint="default"/>
                <w:sz w:val="18"/>
                <w:szCs w:val="18"/>
              </w:rPr>
            </w:pPr>
            <w:r>
              <w:rPr>
                <w:rFonts w:ascii="宋体" w:hAnsi="宋体" w:cs="宋体" w:eastAsia="宋体" w:hint="default"/>
                <w:spacing w:val="-8"/>
                <w:sz w:val="18"/>
                <w:szCs w:val="18"/>
              </w:rPr>
              <w:t>舟山新湖保亿置业有限公司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7" w:right="0"/>
              <w:jc w:val="left"/>
              <w:rPr>
                <w:rFonts w:ascii="宋体" w:hAnsi="宋体" w:cs="宋体" w:eastAsia="宋体" w:hint="default"/>
                <w:sz w:val="18"/>
                <w:szCs w:val="18"/>
              </w:rPr>
            </w:pPr>
            <w:r>
              <w:rPr>
                <w:rFonts w:ascii="宋体" w:hAnsi="宋体" w:cs="宋体" w:eastAsia="宋体" w:hint="default"/>
                <w:spacing w:val="-7"/>
                <w:sz w:val="18"/>
                <w:szCs w:val="18"/>
              </w:rPr>
              <w:t>舟山·御景国际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6" w:right="0"/>
              <w:jc w:val="left"/>
              <w:rPr>
                <w:rFonts w:ascii="宋体" w:hAnsi="宋体" w:cs="宋体" w:eastAsia="宋体" w:hint="default"/>
                <w:sz w:val="18"/>
                <w:szCs w:val="18"/>
              </w:rPr>
            </w:pPr>
            <w:r>
              <w:rPr>
                <w:rFonts w:ascii="宋体"/>
                <w:spacing w:val="-4"/>
                <w:sz w:val="18"/>
              </w:rPr>
              <w:t>55%</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4"/>
                <w:sz w:val="18"/>
              </w:rPr>
              <w:t>105,623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4"/>
                <w:sz w:val="18"/>
              </w:rPr>
              <w:t>58,093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5"/>
              <w:jc w:val="right"/>
              <w:rPr>
                <w:rFonts w:ascii="宋体" w:hAnsi="宋体" w:cs="宋体" w:eastAsia="宋体" w:hint="default"/>
                <w:sz w:val="18"/>
                <w:szCs w:val="18"/>
              </w:rPr>
            </w:pPr>
            <w:r>
              <w:rPr>
                <w:rFonts w:ascii="宋体"/>
                <w:spacing w:val="-4"/>
                <w:sz w:val="18"/>
              </w:rPr>
              <w:t>242,563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4"/>
                <w:sz w:val="18"/>
              </w:rPr>
              <w:t>133,410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4"/>
                <w:sz w:val="18"/>
              </w:rPr>
              <w:t>242,563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4"/>
                <w:sz w:val="18"/>
              </w:rPr>
              <w:t>18,744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4"/>
                <w:sz w:val="18"/>
              </w:rPr>
              <w:t>26,666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7"/>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7"/>
              <w:jc w:val="right"/>
              <w:rPr>
                <w:rFonts w:ascii="宋体" w:hAnsi="宋体" w:cs="宋体" w:eastAsia="宋体" w:hint="default"/>
                <w:sz w:val="18"/>
                <w:szCs w:val="18"/>
              </w:rPr>
            </w:pPr>
            <w:r>
              <w:rPr>
                <w:rFonts w:ascii="宋体"/>
                <w:sz w:val="18"/>
              </w:rPr>
              <w:t>0</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26</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九江新湖远洲置业有限公司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九江·柴桑春天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spacing w:val="-4"/>
                <w:sz w:val="18"/>
              </w:rPr>
              <w:t>70%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635,400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444,780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1,073,216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751,251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1,073,216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932,685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834,284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379,427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794,868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356,615</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27</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九江新湖中宝置业有限公司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7"/>
                <w:sz w:val="18"/>
                <w:szCs w:val="18"/>
              </w:rPr>
              <w:t>九江·庐山国际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6" w:right="0"/>
              <w:jc w:val="left"/>
              <w:rPr>
                <w:rFonts w:ascii="宋体" w:hAnsi="宋体" w:cs="宋体" w:eastAsia="宋体" w:hint="default"/>
                <w:sz w:val="18"/>
                <w:szCs w:val="18"/>
              </w:rPr>
            </w:pPr>
            <w:r>
              <w:rPr>
                <w:rFonts w:ascii="宋体"/>
                <w:spacing w:val="-4"/>
                <w:sz w:val="18"/>
              </w:rPr>
              <w:t>70%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406,935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284,855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964,631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675,242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557,056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324,103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178,220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109,693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132,448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78,183</w:t>
            </w:r>
          </w:p>
        </w:tc>
      </w:tr>
      <w:tr>
        <w:trPr>
          <w:trHeight w:val="33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spacing w:val="-4"/>
                <w:sz w:val="18"/>
              </w:rPr>
              <w:t>28</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 w:right="0"/>
              <w:jc w:val="left"/>
              <w:rPr>
                <w:rFonts w:ascii="宋体" w:hAnsi="宋体" w:cs="宋体" w:eastAsia="宋体" w:hint="default"/>
                <w:sz w:val="18"/>
                <w:szCs w:val="18"/>
              </w:rPr>
            </w:pPr>
            <w:r>
              <w:rPr>
                <w:rFonts w:ascii="宋体" w:hAnsi="宋体" w:cs="宋体" w:eastAsia="宋体" w:hint="default"/>
                <w:spacing w:val="-8"/>
                <w:sz w:val="18"/>
                <w:szCs w:val="18"/>
              </w:rPr>
              <w:t>其他</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4"/>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2,331,691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5"/>
              <w:jc w:val="center"/>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4,994,398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5"/>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468,196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311,769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296,524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166,657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193,110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94,258</w:t>
            </w:r>
          </w:p>
        </w:tc>
      </w:tr>
      <w:tr>
        <w:trPr>
          <w:trHeight w:val="336" w:hRule="exact"/>
        </w:trPr>
        <w:tc>
          <w:tcPr>
            <w:tcW w:w="5247" w:type="dxa"/>
            <w:gridSpan w:val="4"/>
            <w:tcBorders>
              <w:top w:val="single" w:sz="4" w:space="0" w:color="000000"/>
              <w:left w:val="single" w:sz="4" w:space="0" w:color="000000"/>
              <w:bottom w:val="single" w:sz="4" w:space="0" w:color="000000"/>
              <w:right w:val="single" w:sz="4" w:space="0" w:color="000000"/>
            </w:tcBorders>
          </w:tcPr>
          <w:p>
            <w:pPr>
              <w:pStyle w:val="TableParagraph"/>
              <w:tabs>
                <w:tab w:pos="890" w:val="left" w:leader="none"/>
              </w:tabs>
              <w:spacing w:line="240" w:lineRule="auto" w:before="17"/>
              <w:ind w:left="6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11,827,942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9,973,865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21,020,844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17,271,190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11,280,230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4"/>
                <w:sz w:val="18"/>
              </w:rPr>
              <w:t>6,979,425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6,165,656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5,113,738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5,299,831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4"/>
                <w:sz w:val="18"/>
              </w:rPr>
              <w:t>4,041,267</w:t>
            </w:r>
          </w:p>
        </w:tc>
      </w:tr>
    </w:tbl>
    <w:p>
      <w:pPr>
        <w:pStyle w:val="BodyText"/>
        <w:spacing w:line="267" w:lineRule="exact"/>
        <w:ind w:left="1100" w:right="0"/>
        <w:jc w:val="left"/>
      </w:pPr>
      <w:r>
        <w:rPr/>
        <w:t>注：本表数据未考虑权益比例</w:t>
      </w:r>
    </w:p>
    <w:p>
      <w:pPr>
        <w:spacing w:line="240" w:lineRule="auto" w:before="1"/>
        <w:rPr>
          <w:rFonts w:ascii="宋体" w:hAnsi="宋体" w:cs="宋体" w:eastAsia="宋体" w:hint="default"/>
          <w:sz w:val="26"/>
          <w:szCs w:val="26"/>
        </w:rPr>
      </w:pPr>
    </w:p>
    <w:p>
      <w:pPr>
        <w:pStyle w:val="Heading4"/>
        <w:spacing w:line="240" w:lineRule="auto"/>
        <w:ind w:left="1100" w:right="0"/>
        <w:jc w:val="left"/>
        <w:rPr>
          <w:b w:val="0"/>
          <w:bCs w:val="0"/>
        </w:rPr>
      </w:pPr>
      <w:r>
        <w:rPr/>
        <w:t>海涂开发项目</w:t>
      </w:r>
      <w:r>
        <w:rPr>
          <w:b w:val="0"/>
          <w:bCs w:val="0"/>
        </w:rPr>
      </w:r>
    </w:p>
    <w:p>
      <w:pPr>
        <w:pStyle w:val="BodyText"/>
        <w:spacing w:line="240" w:lineRule="auto" w:before="51"/>
        <w:ind w:left="0" w:right="1498"/>
        <w:jc w:val="right"/>
      </w:pPr>
      <w:r>
        <w:rPr/>
        <w:t>面积单位：平方米</w:t>
      </w:r>
    </w:p>
    <w:p>
      <w:pPr>
        <w:spacing w:line="240" w:lineRule="auto" w:before="7"/>
        <w:rPr>
          <w:rFonts w:ascii="宋体" w:hAnsi="宋体" w:cs="宋体" w:eastAsia="宋体" w:hint="default"/>
          <w:sz w:val="4"/>
          <w:szCs w:val="4"/>
        </w:rPr>
      </w:pPr>
    </w:p>
    <w:tbl>
      <w:tblPr>
        <w:tblW w:w="0" w:type="auto"/>
        <w:jc w:val="left"/>
        <w:tblInd w:w="1079" w:type="dxa"/>
        <w:tblLayout w:type="fixed"/>
        <w:tblCellMar>
          <w:top w:w="0" w:type="dxa"/>
          <w:left w:w="0" w:type="dxa"/>
          <w:bottom w:w="0" w:type="dxa"/>
          <w:right w:w="0" w:type="dxa"/>
        </w:tblCellMar>
        <w:tblLook w:val="01E0"/>
      </w:tblPr>
      <w:tblGrid>
        <w:gridCol w:w="3861"/>
        <w:gridCol w:w="1940"/>
        <w:gridCol w:w="1200"/>
        <w:gridCol w:w="1900"/>
        <w:gridCol w:w="1672"/>
        <w:gridCol w:w="2489"/>
      </w:tblGrid>
      <w:tr>
        <w:trPr>
          <w:trHeight w:val="562" w:hRule="exac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43"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权益</w:t>
            </w:r>
            <w:r>
              <w:rPr>
                <w:rFonts w:ascii="宋体" w:hAnsi="宋体" w:cs="宋体" w:eastAsia="宋体" w:hint="default"/>
                <w:sz w:val="21"/>
                <w:szCs w:val="21"/>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3" w:right="0"/>
              <w:jc w:val="left"/>
              <w:rPr>
                <w:rFonts w:ascii="宋体" w:hAnsi="宋体" w:cs="宋体" w:eastAsia="宋体" w:hint="default"/>
                <w:sz w:val="21"/>
                <w:szCs w:val="21"/>
              </w:rPr>
            </w:pPr>
            <w:r>
              <w:rPr>
                <w:rFonts w:ascii="宋体" w:hAnsi="宋体" w:cs="宋体" w:eastAsia="宋体" w:hint="default"/>
                <w:b/>
                <w:bCs/>
                <w:sz w:val="21"/>
                <w:szCs w:val="21"/>
              </w:rPr>
              <w:t>占地面积</w:t>
            </w:r>
            <w:r>
              <w:rPr>
                <w:rFonts w:ascii="宋体" w:hAnsi="宋体" w:cs="宋体" w:eastAsia="宋体"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8" w:right="0"/>
              <w:jc w:val="left"/>
              <w:rPr>
                <w:rFonts w:ascii="宋体" w:hAnsi="宋体" w:cs="宋体" w:eastAsia="宋体" w:hint="default"/>
                <w:sz w:val="21"/>
                <w:szCs w:val="21"/>
              </w:rPr>
            </w:pPr>
            <w:r>
              <w:rPr>
                <w:rFonts w:ascii="宋体" w:hAnsi="宋体" w:cs="宋体" w:eastAsia="宋体" w:hint="default"/>
                <w:b/>
                <w:bCs/>
                <w:sz w:val="21"/>
                <w:szCs w:val="21"/>
              </w:rPr>
              <w:t>权益占地面积</w:t>
            </w:r>
            <w:r>
              <w:rPr>
                <w:rFonts w:ascii="宋体" w:hAnsi="宋体" w:cs="宋体" w:eastAsia="宋体" w:hint="default"/>
                <w:sz w:val="21"/>
                <w:szCs w:val="21"/>
              </w:rPr>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90" w:right="0"/>
              <w:jc w:val="left"/>
              <w:rPr>
                <w:rFonts w:ascii="宋体" w:hAnsi="宋体" w:cs="宋体" w:eastAsia="宋体" w:hint="default"/>
                <w:sz w:val="21"/>
                <w:szCs w:val="21"/>
              </w:rPr>
            </w:pPr>
            <w:r>
              <w:rPr>
                <w:rFonts w:ascii="宋体" w:hAnsi="宋体" w:cs="宋体" w:eastAsia="宋体" w:hint="default"/>
                <w:b/>
                <w:bCs/>
                <w:sz w:val="21"/>
                <w:szCs w:val="21"/>
              </w:rPr>
              <w:t>已完成海涂开发面积</w:t>
            </w:r>
            <w:r>
              <w:rPr>
                <w:rFonts w:ascii="宋体" w:hAnsi="宋体" w:cs="宋体" w:eastAsia="宋体" w:hint="default"/>
                <w:sz w:val="21"/>
                <w:szCs w:val="21"/>
              </w:rPr>
            </w:r>
          </w:p>
        </w:tc>
      </w:tr>
      <w:tr>
        <w:trPr>
          <w:trHeight w:val="509" w:hRule="exac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启东圆陀角项目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100%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z w:val="21"/>
              </w:rPr>
              <w:t>4,000,000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z w:val="21"/>
              </w:rPr>
              <w:t>4,000,000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z w:val="21"/>
              </w:rPr>
              <w:t>2,358,000</w:t>
            </w:r>
          </w:p>
        </w:tc>
      </w:tr>
      <w:tr>
        <w:trPr>
          <w:trHeight w:val="600" w:hRule="exac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温州西湾项目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51%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z w:val="21"/>
              </w:rPr>
              <w:t>8,060,000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z w:val="21"/>
              </w:rPr>
              <w:t>4,110,600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宋体" w:hAnsi="宋体" w:cs="宋体" w:eastAsia="宋体" w:hint="default"/>
                <w:sz w:val="21"/>
                <w:szCs w:val="21"/>
              </w:rPr>
            </w:pPr>
            <w:r>
              <w:rPr>
                <w:rFonts w:ascii="宋体"/>
                <w:sz w:val="21"/>
              </w:rPr>
              <w:t>3,490,000</w:t>
            </w:r>
          </w:p>
        </w:tc>
      </w:tr>
    </w:tbl>
    <w:p>
      <w:pPr>
        <w:pStyle w:val="BodyText"/>
        <w:spacing w:line="283" w:lineRule="auto"/>
        <w:ind w:left="1505" w:right="0" w:hanging="406"/>
        <w:jc w:val="left"/>
      </w:pPr>
      <w:r>
        <w:rPr/>
        <w:t>注：</w:t>
      </w:r>
      <w:r>
        <w:rPr>
          <w:rFonts w:ascii="宋体" w:hAnsi="宋体" w:cs="宋体" w:eastAsia="宋体" w:hint="default"/>
        </w:rPr>
        <w:t>1</w:t>
      </w:r>
      <w:r>
        <w:rPr/>
        <w:t>、启东新湖投资开发有限公司截至</w:t>
      </w:r>
      <w:r>
        <w:rPr>
          <w:rFonts w:ascii="宋体" w:hAnsi="宋体" w:cs="宋体" w:eastAsia="宋体" w:hint="default"/>
        </w:rPr>
        <w:t>2014</w:t>
      </w:r>
      <w:r>
        <w:rPr/>
        <w:t>年已完成</w:t>
      </w:r>
      <w:r>
        <w:rPr>
          <w:rFonts w:ascii="宋体" w:hAnsi="宋体" w:cs="宋体" w:eastAsia="宋体" w:hint="default"/>
        </w:rPr>
        <w:t>235.8</w:t>
      </w:r>
      <w:r>
        <w:rPr/>
        <w:t>万平方米（约合</w:t>
      </w:r>
      <w:r>
        <w:rPr>
          <w:rFonts w:ascii="宋体" w:hAnsi="宋体" w:cs="宋体" w:eastAsia="宋体" w:hint="default"/>
        </w:rPr>
        <w:t>3537</w:t>
      </w:r>
      <w:r>
        <w:rPr/>
        <w:t>亩）的海涂开发，并取得相应的收入。 </w:t>
      </w:r>
      <w:r>
        <w:rPr>
          <w:rFonts w:ascii="宋体" w:hAnsi="宋体" w:cs="宋体" w:eastAsia="宋体" w:hint="default"/>
          <w:spacing w:val="-1"/>
        </w:rPr>
        <w:t>2</w:t>
      </w:r>
      <w:r>
        <w:rPr>
          <w:spacing w:val="-1"/>
        </w:rPr>
        <w:t>、平阳县利得海涂围垦开发有限公司</w:t>
      </w:r>
      <w:r>
        <w:rPr>
          <w:rFonts w:ascii="宋体" w:hAnsi="宋体" w:cs="宋体" w:eastAsia="宋体" w:hint="default"/>
          <w:spacing w:val="-1"/>
        </w:rPr>
        <w:t>2012</w:t>
      </w:r>
      <w:r>
        <w:rPr>
          <w:spacing w:val="-1"/>
        </w:rPr>
        <w:t>年已完成南片</w:t>
      </w:r>
      <w:r>
        <w:rPr>
          <w:rFonts w:ascii="宋体" w:hAnsi="宋体" w:cs="宋体" w:eastAsia="宋体" w:hint="default"/>
          <w:spacing w:val="-1"/>
        </w:rPr>
        <w:t>349</w:t>
      </w:r>
      <w:r>
        <w:rPr>
          <w:spacing w:val="-1"/>
        </w:rPr>
        <w:t>万平方米（约合</w:t>
      </w:r>
      <w:r>
        <w:rPr>
          <w:rFonts w:ascii="宋体" w:hAnsi="宋体" w:cs="宋体" w:eastAsia="宋体" w:hint="default"/>
          <w:spacing w:val="-1"/>
        </w:rPr>
        <w:t>5231.35</w:t>
      </w:r>
      <w:r>
        <w:rPr>
          <w:spacing w:val="-1"/>
        </w:rPr>
        <w:t>亩）的海涂开发，并于</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月被平阳县国土资源局收储。</w:t>
      </w:r>
    </w:p>
    <w:p>
      <w:pPr>
        <w:spacing w:after="0" w:line="283" w:lineRule="auto"/>
        <w:jc w:val="left"/>
        <w:sectPr>
          <w:pgSz w:w="16840" w:h="11910" w:orient="landscape"/>
          <w:pgMar w:header="882" w:footer="1194" w:top="1120" w:bottom="1380" w:left="340" w:right="9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35"/>
        <w:ind w:left="140" w:right="6408"/>
        <w:jc w:val="left"/>
      </w:pPr>
      <w:r>
        <w:rPr/>
        <w:t>②</w:t>
      </w:r>
      <w:r>
        <w:rPr>
          <w:rFonts w:ascii="宋体" w:hAnsi="宋体" w:cs="宋体" w:eastAsia="宋体" w:hint="default"/>
        </w:rPr>
        <w:t>2014</w:t>
      </w:r>
      <w:r>
        <w:rPr/>
        <w:t>年房地产项目规划建筑面积按地区分布图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211" w:lineRule="exact"/>
        <w:ind w:left="661"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343.8pt;height:210.6pt;mso-position-horizontal-relative:char;mso-position-vertical-relative:line" coordorigin="0,0" coordsize="6876,4212">
            <v:group style="position:absolute;left:3373;top:0;width:1252;height:2106" coordorigin="3373,0" coordsize="1252,2106">
              <v:shape style="position:absolute;left:3373;top:0;width:1252;height:2106" coordorigin="3373,0" coordsize="1252,2106" path="m3373,0l3373,2106,4625,412,4567,371,4508,332,4448,295,4386,260,4324,227,4261,196,4196,167,4131,141,4065,117,3999,95,3931,75,3863,58,3794,43,3725,30,3656,19,3585,11,3515,5,3444,1,3373,0xe" filled="true" fillcolor="#4571a7" stroked="false">
                <v:path arrowok="t"/>
                <v:fill type="solid"/>
              </v:shape>
            </v:group>
            <v:group style="position:absolute;left:3373;top:412;width:1716;height:1694" coordorigin="3373,412" coordsize="1716,1694">
              <v:shape style="position:absolute;left:3373;top:412;width:1716;height:1694" coordorigin="3373,412" coordsize="1716,1694" path="m4625,412l3373,2106,5089,884,5045,824,4999,767,4951,711,4901,656,4849,604,4796,553,4741,504,4684,457,4625,412xe" filled="true" fillcolor="#aa4643" stroked="false">
                <v:path arrowok="t"/>
                <v:fill type="solid"/>
              </v:shape>
            </v:group>
            <v:group style="position:absolute;left:3373;top:884;width:1802;height:1222" coordorigin="3373,884" coordsize="1802,1222">
              <v:shape style="position:absolute;left:3373;top:884;width:1802;height:1222" coordorigin="3373,884" coordsize="1802,1222" path="m5089,884l3373,2106,5174,1014,5154,981,5133,948,5111,916,5089,884xe" filled="true" fillcolor="#88a44e" stroked="false">
                <v:path arrowok="t"/>
                <v:fill type="solid"/>
              </v:shape>
            </v:group>
            <v:group style="position:absolute;left:3373;top:1014;width:2107;height:1824" coordorigin="3373,1014" coordsize="2107,1824">
              <v:shape style="position:absolute;left:3373;top:1014;width:2107;height:1824" coordorigin="3373,1014" coordsize="2107,1824" path="m5174,1014l3373,2106,5348,2838,5372,2770,5393,2703,5412,2634,5429,2566,5443,2497,5455,2428,5464,2358,5472,2289,5477,2219,5479,2149,5479,2080,5477,2010,5473,1941,5466,1871,5458,1802,5446,1733,5433,1665,5417,1597,5399,1530,5379,1463,5356,1396,5332,1331,5305,1266,5276,1201,5244,1138,5210,1076,5174,1014xe" filled="true" fillcolor="#70578f" stroked="false">
                <v:path arrowok="t"/>
                <v:fill type="solid"/>
              </v:shape>
            </v:group>
            <v:group style="position:absolute;left:3373;top:2106;width:1976;height:981" coordorigin="3373,2106" coordsize="1976,981">
              <v:shape style="position:absolute;left:3373;top:2106;width:1976;height:981" coordorigin="3373,2106" coordsize="1976,981" path="m3373,2106l5238,3086,5268,3025,5297,2964,5324,2901,5348,2838,3373,2106xe" filled="true" fillcolor="#4197ae" stroked="false">
                <v:path arrowok="t"/>
                <v:fill type="solid"/>
              </v:shape>
            </v:group>
            <v:group style="position:absolute;left:2059;top:2106;width:3179;height:2106" coordorigin="2059,2106" coordsize="3179,2106">
              <v:shape style="position:absolute;left:2059;top:2106;width:3179;height:2106" coordorigin="2059,2106" coordsize="3179,2106" path="m3373,2106l2059,3752,2113,3794,2168,3833,2224,3871,2281,3907,2338,3940,2396,3972,2455,4002,2514,4029,2574,4055,2635,4079,2696,4100,2757,4120,2819,4138,2881,4154,2944,4168,3007,4180,3070,4190,3133,4198,3196,4204,3260,4209,3323,4211,3387,4212,3450,4210,3514,4207,3577,4202,3640,4195,3703,4186,3765,4175,3827,4162,3889,4148,3951,4131,4012,4113,4072,4093,4132,4071,4191,4047,4250,4021,4308,3994,4365,3964,4421,3933,4477,3900,4531,3865,4585,3829,4638,3790,4690,3750,4740,3708,4790,3664,4838,3619,4886,3572,4932,3523,4976,3472,5020,3419,5060,3367,5099,3313,5136,3258,5172,3202,5206,3144,5238,3086,3373,2106xe" filled="true" fillcolor="#db843c" stroked="false">
                <v:path arrowok="t"/>
                <v:fill type="solid"/>
              </v:shape>
            </v:group>
            <v:group style="position:absolute;left:1557;top:2106;width:1817;height:1647" coordorigin="1557,2106" coordsize="1817,1647">
              <v:shape style="position:absolute;left:1557;top:2106;width:1817;height:1647" coordorigin="1557,2106" coordsize="1817,1647" path="m3373,2106l1557,3172,1593,3232,1632,3291,1672,3348,1715,3404,1759,3459,1805,3512,1852,3563,1902,3613,1953,3661,2005,3707,2059,3752,3373,2106xe" filled="true" fillcolor="#92a9cf" stroked="false">
                <v:path arrowok="t"/>
                <v:fill type="solid"/>
              </v:shape>
            </v:group>
            <v:group style="position:absolute;left:1267;top:1942;width:2107;height:1231" coordorigin="1267,1942" coordsize="2107,1231">
              <v:shape style="position:absolute;left:1267;top:1942;width:2107;height:1231" coordorigin="1267,1942" coordsize="2107,1231" path="m1273,1942l1269,2013,1267,2085,1267,2156,1270,2228,1275,2299,1283,2369,1293,2440,1306,2509,1320,2579,1338,2648,1357,2716,1379,2784,1403,2851,1429,2917,1458,2982,1489,3047,1522,3110,1557,3172,3373,2106,1273,1942xe" filled="true" fillcolor="#d19292" stroked="false">
                <v:path arrowok="t"/>
                <v:fill type="solid"/>
              </v:shape>
            </v:group>
            <v:group style="position:absolute;left:1273;top:0;width:2101;height:2106" coordorigin="1273,0" coordsize="2101,2106">
              <v:shape style="position:absolute;left:1273;top:0;width:2101;height:2106" coordorigin="1273,0" coordsize="2101,2106" path="m3373,0l3305,1,3237,4,3169,10,3102,17,3036,27,2971,38,2906,52,2842,68,2778,85,2716,105,2654,126,2593,149,2533,174,2474,201,2416,230,2359,260,2303,292,2248,325,2194,361,2141,397,2090,436,2040,476,1991,517,1943,560,1896,604,1851,650,1808,697,1765,745,1725,795,1685,846,1647,898,1611,951,1577,1006,1544,1061,1512,1118,1483,1176,1455,1235,1429,1295,1404,1356,1382,1417,1361,1480,1343,1544,1326,1608,1311,1673,1299,1739,1288,1806,1279,1874,1273,1942,3373,2106,3373,0xe" filled="true" fillcolor="#b8cd95" stroked="false">
                <v:path arrowok="t"/>
                <v:fill type="solid"/>
              </v:shape>
            </v:group>
            <v:group style="position:absolute;left:0;top:2389;width:2211;height:109" coordorigin="0,2389" coordsize="2211,109">
              <v:shape style="position:absolute;left:0;top:2389;width:2211;height:109" coordorigin="0,2389" coordsize="2211,109" path="m2157,2389l2136,2393,2119,2405,2107,2422,2104,2436,2157,2437,2157,2450,2104,2450,2106,2464,2118,2482,2135,2493,2156,2498,2177,2494,2195,2482,2207,2465,2210,2450,2157,2450,2210,2450,2211,2444,2207,2423,2195,2405,2178,2394,2157,2389xe" filled="true" fillcolor="#000000" stroked="false">
                <v:path arrowok="t"/>
                <v:fill type="solid"/>
              </v:shape>
              <v:shape style="position:absolute;left:0;top:2389;width:2211;height:109" coordorigin="0,2389" coordsize="2211,109" path="m2104,2436l2102,2443,2104,2450,2157,2450,2157,2437,2104,2436xe" filled="true" fillcolor="#000000" stroked="false">
                <v:path arrowok="t"/>
                <v:fill type="solid"/>
              </v:shape>
              <v:shape style="position:absolute;left:0;top:2389;width:2211;height:109" coordorigin="0,2389" coordsize="2211,109" path="m0,2424l0,2438,2104,2450,2102,2443,2104,2436,0,2424xe" filled="true" fillcolor="#000000" stroked="false">
                <v:path arrowok="t"/>
                <v:fill type="solid"/>
              </v:shape>
            </v:group>
            <v:group style="position:absolute;left:4822;top:1943;width:1998;height:109" coordorigin="4822,1943" coordsize="1998,109">
              <v:shape style="position:absolute;left:4822;top:1943;width:1998;height:109" coordorigin="4822,1943" coordsize="1998,109" path="m4877,1943l4856,1947,4838,1959,4827,1976,4822,1997,4827,2019,4838,2036,4856,2047,4877,2052,4898,2047,4915,2036,4927,2019,4930,2004,4877,2004,4877,1991,4930,1991,4927,1976,4915,1959,4898,1947,4877,1943xe" filled="true" fillcolor="#000000" stroked="false">
                <v:path arrowok="t"/>
                <v:fill type="solid"/>
              </v:shape>
              <v:shape style="position:absolute;left:4822;top:1943;width:1998;height:109" coordorigin="4822,1943" coordsize="1998,109" path="m4930,1991l4877,1991,4877,2004,4930,2004,4931,1997,4930,1991xe" filled="true" fillcolor="#000000" stroked="false">
                <v:path arrowok="t"/>
                <v:fill type="solid"/>
              </v:shape>
              <v:shape style="position:absolute;left:4822;top:1943;width:1998;height:109" coordorigin="4822,1943" coordsize="1998,109" path="m6820,1991l4930,1991,4931,1997,4930,2004,6820,2004,6820,1991xe" filled="true" fillcolor="#000000" stroked="false">
                <v:path arrowok="t"/>
                <v:fill type="solid"/>
              </v:shape>
            </v:group>
            <v:group style="position:absolute;left:0;top:3145;width:2366;height:109" coordorigin="0,3145" coordsize="2366,109">
              <v:shape style="position:absolute;left:0;top:3145;width:2366;height:109" coordorigin="0,3145" coordsize="2366,109" path="m2312,3145l2291,3149,2273,3160,2262,3178,2259,3192,2311,3192,2311,3206,2259,3206,2261,3220,2273,3237,2290,3249,2311,3253,2332,3249,2350,3237,2361,3220,2364,3206,2311,3206,2364,3205,2366,3199,2362,3178,2350,3161,2333,3149,2312,3145xe" filled="true" fillcolor="#000000" stroked="false">
                <v:path arrowok="t"/>
                <v:fill type="solid"/>
              </v:shape>
              <v:shape style="position:absolute;left:0;top:3145;width:2366;height:109" coordorigin="0,3145" coordsize="2366,109" path="m2259,3192l2257,3199,2259,3205,2311,3206,2311,3192,2259,3192xe" filled="true" fillcolor="#000000" stroked="false">
                <v:path arrowok="t"/>
                <v:fill type="solid"/>
              </v:shape>
              <v:shape style="position:absolute;left:0;top:3145;width:2366;height:109" coordorigin="0,3145" coordsize="2366,109" path="m0,3182l0,3196,2259,3205,2257,3199,2259,3192,0,3182xe" filled="true" fillcolor="#000000" stroked="false">
                <v:path arrowok="t"/>
                <v:fill type="solid"/>
              </v:shape>
            </v:group>
            <v:group style="position:absolute;left:0;top:1104;width:2633;height:109" coordorigin="0,1104" coordsize="2633,109">
              <v:shape style="position:absolute;left:0;top:1104;width:2633;height:109" coordorigin="0,1104" coordsize="2633,109" path="m2631,1151l2578,1151,2578,1165,2525,1165,2528,1179,2540,1197,2557,1208,2578,1212,2599,1208,2617,1196,2628,1178,2632,1157,2631,1151xe" filled="true" fillcolor="#000000" stroked="false">
                <v:path arrowok="t"/>
                <v:fill type="solid"/>
              </v:shape>
              <v:shape style="position:absolute;left:0;top:1104;width:2633;height:109" coordorigin="0,1104" coordsize="2633,109" path="m2525,1152l0,1175,0,1188,2525,1165,2524,1158,2525,1152xe" filled="true" fillcolor="#000000" stroked="false">
                <v:path arrowok="t"/>
                <v:fill type="solid"/>
              </v:shape>
              <v:shape style="position:absolute;left:0;top:1104;width:2633;height:109" coordorigin="0,1104" coordsize="2633,109" path="m2578,1151l2525,1152,2524,1158,2525,1165,2578,1165,2578,1151xe" filled="true" fillcolor="#000000" stroked="false">
                <v:path arrowok="t"/>
                <v:fill type="solid"/>
              </v:shape>
              <v:shape style="position:absolute;left:0;top:1104;width:2633;height:109" coordorigin="0,1104" coordsize="2633,109" path="m2577,1104l2556,1108,2539,1120,2528,1137,2525,1152,2631,1151,2628,1136,2616,1119,2599,1108,2577,1104xe" filled="true" fillcolor="#000000" stroked="false">
                <v:path arrowok="t"/>
                <v:fill type="solid"/>
              </v:shape>
            </v:group>
            <v:group style="position:absolute;left:4863;top:2744;width:1988;height:109" coordorigin="4863,2744" coordsize="1988,109">
              <v:shape style="position:absolute;left:4863;top:2744;width:1988;height:109" coordorigin="4863,2744" coordsize="1988,109" path="m4917,2744l4896,2748,4879,2760,4867,2777,4863,2798,4867,2819,4879,2837,4896,2848,4917,2852,4939,2848,4956,2836,4967,2819,4970,2805,4917,2805,4917,2791,4970,2791,4967,2777,4956,2760,4938,2748,4917,2744xe" filled="true" fillcolor="#000000" stroked="false">
                <v:path arrowok="t"/>
                <v:fill type="solid"/>
              </v:shape>
              <v:shape style="position:absolute;left:4863;top:2744;width:1988;height:109" coordorigin="4863,2744" coordsize="1988,109" path="m4970,2791l4917,2791,4917,2805,4970,2805,4972,2798,4970,2791xe" filled="true" fillcolor="#000000" stroked="false">
                <v:path arrowok="t"/>
                <v:fill type="solid"/>
              </v:shape>
              <v:shape style="position:absolute;left:4863;top:2744;width:1988;height:109" coordorigin="4863,2744" coordsize="1988,109" path="m4970,2805l4917,2805,4970,2805xe" filled="true" fillcolor="#000000" stroked="false">
                <v:path arrowok="t"/>
                <v:fill type="solid"/>
              </v:shape>
              <v:shape style="position:absolute;left:4863;top:2744;width:1988;height:109" coordorigin="4863,2744" coordsize="1988,109" path="m6851,2790l4970,2791,4972,2798,4970,2805,6851,2803,6851,2790xe" filled="true" fillcolor="#000000" stroked="false">
                <v:path arrowok="t"/>
                <v:fill type="solid"/>
              </v:shape>
            </v:group>
            <v:group style="position:absolute;left:4552;top:616;width:2196;height:109" coordorigin="4552,616" coordsize="2196,109">
              <v:shape style="position:absolute;left:4552;top:616;width:2196;height:109" coordorigin="4552,616" coordsize="2196,109" path="m4606,616l4585,620,4568,632,4556,649,4552,670,4556,691,4567,709,4585,720,4606,725,4627,720,4644,709,4656,692,4659,677,4606,677,4606,664,4659,664,4656,649,4644,632,4627,620,4606,616xe" filled="true" fillcolor="#000000" stroked="false">
                <v:path arrowok="t"/>
                <v:fill type="solid"/>
              </v:shape>
              <v:shape style="position:absolute;left:4552;top:616;width:2196;height:109" coordorigin="4552,616" coordsize="2196,109" path="m4659,664l4660,671,4659,677,6748,686,6748,673,4659,664xe" filled="true" fillcolor="#000000" stroked="false">
                <v:path arrowok="t"/>
                <v:fill type="solid"/>
              </v:shape>
              <v:shape style="position:absolute;left:4552;top:616;width:2196;height:109" coordorigin="4552,616" coordsize="2196,109" path="m4606,664l4606,677,4659,677,4660,671,4659,664,4606,664xe" filled="true" fillcolor="#000000" stroked="false">
                <v:path arrowok="t"/>
                <v:fill type="solid"/>
              </v:shape>
              <v:shape style="position:absolute;left:4552;top:616;width:2196;height:109" coordorigin="4552,616" coordsize="2196,109" path="m4659,664l4606,664,4659,664,4659,664xe" filled="true" fillcolor="#000000" stroked="false">
                <v:path arrowok="t"/>
                <v:fill type="solid"/>
              </v:shape>
            </v:group>
            <v:group style="position:absolute;left:4917;top:1026;width:1847;height:109" coordorigin="4917,1026" coordsize="1847,109">
              <v:shape style="position:absolute;left:4917;top:1026;width:1847;height:109" coordorigin="4917,1026" coordsize="1847,109" path="m4971,1026l4950,1030,4933,1042,4922,1059,4917,1080,4922,1101,4933,1118,4951,1130,4972,1134,4993,1130,5010,1118,5022,1101,5024,1087,4972,1087,4972,1073,5024,1073,5022,1059,5010,1042,4993,1030,4971,1026xe" filled="true" fillcolor="#000000" stroked="false">
                <v:path arrowok="t"/>
                <v:fill type="solid"/>
              </v:shape>
              <v:shape style="position:absolute;left:4917;top:1026;width:1847;height:109" coordorigin="4917,1026" coordsize="1847,109" path="m5024,1073l4972,1073,4972,1087,5024,1087,5026,1080,5024,1073xe" filled="true" fillcolor="#000000" stroked="false">
                <v:path arrowok="t"/>
                <v:fill type="solid"/>
              </v:shape>
              <v:shape style="position:absolute;left:4917;top:1026;width:1847;height:109" coordorigin="4917,1026" coordsize="1847,109" path="m5024,1087l4972,1087,5024,1087xe" filled="true" fillcolor="#000000" stroked="false">
                <v:path arrowok="t"/>
                <v:fill type="solid"/>
              </v:shape>
              <v:shape style="position:absolute;left:4917;top:1026;width:1847;height:109" coordorigin="4917,1026" coordsize="1847,109" path="m6764,1070l5024,1073,5026,1080,5024,1087,6764,1083,6764,1070xe" filled="true" fillcolor="#000000" stroked="false">
                <v:path arrowok="t"/>
                <v:fill type="solid"/>
              </v:shape>
            </v:group>
            <v:group style="position:absolute;left:4362;top:3679;width:2471;height:109" coordorigin="4362,3679" coordsize="2471,109">
              <v:shape style="position:absolute;left:4362;top:3679;width:2471;height:109" coordorigin="4362,3679" coordsize="2471,109" path="m4416,3679l4395,3684,4378,3695,4366,3713,4362,3734,4366,3755,4378,3772,4395,3784,4416,3788,4437,3784,4455,3772,4466,3755,4469,3740,4416,3740,4416,3727,4469,3727,4466,3713,4454,3695,4437,3684,4416,3679xe" filled="true" fillcolor="#000000" stroked="false">
                <v:path arrowok="t"/>
                <v:fill type="solid"/>
              </v:shape>
              <v:shape style="position:absolute;left:4362;top:3679;width:2471;height:109" coordorigin="4362,3679" coordsize="2471,109" path="m4469,3727l4416,3727,4416,3740,4469,3740,4470,3734,4469,3727xe" filled="true" fillcolor="#000000" stroked="false">
                <v:path arrowok="t"/>
                <v:fill type="solid"/>
              </v:shape>
              <v:shape style="position:absolute;left:4362;top:3679;width:2471;height:109" coordorigin="4362,3679" coordsize="2471,109" path="m4469,3740l4416,3740,4469,3740xe" filled="true" fillcolor="#000000" stroked="false">
                <v:path arrowok="t"/>
                <v:fill type="solid"/>
              </v:shape>
              <v:shape style="position:absolute;left:4362;top:3679;width:2471;height:109" coordorigin="4362,3679" coordsize="2471,109" path="m6833,3724l4469,3727,4470,3734,4469,3740,6833,3738,6833,3724xe" filled="true" fillcolor="#000000" stroked="false">
                <v:path arrowok="t"/>
                <v:fill type="solid"/>
              </v:shape>
            </v:group>
            <v:group style="position:absolute;left:4064;top:223;width:2686;height:109" coordorigin="4064,223" coordsize="2686,109">
              <v:shape style="position:absolute;left:4064;top:223;width:2686;height:109" coordorigin="4064,223" coordsize="2686,109" path="m4118,223l4097,228,4080,239,4068,256,4064,277,4068,298,4080,316,4097,327,4118,332,4139,328,4156,316,4168,299,4171,285,4118,284,4118,271,4171,271,4168,257,4157,239,4140,228,4118,223xe" filled="true" fillcolor="#000000" stroked="false">
                <v:path arrowok="t"/>
                <v:fill type="solid"/>
              </v:shape>
              <v:shape style="position:absolute;left:4064;top:223;width:2686;height:109" coordorigin="4064,223" coordsize="2686,109" path="m4171,271l4172,278,4171,285,6749,294,6749,280,4171,271xe" filled="true" fillcolor="#000000" stroked="false">
                <v:path arrowok="t"/>
                <v:fill type="solid"/>
              </v:shape>
              <v:shape style="position:absolute;left:4064;top:223;width:2686;height:109" coordorigin="4064,223" coordsize="2686,109" path="m4118,271l4118,284,4171,285,4172,278,4171,271,4118,271xe" filled="true" fillcolor="#000000" stroked="false">
                <v:path arrowok="t"/>
                <v:fill type="solid"/>
              </v:shape>
              <v:shape style="position:absolute;left:4064;top:223;width:2686;height:109" coordorigin="4064,223" coordsize="2686,109" path="m4171,271l4118,271,4171,271xe" filled="true" fillcolor="#000000" stroked="false">
                <v:path arrowok="t"/>
                <v:fill type="solid"/>
              </v:shape>
              <v:shape style="position:absolute;left:5823;top:19;width:980;height:624" type="#_x0000_t202" filled="false" stroked="false">
                <v:textbox inset="0,0,0,0">
                  <w:txbxContent>
                    <w:p>
                      <w:pPr>
                        <w:spacing w:line="197"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辽宁</w:t>
                      </w:r>
                      <w:r>
                        <w:rPr>
                          <w:rFonts w:ascii="Calibri" w:hAnsi="Calibri" w:cs="Calibri" w:eastAsia="Calibri" w:hint="default"/>
                          <w:w w:val="105"/>
                          <w:sz w:val="17"/>
                          <w:szCs w:val="17"/>
                        </w:rPr>
                        <w:t>,</w:t>
                      </w:r>
                      <w:r>
                        <w:rPr>
                          <w:rFonts w:ascii="Calibri" w:hAnsi="Calibri" w:cs="Calibri" w:eastAsia="Calibri" w:hint="default"/>
                          <w:spacing w:val="-2"/>
                          <w:w w:val="105"/>
                          <w:sz w:val="17"/>
                          <w:szCs w:val="17"/>
                        </w:rPr>
                        <w:t> </w:t>
                      </w:r>
                      <w:r>
                        <w:rPr>
                          <w:rFonts w:ascii="Calibri" w:hAnsi="Calibri" w:cs="Calibri" w:eastAsia="Calibri" w:hint="default"/>
                          <w:w w:val="105"/>
                          <w:sz w:val="17"/>
                          <w:szCs w:val="17"/>
                        </w:rPr>
                        <w:t>10.13%</w:t>
                      </w:r>
                      <w:r>
                        <w:rPr>
                          <w:rFonts w:ascii="Calibri" w:hAnsi="Calibri" w:cs="Calibri" w:eastAsia="Calibri" w:hint="default"/>
                          <w:sz w:val="17"/>
                          <w:szCs w:val="17"/>
                        </w:rPr>
                      </w:r>
                    </w:p>
                    <w:p>
                      <w:pPr>
                        <w:spacing w:line="240" w:lineRule="auto" w:before="1"/>
                        <w:rPr>
                          <w:rFonts w:ascii="宋体" w:hAnsi="宋体" w:cs="宋体" w:eastAsia="宋体" w:hint="default"/>
                          <w:sz w:val="14"/>
                          <w:szCs w:val="14"/>
                        </w:rPr>
                      </w:pPr>
                    </w:p>
                    <w:p>
                      <w:pPr>
                        <w:spacing w:line="243" w:lineRule="exact" w:before="0"/>
                        <w:ind w:left="63" w:right="0" w:firstLine="0"/>
                        <w:jc w:val="left"/>
                        <w:rPr>
                          <w:rFonts w:ascii="Calibri" w:hAnsi="Calibri" w:cs="Calibri" w:eastAsia="Calibri" w:hint="default"/>
                          <w:sz w:val="17"/>
                          <w:szCs w:val="17"/>
                        </w:rPr>
                      </w:pPr>
                      <w:r>
                        <w:rPr>
                          <w:rFonts w:ascii="宋体" w:hAnsi="宋体" w:cs="宋体" w:eastAsia="宋体" w:hint="default"/>
                          <w:w w:val="105"/>
                          <w:sz w:val="17"/>
                          <w:szCs w:val="17"/>
                        </w:rPr>
                        <w:t>天津</w:t>
                      </w:r>
                      <w:r>
                        <w:rPr>
                          <w:rFonts w:ascii="Calibri" w:hAnsi="Calibri" w:cs="Calibri" w:eastAsia="Calibri" w:hint="default"/>
                          <w:w w:val="105"/>
                          <w:sz w:val="17"/>
                          <w:szCs w:val="17"/>
                        </w:rPr>
                        <w:t>,</w:t>
                      </w:r>
                      <w:r>
                        <w:rPr>
                          <w:rFonts w:ascii="Calibri" w:hAnsi="Calibri" w:cs="Calibri" w:eastAsia="Calibri" w:hint="default"/>
                          <w:spacing w:val="-4"/>
                          <w:w w:val="105"/>
                          <w:sz w:val="17"/>
                          <w:szCs w:val="17"/>
                        </w:rPr>
                        <w:t> </w:t>
                      </w:r>
                      <w:r>
                        <w:rPr>
                          <w:rFonts w:ascii="Calibri" w:hAnsi="Calibri" w:cs="Calibri" w:eastAsia="Calibri" w:hint="default"/>
                          <w:w w:val="105"/>
                          <w:sz w:val="17"/>
                          <w:szCs w:val="17"/>
                        </w:rPr>
                        <w:t>5.02%</w:t>
                      </w:r>
                      <w:r>
                        <w:rPr>
                          <w:rFonts w:ascii="Calibri" w:hAnsi="Calibri" w:cs="Calibri" w:eastAsia="Calibri" w:hint="default"/>
                          <w:sz w:val="17"/>
                          <w:szCs w:val="17"/>
                        </w:rPr>
                      </w:r>
                    </w:p>
                  </w:txbxContent>
                </v:textbox>
                <w10:wrap type="none"/>
              </v:shape>
              <v:shape style="position:absolute;left:100;top:910;width:984;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其他</w:t>
                      </w:r>
                      <w:r>
                        <w:rPr>
                          <w:rFonts w:ascii="Calibri" w:hAnsi="Calibri" w:cs="Calibri" w:eastAsia="Calibri" w:hint="default"/>
                          <w:w w:val="105"/>
                          <w:sz w:val="17"/>
                          <w:szCs w:val="17"/>
                        </w:rPr>
                        <w:t>,</w:t>
                      </w:r>
                      <w:r>
                        <w:rPr>
                          <w:rFonts w:ascii="Calibri" w:hAnsi="Calibri" w:cs="Calibri" w:eastAsia="Calibri" w:hint="default"/>
                          <w:spacing w:val="1"/>
                          <w:w w:val="105"/>
                          <w:sz w:val="17"/>
                          <w:szCs w:val="17"/>
                        </w:rPr>
                        <w:t> </w:t>
                      </w:r>
                      <w:r>
                        <w:rPr>
                          <w:rFonts w:ascii="Calibri" w:hAnsi="Calibri" w:cs="Calibri" w:eastAsia="Calibri" w:hint="default"/>
                          <w:w w:val="105"/>
                          <w:sz w:val="17"/>
                          <w:szCs w:val="17"/>
                        </w:rPr>
                        <w:t>23.76%</w:t>
                      </w:r>
                      <w:r>
                        <w:rPr>
                          <w:rFonts w:ascii="Calibri" w:hAnsi="Calibri" w:cs="Calibri" w:eastAsia="Calibri" w:hint="default"/>
                          <w:sz w:val="17"/>
                          <w:szCs w:val="17"/>
                        </w:rPr>
                      </w:r>
                    </w:p>
                  </w:txbxContent>
                </v:textbox>
                <w10:wrap type="none"/>
              </v:shape>
              <v:shape style="position:absolute;left:5883;top:821;width:887;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山东</w:t>
                      </w:r>
                      <w:r>
                        <w:rPr>
                          <w:rFonts w:ascii="Calibri" w:hAnsi="Calibri" w:cs="Calibri" w:eastAsia="Calibri" w:hint="default"/>
                          <w:w w:val="105"/>
                          <w:sz w:val="17"/>
                          <w:szCs w:val="17"/>
                        </w:rPr>
                        <w:t>,</w:t>
                      </w:r>
                      <w:r>
                        <w:rPr>
                          <w:rFonts w:ascii="Calibri" w:hAnsi="Calibri" w:cs="Calibri" w:eastAsia="Calibri" w:hint="default"/>
                          <w:spacing w:val="-3"/>
                          <w:w w:val="105"/>
                          <w:sz w:val="17"/>
                          <w:szCs w:val="17"/>
                        </w:rPr>
                        <w:t> </w:t>
                      </w:r>
                      <w:r>
                        <w:rPr>
                          <w:rFonts w:ascii="Calibri" w:hAnsi="Calibri" w:cs="Calibri" w:eastAsia="Calibri" w:hint="default"/>
                          <w:w w:val="105"/>
                          <w:sz w:val="17"/>
                          <w:szCs w:val="17"/>
                        </w:rPr>
                        <w:t>1.18%</w:t>
                      </w:r>
                      <w:r>
                        <w:rPr>
                          <w:rFonts w:ascii="Calibri" w:hAnsi="Calibri" w:cs="Calibri" w:eastAsia="Calibri" w:hint="default"/>
                          <w:sz w:val="17"/>
                          <w:szCs w:val="17"/>
                        </w:rPr>
                      </w:r>
                    </w:p>
                  </w:txbxContent>
                </v:textbox>
                <w10:wrap type="none"/>
              </v:shape>
              <v:shape style="position:absolute;left:5897;top:1727;width:980;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江苏</w:t>
                      </w:r>
                      <w:r>
                        <w:rPr>
                          <w:rFonts w:ascii="Calibri" w:hAnsi="Calibri" w:cs="Calibri" w:eastAsia="Calibri" w:hint="default"/>
                          <w:w w:val="105"/>
                          <w:sz w:val="17"/>
                          <w:szCs w:val="17"/>
                        </w:rPr>
                        <w:t>,</w:t>
                      </w:r>
                      <w:r>
                        <w:rPr>
                          <w:rFonts w:ascii="Calibri" w:hAnsi="Calibri" w:cs="Calibri" w:eastAsia="Calibri" w:hint="default"/>
                          <w:spacing w:val="-1"/>
                          <w:w w:val="105"/>
                          <w:sz w:val="17"/>
                          <w:szCs w:val="17"/>
                        </w:rPr>
                        <w:t> </w:t>
                      </w:r>
                      <w:r>
                        <w:rPr>
                          <w:rFonts w:ascii="Calibri" w:hAnsi="Calibri" w:cs="Calibri" w:eastAsia="Calibri" w:hint="default"/>
                          <w:w w:val="105"/>
                          <w:sz w:val="17"/>
                          <w:szCs w:val="17"/>
                        </w:rPr>
                        <w:t>14.32%</w:t>
                      </w:r>
                      <w:r>
                        <w:rPr>
                          <w:rFonts w:ascii="Calibri" w:hAnsi="Calibri" w:cs="Calibri" w:eastAsia="Calibri" w:hint="default"/>
                          <w:sz w:val="17"/>
                          <w:szCs w:val="17"/>
                        </w:rPr>
                      </w:r>
                    </w:p>
                  </w:txbxContent>
                </v:textbox>
                <w10:wrap type="none"/>
              </v:shape>
              <v:shape style="position:absolute;left:59;top:2224;width:885;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江西</w:t>
                      </w:r>
                      <w:r>
                        <w:rPr>
                          <w:rFonts w:ascii="Calibri" w:hAnsi="Calibri" w:cs="Calibri" w:eastAsia="Calibri" w:hint="default"/>
                          <w:w w:val="105"/>
                          <w:sz w:val="17"/>
                          <w:szCs w:val="17"/>
                        </w:rPr>
                        <w:t>,</w:t>
                      </w:r>
                      <w:r>
                        <w:rPr>
                          <w:rFonts w:ascii="Calibri" w:hAnsi="Calibri" w:cs="Calibri" w:eastAsia="Calibri" w:hint="default"/>
                          <w:spacing w:val="-4"/>
                          <w:w w:val="105"/>
                          <w:sz w:val="17"/>
                          <w:szCs w:val="17"/>
                        </w:rPr>
                        <w:t> </w:t>
                      </w:r>
                      <w:r>
                        <w:rPr>
                          <w:rFonts w:ascii="Calibri" w:hAnsi="Calibri" w:cs="Calibri" w:eastAsia="Calibri" w:hint="default"/>
                          <w:w w:val="105"/>
                          <w:sz w:val="17"/>
                          <w:szCs w:val="17"/>
                        </w:rPr>
                        <w:t>9.69%</w:t>
                      </w:r>
                      <w:r>
                        <w:rPr>
                          <w:rFonts w:ascii="Calibri" w:hAnsi="Calibri" w:cs="Calibri" w:eastAsia="Calibri" w:hint="default"/>
                          <w:sz w:val="17"/>
                          <w:szCs w:val="17"/>
                        </w:rPr>
                      </w:r>
                    </w:p>
                  </w:txbxContent>
                </v:textbox>
                <w10:wrap type="none"/>
              </v:shape>
              <v:shape style="position:absolute;left:5910;top:2543;width:886;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安徽</w:t>
                      </w:r>
                      <w:r>
                        <w:rPr>
                          <w:rFonts w:ascii="Calibri" w:hAnsi="Calibri" w:cs="Calibri" w:eastAsia="Calibri" w:hint="default"/>
                          <w:w w:val="105"/>
                          <w:sz w:val="17"/>
                          <w:szCs w:val="17"/>
                        </w:rPr>
                        <w:t>,</w:t>
                      </w:r>
                      <w:r>
                        <w:rPr>
                          <w:rFonts w:ascii="Calibri" w:hAnsi="Calibri" w:cs="Calibri" w:eastAsia="Calibri" w:hint="default"/>
                          <w:spacing w:val="-3"/>
                          <w:w w:val="105"/>
                          <w:sz w:val="17"/>
                          <w:szCs w:val="17"/>
                        </w:rPr>
                        <w:t> </w:t>
                      </w:r>
                      <w:r>
                        <w:rPr>
                          <w:rFonts w:ascii="Calibri" w:hAnsi="Calibri" w:cs="Calibri" w:eastAsia="Calibri" w:hint="default"/>
                          <w:w w:val="105"/>
                          <w:sz w:val="17"/>
                          <w:szCs w:val="17"/>
                        </w:rPr>
                        <w:t>2.06%</w:t>
                      </w:r>
                      <w:r>
                        <w:rPr>
                          <w:rFonts w:ascii="Calibri" w:hAnsi="Calibri" w:cs="Calibri" w:eastAsia="Calibri" w:hint="default"/>
                          <w:sz w:val="17"/>
                          <w:szCs w:val="17"/>
                        </w:rPr>
                      </w:r>
                    </w:p>
                  </w:txbxContent>
                </v:textbox>
                <w10:wrap type="none"/>
              </v:shape>
              <v:shape style="position:absolute;left:82;top:2953;width:885;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上海</w:t>
                      </w:r>
                      <w:r>
                        <w:rPr>
                          <w:rFonts w:ascii="Calibri" w:hAnsi="Calibri" w:cs="Calibri" w:eastAsia="Calibri" w:hint="default"/>
                          <w:w w:val="105"/>
                          <w:sz w:val="17"/>
                          <w:szCs w:val="17"/>
                        </w:rPr>
                        <w:t>,</w:t>
                      </w:r>
                      <w:r>
                        <w:rPr>
                          <w:rFonts w:ascii="Calibri" w:hAnsi="Calibri" w:cs="Calibri" w:eastAsia="Calibri" w:hint="default"/>
                          <w:spacing w:val="-4"/>
                          <w:w w:val="105"/>
                          <w:sz w:val="17"/>
                          <w:szCs w:val="17"/>
                        </w:rPr>
                        <w:t> </w:t>
                      </w:r>
                      <w:r>
                        <w:rPr>
                          <w:rFonts w:ascii="Calibri" w:hAnsi="Calibri" w:cs="Calibri" w:eastAsia="Calibri" w:hint="default"/>
                          <w:w w:val="105"/>
                          <w:sz w:val="17"/>
                          <w:szCs w:val="17"/>
                        </w:rPr>
                        <w:t>5.83%</w:t>
                      </w:r>
                      <w:r>
                        <w:rPr>
                          <w:rFonts w:ascii="Calibri" w:hAnsi="Calibri" w:cs="Calibri" w:eastAsia="Calibri" w:hint="default"/>
                          <w:sz w:val="17"/>
                          <w:szCs w:val="17"/>
                        </w:rPr>
                      </w:r>
                    </w:p>
                  </w:txbxContent>
                </v:textbox>
                <w10:wrap type="none"/>
              </v:shape>
              <v:shape style="position:absolute;left:5878;top:3520;width:979;height:196" type="#_x0000_t202" filled="false" stroked="false">
                <v:textbox inset="0,0,0,0">
                  <w:txbxContent>
                    <w:p>
                      <w:pPr>
                        <w:spacing w:line="196" w:lineRule="exact" w:before="0"/>
                        <w:ind w:left="0" w:right="0" w:firstLine="0"/>
                        <w:jc w:val="left"/>
                        <w:rPr>
                          <w:rFonts w:ascii="Calibri" w:hAnsi="Calibri" w:cs="Calibri" w:eastAsia="Calibri" w:hint="default"/>
                          <w:sz w:val="17"/>
                          <w:szCs w:val="17"/>
                        </w:rPr>
                      </w:pPr>
                      <w:r>
                        <w:rPr>
                          <w:rFonts w:ascii="宋体" w:hAnsi="宋体" w:cs="宋体" w:eastAsia="宋体" w:hint="default"/>
                          <w:w w:val="105"/>
                          <w:sz w:val="17"/>
                          <w:szCs w:val="17"/>
                        </w:rPr>
                        <w:t>浙江</w:t>
                      </w:r>
                      <w:r>
                        <w:rPr>
                          <w:rFonts w:ascii="Calibri" w:hAnsi="Calibri" w:cs="Calibri" w:eastAsia="Calibri" w:hint="default"/>
                          <w:w w:val="105"/>
                          <w:sz w:val="17"/>
                          <w:szCs w:val="17"/>
                        </w:rPr>
                        <w:t>,</w:t>
                      </w:r>
                      <w:r>
                        <w:rPr>
                          <w:rFonts w:ascii="Calibri" w:hAnsi="Calibri" w:cs="Calibri" w:eastAsia="Calibri" w:hint="default"/>
                          <w:spacing w:val="-2"/>
                          <w:w w:val="105"/>
                          <w:sz w:val="17"/>
                          <w:szCs w:val="17"/>
                        </w:rPr>
                        <w:t> </w:t>
                      </w:r>
                      <w:r>
                        <w:rPr>
                          <w:rFonts w:ascii="Calibri" w:hAnsi="Calibri" w:cs="Calibri" w:eastAsia="Calibri" w:hint="default"/>
                          <w:w w:val="105"/>
                          <w:sz w:val="17"/>
                          <w:szCs w:val="17"/>
                        </w:rPr>
                        <w:t>28.01%</w:t>
                      </w:r>
                      <w:r>
                        <w:rPr>
                          <w:rFonts w:ascii="Calibri" w:hAnsi="Calibri" w:cs="Calibri" w:eastAsia="Calibri" w:hint="default"/>
                          <w:sz w:val="17"/>
                          <w:szCs w:val="17"/>
                        </w:rPr>
                      </w:r>
                    </w:p>
                  </w:txbxContent>
                </v:textbox>
                <w10:wrap type="none"/>
              </v:shape>
            </v:group>
          </v:group>
        </w:pict>
      </w:r>
      <w:r>
        <w:rPr>
          <w:rFonts w:ascii="宋体" w:hAnsi="宋体" w:cs="宋体" w:eastAsia="宋体" w:hint="default"/>
          <w:position w:val="-8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5"/>
        <w:ind w:left="140" w:right="6408"/>
        <w:jc w:val="left"/>
      </w:pPr>
      <w:r>
        <w:rPr/>
        <w:t>③</w:t>
      </w:r>
      <w:r>
        <w:rPr>
          <w:rFonts w:ascii="宋体" w:hAnsi="宋体" w:cs="宋体" w:eastAsia="宋体" w:hint="default"/>
        </w:rPr>
        <w:t>2014</w:t>
      </w:r>
      <w:r>
        <w:rPr/>
        <w:t>年度主要房地产项目开发情况一览表</w:t>
      </w:r>
    </w:p>
    <w:p>
      <w:pPr>
        <w:pStyle w:val="BodyText"/>
        <w:tabs>
          <w:tab w:pos="2204" w:val="left" w:leader="none"/>
        </w:tabs>
        <w:spacing w:line="240" w:lineRule="auto" w:before="52"/>
        <w:ind w:left="0" w:right="519"/>
        <w:jc w:val="right"/>
      </w:pPr>
      <w:r>
        <w:rPr/>
        <w:t>面积单位：平方米</w:t>
        <w:tab/>
        <w:t>金额单位：万元</w:t>
      </w:r>
    </w:p>
    <w:p>
      <w:pPr>
        <w:spacing w:line="240" w:lineRule="auto" w:before="7"/>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462"/>
        <w:gridCol w:w="2673"/>
        <w:gridCol w:w="1843"/>
        <w:gridCol w:w="992"/>
        <w:gridCol w:w="1026"/>
        <w:gridCol w:w="851"/>
        <w:gridCol w:w="1026"/>
        <w:gridCol w:w="1134"/>
        <w:gridCol w:w="992"/>
        <w:gridCol w:w="991"/>
        <w:gridCol w:w="994"/>
        <w:gridCol w:w="991"/>
      </w:tblGrid>
      <w:tr>
        <w:trPr>
          <w:trHeight w:val="672"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134" w:right="137"/>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417" w:right="145" w:hanging="272"/>
              <w:jc w:val="left"/>
              <w:rPr>
                <w:rFonts w:ascii="宋体" w:hAnsi="宋体" w:cs="宋体" w:eastAsia="宋体" w:hint="default"/>
                <w:sz w:val="18"/>
                <w:szCs w:val="18"/>
              </w:rPr>
            </w:pPr>
            <w:r>
              <w:rPr>
                <w:rFonts w:ascii="宋体" w:hAnsi="宋体" w:cs="宋体" w:eastAsia="宋体" w:hint="default"/>
                <w:b/>
                <w:bCs/>
                <w:sz w:val="18"/>
                <w:szCs w:val="18"/>
              </w:rPr>
              <w:t>新开工面</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240" w:right="146" w:hanging="92"/>
              <w:jc w:val="left"/>
              <w:rPr>
                <w:rFonts w:ascii="宋体" w:hAnsi="宋体" w:cs="宋体" w:eastAsia="宋体" w:hint="default"/>
                <w:sz w:val="18"/>
                <w:szCs w:val="18"/>
              </w:rPr>
            </w:pPr>
            <w:r>
              <w:rPr>
                <w:rFonts w:ascii="宋体" w:hAnsi="宋体" w:cs="宋体" w:eastAsia="宋体" w:hint="default"/>
                <w:b/>
                <w:bCs/>
                <w:sz w:val="18"/>
                <w:szCs w:val="18"/>
              </w:rPr>
              <w:t>新竣工</w:t>
            </w:r>
            <w:r>
              <w:rPr>
                <w:rFonts w:ascii="宋体" w:hAnsi="宋体" w:cs="宋体" w:eastAsia="宋体" w:hint="default"/>
                <w:b/>
                <w:bCs/>
                <w:spacing w:val="1"/>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327" w:right="145" w:hanging="182"/>
              <w:jc w:val="left"/>
              <w:rPr>
                <w:rFonts w:ascii="宋体" w:hAnsi="宋体" w:cs="宋体" w:eastAsia="宋体" w:hint="default"/>
                <w:sz w:val="18"/>
                <w:szCs w:val="18"/>
              </w:rPr>
            </w:pPr>
            <w:r>
              <w:rPr>
                <w:rFonts w:ascii="宋体" w:hAnsi="宋体" w:cs="宋体" w:eastAsia="宋体" w:hint="default"/>
                <w:b/>
                <w:bCs/>
                <w:sz w:val="18"/>
                <w:szCs w:val="18"/>
              </w:rPr>
              <w:t>在建楼面</w:t>
            </w:r>
            <w:r>
              <w:rPr>
                <w:rFonts w:ascii="宋体" w:hAnsi="宋体" w:cs="宋体" w:eastAsia="宋体" w:hint="default"/>
                <w:b/>
                <w:bCs/>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290" w:right="108" w:hanging="180"/>
              <w:jc w:val="left"/>
              <w:rPr>
                <w:rFonts w:ascii="宋体" w:hAnsi="宋体" w:cs="宋体" w:eastAsia="宋体" w:hint="default"/>
                <w:sz w:val="18"/>
                <w:szCs w:val="18"/>
              </w:rPr>
            </w:pPr>
            <w:r>
              <w:rPr>
                <w:rFonts w:ascii="宋体" w:hAnsi="宋体" w:cs="宋体" w:eastAsia="宋体" w:hint="default"/>
                <w:b/>
                <w:bCs/>
                <w:sz w:val="18"/>
                <w:szCs w:val="18"/>
              </w:rPr>
              <w:t>可供出售楼</w:t>
            </w:r>
            <w:r>
              <w:rPr>
                <w:rFonts w:ascii="宋体" w:hAnsi="宋体" w:cs="宋体" w:eastAsia="宋体" w:hint="default"/>
                <w:b/>
                <w:bCs/>
                <w:w w:val="99"/>
                <w:sz w:val="18"/>
                <w:szCs w:val="18"/>
              </w:rPr>
              <w:t> </w:t>
            </w:r>
            <w:r>
              <w:rPr>
                <w:rFonts w:ascii="宋体" w:hAnsi="宋体" w:cs="宋体" w:eastAsia="宋体" w:hint="default"/>
                <w:b/>
                <w:bCs/>
                <w:sz w:val="18"/>
                <w:szCs w:val="18"/>
              </w:rPr>
              <w:t>面面积</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310" w:right="129" w:hanging="182"/>
              <w:jc w:val="left"/>
              <w:rPr>
                <w:rFonts w:ascii="宋体" w:hAnsi="宋体" w:cs="宋体" w:eastAsia="宋体" w:hint="default"/>
                <w:sz w:val="18"/>
                <w:szCs w:val="18"/>
              </w:rPr>
            </w:pPr>
            <w:r>
              <w:rPr>
                <w:rFonts w:ascii="宋体" w:hAnsi="宋体" w:cs="宋体" w:eastAsia="宋体" w:hint="default"/>
                <w:b/>
                <w:bCs/>
                <w:sz w:val="18"/>
                <w:szCs w:val="18"/>
              </w:rPr>
              <w:t>合同销售</w:t>
            </w:r>
            <w:r>
              <w:rPr>
                <w:rFonts w:ascii="宋体" w:hAnsi="宋体" w:cs="宋体" w:eastAsia="宋体" w:hint="default"/>
                <w:b/>
                <w:bCs/>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22"/>
              <w:ind w:left="309" w:right="129" w:hanging="182"/>
              <w:jc w:val="left"/>
              <w:rPr>
                <w:rFonts w:ascii="宋体" w:hAnsi="宋体" w:cs="宋体" w:eastAsia="宋体" w:hint="default"/>
                <w:sz w:val="18"/>
                <w:szCs w:val="18"/>
              </w:rPr>
            </w:pPr>
            <w:r>
              <w:rPr>
                <w:rFonts w:ascii="宋体" w:hAnsi="宋体" w:cs="宋体" w:eastAsia="宋体" w:hint="default"/>
                <w:b/>
                <w:bCs/>
                <w:sz w:val="18"/>
                <w:szCs w:val="18"/>
              </w:rPr>
              <w:t>合同销售</w:t>
            </w:r>
            <w:r>
              <w:rPr>
                <w:rFonts w:ascii="宋体" w:hAnsi="宋体" w:cs="宋体" w:eastAsia="宋体" w:hint="default"/>
                <w:b/>
                <w:bCs/>
                <w:w w:val="99"/>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b/>
                <w:bCs/>
                <w:w w:val="95"/>
                <w:sz w:val="18"/>
                <w:szCs w:val="18"/>
              </w:rPr>
              <w:t>结算面积</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b/>
                <w:bCs/>
                <w:w w:val="95"/>
                <w:sz w:val="18"/>
                <w:szCs w:val="18"/>
              </w:rPr>
              <w:t>结算收入</w:t>
            </w:r>
            <w:r>
              <w:rPr>
                <w:rFonts w:ascii="宋体" w:hAnsi="宋体" w:cs="宋体" w:eastAsia="宋体" w:hint="default"/>
                <w:sz w:val="18"/>
                <w:szCs w:val="18"/>
              </w:rPr>
            </w:r>
          </w:p>
        </w:tc>
      </w:tr>
      <w:tr>
        <w:trPr>
          <w:trHeight w:val="336" w:hRule="exact"/>
        </w:trPr>
        <w:tc>
          <w:tcPr>
            <w:tcW w:w="4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6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117,942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76,320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148,338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51,067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44,714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79,320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54,760</w:t>
            </w:r>
          </w:p>
        </w:tc>
      </w:tr>
      <w:tr>
        <w:trPr>
          <w:trHeight w:val="336" w:hRule="exact"/>
        </w:trPr>
        <w:tc>
          <w:tcPr>
            <w:tcW w:w="462" w:type="dxa"/>
            <w:vMerge/>
            <w:tcBorders>
              <w:left w:val="single" w:sz="4" w:space="0" w:color="000000"/>
              <w:bottom w:val="single" w:sz="4" w:space="0" w:color="000000"/>
              <w:right w:val="single" w:sz="4" w:space="0" w:color="000000"/>
            </w:tcBorders>
          </w:tcPr>
          <w:p>
            <w:pPr/>
          </w:p>
        </w:tc>
        <w:tc>
          <w:tcPr>
            <w:tcW w:w="2673"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62,109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62,109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32,037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12,701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2</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63,289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61,479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2,449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2,058</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3</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13,976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13,976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6840" w:h="11910" w:orient="landscape"/>
          <w:pgMar w:header="882" w:footer="1194" w:top="1120" w:bottom="1380" w:left="13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462"/>
        <w:gridCol w:w="2673"/>
        <w:gridCol w:w="1843"/>
        <w:gridCol w:w="992"/>
        <w:gridCol w:w="1026"/>
        <w:gridCol w:w="851"/>
        <w:gridCol w:w="1026"/>
        <w:gridCol w:w="1134"/>
        <w:gridCol w:w="992"/>
        <w:gridCol w:w="991"/>
        <w:gridCol w:w="994"/>
        <w:gridCol w:w="991"/>
      </w:tblGrid>
      <w:tr>
        <w:trPr>
          <w:trHeight w:val="330" w:hRule="exact"/>
        </w:trPr>
        <w:tc>
          <w:tcPr>
            <w:tcW w:w="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4</w:t>
            </w:r>
          </w:p>
        </w:tc>
        <w:tc>
          <w:tcPr>
            <w:tcW w:w="26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22,693</w:t>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3,251</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5,615</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9,440</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4,291</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2,113</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1,542</w:t>
            </w:r>
          </w:p>
        </w:tc>
      </w:tr>
      <w:tr>
        <w:trPr>
          <w:trHeight w:val="336" w:hRule="exact"/>
        </w:trPr>
        <w:tc>
          <w:tcPr>
            <w:tcW w:w="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sz w:val="18"/>
              </w:rPr>
              <w:t>5</w:t>
            </w:r>
          </w:p>
        </w:tc>
        <w:tc>
          <w:tcPr>
            <w:tcW w:w="26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33" w:lineRule="auto"/>
              <w:ind w:left="1062" w:right="100" w:hanging="960"/>
              <w:jc w:val="left"/>
              <w:rPr>
                <w:rFonts w:ascii="宋体" w:hAnsi="宋体" w:cs="宋体" w:eastAsia="宋体" w:hint="default"/>
                <w:sz w:val="18"/>
                <w:szCs w:val="18"/>
              </w:rPr>
            </w:pPr>
            <w:r>
              <w:rPr>
                <w:rFonts w:ascii="宋体" w:hAnsi="宋体" w:cs="宋体" w:eastAsia="宋体" w:hint="default"/>
                <w:spacing w:val="-5"/>
                <w:sz w:val="18"/>
                <w:szCs w:val="18"/>
              </w:rPr>
              <w:t>义乌北方（天津）国际商贸城有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101,744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69,046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10,484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29,424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15,730</w:t>
            </w:r>
          </w:p>
        </w:tc>
      </w:tr>
      <w:tr>
        <w:trPr>
          <w:trHeight w:val="662" w:hRule="exact"/>
        </w:trPr>
        <w:tc>
          <w:tcPr>
            <w:tcW w:w="462" w:type="dxa"/>
            <w:vMerge/>
            <w:tcBorders>
              <w:left w:val="single" w:sz="4" w:space="0" w:color="000000"/>
              <w:bottom w:val="single" w:sz="4" w:space="0" w:color="000000"/>
              <w:right w:val="single" w:sz="4" w:space="0" w:color="000000"/>
            </w:tcBorders>
          </w:tcPr>
          <w:p>
            <w:pPr/>
          </w:p>
        </w:tc>
        <w:tc>
          <w:tcPr>
            <w:tcW w:w="2673"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220" w:right="131" w:hanging="90"/>
              <w:jc w:val="left"/>
              <w:rPr>
                <w:rFonts w:ascii="宋体" w:hAnsi="宋体" w:cs="宋体" w:eastAsia="宋体" w:hint="default"/>
                <w:sz w:val="18"/>
                <w:szCs w:val="18"/>
              </w:rPr>
            </w:pPr>
            <w:r>
              <w:rPr>
                <w:rFonts w:ascii="宋体" w:hAnsi="宋体" w:cs="宋体" w:eastAsia="宋体" w:hint="default"/>
                <w:sz w:val="18"/>
                <w:szCs w:val="18"/>
              </w:rPr>
              <w:t>商铺及购 物中心</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420,440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30,904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13,602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12,213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6</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16,955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13,307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403</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7</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50,181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130,462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11,193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8</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38,653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14,972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110,604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25,266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23,018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25,144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16,277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19,273</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sz w:val="18"/>
              </w:rPr>
              <w:t>9</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375,199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634,066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162,117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77,725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61,421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75,375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53,320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10</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南通·新湖长江公园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200,118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200,118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5" w:right="0"/>
              <w:jc w:val="left"/>
              <w:rPr>
                <w:rFonts w:ascii="宋体" w:hAnsi="宋体" w:cs="宋体" w:eastAsia="宋体" w:hint="default"/>
                <w:sz w:val="18"/>
                <w:szCs w:val="18"/>
              </w:rPr>
            </w:pPr>
            <w:r>
              <w:rPr>
                <w:rFonts w:ascii="宋体"/>
                <w:sz w:val="18"/>
              </w:rPr>
              <w:t>11</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3,424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1,963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1,945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5,627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2,200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12</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55,669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29,571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56,869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185,431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21,713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34,232</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13</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153,921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14</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55,376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35,953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2,307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7,680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15</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104,755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119,181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238,922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47,357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16,738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19,443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63,487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65,922</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16</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17</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112,937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15,804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39,405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6,417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30,413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32,046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129,696</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sz w:val="18"/>
              </w:rPr>
              <w:t>18</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62,326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228,469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88,272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15,148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11,756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662"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19</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219"/>
              <w:jc w:val="left"/>
              <w:rPr>
                <w:rFonts w:ascii="宋体" w:hAnsi="宋体" w:cs="宋体" w:eastAsia="宋体" w:hint="default"/>
                <w:sz w:val="18"/>
                <w:szCs w:val="18"/>
              </w:rPr>
            </w:pPr>
            <w:r>
              <w:rPr>
                <w:rFonts w:ascii="宋体" w:hAnsi="宋体" w:cs="宋体" w:eastAsia="宋体" w:hint="default"/>
                <w:sz w:val="18"/>
                <w:szCs w:val="18"/>
              </w:rPr>
              <w:t>海宁绿城新湖房地产开发有限 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49,360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60,388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84,025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17,461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28,325</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sz w:val="18"/>
              </w:rPr>
              <w:t>20</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4,126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6,761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1,994</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sz w:val="18"/>
              </w:rPr>
              <w:t>21</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219,901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50,859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324,964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15,446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18,955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20,392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48,725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sz w:val="18"/>
              </w:rPr>
              <w:t>44,682</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sz w:val="18"/>
              </w:rPr>
              <w:t>22</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93,989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158,717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157,532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76,830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45,902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78,836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102,969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sz w:val="18"/>
              </w:rPr>
              <w:t>152,736</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sz w:val="18"/>
              </w:rPr>
              <w:t>23</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乐清·海德公园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199,993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135,599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sz w:val="18"/>
              </w:rPr>
              <w:t>24</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r>
      <w:tr>
        <w:trPr>
          <w:trHeight w:val="337"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sz w:val="18"/>
              </w:rPr>
              <w:t>25</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18,777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75,073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43,942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2,495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2,107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710</w:t>
            </w:r>
          </w:p>
        </w:tc>
      </w:tr>
    </w:tbl>
    <w:p>
      <w:pPr>
        <w:spacing w:after="0" w:line="240" w:lineRule="auto"/>
        <w:jc w:val="right"/>
        <w:rPr>
          <w:rFonts w:ascii="宋体" w:hAnsi="宋体" w:cs="宋体" w:eastAsia="宋体" w:hint="default"/>
          <w:sz w:val="18"/>
          <w:szCs w:val="18"/>
        </w:rPr>
        <w:sectPr>
          <w:pgSz w:w="16840" w:h="11910" w:orient="landscape"/>
          <w:pgMar w:header="882" w:footer="1194" w:top="1120" w:bottom="1380" w:left="13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462"/>
        <w:gridCol w:w="2673"/>
        <w:gridCol w:w="1843"/>
        <w:gridCol w:w="992"/>
        <w:gridCol w:w="1026"/>
        <w:gridCol w:w="851"/>
        <w:gridCol w:w="1026"/>
        <w:gridCol w:w="1134"/>
        <w:gridCol w:w="992"/>
        <w:gridCol w:w="991"/>
        <w:gridCol w:w="994"/>
        <w:gridCol w:w="991"/>
      </w:tblGrid>
      <w:tr>
        <w:trPr>
          <w:trHeight w:val="330" w:hRule="exact"/>
        </w:trPr>
        <w:tc>
          <w:tcPr>
            <w:tcW w:w="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26</w:t>
            </w:r>
          </w:p>
        </w:tc>
        <w:tc>
          <w:tcPr>
            <w:tcW w:w="26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242,563</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22,066</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5,233</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6,900</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27</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140,531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101,178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65,263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36,679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36,545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20,216</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28</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119,241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232,953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76,780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66,931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43,796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43,231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30,533</w:t>
            </w:r>
          </w:p>
        </w:tc>
      </w:tr>
      <w:tr>
        <w:trPr>
          <w:trHeight w:val="33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29</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住宅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39,182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156,427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53,479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28,553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25,315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6" w:hRule="exact"/>
        </w:trPr>
        <w:tc>
          <w:tcPr>
            <w:tcW w:w="5970" w:type="dxa"/>
            <w:gridSpan w:val="4"/>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1,235,675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791,456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4,300,805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1,416,979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610,680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729,726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586,853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666,012</w:t>
            </w:r>
          </w:p>
        </w:tc>
      </w:tr>
    </w:tbl>
    <w:p>
      <w:pPr>
        <w:spacing w:line="333" w:lineRule="auto" w:before="17"/>
        <w:ind w:left="140" w:right="640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：本表数据未考虑权益比例。 注</w:t>
      </w:r>
      <w:r>
        <w:rPr>
          <w:rFonts w:ascii="宋体" w:hAnsi="宋体" w:cs="宋体" w:eastAsia="宋体" w:hint="default"/>
          <w:sz w:val="18"/>
          <w:szCs w:val="18"/>
        </w:rPr>
        <w:t>2</w:t>
      </w:r>
      <w:r>
        <w:rPr>
          <w:rFonts w:ascii="宋体" w:hAnsi="宋体" w:cs="宋体" w:eastAsia="宋体" w:hint="default"/>
          <w:sz w:val="18"/>
          <w:szCs w:val="18"/>
        </w:rPr>
        <w:t>：住宅区附带的商铺、车位、储藏室、公共配套设施等均含在“住宅”类别内，不单独列示。</w:t>
      </w:r>
    </w:p>
    <w:p>
      <w:pPr>
        <w:spacing w:line="240" w:lineRule="auto" w:before="6"/>
        <w:rPr>
          <w:rFonts w:ascii="宋体" w:hAnsi="宋体" w:cs="宋体" w:eastAsia="宋体" w:hint="default"/>
          <w:sz w:val="24"/>
          <w:szCs w:val="24"/>
        </w:rPr>
      </w:pPr>
    </w:p>
    <w:p>
      <w:pPr>
        <w:pStyle w:val="BodyText"/>
        <w:spacing w:line="240" w:lineRule="auto"/>
        <w:ind w:left="140" w:right="6408"/>
        <w:jc w:val="left"/>
      </w:pPr>
      <w:r>
        <w:rPr/>
        <w:t>④</w:t>
      </w:r>
      <w:r>
        <w:rPr>
          <w:rFonts w:ascii="宋体" w:hAnsi="宋体" w:cs="宋体" w:eastAsia="宋体" w:hint="default"/>
        </w:rPr>
        <w:t>2014</w:t>
      </w:r>
      <w:r>
        <w:rPr/>
        <w:t>年度主要房地产项目出租情况表</w:t>
      </w:r>
    </w:p>
    <w:p>
      <w:pPr>
        <w:spacing w:line="240" w:lineRule="auto" w:before="7"/>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442"/>
        <w:gridCol w:w="2976"/>
        <w:gridCol w:w="1702"/>
        <w:gridCol w:w="1560"/>
        <w:gridCol w:w="1701"/>
        <w:gridCol w:w="1559"/>
        <w:gridCol w:w="851"/>
        <w:gridCol w:w="1417"/>
        <w:gridCol w:w="1702"/>
      </w:tblGrid>
      <w:tr>
        <w:trPr>
          <w:trHeight w:val="672"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4"/>
              <w:ind w:left="125" w:right="125"/>
              <w:jc w:val="left"/>
              <w:rPr>
                <w:rFonts w:ascii="宋体" w:hAnsi="宋体" w:cs="宋体" w:eastAsia="宋体" w:hint="default"/>
                <w:sz w:val="18"/>
                <w:szCs w:val="18"/>
              </w:rPr>
            </w:pPr>
            <w:r>
              <w:rPr>
                <w:rFonts w:ascii="宋体" w:hAnsi="宋体" w:cs="宋体" w:eastAsia="宋体" w:hint="default"/>
                <w:sz w:val="18"/>
                <w:szCs w:val="18"/>
              </w:rPr>
              <w:t>序 号</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物业类型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4"/>
              <w:ind w:left="124" w:right="124"/>
              <w:jc w:val="left"/>
              <w:rPr>
                <w:rFonts w:ascii="宋体" w:hAnsi="宋体" w:cs="宋体" w:eastAsia="宋体" w:hint="default"/>
                <w:sz w:val="18"/>
                <w:szCs w:val="18"/>
              </w:rPr>
            </w:pPr>
            <w:r>
              <w:rPr>
                <w:rFonts w:ascii="宋体" w:hAnsi="宋体" w:cs="宋体" w:eastAsia="宋体" w:hint="default"/>
                <w:sz w:val="18"/>
                <w:szCs w:val="18"/>
              </w:rPr>
              <w:t>可供出租房地产楼 面面积（平方米）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4"/>
              <w:ind w:left="103" w:right="11" w:firstLine="40"/>
              <w:jc w:val="left"/>
              <w:rPr>
                <w:rFonts w:ascii="宋体" w:hAnsi="宋体" w:cs="宋体" w:eastAsia="宋体" w:hint="default"/>
                <w:sz w:val="18"/>
                <w:szCs w:val="18"/>
              </w:rPr>
            </w:pPr>
            <w:r>
              <w:rPr>
                <w:rFonts w:ascii="宋体" w:hAnsi="宋体" w:cs="宋体" w:eastAsia="宋体" w:hint="default"/>
                <w:sz w:val="18"/>
                <w:szCs w:val="18"/>
              </w:rPr>
              <w:t>已出租房地产楼 面面积（平方米）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出租率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4"/>
              <w:ind w:left="117" w:right="119" w:firstLine="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年年租金 收入（元</w:t>
            </w:r>
            <w:r>
              <w:rPr>
                <w:rFonts w:ascii="宋体" w:hAnsi="宋体" w:cs="宋体" w:eastAsia="宋体" w:hint="default"/>
                <w:sz w:val="18"/>
                <w:szCs w:val="18"/>
              </w:rPr>
              <w:t>/</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5" w:right="0"/>
              <w:jc w:val="left"/>
              <w:rPr>
                <w:rFonts w:ascii="宋体" w:hAnsi="宋体" w:cs="宋体" w:eastAsia="宋体" w:hint="default"/>
                <w:sz w:val="18"/>
                <w:szCs w:val="18"/>
              </w:rPr>
            </w:pPr>
            <w:r>
              <w:rPr>
                <w:rFonts w:ascii="宋体" w:hAnsi="宋体" w:cs="宋体" w:eastAsia="宋体" w:hint="default"/>
                <w:sz w:val="18"/>
                <w:szCs w:val="18"/>
              </w:rPr>
              <w:t>每平方米平均租金</w:t>
            </w:r>
          </w:p>
          <w:p>
            <w:pPr>
              <w:pStyle w:val="TableParagraph"/>
              <w:spacing w:line="240" w:lineRule="auto" w:before="89"/>
              <w:ind w:left="125"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r>
              <w:rPr>
                <w:rFonts w:ascii="宋体" w:hAnsi="宋体" w:cs="宋体" w:eastAsia="宋体" w:hint="default"/>
                <w:sz w:val="18"/>
                <w:szCs w:val="18"/>
              </w:rPr>
              <w:t>年）</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办公写字楼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5,472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2,939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53.71%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220,428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150</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办公写字楼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1,892,530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2,894</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商铺及购物中心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19,796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13,912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70.28%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2,325,278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167</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商铺及购物中心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21,326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15,879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74.46%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11,147,114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702</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商铺及购物中心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11,891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10,830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6,042,321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558</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商铺及购物中心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3,988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13.39%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119,354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894</w:t>
            </w:r>
          </w:p>
        </w:tc>
      </w:tr>
      <w:tr>
        <w:trPr>
          <w:trHeight w:val="3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7</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商铺及购物中心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10,858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10,858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2,827,563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260</w:t>
            </w:r>
          </w:p>
        </w:tc>
      </w:tr>
      <w:tr>
        <w:trPr>
          <w:trHeight w:val="336" w:hRule="exact"/>
        </w:trPr>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绍兴市百大房产有限责任公司</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绍兴·红太阳中心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办公写字楼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69.32%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186,345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167</w:t>
            </w:r>
          </w:p>
        </w:tc>
      </w:tr>
      <w:tr>
        <w:trPr>
          <w:trHeight w:val="336" w:hRule="exact"/>
        </w:trPr>
        <w:tc>
          <w:tcPr>
            <w:tcW w:w="442"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商铺及购物中心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22,226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20,445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5,716,197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280</w:t>
            </w:r>
          </w:p>
        </w:tc>
      </w:tr>
      <w:tr>
        <w:trPr>
          <w:trHeight w:val="336" w:hRule="exact"/>
        </w:trPr>
        <w:tc>
          <w:tcPr>
            <w:tcW w:w="6680" w:type="dxa"/>
            <w:gridSpan w:val="4"/>
            <w:tcBorders>
              <w:top w:val="single" w:sz="4" w:space="0" w:color="000000"/>
              <w:left w:val="single" w:sz="4" w:space="0" w:color="000000"/>
              <w:bottom w:val="single" w:sz="4" w:space="0" w:color="000000"/>
              <w:right w:val="single" w:sz="4" w:space="0" w:color="000000"/>
            </w:tcBorders>
          </w:tcPr>
          <w:p>
            <w:pPr>
              <w:pStyle w:val="TableParagraph"/>
              <w:tabs>
                <w:tab w:pos="809"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97,818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77,165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30,477,130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82" w:footer="1194" w:top="1120" w:bottom="1380" w:left="13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08" w:lineRule="auto"/>
        <w:ind w:left="558" w:right="108"/>
        <w:jc w:val="left"/>
      </w:pPr>
      <w:r>
        <w:rPr/>
        <w:t>（</w:t>
      </w:r>
      <w:r>
        <w:rPr>
          <w:rFonts w:ascii="宋体" w:hAnsi="宋体" w:cs="宋体" w:eastAsia="宋体" w:hint="default"/>
        </w:rPr>
        <w:t>3</w:t>
      </w:r>
      <w:r>
        <w:rPr/>
        <w:t>）互联网金控情况 期内，公司积极打造互联网金控平台。增资入股温州银行股份有限公司获得银监会批准，公</w:t>
      </w:r>
    </w:p>
    <w:p>
      <w:pPr>
        <w:pStyle w:val="BodyText"/>
        <w:spacing w:line="408" w:lineRule="auto" w:before="46"/>
        <w:ind w:right="113"/>
        <w:jc w:val="both"/>
      </w:pPr>
      <w:r>
        <w:rPr/>
        <w:t>司成为温州银行单一第一大股东，持股比例为</w:t>
      </w:r>
      <w:r>
        <w:rPr>
          <w:rFonts w:ascii="宋体" w:hAnsi="宋体" w:cs="宋体" w:eastAsia="宋体" w:hint="default"/>
        </w:rPr>
        <w:t>13.96%</w:t>
      </w:r>
      <w:r>
        <w:rPr/>
        <w:t>（哈尔滨高科技（集团）股份有限公司另持 </w:t>
      </w:r>
      <w:r>
        <w:rPr>
          <w:spacing w:val="-7"/>
        </w:rPr>
        <w:t>有温州银行</w:t>
      </w:r>
      <w:r>
        <w:rPr>
          <w:rFonts w:ascii="宋体" w:hAnsi="宋体" w:cs="宋体" w:eastAsia="宋体" w:hint="default"/>
          <w:spacing w:val="-7"/>
        </w:rPr>
        <w:t>1.82%</w:t>
      </w:r>
      <w:r>
        <w:rPr>
          <w:spacing w:val="-7"/>
        </w:rPr>
        <w:t>的股份）；同时，公司参股公司盛京银行也已于</w:t>
      </w:r>
      <w:r>
        <w:rPr>
          <w:rFonts w:ascii="宋体" w:hAnsi="宋体" w:cs="宋体" w:eastAsia="宋体" w:hint="default"/>
          <w:spacing w:val="-7"/>
        </w:rPr>
        <w:t>2014</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29</w:t>
      </w:r>
      <w:r>
        <w:rPr>
          <w:spacing w:val="-7"/>
        </w:rPr>
        <w:t>日在香港成功上市。</w:t>
      </w:r>
      <w:r>
        <w:rPr>
          <w:spacing w:val="-64"/>
        </w:rPr>
        <w:t> </w:t>
      </w:r>
      <w:r>
        <w:rPr>
          <w:spacing w:val="-64"/>
        </w:rPr>
      </w:r>
      <w:r>
        <w:rPr/>
        <w:t>公司所投资的保险、证券、银行、期货等金融板块已初步成型，未来将借助互联网和资本市场实 现新的突破。</w:t>
      </w:r>
    </w:p>
    <w:p>
      <w:pPr>
        <w:pStyle w:val="BodyText"/>
        <w:spacing w:line="408" w:lineRule="auto" w:before="46"/>
        <w:ind w:right="112" w:firstLine="420"/>
        <w:jc w:val="both"/>
      </w:pPr>
      <w:r>
        <w:rPr/>
        <w:t>近期，公司参股公司湘财证券股份有限公司（以下简称“湘财证券”）与上海大智慧股份有 </w:t>
      </w:r>
      <w:r>
        <w:rPr>
          <w:spacing w:val="-3"/>
        </w:rPr>
        <w:t>限公司（以下简称“大智慧”）换股合并事项已于</w:t>
      </w:r>
      <w:r>
        <w:rPr>
          <w:rFonts w:ascii="宋体" w:hAnsi="宋体" w:cs="宋体" w:eastAsia="宋体" w:hint="default"/>
          <w:spacing w:val="-3"/>
        </w:rPr>
        <w:t>2015</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日获中国证监会并购重组委审核通</w:t>
      </w:r>
      <w:r>
        <w:rPr>
          <w:spacing w:val="-64"/>
        </w:rPr>
        <w:t> </w:t>
      </w:r>
      <w:r>
        <w:rPr>
          <w:spacing w:val="-64"/>
        </w:rPr>
      </w:r>
      <w:r>
        <w:rPr/>
        <w:t>过。换股合并后，公司及参股公司新湖控股将合计持有大智慧</w:t>
      </w:r>
      <w:r>
        <w:rPr>
          <w:rFonts w:ascii="宋体" w:hAnsi="宋体" w:cs="宋体" w:eastAsia="宋体" w:hint="default"/>
        </w:rPr>
        <w:t>29.88%</w:t>
      </w:r>
      <w:r>
        <w:rPr/>
        <w:t>的股份，公司直接间接持有 </w:t>
      </w:r>
      <w:r>
        <w:rPr>
          <w:spacing w:val="-3"/>
        </w:rPr>
        <w:t>比例为</w:t>
      </w:r>
      <w:r>
        <w:rPr>
          <w:rFonts w:ascii="宋体" w:hAnsi="宋体" w:cs="宋体" w:eastAsia="宋体" w:hint="default"/>
          <w:spacing w:val="-3"/>
        </w:rPr>
        <w:t>15.1%</w:t>
      </w:r>
      <w:r>
        <w:rPr>
          <w:spacing w:val="-3"/>
        </w:rPr>
        <w:t>。此次交易完成后，大智慧将成为第一家真正意义上的互联网券商，可全面、深入整</w:t>
      </w:r>
      <w:r>
        <w:rPr>
          <w:spacing w:val="-63"/>
        </w:rPr>
        <w:t> </w:t>
      </w:r>
      <w:r>
        <w:rPr>
          <w:spacing w:val="-63"/>
        </w:rPr>
      </w:r>
      <w:r>
        <w:rPr/>
        <w:t>合大智慧和湘财证券的业务资源，搭建真正以互联网为基础的业务平台，并在此平台基础上进一 步整合拓展相关资源，以分享互联网金融的巨大成长空间。</w:t>
      </w:r>
    </w:p>
    <w:p>
      <w:pPr>
        <w:pStyle w:val="BodyText"/>
        <w:spacing w:line="408" w:lineRule="auto" w:before="46"/>
        <w:ind w:left="558" w:right="108"/>
        <w:jc w:val="left"/>
      </w:pPr>
      <w:r>
        <w:rPr/>
        <w:t>（</w:t>
      </w:r>
      <w:r>
        <w:rPr>
          <w:rFonts w:ascii="宋体" w:hAnsi="宋体" w:cs="宋体" w:eastAsia="宋体" w:hint="default"/>
        </w:rPr>
        <w:t>4</w:t>
      </w:r>
      <w:r>
        <w:rPr/>
        <w:t>）公司管理和内控情况 期内，公司对系统内主要子公司的内控情况进行核查，积极落实整改方案，推动管理提升。 期内，公司地产业务一贯坚持对品质和价值孜孜以求的态度，在项目设计、工程技术、工程</w:t>
      </w:r>
    </w:p>
    <w:p>
      <w:pPr>
        <w:pStyle w:val="BodyText"/>
        <w:spacing w:line="408" w:lineRule="auto" w:before="46"/>
        <w:ind w:right="113"/>
        <w:jc w:val="both"/>
      </w:pPr>
      <w:r>
        <w:rPr/>
        <w:t>质量、物资采购等方面均细化了管理节点，进一步建立健全有关工作标准、管控制度，有效提升 </w:t>
      </w:r>
      <w:r>
        <w:rPr>
          <w:spacing w:val="-9"/>
        </w:rPr>
        <w:t>了项目品质。同时，</w:t>
      </w:r>
      <w:r>
        <w:rPr>
          <w:spacing w:val="-57"/>
        </w:rPr>
        <w:t> </w:t>
      </w:r>
      <w:r>
        <w:rPr>
          <w:spacing w:val="-5"/>
        </w:rPr>
        <w:t>公司进一步加强了成本管理。不断强化标准化应用，深化与合作伙伴的关系，</w:t>
      </w:r>
      <w:r>
        <w:rPr>
          <w:spacing w:val="-101"/>
        </w:rPr>
        <w:t> </w:t>
      </w:r>
      <w:r>
        <w:rPr>
          <w:spacing w:val="-101"/>
        </w:rPr>
      </w:r>
      <w:r>
        <w:rPr/>
        <w:t>加大集团采购力度，发挥采购规模效益。加强工程质量管控，开展内部工程质量考评，持续提升 开发效益。</w:t>
      </w:r>
    </w:p>
    <w:p>
      <w:pPr>
        <w:pStyle w:val="BodyText"/>
        <w:spacing w:line="408" w:lineRule="auto" w:before="46"/>
        <w:ind w:right="125" w:firstLine="420"/>
        <w:jc w:val="both"/>
      </w:pPr>
      <w:r>
        <w:rPr/>
        <w:t>期内，公司加强对投资的金融企业和其它企业的内控和管理。公司所投资的金融企业均合规 经营，有规范的内控管理制度。同时，公司对所投资的企业也建立了有效的管理流程，以控制投 资风险。</w:t>
      </w:r>
    </w:p>
    <w:p>
      <w:pPr>
        <w:pStyle w:val="BodyText"/>
        <w:spacing w:line="408" w:lineRule="auto" w:before="46"/>
        <w:ind w:left="558" w:right="108"/>
        <w:jc w:val="left"/>
      </w:pPr>
      <w:r>
        <w:rPr/>
        <w:t>（</w:t>
      </w:r>
      <w:r>
        <w:rPr>
          <w:rFonts w:ascii="宋体" w:hAnsi="宋体" w:cs="宋体" w:eastAsia="宋体" w:hint="default"/>
        </w:rPr>
        <w:t>5</w:t>
      </w:r>
      <w:r>
        <w:rPr/>
        <w:t>）公司再融资情况 期内，公司抓住机遇，成功实施再融资，并启动新一轮非公开发行、公司债和中期票据融资</w:t>
      </w:r>
    </w:p>
    <w:p>
      <w:pPr>
        <w:pStyle w:val="BodyText"/>
        <w:spacing w:line="240" w:lineRule="auto" w:before="46"/>
        <w:ind w:right="0"/>
        <w:jc w:val="both"/>
      </w:pPr>
      <w:r>
        <w:rPr/>
        <w:t>方案。</w:t>
      </w:r>
    </w:p>
    <w:p>
      <w:pPr>
        <w:spacing w:line="240" w:lineRule="auto" w:before="10"/>
        <w:rPr>
          <w:rFonts w:ascii="宋体" w:hAnsi="宋体" w:cs="宋体" w:eastAsia="宋体" w:hint="default"/>
          <w:sz w:val="14"/>
          <w:szCs w:val="14"/>
        </w:rPr>
      </w:pPr>
    </w:p>
    <w:p>
      <w:pPr>
        <w:pStyle w:val="BodyText"/>
        <w:spacing w:line="408" w:lineRule="auto"/>
        <w:ind w:right="127" w:firstLine="420"/>
        <w:jc w:val="both"/>
      </w:pPr>
      <w:r>
        <w:rPr/>
        <w:t>期内，在地产公司再融资政策放开后，公司敏锐把握政策变化，及时启动再融资方案，并于 </w:t>
      </w:r>
      <w:r>
        <w:rPr>
          <w:rFonts w:ascii="宋体" w:hAnsi="宋体" w:cs="宋体" w:eastAsia="宋体" w:hint="default"/>
        </w:rPr>
        <w:t>2014</w:t>
      </w:r>
      <w:r>
        <w:rPr/>
        <w:t>年</w:t>
      </w:r>
      <w:r>
        <w:rPr>
          <w:rFonts w:ascii="宋体" w:hAnsi="宋体" w:cs="宋体" w:eastAsia="宋体" w:hint="default"/>
        </w:rPr>
        <w:t>7</w:t>
      </w:r>
      <w:r>
        <w:rPr/>
        <w:t>月获得中国证监会发审委通过，</w:t>
      </w:r>
      <w:r>
        <w:rPr>
          <w:rFonts w:ascii="宋体" w:hAnsi="宋体" w:cs="宋体" w:eastAsia="宋体" w:hint="default"/>
        </w:rPr>
        <w:t>9</w:t>
      </w:r>
      <w:r>
        <w:rPr/>
        <w:t>月获得中国证监会的核准通知书，</w:t>
      </w:r>
      <w:r>
        <w:rPr>
          <w:rFonts w:ascii="宋体" w:hAnsi="宋体" w:cs="宋体" w:eastAsia="宋体" w:hint="default"/>
        </w:rPr>
        <w:t>12</w:t>
      </w:r>
      <w:r>
        <w:rPr/>
        <w:t>月成功发行并办理 完毕股份登记工作，募集资金约</w:t>
      </w:r>
      <w:r>
        <w:rPr>
          <w:rFonts w:ascii="宋体" w:hAnsi="宋体" w:cs="宋体" w:eastAsia="宋体" w:hint="default"/>
        </w:rPr>
        <w:t>55</w:t>
      </w:r>
      <w:r>
        <w:rPr/>
        <w:t>亿元，募集资金投向“上海新湖明珠城三期三标段、四标段” 和“上海新湖•青蓝国际”两个棚户区改造项目。</w:t>
      </w:r>
    </w:p>
    <w:p>
      <w:pPr>
        <w:spacing w:after="0" w:line="408" w:lineRule="auto"/>
        <w:jc w:val="both"/>
        <w:sectPr>
          <w:headerReference w:type="default" r:id="rId15"/>
          <w:footerReference w:type="default" r:id="rId16"/>
          <w:pgSz w:w="11910" w:h="16840"/>
          <w:pgMar w:header="882" w:footer="1194" w:top="1120" w:bottom="1380" w:left="1660" w:right="1160"/>
          <w:pgNumType w:start="16"/>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08" w:lineRule="auto"/>
        <w:ind w:left="218" w:right="246" w:firstLine="420"/>
        <w:jc w:val="both"/>
      </w:pPr>
      <w:r>
        <w:rPr/>
        <w:t>期内，公司充分运用资本市场各种融资工具，启动了新一轮再融资、公司债和中期票据融资 方案，拟非公开发行股票募集资金</w:t>
      </w:r>
      <w:r>
        <w:rPr>
          <w:rFonts w:ascii="宋体" w:hAnsi="宋体" w:cs="宋体" w:eastAsia="宋体" w:hint="default"/>
        </w:rPr>
        <w:t>50</w:t>
      </w:r>
      <w:r>
        <w:rPr/>
        <w:t>亿元、发行公司债</w:t>
      </w:r>
      <w:r>
        <w:rPr>
          <w:rFonts w:ascii="宋体" w:hAnsi="宋体" w:cs="宋体" w:eastAsia="宋体" w:hint="default"/>
        </w:rPr>
        <w:t>35</w:t>
      </w:r>
      <w:r>
        <w:rPr/>
        <w:t>亿元和申请注册中期票据</w:t>
      </w:r>
      <w:r>
        <w:rPr>
          <w:rFonts w:ascii="宋体" w:hAnsi="宋体" w:cs="宋体" w:eastAsia="宋体" w:hint="default"/>
        </w:rPr>
        <w:t>35</w:t>
      </w:r>
      <w:r>
        <w:rPr/>
        <w:t>亿元。目前 上述方案己经公司董事会、股东大会审议通过，正在积极推进中。</w:t>
      </w:r>
    </w:p>
    <w:p>
      <w:pPr>
        <w:pStyle w:val="BodyText"/>
        <w:spacing w:line="408" w:lineRule="auto" w:before="46"/>
        <w:ind w:left="638" w:right="228"/>
        <w:jc w:val="left"/>
      </w:pPr>
      <w:r>
        <w:rPr/>
        <w:t>（</w:t>
      </w:r>
      <w:r>
        <w:rPr>
          <w:rFonts w:ascii="宋体" w:hAnsi="宋体" w:cs="宋体" w:eastAsia="宋体" w:hint="default"/>
        </w:rPr>
        <w:t>6</w:t>
      </w:r>
      <w:r>
        <w:rPr/>
        <w:t>）企业形象和品牌建设 期内，公司投资者关系管理工作稳步提升，资本市场形象更趋稳定。凭借清晰战略和坚实转</w:t>
      </w:r>
    </w:p>
    <w:p>
      <w:pPr>
        <w:pStyle w:val="BodyText"/>
        <w:spacing w:line="408" w:lineRule="auto" w:before="46"/>
        <w:ind w:left="638" w:right="228" w:hanging="420"/>
        <w:jc w:val="left"/>
      </w:pPr>
      <w:r>
        <w:rPr/>
        <w:t>型举措，公司发展潜力和投资价值得到了资本市场的高度认同。 期内，公司继续强化品牌建设，地产业务品牌得到显著提升。公司产品研发、设计、营造、</w:t>
      </w:r>
    </w:p>
    <w:p>
      <w:pPr>
        <w:pStyle w:val="BodyText"/>
        <w:spacing w:line="408" w:lineRule="auto" w:before="46"/>
        <w:ind w:left="218" w:right="123"/>
        <w:jc w:val="left"/>
      </w:pPr>
      <w:r>
        <w:rPr>
          <w:spacing w:val="-3"/>
        </w:rPr>
        <w:t>策划和销售能力持续提高，获得了客户、合作伙伴、员工和股东等利益相关方的高度认可。杭州•</w:t>
      </w:r>
      <w:r>
        <w:rPr>
          <w:spacing w:val="-68"/>
        </w:rPr>
        <w:t> </w:t>
      </w:r>
      <w:r>
        <w:rPr>
          <w:spacing w:val="-68"/>
        </w:rPr>
      </w:r>
      <w:r>
        <w:rPr/>
        <w:t>武林国际项目被评为</w:t>
      </w:r>
      <w:r>
        <w:rPr>
          <w:rFonts w:ascii="宋体" w:hAnsi="宋体" w:cs="宋体" w:eastAsia="宋体" w:hint="default"/>
        </w:rPr>
        <w:t>2014</w:t>
      </w:r>
      <w:r>
        <w:rPr/>
        <w:t>年度杭州市建设工程“西湖杯”（建筑工程奖）。公司荣获</w:t>
      </w:r>
      <w:r>
        <w:rPr>
          <w:rFonts w:ascii="宋体" w:hAnsi="宋体" w:cs="宋体" w:eastAsia="宋体" w:hint="default"/>
        </w:rPr>
        <w:t>2014</w:t>
      </w:r>
      <w:r>
        <w:rPr/>
        <w:t>博鳌房 </w:t>
      </w:r>
      <w:r>
        <w:rPr>
          <w:spacing w:val="-3"/>
        </w:rPr>
        <w:t>地产论坛“中国地产风尚大奖•2014中国最具价值地产上市企业”称号。在中国房地产研究会、中</w:t>
      </w:r>
      <w:r>
        <w:rPr>
          <w:spacing w:val="-63"/>
        </w:rPr>
        <w:t> </w:t>
      </w:r>
      <w:r>
        <w:rPr>
          <w:spacing w:val="-63"/>
        </w:rPr>
      </w:r>
      <w:r>
        <w:rPr/>
        <w:t>国房地产业协会与中国房地产测评中心主办的</w:t>
      </w:r>
      <w:r>
        <w:rPr>
          <w:rFonts w:ascii="宋体" w:hAnsi="宋体" w:cs="宋体" w:eastAsia="宋体" w:hint="default"/>
        </w:rPr>
        <w:t>2014</w:t>
      </w:r>
      <w:r>
        <w:rPr/>
        <w:t>年中国房地产上市公司综合实力</w:t>
      </w:r>
      <w:r>
        <w:rPr>
          <w:rFonts w:ascii="宋体" w:hAnsi="宋体" w:cs="宋体" w:eastAsia="宋体" w:hint="default"/>
        </w:rPr>
        <w:t>100</w:t>
      </w:r>
      <w:r>
        <w:rPr/>
        <w:t>强测评中，</w:t>
      </w:r>
      <w:r>
        <w:rPr>
          <w:spacing w:val="-95"/>
        </w:rPr>
        <w:t> </w:t>
      </w:r>
      <w:r>
        <w:rPr>
          <w:spacing w:val="-95"/>
        </w:rPr>
      </w:r>
      <w:r>
        <w:rPr/>
        <w:t>新湖中宝位列</w:t>
      </w:r>
      <w:r>
        <w:rPr>
          <w:rFonts w:ascii="宋体" w:hAnsi="宋体" w:cs="宋体" w:eastAsia="宋体" w:hint="default"/>
        </w:rPr>
        <w:t>49</w:t>
      </w:r>
      <w:r>
        <w:rPr/>
        <w:t>强。</w:t>
      </w:r>
    </w:p>
    <w:p>
      <w:pPr>
        <w:pStyle w:val="BodyText"/>
        <w:spacing w:line="408" w:lineRule="auto" w:before="46"/>
        <w:ind w:left="218" w:right="246" w:firstLine="420"/>
        <w:jc w:val="both"/>
      </w:pPr>
      <w:r>
        <w:rPr/>
        <w:t>期内，公司金融品牌逐渐凸现。湘财证券、大智慧、新湖期货、温州银行、盛京银行在行业 内均具有良好的品牌和优良的业绩。</w:t>
      </w:r>
    </w:p>
    <w:p>
      <w:pPr>
        <w:spacing w:after="0" w:line="408" w:lineRule="auto"/>
        <w:jc w:val="both"/>
        <w:sectPr>
          <w:pgSz w:w="11910" w:h="16840"/>
          <w:pgMar w:header="882" w:footer="1194" w:top="1120" w:bottom="1380" w:left="1580" w:right="1040"/>
        </w:sectPr>
      </w:pPr>
    </w:p>
    <w:p>
      <w:pPr>
        <w:pStyle w:val="Heading4"/>
        <w:spacing w:line="240" w:lineRule="auto" w:before="2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4"/>
        <w:tabs>
          <w:tab w:pos="586" w:val="left" w:leader="none"/>
        </w:tabs>
        <w:spacing w:line="240" w:lineRule="auto" w:before="7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8" w:space="2357"/>
            <w:col w:w="2555"/>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38"/>
        <w:gridCol w:w="2002"/>
        <w:gridCol w:w="2003"/>
        <w:gridCol w:w="1708"/>
      </w:tblGrid>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11,038,339,077.92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9,209,040,364.56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19.86</w:t>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8,596,467,864.64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6,974,893,614.85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23.25</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346,073,064.65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321,422,557.34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7.67</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290,143,744.94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307,799,041.15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-5.74</w:t>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655,590,233.09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613,629,033.03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6.84</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-5,008,432,532.98</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-861,632,484.00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412,547,203.82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-1,519,918,980.39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6,541,471,575.45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4,522,593,409.61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44.64</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8,621,441.07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8,423,250.95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2.35</w:t>
            </w:r>
          </w:p>
        </w:tc>
      </w:tr>
    </w:tbl>
    <w:p>
      <w:pPr>
        <w:spacing w:line="240" w:lineRule="auto" w:before="8"/>
        <w:rPr>
          <w:rFonts w:ascii="宋体" w:hAnsi="宋体" w:cs="宋体" w:eastAsia="宋体" w:hint="default"/>
          <w:sz w:val="24"/>
          <w:szCs w:val="24"/>
        </w:rPr>
      </w:pPr>
    </w:p>
    <w:p>
      <w:pPr>
        <w:pStyle w:val="Heading4"/>
        <w:tabs>
          <w:tab w:pos="586" w:val="left" w:leader="none"/>
        </w:tabs>
        <w:spacing w:line="240" w:lineRule="auto"/>
        <w:ind w:right="225"/>
        <w:jc w:val="left"/>
        <w:rPr>
          <w:b w:val="0"/>
          <w:bCs w:val="0"/>
        </w:rPr>
      </w:pPr>
      <w:r>
        <w:rPr>
          <w:rFonts w:ascii="宋体" w:hAnsi="宋体" w:cs="宋体" w:eastAsia="宋体" w:hint="default"/>
          <w:w w:val="95"/>
        </w:rPr>
        <w:t>2</w:t>
        <w:tab/>
      </w:r>
      <w:r>
        <w:rPr/>
        <w:t>收入</w:t>
      </w:r>
      <w:r>
        <w:rPr>
          <w:b w:val="0"/>
          <w:bCs w:val="0"/>
        </w:rPr>
      </w:r>
    </w:p>
    <w:p>
      <w:pPr>
        <w:pStyle w:val="Heading4"/>
        <w:spacing w:line="240" w:lineRule="auto" w:before="97"/>
        <w:ind w:right="225"/>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388" w:lineRule="auto" w:before="175"/>
        <w:ind w:left="218" w:right="224" w:firstLine="480"/>
        <w:jc w:val="left"/>
        <w:rPr>
          <w:sz w:val="24"/>
          <w:szCs w:val="24"/>
        </w:rPr>
      </w:pPr>
      <w:r>
        <w:rPr>
          <w:spacing w:val="-9"/>
        </w:rPr>
        <w:t>报告期内，公司实现营业收入</w:t>
      </w:r>
      <w:r>
        <w:rPr>
          <w:spacing w:val="-60"/>
        </w:rPr>
        <w:t> </w:t>
      </w:r>
      <w:r>
        <w:rPr>
          <w:rFonts w:ascii="宋体" w:hAnsi="宋体" w:cs="宋体" w:eastAsia="宋体" w:hint="default"/>
        </w:rPr>
        <w:t>110.38</w:t>
      </w:r>
      <w:r>
        <w:rPr>
          <w:rFonts w:ascii="宋体" w:hAnsi="宋体" w:cs="宋体" w:eastAsia="宋体" w:hint="default"/>
          <w:spacing w:val="-62"/>
        </w:rPr>
        <w:t> </w:t>
      </w:r>
      <w:r>
        <w:rPr>
          <w:spacing w:val="-16"/>
        </w:rPr>
        <w:t>亿元，同比增长</w:t>
      </w:r>
      <w:r>
        <w:rPr>
          <w:spacing w:val="-62"/>
        </w:rPr>
        <w:t> </w:t>
      </w:r>
      <w:r>
        <w:rPr>
          <w:rFonts w:ascii="宋体" w:hAnsi="宋体" w:cs="宋体" w:eastAsia="宋体" w:hint="default"/>
          <w:spacing w:val="-6"/>
        </w:rPr>
        <w:t>19.86%</w:t>
      </w:r>
      <w:r>
        <w:rPr>
          <w:spacing w:val="-6"/>
        </w:rPr>
        <w:t>，其中房地产业务结转收入</w:t>
      </w:r>
      <w:r>
        <w:rPr>
          <w:spacing w:val="-60"/>
        </w:rPr>
        <w:t> </w:t>
      </w:r>
      <w:r>
        <w:rPr>
          <w:rFonts w:ascii="宋体" w:hAnsi="宋体" w:cs="宋体" w:eastAsia="宋体" w:hint="default"/>
        </w:rPr>
        <w:t>63.48 </w:t>
      </w:r>
      <w:r>
        <w:rPr/>
        <w:t>亿元，同比增长</w:t>
      </w:r>
      <w:r>
        <w:rPr>
          <w:spacing w:val="-53"/>
        </w:rPr>
        <w:t> </w:t>
      </w:r>
      <w:r>
        <w:rPr>
          <w:rFonts w:ascii="宋体" w:hAnsi="宋体" w:cs="宋体" w:eastAsia="宋体" w:hint="default"/>
        </w:rPr>
        <w:t>46.84%</w:t>
      </w:r>
      <w:r>
        <w:rPr/>
        <w:t>，主要是由于本期房地产结算面积增加所致</w:t>
      </w:r>
      <w:r>
        <w:rPr>
          <w:sz w:val="24"/>
          <w:szCs w:val="24"/>
        </w:rPr>
        <w:t>。</w:t>
      </w:r>
    </w:p>
    <w:p>
      <w:pPr>
        <w:pStyle w:val="Heading4"/>
        <w:spacing w:line="240" w:lineRule="auto" w:before="10"/>
        <w:ind w:right="225"/>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40" w:right="0"/>
        <w:jc w:val="left"/>
      </w:pPr>
      <w:r>
        <w:rPr/>
        <w:t>报告期内</w:t>
      </w:r>
      <w:r>
        <w:rPr>
          <w:spacing w:val="-105"/>
        </w:rPr>
        <w:t>，</w:t>
      </w:r>
      <w:r>
        <w:rPr>
          <w:spacing w:val="-2"/>
        </w:rPr>
        <w:t>公</w:t>
      </w:r>
      <w:r>
        <w:rPr/>
        <w:t>司向前</w:t>
      </w:r>
      <w:r>
        <w:rPr>
          <w:spacing w:val="-61"/>
        </w:rPr>
        <w:t> </w:t>
      </w:r>
      <w:r>
        <w:rPr>
          <w:rFonts w:ascii="宋体" w:hAnsi="宋体" w:cs="宋体" w:eastAsia="宋体" w:hint="default"/>
        </w:rPr>
        <w:t>5</w:t>
      </w:r>
      <w:r>
        <w:rPr>
          <w:rFonts w:ascii="宋体" w:hAnsi="宋体" w:cs="宋体" w:eastAsia="宋体" w:hint="default"/>
          <w:spacing w:val="-60"/>
        </w:rPr>
        <w:t> </w:t>
      </w:r>
      <w:r>
        <w:rPr>
          <w:spacing w:val="-2"/>
        </w:rPr>
        <w:t>名</w:t>
      </w:r>
      <w:r>
        <w:rPr/>
        <w:t>客户销售额合计为</w:t>
      </w:r>
      <w:r>
        <w:rPr>
          <w:spacing w:val="-61"/>
        </w:rPr>
        <w:t> </w:t>
      </w:r>
      <w:r>
        <w:rPr>
          <w:rFonts w:ascii="宋体" w:hAnsi="宋体" w:cs="宋体" w:eastAsia="宋体" w:hint="default"/>
        </w:rPr>
        <w:t>339,260.59</w:t>
      </w:r>
      <w:r>
        <w:rPr>
          <w:rFonts w:ascii="宋体" w:hAnsi="宋体" w:cs="宋体" w:eastAsia="宋体" w:hint="default"/>
          <w:spacing w:val="-61"/>
        </w:rPr>
        <w:t> </w:t>
      </w:r>
      <w:r>
        <w:rPr/>
        <w:t>万元</w:t>
      </w:r>
      <w:r>
        <w:rPr>
          <w:spacing w:val="-106"/>
        </w:rPr>
        <w:t>，</w:t>
      </w:r>
      <w:r>
        <w:rPr/>
        <w:t>占公司年度销售总额的</w:t>
      </w:r>
      <w:r>
        <w:rPr>
          <w:spacing w:val="-61"/>
        </w:rPr>
        <w:t> </w:t>
      </w:r>
      <w:r>
        <w:rPr>
          <w:rFonts w:ascii="宋体" w:hAnsi="宋体" w:cs="宋体" w:eastAsia="宋体" w:hint="default"/>
        </w:rPr>
        <w:t>30.73%</w:t>
      </w:r>
      <w:r>
        <w:rPr/>
        <w:t>。</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7"/>
          <w:pgSz w:w="11910" w:h="16840"/>
          <w:pgMar w:footer="1194" w:header="882" w:top="1120" w:bottom="1380" w:left="1580" w:right="640"/>
          <w:pgNumType w:start="18"/>
        </w:sectPr>
      </w:pPr>
    </w:p>
    <w:p>
      <w:pPr>
        <w:pStyle w:val="Heading4"/>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4"/>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580" w:right="640"/>
          <w:cols w:num="2" w:equalWidth="0">
            <w:col w:w="1692" w:space="6302"/>
            <w:col w:w="169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77"/>
        <w:gridCol w:w="1266"/>
        <w:gridCol w:w="1896"/>
        <w:gridCol w:w="911"/>
        <w:gridCol w:w="1896"/>
        <w:gridCol w:w="846"/>
        <w:gridCol w:w="846"/>
        <w:gridCol w:w="1126"/>
      </w:tblGrid>
      <w:tr>
        <w:trPr>
          <w:trHeight w:val="322" w:hRule="exact"/>
        </w:trPr>
        <w:tc>
          <w:tcPr>
            <w:tcW w:w="94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27" w:right="121" w:hanging="105"/>
              <w:jc w:val="left"/>
              <w:rPr>
                <w:rFonts w:ascii="宋体" w:hAnsi="宋体" w:cs="宋体" w:eastAsia="宋体" w:hint="default"/>
                <w:sz w:val="21"/>
                <w:szCs w:val="21"/>
              </w:rPr>
            </w:pPr>
            <w:r>
              <w:rPr>
                <w:rFonts w:ascii="宋体" w:hAnsi="宋体" w:cs="宋体" w:eastAsia="宋体" w:hint="default"/>
                <w:sz w:val="21"/>
                <w:szCs w:val="21"/>
              </w:rPr>
              <w:t>分行 业</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523" w:right="101"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34" w:right="134"/>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102"/>
              <w:jc w:val="both"/>
              <w:rPr>
                <w:rFonts w:ascii="宋体" w:hAnsi="宋体" w:cs="宋体" w:eastAsia="宋体" w:hint="default"/>
                <w:sz w:val="21"/>
                <w:szCs w:val="21"/>
              </w:rPr>
            </w:pPr>
            <w:r>
              <w:rPr>
                <w:rFonts w:ascii="宋体" w:hAnsi="宋体" w:cs="宋体" w:eastAsia="宋体" w:hint="default"/>
                <w:sz w:val="21"/>
                <w:szCs w:val="21"/>
              </w:rPr>
              <w:t>上年同 期占总 成本比 例</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3" w:lineRule="auto" w:before="37"/>
              <w:ind w:left="102" w:right="102"/>
              <w:jc w:val="both"/>
              <w:rPr>
                <w:rFonts w:ascii="宋体" w:hAnsi="宋体" w:cs="宋体" w:eastAsia="宋体" w:hint="default"/>
                <w:sz w:val="21"/>
                <w:szCs w:val="21"/>
              </w:rPr>
            </w:pPr>
            <w:r>
              <w:rPr>
                <w:rFonts w:ascii="宋体" w:hAnsi="宋体" w:cs="宋体" w:eastAsia="宋体" w:hint="default"/>
                <w:sz w:val="21"/>
                <w:szCs w:val="21"/>
              </w:rPr>
              <w:t>额较上 年同期 变动比 例</w:t>
            </w:r>
            <w:r>
              <w:rPr>
                <w:rFonts w:ascii="宋体" w:hAnsi="宋体" w:cs="宋体" w:eastAsia="宋体"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46" w:right="347"/>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635"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4,270,679,304.27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49.84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2,699,026,102.26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38.79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58.23</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本期较上 期变动主 要是因为 本期房地 产结算面 积增加</w:t>
            </w:r>
          </w:p>
        </w:tc>
      </w:tr>
      <w:tr>
        <w:trPr>
          <w:trHeight w:val="634"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海涂开发成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184,961,705.85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269,544,962.15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3.87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-31.38</w:t>
            </w:r>
          </w:p>
        </w:tc>
        <w:tc>
          <w:tcPr>
            <w:tcW w:w="1126" w:type="dxa"/>
            <w:vMerge/>
            <w:tcBorders>
              <w:left w:val="single" w:sz="4" w:space="0" w:color="000000"/>
              <w:right w:val="single" w:sz="4" w:space="0" w:color="000000"/>
            </w:tcBorders>
          </w:tcPr>
          <w:p>
            <w:pPr/>
          </w:p>
        </w:tc>
      </w:tr>
      <w:tr>
        <w:trPr>
          <w:trHeight w:val="634"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购货成本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4,088,266,308.44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47.72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3,963,784,157.64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56.96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3.14</w:t>
            </w:r>
          </w:p>
        </w:tc>
        <w:tc>
          <w:tcPr>
            <w:tcW w:w="1126" w:type="dxa"/>
            <w:vMerge/>
            <w:tcBorders>
              <w:left w:val="single" w:sz="4" w:space="0" w:color="000000"/>
              <w:right w:val="single" w:sz="4" w:space="0" w:color="000000"/>
            </w:tcBorders>
          </w:tcPr>
          <w:p>
            <w:pPr/>
          </w:p>
        </w:tc>
      </w:tr>
      <w:tr>
        <w:trPr>
          <w:trHeight w:val="323"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24,031,450.11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26,248,344.89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0.38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-8.45</w:t>
            </w:r>
          </w:p>
        </w:tc>
        <w:tc>
          <w:tcPr>
            <w:tcW w:w="1126" w:type="dxa"/>
            <w:vMerge/>
            <w:tcBorders>
              <w:left w:val="single" w:sz="4" w:space="0" w:color="000000"/>
              <w:bottom w:val="single" w:sz="4" w:space="0" w:color="000000"/>
              <w:right w:val="single" w:sz="4" w:space="0" w:color="000000"/>
            </w:tcBorders>
          </w:tcPr>
          <w:p>
            <w:pPr/>
          </w:p>
        </w:tc>
      </w:tr>
      <w:tr>
        <w:trPr>
          <w:trHeight w:val="322"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8,567,938,768.67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6,958,603,566.94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23.13</w:t>
            </w:r>
          </w:p>
        </w:tc>
        <w:tc>
          <w:tcPr>
            <w:tcW w:w="1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4"/>
        <w:spacing w:line="240" w:lineRule="auto"/>
        <w:ind w:right="888"/>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408" w:lineRule="auto" w:before="175"/>
        <w:ind w:left="218" w:right="888" w:firstLine="480"/>
        <w:jc w:val="left"/>
      </w:pPr>
      <w:r>
        <w:rPr/>
        <w:t>报告期内，公司向前</w:t>
      </w:r>
      <w:r>
        <w:rPr>
          <w:spacing w:val="-54"/>
        </w:rPr>
        <w:t> </w:t>
      </w:r>
      <w:r>
        <w:rPr>
          <w:rFonts w:ascii="宋体" w:hAnsi="宋体" w:cs="宋体" w:eastAsia="宋体" w:hint="default"/>
        </w:rPr>
        <w:t>5</w:t>
      </w:r>
      <w:r>
        <w:rPr>
          <w:rFonts w:ascii="宋体" w:hAnsi="宋体" w:cs="宋体" w:eastAsia="宋体" w:hint="default"/>
          <w:spacing w:val="-54"/>
        </w:rPr>
        <w:t> </w:t>
      </w:r>
      <w:r>
        <w:rPr/>
        <w:t>名供货商采购额合计为</w:t>
      </w:r>
      <w:r>
        <w:rPr>
          <w:spacing w:val="-53"/>
        </w:rPr>
        <w:t> </w:t>
      </w:r>
      <w:r>
        <w:rPr>
          <w:rFonts w:ascii="宋体" w:hAnsi="宋体" w:cs="宋体" w:eastAsia="宋体" w:hint="default"/>
        </w:rPr>
        <w:t>337,417.28</w:t>
      </w:r>
      <w:r>
        <w:rPr>
          <w:rFonts w:ascii="宋体" w:hAnsi="宋体" w:cs="宋体" w:eastAsia="宋体" w:hint="default"/>
          <w:spacing w:val="-54"/>
        </w:rPr>
        <w:t> </w:t>
      </w:r>
      <w:r>
        <w:rPr/>
        <w:t>万元，占公司年度采购总额的 </w:t>
      </w:r>
      <w:r>
        <w:rPr>
          <w:rFonts w:ascii="宋体" w:hAnsi="宋体" w:cs="宋体" w:eastAsia="宋体" w:hint="default"/>
        </w:rPr>
        <w:t>40.66%</w:t>
      </w:r>
      <w:r>
        <w:rPr/>
        <w:t>。</w:t>
      </w:r>
    </w:p>
    <w:p>
      <w:pPr>
        <w:pStyle w:val="Heading4"/>
        <w:tabs>
          <w:tab w:pos="637" w:val="left" w:leader="none"/>
        </w:tabs>
        <w:spacing w:line="240" w:lineRule="auto" w:before="28"/>
        <w:ind w:right="888"/>
        <w:jc w:val="left"/>
        <w:rPr>
          <w:b w:val="0"/>
          <w:bCs w:val="0"/>
        </w:rPr>
      </w:pPr>
      <w:r>
        <w:rPr>
          <w:rFonts w:ascii="宋体" w:hAnsi="宋体" w:cs="宋体" w:eastAsia="宋体" w:hint="default"/>
          <w:w w:val="95"/>
        </w:rPr>
        <w:t>4</w:t>
        <w:tab/>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1951"/>
        <w:gridCol w:w="2736"/>
        <w:gridCol w:w="2504"/>
        <w:gridCol w:w="1859"/>
      </w:tblGrid>
      <w:tr>
        <w:trPr>
          <w:trHeight w:val="3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1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346,073,064.65</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321,422,557.34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7.67</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290,143,744.94</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307,799,041.15</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-5.74</w:t>
            </w:r>
          </w:p>
        </w:tc>
      </w:tr>
      <w:tr>
        <w:trPr>
          <w:trHeight w:val="3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655,590,233.09</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613,629,033.03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6.84</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349,673,355.05</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366,020,120.23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-4.47</w:t>
            </w:r>
            <w:r>
              <w:rPr>
                <w:rFonts w:ascii="宋体"/>
                <w:sz w:val="21"/>
              </w:rPr>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640"/>
        </w:sectPr>
      </w:pPr>
    </w:p>
    <w:p>
      <w:pPr>
        <w:pStyle w:val="Heading4"/>
        <w:tabs>
          <w:tab w:pos="586" w:val="left" w:leader="none"/>
        </w:tabs>
        <w:spacing w:line="240" w:lineRule="auto"/>
        <w:ind w:right="-19"/>
        <w:jc w:val="left"/>
        <w:rPr>
          <w:b w:val="0"/>
          <w:bCs w:val="0"/>
        </w:rPr>
      </w:pPr>
      <w:r>
        <w:rPr>
          <w:rFonts w:ascii="宋体" w:hAnsi="宋体" w:cs="宋体" w:eastAsia="宋体" w:hint="default"/>
          <w:w w:val="95"/>
        </w:rPr>
        <w:t>5</w:t>
        <w:tab/>
      </w:r>
      <w:r>
        <w:rPr/>
        <w:t>研发支出</w:t>
      </w:r>
      <w:r>
        <w:rPr>
          <w:b w:val="0"/>
          <w:bCs w:val="0"/>
        </w:rPr>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3"/>
          <w:szCs w:val="33"/>
        </w:rPr>
      </w:pPr>
    </w:p>
    <w:p>
      <w:pPr>
        <w:pStyle w:val="Heading3"/>
        <w:spacing w:line="240" w:lineRule="auto"/>
        <w:ind w:left="217" w:right="0"/>
        <w:jc w:val="left"/>
      </w:pPr>
      <w:r>
        <w:rPr/>
        <w:t>单位：元</w:t>
      </w:r>
    </w:p>
    <w:p>
      <w:pPr>
        <w:spacing w:after="0" w:line="240" w:lineRule="auto"/>
        <w:jc w:val="left"/>
        <w:sectPr>
          <w:type w:val="continuous"/>
          <w:pgSz w:w="11910" w:h="16840"/>
          <w:pgMar w:top="1120" w:bottom="1380" w:left="1580" w:right="640"/>
          <w:cols w:num="2" w:equalWidth="0">
            <w:col w:w="2173" w:space="5701"/>
            <w:col w:w="1816"/>
          </w:cols>
        </w:sectPr>
      </w:pP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32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8,621,441.07</w:t>
            </w:r>
          </w:p>
        </w:tc>
      </w:tr>
      <w:tr>
        <w:trPr>
          <w:trHeight w:val="3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8,621,441.07</w:t>
            </w:r>
          </w:p>
        </w:tc>
      </w:tr>
      <w:tr>
        <w:trPr>
          <w:trHeight w:val="32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0.04</w:t>
            </w:r>
          </w:p>
        </w:tc>
      </w:tr>
      <w:tr>
        <w:trPr>
          <w:trHeight w:val="3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0.08</w:t>
            </w:r>
          </w:p>
        </w:tc>
      </w:tr>
    </w:tbl>
    <w:p>
      <w:pPr>
        <w:spacing w:line="240" w:lineRule="auto" w:before="8"/>
        <w:rPr>
          <w:rFonts w:ascii="宋体" w:hAnsi="宋体" w:cs="宋体" w:eastAsia="宋体" w:hint="default"/>
          <w:sz w:val="24"/>
          <w:szCs w:val="24"/>
        </w:rPr>
      </w:pPr>
    </w:p>
    <w:p>
      <w:pPr>
        <w:pStyle w:val="Heading4"/>
        <w:spacing w:line="240" w:lineRule="auto"/>
        <w:ind w:right="888"/>
        <w:jc w:val="left"/>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spacing w:after="0" w:line="240" w:lineRule="auto"/>
        <w:jc w:val="left"/>
        <w:sectPr>
          <w:type w:val="continuous"/>
          <w:pgSz w:w="11910" w:h="16840"/>
          <w:pgMar w:top="1120" w:bottom="1380" w:left="1580" w:right="6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408" w:lineRule="auto"/>
        <w:ind w:right="228" w:firstLine="420"/>
        <w:jc w:val="left"/>
      </w:pPr>
      <w:r>
        <w:rPr/>
        <w:t>公司子公司新湖期货有限公司符合《国家重点支持的高新技术领域》和国家发展改革委员会 等部门公布的《当前优先发展的高技术产业化重点领域指南（</w:t>
      </w:r>
      <w:r>
        <w:rPr>
          <w:rFonts w:ascii="宋体" w:hAnsi="宋体" w:cs="宋体" w:eastAsia="宋体" w:hint="default"/>
        </w:rPr>
        <w:t>2007</w:t>
      </w:r>
      <w:r>
        <w:rPr>
          <w:rFonts w:ascii="宋体" w:hAnsi="宋体" w:cs="宋体" w:eastAsia="宋体" w:hint="default"/>
          <w:spacing w:val="-49"/>
        </w:rPr>
        <w:t> </w:t>
      </w:r>
      <w:r>
        <w:rPr>
          <w:spacing w:val="-10"/>
        </w:rPr>
        <w:t>年度）》规定的研发项目共</w:t>
      </w:r>
      <w:r>
        <w:rPr>
          <w:spacing w:val="-50"/>
        </w:rPr>
        <w:t> </w:t>
      </w:r>
      <w:r>
        <w:rPr>
          <w:rFonts w:ascii="宋体" w:hAnsi="宋体" w:cs="宋体" w:eastAsia="宋体" w:hint="default"/>
        </w:rPr>
        <w:t>2</w:t>
      </w:r>
      <w:r>
        <w:rPr>
          <w:rFonts w:ascii="宋体" w:hAnsi="宋体" w:cs="宋体" w:eastAsia="宋体" w:hint="default"/>
          <w:spacing w:val="-100"/>
        </w:rPr>
        <w:t> </w:t>
      </w:r>
      <w:r>
        <w:rPr/>
        <w:t>项：机构投资者量化交易解决系统和新湖期货资产管理软件平台系统开发项目。当期研发费用计 入当期损益未形成无形资产。</w:t>
      </w:r>
    </w:p>
    <w:p>
      <w:pPr>
        <w:pStyle w:val="Heading4"/>
        <w:tabs>
          <w:tab w:pos="557" w:val="left" w:leader="none"/>
        </w:tabs>
        <w:spacing w:line="240" w:lineRule="auto" w:before="28"/>
        <w:ind w:left="138" w:right="228"/>
        <w:jc w:val="left"/>
        <w:rPr>
          <w:b w:val="0"/>
          <w:bCs w:val="0"/>
        </w:rPr>
      </w:pPr>
      <w:r>
        <w:rPr>
          <w:rFonts w:ascii="宋体" w:hAnsi="宋体" w:cs="宋体" w:eastAsia="宋体" w:hint="default"/>
          <w:w w:val="95"/>
        </w:rPr>
        <w:t>6</w:t>
        <w:tab/>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tbl>
      <w:tblPr>
        <w:tblW w:w="0" w:type="auto"/>
        <w:jc w:val="left"/>
        <w:tblInd w:w="117" w:type="dxa"/>
        <w:tblLayout w:type="fixed"/>
        <w:tblCellMar>
          <w:top w:w="0" w:type="dxa"/>
          <w:left w:w="0" w:type="dxa"/>
          <w:bottom w:w="0" w:type="dxa"/>
          <w:right w:w="0" w:type="dxa"/>
        </w:tblCellMar>
        <w:tblLook w:val="01E0"/>
      </w:tblPr>
      <w:tblGrid>
        <w:gridCol w:w="1825"/>
        <w:gridCol w:w="2002"/>
        <w:gridCol w:w="2000"/>
        <w:gridCol w:w="993"/>
        <w:gridCol w:w="2137"/>
      </w:tblGrid>
      <w:tr>
        <w:trPr>
          <w:trHeight w:val="634" w:hRule="exact"/>
        </w:trPr>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3" w:right="0" w:firstLine="52"/>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40" w:lineRule="auto" w:before="37"/>
              <w:ind w:left="12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634" w:hRule="exact"/>
        </w:trPr>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经营活动产生的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-5,008,432,532.98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9" w:right="0"/>
              <w:jc w:val="center"/>
              <w:rPr>
                <w:rFonts w:ascii="宋体" w:hAnsi="宋体" w:cs="宋体" w:eastAsia="宋体" w:hint="default"/>
                <w:sz w:val="21"/>
                <w:szCs w:val="21"/>
              </w:rPr>
            </w:pPr>
            <w:r>
              <w:rPr>
                <w:rFonts w:ascii="宋体"/>
                <w:sz w:val="21"/>
              </w:rPr>
              <w:t>-861,632,484.00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本期支付土地款及房</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地产项目投入增加</w:t>
            </w:r>
          </w:p>
        </w:tc>
      </w:tr>
      <w:tr>
        <w:trPr>
          <w:trHeight w:val="947" w:hRule="exact"/>
        </w:trPr>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3"/>
              <w:jc w:val="left"/>
              <w:rPr>
                <w:rFonts w:ascii="宋体" w:hAnsi="宋体" w:cs="宋体" w:eastAsia="宋体" w:hint="default"/>
                <w:sz w:val="21"/>
                <w:szCs w:val="21"/>
              </w:rPr>
            </w:pPr>
            <w:r>
              <w:rPr>
                <w:rFonts w:ascii="宋体" w:hAnsi="宋体" w:cs="宋体" w:eastAsia="宋体" w:hint="default"/>
                <w:spacing w:val="19"/>
                <w:sz w:val="21"/>
                <w:szCs w:val="21"/>
              </w:rPr>
              <w:t>投资活动产生的</w:t>
            </w:r>
            <w:r>
              <w:rPr>
                <w:rFonts w:ascii="宋体" w:hAnsi="宋体" w:cs="宋体" w:eastAsia="宋体" w:hint="default"/>
                <w:sz w:val="21"/>
                <w:szCs w:val="21"/>
              </w:rPr>
              <w:t> 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412,547,203.82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-1,519,918,980.39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本期处置股权投资收</w:t>
            </w:r>
          </w:p>
          <w:p>
            <w:pPr>
              <w:pStyle w:val="TableParagraph"/>
              <w:spacing w:line="273" w:lineRule="auto" w:before="37"/>
              <w:ind w:left="101" w:right="133"/>
              <w:jc w:val="left"/>
              <w:rPr>
                <w:rFonts w:ascii="宋体" w:hAnsi="宋体" w:cs="宋体" w:eastAsia="宋体" w:hint="default"/>
                <w:sz w:val="21"/>
                <w:szCs w:val="21"/>
              </w:rPr>
            </w:pPr>
            <w:r>
              <w:rPr>
                <w:rFonts w:ascii="宋体" w:hAnsi="宋体" w:cs="宋体" w:eastAsia="宋体" w:hint="default"/>
                <w:sz w:val="21"/>
                <w:szCs w:val="21"/>
              </w:rPr>
              <w:t>回的现金增加及本期 股权投资减少</w:t>
            </w:r>
          </w:p>
        </w:tc>
      </w:tr>
      <w:tr>
        <w:trPr>
          <w:trHeight w:val="634" w:hRule="exact"/>
        </w:trPr>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筹资活动产生的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6,541,471,575.45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6" w:right="0"/>
              <w:jc w:val="center"/>
              <w:rPr>
                <w:rFonts w:ascii="宋体" w:hAnsi="宋体" w:cs="宋体" w:eastAsia="宋体" w:hint="default"/>
                <w:sz w:val="21"/>
                <w:szCs w:val="21"/>
              </w:rPr>
            </w:pPr>
            <w:r>
              <w:rPr>
                <w:rFonts w:ascii="宋体"/>
                <w:sz w:val="21"/>
              </w:rPr>
              <w:t>4,522,593,409.61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44.64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center"/>
              <w:rPr>
                <w:rFonts w:ascii="宋体" w:hAnsi="宋体" w:cs="宋体" w:eastAsia="宋体" w:hint="default"/>
                <w:sz w:val="21"/>
                <w:szCs w:val="21"/>
              </w:rPr>
            </w:pPr>
            <w:r>
              <w:rPr>
                <w:rFonts w:ascii="宋体" w:hAnsi="宋体" w:cs="宋体" w:eastAsia="宋体" w:hint="default"/>
                <w:sz w:val="21"/>
                <w:szCs w:val="21"/>
              </w:rPr>
              <w:t>本期非公开发行股票</w:t>
            </w:r>
          </w:p>
        </w:tc>
      </w:tr>
    </w:tbl>
    <w:p>
      <w:pPr>
        <w:pStyle w:val="BodyText"/>
        <w:spacing w:line="240" w:lineRule="auto" w:before="63"/>
        <w:ind w:right="228"/>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232" w:firstLine="420"/>
        <w:jc w:val="both"/>
      </w:pPr>
      <w:r>
        <w:rPr>
          <w:rFonts w:ascii="宋体" w:hAnsi="宋体" w:cs="宋体" w:eastAsia="宋体" w:hint="default"/>
        </w:rPr>
        <w:t>2014</w:t>
      </w:r>
      <w:r>
        <w:rPr>
          <w:rFonts w:ascii="宋体" w:hAnsi="宋体" w:cs="宋体" w:eastAsia="宋体" w:hint="default"/>
          <w:spacing w:val="-52"/>
        </w:rPr>
        <w:t> </w:t>
      </w:r>
      <w:r>
        <w:rPr/>
        <w:t>年公司经营活动产生的现金流净额为</w:t>
      </w:r>
      <w:r>
        <w:rPr>
          <w:rFonts w:ascii="宋体" w:hAnsi="宋体" w:cs="宋体" w:eastAsia="宋体" w:hint="default"/>
        </w:rPr>
        <w:t>-50.08</w:t>
      </w:r>
      <w:r>
        <w:rPr>
          <w:rFonts w:ascii="宋体" w:hAnsi="宋体" w:cs="宋体" w:eastAsia="宋体" w:hint="default"/>
          <w:spacing w:val="-53"/>
        </w:rPr>
        <w:t> </w:t>
      </w:r>
      <w:r>
        <w:rPr>
          <w:spacing w:val="-8"/>
        </w:rPr>
        <w:t>亿元，净利润</w:t>
      </w:r>
      <w:r>
        <w:rPr>
          <w:spacing w:val="-54"/>
        </w:rPr>
        <w:t> </w:t>
      </w:r>
      <w:r>
        <w:rPr>
          <w:rFonts w:ascii="宋体" w:hAnsi="宋体" w:cs="宋体" w:eastAsia="宋体" w:hint="default"/>
        </w:rPr>
        <w:t>11.46</w:t>
      </w:r>
      <w:r>
        <w:rPr>
          <w:rFonts w:ascii="宋体" w:hAnsi="宋体" w:cs="宋体" w:eastAsia="宋体" w:hint="default"/>
          <w:spacing w:val="-53"/>
        </w:rPr>
        <w:t> </w:t>
      </w:r>
      <w:r>
        <w:rPr>
          <w:spacing w:val="-5"/>
        </w:rPr>
        <w:t>亿元，两者差异主要系</w:t>
      </w:r>
      <w:r>
        <w:rPr/>
        <w:t> 房地产项目开发周期较长，项目结转利润滞后于投入。</w:t>
      </w:r>
    </w:p>
    <w:p>
      <w:pPr>
        <w:spacing w:line="240" w:lineRule="auto" w:before="0"/>
        <w:rPr>
          <w:rFonts w:ascii="宋体" w:hAnsi="宋体" w:cs="宋体" w:eastAsia="宋体" w:hint="default"/>
          <w:sz w:val="26"/>
          <w:szCs w:val="26"/>
        </w:rPr>
      </w:pPr>
    </w:p>
    <w:p>
      <w:pPr>
        <w:pStyle w:val="Heading4"/>
        <w:tabs>
          <w:tab w:pos="557" w:val="left" w:leader="none"/>
        </w:tabs>
        <w:spacing w:line="240" w:lineRule="auto" w:before="0"/>
        <w:ind w:left="138" w:right="228"/>
        <w:jc w:val="left"/>
        <w:rPr>
          <w:b w:val="0"/>
          <w:bCs w:val="0"/>
        </w:rPr>
      </w:pPr>
      <w:r>
        <w:rPr>
          <w:rFonts w:ascii="宋体" w:hAnsi="宋体" w:cs="宋体" w:eastAsia="宋体" w:hint="default"/>
          <w:w w:val="95"/>
        </w:rPr>
        <w:t>7</w:t>
        <w:tab/>
      </w:r>
      <w:r>
        <w:rPr/>
        <w:t>其他</w:t>
      </w:r>
      <w:r>
        <w:rPr>
          <w:b w:val="0"/>
          <w:bCs w:val="0"/>
        </w:rPr>
      </w:r>
    </w:p>
    <w:p>
      <w:pPr>
        <w:pStyle w:val="Heading4"/>
        <w:spacing w:line="240" w:lineRule="auto" w:before="97"/>
        <w:ind w:left="138" w:right="228"/>
        <w:jc w:val="left"/>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pStyle w:val="BodyText"/>
        <w:spacing w:line="240" w:lineRule="auto" w:before="175"/>
        <w:ind w:left="618" w:right="228"/>
        <w:jc w:val="left"/>
      </w:pPr>
      <w:r>
        <w:rPr/>
        <w:t>报告期，公司出售大智慧股份</w:t>
      </w:r>
      <w:r>
        <w:rPr>
          <w:spacing w:val="-53"/>
        </w:rPr>
        <w:t> </w:t>
      </w:r>
      <w:r>
        <w:rPr>
          <w:rFonts w:ascii="宋体" w:hAnsi="宋体" w:cs="宋体" w:eastAsia="宋体" w:hint="default"/>
        </w:rPr>
        <w:t>89,072,391</w:t>
      </w:r>
      <w:r>
        <w:rPr>
          <w:rFonts w:ascii="宋体" w:hAnsi="宋体" w:cs="宋体" w:eastAsia="宋体" w:hint="default"/>
          <w:spacing w:val="-54"/>
        </w:rPr>
        <w:t> </w:t>
      </w:r>
      <w:r>
        <w:rPr/>
        <w:t>股，实现投资收益</w:t>
      </w:r>
      <w:r>
        <w:rPr>
          <w:spacing w:val="-54"/>
        </w:rPr>
        <w:t> </w:t>
      </w:r>
      <w:r>
        <w:rPr>
          <w:rFonts w:ascii="宋体" w:hAnsi="宋体" w:cs="宋体" w:eastAsia="宋体" w:hint="default"/>
        </w:rPr>
        <w:t>320,719,282.41</w:t>
      </w:r>
      <w:r>
        <w:rPr>
          <w:rFonts w:ascii="宋体" w:hAnsi="宋体" w:cs="宋体" w:eastAsia="宋体" w:hint="default"/>
          <w:spacing w:val="-52"/>
        </w:rPr>
        <w:t> </w:t>
      </w:r>
      <w:r>
        <w:rPr/>
        <w:t>元。</w:t>
      </w:r>
    </w:p>
    <w:p>
      <w:pPr>
        <w:pStyle w:val="Heading4"/>
        <w:spacing w:line="240" w:lineRule="auto" w:before="175"/>
        <w:ind w:left="138" w:right="228"/>
        <w:jc w:val="left"/>
        <w:rPr>
          <w:b w:val="0"/>
          <w:bCs w:val="0"/>
        </w:rPr>
      </w:pPr>
      <w:r>
        <w:rPr>
          <w:rFonts w:ascii="宋体" w:hAnsi="宋体" w:cs="宋体" w:eastAsia="宋体" w:hint="default"/>
        </w:rPr>
        <w:t>(2)</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408" w:lineRule="auto" w:before="175"/>
        <w:ind w:right="231" w:firstLine="480"/>
        <w:jc w:val="both"/>
      </w:pPr>
      <w:r>
        <w:rPr/>
        <w:t>根据本公司第八届董事会第十六次会议和</w:t>
      </w:r>
      <w:r>
        <w:rPr>
          <w:spacing w:val="-52"/>
        </w:rPr>
        <w:t> </w:t>
      </w:r>
      <w:r>
        <w:rPr>
          <w:rFonts w:ascii="宋体" w:hAnsi="宋体" w:cs="宋体" w:eastAsia="宋体" w:hint="default"/>
        </w:rPr>
        <w:t>2013</w:t>
      </w:r>
      <w:r>
        <w:rPr>
          <w:rFonts w:ascii="宋体" w:hAnsi="宋体" w:cs="宋体" w:eastAsia="宋体" w:hint="default"/>
          <w:spacing w:val="-54"/>
        </w:rPr>
        <w:t> </w:t>
      </w:r>
      <w:r>
        <w:rPr/>
        <w:t>年度第二次临时股东大会决议，并经中国证 </w:t>
      </w:r>
      <w:r>
        <w:rPr>
          <w:spacing w:val="-5"/>
        </w:rPr>
        <w:t>券监督管理委员会《关于核准新湖中宝股份有限公司非公开发行股票的批复》（证监许可〔</w:t>
      </w:r>
      <w:r>
        <w:rPr>
          <w:rFonts w:ascii="宋体" w:hAnsi="宋体" w:cs="宋体" w:eastAsia="宋体" w:hint="default"/>
          <w:spacing w:val="-5"/>
        </w:rPr>
        <w:t>2014</w:t>
      </w:r>
      <w:r>
        <w:rPr>
          <w:spacing w:val="-5"/>
        </w:rPr>
        <w:t>〕</w:t>
      </w:r>
      <w:r>
        <w:rPr>
          <w:spacing w:val="-78"/>
        </w:rPr>
        <w:t> </w:t>
      </w:r>
      <w:r>
        <w:rPr>
          <w:rFonts w:ascii="宋体" w:hAnsi="宋体" w:cs="宋体" w:eastAsia="宋体" w:hint="default"/>
        </w:rPr>
        <w:t>885</w:t>
      </w:r>
      <w:r>
        <w:rPr>
          <w:rFonts w:ascii="宋体" w:hAnsi="宋体" w:cs="宋体" w:eastAsia="宋体" w:hint="default"/>
          <w:spacing w:val="-54"/>
        </w:rPr>
        <w:t> </w:t>
      </w:r>
      <w:r>
        <w:rPr/>
        <w:t>号）核准，本期公司获准非公开发行人民币普通股。本次非公开发行共计募集资金净额为</w:t>
      </w:r>
    </w:p>
    <w:p>
      <w:pPr>
        <w:pStyle w:val="BodyText"/>
        <w:spacing w:line="240" w:lineRule="auto" w:before="46"/>
        <w:ind w:right="228"/>
        <w:jc w:val="left"/>
      </w:pPr>
      <w:r>
        <w:rPr>
          <w:rFonts w:ascii="宋体" w:hAnsi="宋体" w:cs="宋体" w:eastAsia="宋体" w:hint="default"/>
        </w:rPr>
        <w:t>5,437,176,556.12</w:t>
      </w:r>
      <w:r>
        <w:rPr>
          <w:rFonts w:ascii="宋体" w:hAnsi="宋体" w:cs="宋体" w:eastAsia="宋体" w:hint="default"/>
          <w:spacing w:val="-1"/>
        </w:rPr>
        <w:t> </w:t>
      </w:r>
      <w:r>
        <w:rPr/>
        <w:t>元，其中计入实收资本</w:t>
      </w:r>
      <w:r>
        <w:rPr>
          <w:spacing w:val="-53"/>
        </w:rPr>
        <w:t> </w:t>
      </w:r>
      <w:r>
        <w:rPr>
          <w:rFonts w:ascii="宋体" w:hAnsi="宋体" w:cs="宋体" w:eastAsia="宋体" w:hint="default"/>
        </w:rPr>
        <w:t>1,773,958,060.00</w:t>
      </w:r>
      <w:r>
        <w:rPr>
          <w:rFonts w:ascii="宋体" w:hAnsi="宋体" w:cs="宋体" w:eastAsia="宋体" w:hint="default"/>
          <w:spacing w:val="-55"/>
        </w:rPr>
        <w:t> </w:t>
      </w:r>
      <w:r>
        <w:rPr/>
        <w:t>元，计入资本公积（股本溢价）</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3,663,218,496.12</w:t>
      </w:r>
      <w:r>
        <w:rPr>
          <w:rFonts w:ascii="宋体" w:hAnsi="宋体" w:cs="宋体" w:eastAsia="宋体" w:hint="default"/>
          <w:spacing w:val="-27"/>
        </w:rPr>
        <w:t> </w:t>
      </w:r>
      <w:r>
        <w:rPr>
          <w:spacing w:val="-2"/>
        </w:rPr>
        <w:t>元。公司本次增资，业经天健会计师事务所（特殊普通合伙）审验出具了天健</w:t>
      </w:r>
    </w:p>
    <w:p>
      <w:pPr>
        <w:spacing w:line="240" w:lineRule="auto" w:before="10"/>
        <w:rPr>
          <w:rFonts w:ascii="宋体" w:hAnsi="宋体" w:cs="宋体" w:eastAsia="宋体" w:hint="default"/>
          <w:sz w:val="14"/>
          <w:szCs w:val="14"/>
        </w:rPr>
      </w:pPr>
    </w:p>
    <w:p>
      <w:pPr>
        <w:pStyle w:val="BodyText"/>
        <w:spacing w:line="240" w:lineRule="auto"/>
        <w:ind w:right="228"/>
        <w:jc w:val="left"/>
      </w:pPr>
      <w:r>
        <w:rPr/>
        <w:t>验〔</w:t>
      </w:r>
      <w:r>
        <w:rPr>
          <w:rFonts w:ascii="宋体" w:hAnsi="宋体" w:cs="宋体" w:eastAsia="宋体" w:hint="default"/>
        </w:rPr>
        <w:t>2014</w:t>
      </w:r>
      <w:r>
        <w:rPr/>
        <w:t>〕</w:t>
      </w:r>
      <w:r>
        <w:rPr>
          <w:rFonts w:ascii="宋体" w:hAnsi="宋体" w:cs="宋体" w:eastAsia="宋体" w:hint="default"/>
        </w:rPr>
        <w:t>246</w:t>
      </w:r>
      <w:r>
        <w:rPr>
          <w:rFonts w:ascii="宋体" w:hAnsi="宋体" w:cs="宋体" w:eastAsia="宋体" w:hint="default"/>
          <w:spacing w:val="-54"/>
        </w:rPr>
        <w:t> </w:t>
      </w:r>
      <w:r>
        <w:rPr/>
        <w:t>号验资报告。公司已于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11</w:t>
      </w:r>
      <w:r>
        <w:rPr>
          <w:rFonts w:ascii="宋体" w:hAnsi="宋体" w:cs="宋体" w:eastAsia="宋体" w:hint="default"/>
          <w:spacing w:val="-54"/>
        </w:rPr>
        <w:t> </w:t>
      </w:r>
      <w:r>
        <w:rPr/>
        <w:t>日办妥工商变更登记手续。</w:t>
      </w:r>
    </w:p>
    <w:p>
      <w:pPr>
        <w:spacing w:line="393" w:lineRule="auto" w:before="175"/>
        <w:ind w:left="498" w:right="228" w:hanging="36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pacing w:val="-4"/>
          <w:sz w:val="21"/>
          <w:szCs w:val="21"/>
        </w:rPr>
        <w:t>公司已在本节“董事会关于公司未来发展的讨论与分析”中对公司发展战略及计划进行说明，</w:t>
      </w:r>
    </w:p>
    <w:p>
      <w:pPr>
        <w:pStyle w:val="BodyText"/>
        <w:spacing w:line="240" w:lineRule="auto" w:before="59"/>
        <w:ind w:right="228"/>
        <w:jc w:val="left"/>
      </w:pPr>
      <w:r>
        <w:rPr/>
        <w:t>敬请查阅。</w:t>
      </w:r>
    </w:p>
    <w:p>
      <w:pPr>
        <w:spacing w:after="0" w:line="240" w:lineRule="auto"/>
        <w:jc w:val="left"/>
        <w:sectPr>
          <w:pgSz w:w="11910" w:h="16840"/>
          <w:pgMar w:header="882" w:footer="1194" w:top="1120" w:bottom="1380" w:left="166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8"/>
          <w:pgSz w:w="11910" w:h="16840"/>
          <w:pgMar w:footer="1194" w:header="882" w:top="1120" w:bottom="1380" w:left="1120" w:right="780"/>
        </w:sectPr>
      </w:pPr>
    </w:p>
    <w:p>
      <w:pPr>
        <w:pStyle w:val="Heading4"/>
        <w:spacing w:line="295" w:lineRule="auto"/>
        <w:ind w:left="67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623" w:val="left" w:leader="none"/>
        </w:tabs>
        <w:spacing w:line="240" w:lineRule="auto"/>
        <w:ind w:left="6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120" w:right="780"/>
          <w:cols w:num="2" w:equalWidth="0">
            <w:col w:w="3996" w:space="2739"/>
            <w:col w:w="3275"/>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6"/>
        <w:gridCol w:w="2126"/>
        <w:gridCol w:w="2124"/>
        <w:gridCol w:w="994"/>
        <w:gridCol w:w="1134"/>
        <w:gridCol w:w="1044"/>
        <w:gridCol w:w="1224"/>
      </w:tblGrid>
      <w:tr>
        <w:trPr>
          <w:trHeight w:val="322" w:hRule="exact"/>
        </w:trPr>
        <w:tc>
          <w:tcPr>
            <w:tcW w:w="97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41" w:right="141"/>
              <w:jc w:val="both"/>
              <w:rPr>
                <w:rFonts w:ascii="宋体" w:hAnsi="宋体" w:cs="宋体" w:eastAsia="宋体" w:hint="default"/>
                <w:sz w:val="21"/>
                <w:szCs w:val="21"/>
              </w:rPr>
            </w:pPr>
            <w:r>
              <w:rPr>
                <w:rFonts w:ascii="宋体" w:hAnsi="宋体" w:cs="宋体" w:eastAsia="宋体" w:hint="default"/>
                <w:sz w:val="21"/>
                <w:szCs w:val="21"/>
              </w:rPr>
              <w:t>营业收入 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auto" w:before="37"/>
              <w:ind w:left="201" w:right="200"/>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0" w:lineRule="auto" w:before="7"/>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5" w:right="186"/>
              <w:jc w:val="center"/>
              <w:rPr>
                <w:rFonts w:ascii="宋体" w:hAnsi="宋体" w:cs="宋体" w:eastAsia="宋体" w:hint="default"/>
                <w:sz w:val="21"/>
                <w:szCs w:val="21"/>
              </w:rPr>
            </w:pPr>
            <w:r>
              <w:rPr>
                <w:rFonts w:ascii="宋体" w:hAnsi="宋体" w:cs="宋体" w:eastAsia="宋体" w:hint="default"/>
                <w:sz w:val="21"/>
                <w:szCs w:val="21"/>
              </w:rPr>
              <w:t>毛利率比 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房地产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6,348,421,796.00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4,270,679,304.27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32.73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46.84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58.23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4.84</w:t>
            </w:r>
          </w:p>
          <w:p>
            <w:pPr>
              <w:pStyle w:val="TableParagraph"/>
              <w:spacing w:line="240" w:lineRule="auto" w:before="37"/>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海涂开发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347,753,533.79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184,961,705.85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46.81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-44.74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-31.38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10.36</w:t>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商业贸易</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4,105,132,328.96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4,088,266,308.44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3.14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5"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0.28</w:t>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165,304,901.92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24,031,450.11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85.46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11.05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-8.45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85"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3.09</w:t>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10,966,612,560.67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8,567,938,768.67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21.87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23.13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5"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1.41</w:t>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8"/>
        <w:rPr>
          <w:rFonts w:ascii="宋体" w:hAnsi="宋体" w:cs="宋体" w:eastAsia="宋体" w:hint="default"/>
          <w:sz w:val="24"/>
          <w:szCs w:val="24"/>
        </w:rPr>
      </w:pPr>
    </w:p>
    <w:p>
      <w:pPr>
        <w:pStyle w:val="Heading4"/>
        <w:spacing w:line="240" w:lineRule="auto"/>
        <w:ind w:left="678" w:right="3901"/>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97"/>
        <w:ind w:left="0" w:right="49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565" w:type="dxa"/>
        <w:tblLayout w:type="fixed"/>
        <w:tblCellMar>
          <w:top w:w="0" w:type="dxa"/>
          <w:left w:w="0" w:type="dxa"/>
          <w:bottom w:w="0" w:type="dxa"/>
          <w:right w:w="0" w:type="dxa"/>
        </w:tblCellMar>
        <w:tblLook w:val="01E0"/>
      </w:tblPr>
      <w:tblGrid>
        <w:gridCol w:w="3016"/>
        <w:gridCol w:w="3017"/>
        <w:gridCol w:w="3016"/>
      </w:tblGrid>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7,814,120,366.55</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66.9</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533,822,062.00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-37.6</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21,995,908.00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-46.74</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507,492,993.00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-49.85</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1,078,095,873.79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-38.08</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834,330,674.33</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52.89</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172,724,483.00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50.21</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4,030,200.00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-94.83</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10,966,612,560.67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20.90</w:t>
            </w:r>
          </w:p>
        </w:tc>
      </w:tr>
    </w:tbl>
    <w:p>
      <w:pPr>
        <w:spacing w:line="240" w:lineRule="auto" w:before="0"/>
        <w:rPr>
          <w:rFonts w:ascii="宋体" w:hAnsi="宋体" w:cs="宋体" w:eastAsia="宋体" w:hint="default"/>
          <w:sz w:val="20"/>
          <w:szCs w:val="20"/>
        </w:rPr>
      </w:pPr>
    </w:p>
    <w:p>
      <w:pPr>
        <w:pStyle w:val="BodyText"/>
        <w:spacing w:line="273" w:lineRule="auto" w:before="35"/>
        <w:ind w:left="678" w:right="3901"/>
        <w:jc w:val="left"/>
      </w:pPr>
      <w:r>
        <w:rPr/>
        <w:t>主营业务分地区情况的说明 其中：占公司营业收入总额或营业利润总额</w:t>
      </w:r>
      <w:r>
        <w:rPr>
          <w:spacing w:val="-53"/>
        </w:rPr>
        <w:t> </w:t>
      </w:r>
      <w:r>
        <w:rPr>
          <w:rFonts w:ascii="宋体" w:hAnsi="宋体" w:cs="宋体" w:eastAsia="宋体" w:hint="default"/>
        </w:rPr>
        <w:t>10%</w:t>
      </w:r>
      <w:r>
        <w:rPr/>
        <w:t>以上的地区</w:t>
      </w:r>
    </w:p>
    <w:tbl>
      <w:tblPr>
        <w:tblW w:w="0" w:type="auto"/>
        <w:jc w:val="left"/>
        <w:tblInd w:w="565" w:type="dxa"/>
        <w:tblLayout w:type="fixed"/>
        <w:tblCellMar>
          <w:top w:w="0" w:type="dxa"/>
          <w:left w:w="0" w:type="dxa"/>
          <w:bottom w:w="0" w:type="dxa"/>
          <w:right w:w="0" w:type="dxa"/>
        </w:tblCellMar>
        <w:tblLook w:val="01E0"/>
      </w:tblPr>
      <w:tblGrid>
        <w:gridCol w:w="817"/>
        <w:gridCol w:w="1896"/>
        <w:gridCol w:w="1931"/>
        <w:gridCol w:w="851"/>
        <w:gridCol w:w="1134"/>
        <w:gridCol w:w="1134"/>
        <w:gridCol w:w="1286"/>
      </w:tblGrid>
      <w:tr>
        <w:trPr>
          <w:trHeight w:val="946"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98" w:right="192" w:hanging="106"/>
              <w:jc w:val="left"/>
              <w:rPr>
                <w:rFonts w:ascii="宋体" w:hAnsi="宋体" w:cs="宋体" w:eastAsia="宋体" w:hint="default"/>
                <w:sz w:val="21"/>
                <w:szCs w:val="21"/>
              </w:rPr>
            </w:pPr>
            <w:r>
              <w:rPr>
                <w:rFonts w:ascii="宋体" w:hAnsi="宋体" w:cs="宋体" w:eastAsia="宋体" w:hint="default"/>
                <w:sz w:val="21"/>
                <w:szCs w:val="21"/>
              </w:rPr>
              <w:t>分行 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194" w:right="141"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7" w:firstLine="9"/>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5"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2"/>
              <w:jc w:val="right"/>
              <w:rPr>
                <w:rFonts w:ascii="宋体" w:hAnsi="宋体" w:cs="宋体" w:eastAsia="宋体" w:hint="default"/>
                <w:sz w:val="21"/>
                <w:szCs w:val="21"/>
              </w:rPr>
            </w:pPr>
            <w:r>
              <w:rPr>
                <w:rFonts w:ascii="宋体" w:hAnsi="宋体" w:cs="宋体" w:eastAsia="宋体" w:hint="default"/>
                <w:sz w:val="21"/>
                <w:szCs w:val="21"/>
              </w:rPr>
              <w:t>浙江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7,814,120,366.55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6,490,304,465.06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16.94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66.90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46.78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11.38</w:t>
            </w:r>
          </w:p>
          <w:p>
            <w:pPr>
              <w:pStyle w:val="TableParagraph"/>
              <w:spacing w:line="240" w:lineRule="auto" w:before="37"/>
              <w:ind w:left="23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2"/>
              <w:jc w:val="right"/>
              <w:rPr>
                <w:rFonts w:ascii="宋体" w:hAnsi="宋体" w:cs="宋体" w:eastAsia="宋体" w:hint="default"/>
                <w:sz w:val="21"/>
                <w:szCs w:val="21"/>
              </w:rPr>
            </w:pPr>
            <w:r>
              <w:rPr>
                <w:rFonts w:ascii="宋体" w:hAnsi="宋体" w:cs="宋体" w:eastAsia="宋体" w:hint="default"/>
                <w:sz w:val="21"/>
                <w:szCs w:val="21"/>
              </w:rPr>
              <w:t>江苏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1,078,095,873.79</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674,937,741.57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-38.08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-27.88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8.85</w:t>
            </w:r>
          </w:p>
          <w:p>
            <w:pPr>
              <w:pStyle w:val="TableParagraph"/>
              <w:spacing w:line="240" w:lineRule="auto" w:before="37"/>
              <w:ind w:left="33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2"/>
              <w:jc w:val="right"/>
              <w:rPr>
                <w:rFonts w:ascii="宋体" w:hAnsi="宋体" w:cs="宋体" w:eastAsia="宋体" w:hint="default"/>
                <w:sz w:val="21"/>
                <w:szCs w:val="21"/>
              </w:rPr>
            </w:pPr>
            <w:r>
              <w:rPr>
                <w:rFonts w:ascii="宋体" w:hAnsi="宋体" w:cs="宋体" w:eastAsia="宋体" w:hint="default"/>
                <w:sz w:val="21"/>
                <w:szCs w:val="21"/>
              </w:rPr>
              <w:t>上海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834,330,674.33</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492,116,530.72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52.89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96.09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12.99</w:t>
            </w:r>
          </w:p>
        </w:tc>
      </w:tr>
    </w:tbl>
    <w:p>
      <w:pPr>
        <w:spacing w:after="0" w:line="260" w:lineRule="exact"/>
        <w:jc w:val="lef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7"/>
        <w:gridCol w:w="1896"/>
        <w:gridCol w:w="1931"/>
        <w:gridCol w:w="851"/>
        <w:gridCol w:w="1134"/>
        <w:gridCol w:w="1134"/>
        <w:gridCol w:w="1286"/>
      </w:tblGrid>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pStyle w:val="Heading4"/>
        <w:spacing w:line="240" w:lineRule="auto"/>
        <w:ind w:left="640" w:right="225"/>
        <w:jc w:val="left"/>
        <w:rPr>
          <w:b w:val="0"/>
          <w:bCs w:val="0"/>
        </w:rPr>
      </w:pPr>
      <w:r>
        <w:rPr>
          <w:rFonts w:ascii="宋体" w:hAnsi="宋体" w:cs="宋体" w:eastAsia="宋体" w:hint="default"/>
        </w:rPr>
        <w:t>2014</w:t>
      </w:r>
      <w:r>
        <w:rPr/>
        <w:t>年度主要房地产业务分地区情况一览表</w:t>
      </w:r>
      <w:r>
        <w:rPr>
          <w:b w:val="0"/>
          <w:bCs w:val="0"/>
        </w:rPr>
      </w:r>
    </w:p>
    <w:p>
      <w:pPr>
        <w:pStyle w:val="BodyText"/>
        <w:tabs>
          <w:tab w:pos="7123" w:val="left" w:leader="none"/>
        </w:tabs>
        <w:spacing w:line="240" w:lineRule="auto" w:before="69"/>
        <w:ind w:left="5232" w:right="225"/>
        <w:jc w:val="left"/>
      </w:pPr>
      <w:r>
        <w:rPr/>
        <w:t>面积单位：平方米</w:t>
        <w:tab/>
        <w:t>金额单位：万元</w:t>
      </w:r>
    </w:p>
    <w:p>
      <w:pPr>
        <w:spacing w:line="240" w:lineRule="auto" w:before="5"/>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314"/>
        <w:gridCol w:w="1260"/>
        <w:gridCol w:w="1221"/>
        <w:gridCol w:w="1219"/>
        <w:gridCol w:w="1280"/>
        <w:gridCol w:w="1280"/>
        <w:gridCol w:w="1477"/>
      </w:tblGrid>
      <w:tr>
        <w:trPr>
          <w:trHeight w:val="63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合同销售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面积</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合同销售</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销售收入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4" w:right="0"/>
              <w:jc w:val="left"/>
              <w:rPr>
                <w:rFonts w:ascii="宋体" w:hAnsi="宋体" w:cs="宋体" w:eastAsia="宋体" w:hint="default"/>
                <w:sz w:val="21"/>
                <w:szCs w:val="21"/>
              </w:rPr>
            </w:pPr>
            <w:r>
              <w:rPr>
                <w:rFonts w:ascii="宋体" w:hAnsi="宋体" w:cs="宋体" w:eastAsia="宋体" w:hint="default"/>
                <w:sz w:val="21"/>
                <w:szCs w:val="21"/>
              </w:rPr>
              <w:t>结算面积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5" w:right="0"/>
              <w:jc w:val="left"/>
              <w:rPr>
                <w:rFonts w:ascii="宋体" w:hAnsi="宋体" w:cs="宋体" w:eastAsia="宋体" w:hint="default"/>
                <w:sz w:val="21"/>
                <w:szCs w:val="21"/>
              </w:rPr>
            </w:pPr>
            <w:r>
              <w:rPr>
                <w:rFonts w:ascii="宋体" w:hAnsi="宋体" w:cs="宋体" w:eastAsia="宋体" w:hint="default"/>
                <w:sz w:val="21"/>
                <w:szCs w:val="21"/>
              </w:rPr>
              <w:t>结算收入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hAnsi="宋体" w:cs="宋体" w:eastAsia="宋体" w:hint="default"/>
                <w:sz w:val="21"/>
                <w:szCs w:val="21"/>
              </w:rPr>
              <w:t>结算收入占比</w:t>
            </w:r>
          </w:p>
        </w:tc>
      </w:tr>
      <w:tr>
        <w:trPr>
          <w:trHeight w:val="323"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辽宁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67,563</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58,905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8.07%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81,769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56,818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8.53%</w:t>
            </w:r>
          </w:p>
        </w:tc>
      </w:tr>
      <w:tr>
        <w:trPr>
          <w:trHeight w:val="32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天津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33,526</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22,254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31,537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17,272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2.59%</w:t>
            </w:r>
          </w:p>
        </w:tc>
      </w:tr>
      <w:tr>
        <w:trPr>
          <w:trHeight w:val="32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山东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11,560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6,378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0.87%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0.06%</w:t>
            </w:r>
          </w:p>
        </w:tc>
      </w:tr>
      <w:tr>
        <w:trPr>
          <w:trHeight w:val="323"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江苏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100,743</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86,565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11.86%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91,652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72,593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10.90%</w:t>
            </w:r>
          </w:p>
        </w:tc>
      </w:tr>
      <w:tr>
        <w:trPr>
          <w:trHeight w:val="32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安徽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1,963</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1,945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5,627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2,200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0.33%</w:t>
            </w:r>
          </w:p>
        </w:tc>
      </w:tr>
      <w:tr>
        <w:trPr>
          <w:trHeight w:val="32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177,709</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262,458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35.97%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274,173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431,745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64.83%</w:t>
            </w:r>
          </w:p>
        </w:tc>
      </w:tr>
      <w:tr>
        <w:trPr>
          <w:trHeight w:val="323"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56,869</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185,431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25.41%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21,713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34,232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5.14%</w:t>
            </w:r>
          </w:p>
        </w:tc>
      </w:tr>
      <w:tr>
        <w:trPr>
          <w:trHeight w:val="32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江西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132,194</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80,475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79,776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50,749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7.62%</w:t>
            </w:r>
          </w:p>
        </w:tc>
      </w:tr>
      <w:tr>
        <w:trPr>
          <w:trHeight w:val="32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28,553</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25,315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3.47%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0.00%</w:t>
            </w:r>
          </w:p>
        </w:tc>
      </w:tr>
      <w:tr>
        <w:trPr>
          <w:trHeight w:val="323"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610,680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729,726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586,853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666,012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pStyle w:val="Heading4"/>
        <w:spacing w:line="240" w:lineRule="auto"/>
        <w:ind w:left="640" w:right="225"/>
        <w:jc w:val="left"/>
        <w:rPr>
          <w:b w:val="0"/>
          <w:bCs w:val="0"/>
        </w:rPr>
      </w:pPr>
      <w:r>
        <w:rPr>
          <w:rFonts w:ascii="宋体" w:hAnsi="宋体" w:cs="宋体" w:eastAsia="宋体" w:hint="default"/>
        </w:rPr>
        <w:t>2014</w:t>
      </w:r>
      <w:r>
        <w:rPr/>
        <w:t>年度房地产项目结算收入按地区分布图</w:t>
      </w:r>
      <w:r>
        <w:rPr>
          <w:b w:val="0"/>
          <w:bCs w:val="0"/>
        </w:rPr>
      </w:r>
    </w:p>
    <w:p>
      <w:pPr>
        <w:spacing w:line="240" w:lineRule="auto" w:before="3"/>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footerReference w:type="default" r:id="rId19"/>
          <w:pgSz w:w="11910" w:h="16840"/>
          <w:pgMar w:footer="1194" w:header="882" w:top="1120" w:bottom="1380" w:left="1580" w:right="1040"/>
          <w:pgNumType w:start="21"/>
        </w:sectPr>
      </w:pPr>
    </w:p>
    <w:p>
      <w:pPr>
        <w:spacing w:before="171"/>
        <w:ind w:left="773" w:right="-7" w:firstLine="0"/>
        <w:jc w:val="left"/>
        <w:rPr>
          <w:rFonts w:ascii="Calibri" w:hAnsi="Calibri" w:cs="Calibri" w:eastAsia="Calibri" w:hint="default"/>
          <w:sz w:val="17"/>
          <w:szCs w:val="17"/>
        </w:rPr>
      </w:pPr>
      <w:r>
        <w:rPr>
          <w:rFonts w:ascii="宋体" w:hAnsi="宋体" w:cs="宋体" w:eastAsia="宋体" w:hint="default"/>
          <w:w w:val="105"/>
          <w:sz w:val="17"/>
          <w:szCs w:val="17"/>
        </w:rPr>
        <w:t>江西</w:t>
      </w:r>
      <w:r>
        <w:rPr>
          <w:rFonts w:ascii="Calibri" w:hAnsi="Calibri" w:cs="Calibri" w:eastAsia="Calibri" w:hint="default"/>
          <w:w w:val="105"/>
          <w:sz w:val="17"/>
          <w:szCs w:val="17"/>
        </w:rPr>
        <w:t>,</w:t>
      </w:r>
      <w:r>
        <w:rPr>
          <w:rFonts w:ascii="Calibri" w:hAnsi="Calibri" w:cs="Calibri" w:eastAsia="Calibri" w:hint="default"/>
          <w:spacing w:val="-2"/>
          <w:w w:val="105"/>
          <w:sz w:val="17"/>
          <w:szCs w:val="17"/>
        </w:rPr>
        <w:t> </w:t>
      </w:r>
      <w:r>
        <w:rPr>
          <w:rFonts w:ascii="Calibri" w:hAnsi="Calibri" w:cs="Calibri" w:eastAsia="Calibri" w:hint="default"/>
          <w:w w:val="105"/>
          <w:sz w:val="17"/>
          <w:szCs w:val="17"/>
        </w:rPr>
        <w:t>7.62%</w:t>
      </w:r>
      <w:r>
        <w:rPr>
          <w:rFonts w:ascii="Calibri" w:hAnsi="Calibri" w:cs="Calibri" w:eastAsia="Calibri" w:hint="default"/>
          <w:sz w:val="17"/>
          <w:szCs w:val="17"/>
        </w:rPr>
      </w:r>
    </w:p>
    <w:p>
      <w:pPr>
        <w:spacing w:line="240" w:lineRule="auto" w:before="7"/>
        <w:rPr>
          <w:rFonts w:ascii="Calibri" w:hAnsi="Calibri" w:cs="Calibri" w:eastAsia="Calibri" w:hint="default"/>
          <w:sz w:val="21"/>
          <w:szCs w:val="21"/>
        </w:rPr>
      </w:pPr>
    </w:p>
    <w:p>
      <w:pPr>
        <w:spacing w:before="0"/>
        <w:ind w:left="784" w:right="-17" w:firstLine="0"/>
        <w:jc w:val="left"/>
        <w:rPr>
          <w:rFonts w:ascii="Calibri" w:hAnsi="Calibri" w:cs="Calibri" w:eastAsia="Calibri" w:hint="default"/>
          <w:sz w:val="17"/>
          <w:szCs w:val="17"/>
        </w:rPr>
      </w:pPr>
      <w:r>
        <w:rPr>
          <w:rFonts w:ascii="宋体" w:hAnsi="宋体" w:cs="宋体" w:eastAsia="宋体" w:hint="default"/>
          <w:w w:val="105"/>
          <w:sz w:val="17"/>
          <w:szCs w:val="17"/>
        </w:rPr>
        <w:t>上海</w:t>
      </w:r>
      <w:r>
        <w:rPr>
          <w:rFonts w:ascii="Calibri" w:hAnsi="Calibri" w:cs="Calibri" w:eastAsia="Calibri" w:hint="default"/>
          <w:w w:val="105"/>
          <w:sz w:val="17"/>
          <w:szCs w:val="17"/>
        </w:rPr>
        <w:t>,</w:t>
      </w:r>
      <w:r>
        <w:rPr>
          <w:rFonts w:ascii="Calibri" w:hAnsi="Calibri" w:cs="Calibri" w:eastAsia="Calibri" w:hint="default"/>
          <w:spacing w:val="-3"/>
          <w:w w:val="105"/>
          <w:sz w:val="17"/>
          <w:szCs w:val="17"/>
        </w:rPr>
        <w:t> </w:t>
      </w:r>
      <w:r>
        <w:rPr>
          <w:rFonts w:ascii="Calibri" w:hAnsi="Calibri" w:cs="Calibri" w:eastAsia="Calibri" w:hint="default"/>
          <w:w w:val="105"/>
          <w:sz w:val="17"/>
          <w:szCs w:val="17"/>
        </w:rPr>
        <w:t>5.14%</w:t>
      </w:r>
      <w:r>
        <w:rPr>
          <w:rFonts w:ascii="Calibri" w:hAnsi="Calibri" w:cs="Calibri" w:eastAsia="Calibri" w:hint="default"/>
          <w:sz w:val="17"/>
          <w:szCs w:val="17"/>
        </w:rPr>
      </w:r>
    </w:p>
    <w:p>
      <w:pPr>
        <w:spacing w:before="53"/>
        <w:ind w:left="852" w:right="0" w:firstLine="0"/>
        <w:jc w:val="left"/>
        <w:rPr>
          <w:rFonts w:ascii="Calibri" w:hAnsi="Calibri" w:cs="Calibri" w:eastAsia="Calibri" w:hint="default"/>
          <w:sz w:val="17"/>
          <w:szCs w:val="17"/>
        </w:rPr>
      </w:pPr>
      <w:r>
        <w:rPr>
          <w:w w:val="105"/>
        </w:rPr>
        <w:br w:type="column"/>
      </w:r>
      <w:r>
        <w:rPr>
          <w:rFonts w:ascii="宋体" w:hAnsi="宋体" w:cs="宋体" w:eastAsia="宋体" w:hint="default"/>
          <w:w w:val="105"/>
          <w:sz w:val="17"/>
          <w:szCs w:val="17"/>
        </w:rPr>
        <w:t>辽宁</w:t>
      </w:r>
      <w:r>
        <w:rPr>
          <w:rFonts w:ascii="Calibri" w:hAnsi="Calibri" w:cs="Calibri" w:eastAsia="Calibri" w:hint="default"/>
          <w:w w:val="105"/>
          <w:sz w:val="17"/>
          <w:szCs w:val="17"/>
        </w:rPr>
        <w:t>,</w:t>
      </w:r>
      <w:r>
        <w:rPr>
          <w:rFonts w:ascii="Calibri" w:hAnsi="Calibri" w:cs="Calibri" w:eastAsia="Calibri" w:hint="default"/>
          <w:spacing w:val="-4"/>
          <w:w w:val="105"/>
          <w:sz w:val="17"/>
          <w:szCs w:val="17"/>
        </w:rPr>
        <w:t> </w:t>
      </w:r>
      <w:r>
        <w:rPr>
          <w:rFonts w:ascii="Calibri" w:hAnsi="Calibri" w:cs="Calibri" w:eastAsia="Calibri" w:hint="default"/>
          <w:w w:val="105"/>
          <w:sz w:val="17"/>
          <w:szCs w:val="17"/>
        </w:rPr>
        <w:t>8.53%</w:t>
      </w:r>
      <w:r>
        <w:rPr>
          <w:rFonts w:ascii="Calibri" w:hAnsi="Calibri" w:cs="Calibri" w:eastAsia="Calibri" w:hint="default"/>
          <w:sz w:val="17"/>
          <w:szCs w:val="17"/>
        </w:rPr>
      </w:r>
    </w:p>
    <w:p>
      <w:pPr>
        <w:spacing w:before="82"/>
        <w:ind w:left="861" w:right="0" w:firstLine="0"/>
        <w:jc w:val="left"/>
        <w:rPr>
          <w:rFonts w:ascii="Calibri" w:hAnsi="Calibri" w:cs="Calibri" w:eastAsia="Calibri" w:hint="default"/>
          <w:sz w:val="17"/>
          <w:szCs w:val="17"/>
        </w:rPr>
      </w:pPr>
      <w:r>
        <w:rPr/>
        <w:pict>
          <v:group style="position:absolute;margin-left:113.260582pt;margin-top:-2.195822pt;width:353.3pt;height:208.7pt;mso-position-horizontal-relative:page;mso-position-vertical-relative:paragraph;z-index:-1229152" coordorigin="2265,-44" coordsize="7066,4174">
            <v:group style="position:absolute;left:5696;top:-44;width:1066;height:2087" coordorigin="5696,-44" coordsize="1066,2087">
              <v:shape style="position:absolute;left:5696;top:-44;width:1066;height:2087" coordorigin="5696,-44" coordsize="1066,2087" path="m5696,-44l5696,2043,6762,250,6701,215,6639,182,6576,152,6512,123,6447,97,6382,73,6316,51,6249,31,6181,14,6113,-2,6045,-14,5976,-25,5906,-33,5836,-39,5766,-43,5696,-44xe" filled="true" fillcolor="#4571a7" stroked="false">
                <v:path arrowok="t"/>
                <v:fill type="solid"/>
              </v:shape>
            </v:group>
            <v:group style="position:absolute;left:5696;top:250;width:1342;height:1793" coordorigin="5696,250" coordsize="1342,1793">
              <v:shape style="position:absolute;left:5696;top:250;width:1342;height:1793" coordorigin="5696,250" coordsize="1342,1793" path="m6762,250l5696,2043,7038,447,6985,404,6931,363,6876,324,6820,286,6762,250xe" filled="true" fillcolor="#aa4643" stroked="false">
                <v:path arrowok="t"/>
                <v:fill type="solid"/>
              </v:shape>
            </v:group>
            <v:group style="position:absolute;left:5696;top:451;width:1346;height:1593" coordorigin="5696,451" coordsize="1346,1593">
              <v:shape style="position:absolute;left:5696;top:451;width:1346;height:1593" coordorigin="5696,451" coordsize="1346,1593" path="m7035,451l5696,2043,7042,456,7035,451xe" filled="true" fillcolor="#88a44e" stroked="false">
                <v:path arrowok="t"/>
                <v:fill type="solid"/>
              </v:shape>
            </v:group>
            <v:group style="position:absolute;left:5696;top:453;width:2047;height:1590" coordorigin="5696,453" coordsize="2047,1590">
              <v:shape style="position:absolute;left:5696;top:453;width:2047;height:1590" coordorigin="5696,453" coordsize="2047,1590" path="m7044,453l5696,2043,7743,1664,7729,1593,7712,1524,7693,1455,7672,1386,7649,1319,7623,1253,7595,1187,7565,1123,7532,1060,7498,998,7461,937,7423,877,7382,819,7340,762,7295,707,7249,653,7200,600,7150,549,7098,500,7044,453xe" filled="true" fillcolor="#70578f" stroked="false">
                <v:path arrowok="t"/>
                <v:fill type="solid"/>
              </v:shape>
            </v:group>
            <v:group style="position:absolute;left:5696;top:1664;width:2055;height:379" coordorigin="5696,1664" coordsize="2055,379">
              <v:shape style="position:absolute;left:5696;top:1664;width:2055;height:379" coordorigin="5696,1664" coordsize="2055,379" path="m7743,1664l5696,2043,7750,1706,7743,1664xe" filled="true" fillcolor="#4197ae" stroked="false">
                <v:path arrowok="t"/>
                <v:fill type="solid"/>
              </v:shape>
            </v:group>
            <v:group style="position:absolute;left:3615;top:594;width:4163;height:3536" coordorigin="3615,594" coordsize="4163,3536">
              <v:shape style="position:absolute;left:3615;top:594;width:4163;height:3536" coordorigin="3615,594" coordsize="4163,3536" path="m4198,594l4151,644,4106,696,4063,748,4022,802,3983,857,3946,912,3911,968,3878,1026,3847,1084,3818,1142,3790,1202,3765,1262,3742,1323,3721,1384,3701,1446,3684,1508,3668,1571,3655,1634,3643,1697,3634,1760,3626,1824,3620,1888,3617,1952,3615,2016,3615,2080,3617,2144,3621,2208,3627,2272,3635,2336,3645,2399,3657,2462,3671,2525,3686,2587,3704,2649,3724,2711,3745,2772,3769,2832,3794,2892,3822,2951,3851,3010,3882,3068,3916,3125,3951,3181,3988,3236,4027,3290,4068,3343,4111,3395,4156,3446,4202,3496,4251,3544,4301,3591,4352,3637,4405,3680,4458,3721,4513,3760,4568,3797,4624,3832,4682,3865,4739,3897,4798,3926,4857,3953,4917,3978,4978,4002,5039,4023,5101,4043,5163,4060,5225,4076,5288,4089,5351,4101,5414,4110,5478,4118,5542,4124,5606,4127,5670,4129,5733,4129,5797,4127,5861,4123,5925,4117,5988,4109,6052,4099,6115,4087,6177,4073,6240,4057,6301,4040,6363,4020,6424,3998,6484,3975,6544,3949,6603,3922,6661,3892,6719,3861,6775,3828,6831,3792,6886,3755,6940,3716,6993,3675,7045,3632,7096,3587,7146,3540,7194,3492,7242,3440,7288,3387,7332,3333,7374,3278,7414,3221,7452,3163,7488,3104,7522,3044,7554,2983,7584,2921,7612,2858,7638,2795,7662,2730,7683,2665,7702,2599,7720,2533,7735,2465,7747,2398,7758,2330,7766,2261,7772,2193,7776,2124,7778,2054,7778,2043,5696,2043,4198,594xe" filled="true" fillcolor="#db843c" stroked="false">
                <v:path arrowok="t"/>
                <v:fill type="solid"/>
              </v:shape>
              <v:shape style="position:absolute;left:3615;top:594;width:4163;height:3536" coordorigin="3615,594" coordsize="4163,3536" path="m7751,1706l5696,2043,7778,2043,7774,1915,7768,1846,7761,1776,7751,1706xe" filled="true" fillcolor="#db843c" stroked="false">
                <v:path arrowok="t"/>
                <v:fill type="solid"/>
              </v:shape>
            </v:group>
            <v:group style="position:absolute;left:4198;top:192;width:1498;height:1851" coordorigin="4198,192" coordsize="1498,1851">
              <v:shape style="position:absolute;left:4198;top:192;width:1498;height:1851" coordorigin="4198,192" coordsize="1498,1851" path="m4735,192l4669,228,4605,266,4542,306,4480,349,4420,394,4362,441,4306,490,4251,541,4198,594,5696,2043,4735,192xe" filled="true" fillcolor="#92a9cf" stroked="false">
                <v:path arrowok="t"/>
                <v:fill type="solid"/>
              </v:shape>
            </v:group>
            <v:group style="position:absolute;left:4735;top:-44;width:962;height:2087" coordorigin="4735,-44" coordsize="962,2087">
              <v:shape style="position:absolute;left:4735;top:-44;width:962;height:2087" coordorigin="4735,-44" coordsize="962,2087" path="m5696,-44l5625,-43,5553,-39,5482,-33,5411,-24,5341,-13,5271,0,5201,16,5132,34,5064,55,4997,77,4930,103,4864,130,4799,160,4735,192,5696,2043,5696,-44xe" filled="true" fillcolor="#d19292" stroked="false">
                <v:path arrowok="t"/>
                <v:fill type="solid"/>
              </v:shape>
            </v:group>
            <v:group style="position:absolute;left:2333;top:2919;width:3088;height:109" coordorigin="2333,2919" coordsize="3088,109">
              <v:shape style="position:absolute;left:2333;top:2919;width:3088;height:109" coordorigin="2333,2919" coordsize="3088,109" path="m5367,2919l5346,2923,5328,2934,5317,2952,5314,2966,5367,2966,5367,2980,5314,2980,5317,2994,5328,3011,5346,3023,5367,3027,5388,3023,5405,3011,5417,2994,5420,2980,5367,2980,5420,2980,5421,2973,5417,2952,5405,2935,5388,2923,5367,2919xe" filled="true" fillcolor="#000000" stroked="false">
                <v:path arrowok="t"/>
                <v:fill type="solid"/>
              </v:shape>
              <v:shape style="position:absolute;left:2333;top:2919;width:3088;height:109" coordorigin="2333,2919" coordsize="3088,109" path="m5314,2966l5312,2973,5314,2980,5367,2980,5367,2966,5314,2966xe" filled="true" fillcolor="#000000" stroked="false">
                <v:path arrowok="t"/>
                <v:fill type="solid"/>
              </v:shape>
              <v:shape style="position:absolute;left:2333;top:2919;width:3088;height:109" coordorigin="2333,2919" coordsize="3088,109" path="m2333,2964l2333,2978,5314,2980,5312,2973,5314,2966,2333,2964xe" filled="true" fillcolor="#000000" stroked="false">
                <v:path arrowok="t"/>
                <v:fill type="solid"/>
              </v:shape>
            </v:group>
            <v:group style="position:absolute;left:2292;top:58;width:3166;height:109" coordorigin="2292,58" coordsize="3166,109">
              <v:shape style="position:absolute;left:2292;top:58;width:3166;height:109" coordorigin="2292,58" coordsize="3166,109" path="m5457,105l5404,105,5404,119,5351,119,5354,133,5366,150,5383,162,5404,166,5425,162,5442,150,5454,133,5458,112,5457,105xe" filled="true" fillcolor="#000000" stroked="false">
                <v:path arrowok="t"/>
                <v:fill type="solid"/>
              </v:shape>
              <v:shape style="position:absolute;left:2292;top:58;width:3166;height:109" coordorigin="2292,58" coordsize="3166,109" path="m5351,105l2292,105,2292,119,5351,119,5350,112,5351,105xe" filled="true" fillcolor="#000000" stroked="false">
                <v:path arrowok="t"/>
                <v:fill type="solid"/>
              </v:shape>
              <v:shape style="position:absolute;left:2292;top:58;width:3166;height:109" coordorigin="2292,58" coordsize="3166,109" path="m5404,105l5351,105,5350,112,5351,119,5404,119,5404,105xe" filled="true" fillcolor="#000000" stroked="false">
                <v:path arrowok="t"/>
                <v:fill type="solid"/>
              </v:shape>
              <v:shape style="position:absolute;left:2292;top:58;width:3166;height:109" coordorigin="2292,58" coordsize="3166,109" path="m5404,58l5383,62,5366,74,5354,91,5351,105,5457,105,5454,91,5442,74,5425,62,5404,58xe" filled="true" fillcolor="#000000" stroked="false">
                <v:path arrowok="t"/>
                <v:fill type="solid"/>
              </v:shape>
            </v:group>
            <v:group style="position:absolute;left:2265;top:640;width:2452;height:109" coordorigin="2265,640" coordsize="2452,109">
              <v:shape style="position:absolute;left:2265;top:640;width:2452;height:109" coordorigin="2265,640" coordsize="2452,109" path="m4662,640l4641,645,4624,656,4612,673,4609,688,4662,688,4662,701,4609,701,4612,716,4624,733,4641,745,4662,749,4683,745,4700,733,4712,716,4715,701,4662,701,4715,701,4716,695,4712,674,4701,657,4684,645,4662,640xe" filled="true" fillcolor="#000000" stroked="false">
                <v:path arrowok="t"/>
                <v:fill type="solid"/>
              </v:shape>
              <v:shape style="position:absolute;left:2265;top:640;width:2452;height:109" coordorigin="2265,640" coordsize="2452,109" path="m4609,688l4608,694,4609,701,4662,701,4662,688,4609,688xe" filled="true" fillcolor="#000000" stroked="false">
                <v:path arrowok="t"/>
                <v:fill type="solid"/>
              </v:shape>
              <v:shape style="position:absolute;left:2265;top:640;width:2452;height:109" coordorigin="2265,640" coordsize="2452,109" path="m2265,674l2265,688,4609,701,4608,694,4609,688,2265,674xe" filled="true" fillcolor="#000000" stroked="false">
                <v:path arrowok="t"/>
                <v:fill type="solid"/>
              </v:shape>
            </v:group>
            <v:group style="position:absolute;left:7120;top:1751;width:2211;height:109" coordorigin="7120,1751" coordsize="2211,109">
              <v:shape style="position:absolute;left:7120;top:1751;width:2211;height:109" coordorigin="7120,1751" coordsize="2211,109" path="m7174,1751l7153,1756,7136,1767,7124,1784,7120,1805,7124,1827,7136,1844,7153,1856,7174,1860,7195,1856,7213,1844,7224,1827,7227,1813,7174,1812,7174,1799,7227,1799,7224,1785,7213,1767,7196,1756,7174,1751xe" filled="true" fillcolor="#000000" stroked="false">
                <v:path arrowok="t"/>
                <v:fill type="solid"/>
              </v:shape>
              <v:shape style="position:absolute;left:7120;top:1751;width:2211;height:109" coordorigin="7120,1751" coordsize="2211,109" path="m7227,1799l7229,1806,7227,1813,9331,1821,9331,1807,7227,1799xe" filled="true" fillcolor="#000000" stroked="false">
                <v:path arrowok="t"/>
                <v:fill type="solid"/>
              </v:shape>
              <v:shape style="position:absolute;left:7120;top:1751;width:2211;height:109" coordorigin="7120,1751" coordsize="2211,109" path="m7174,1799l7174,1812,7227,1813,7229,1806,7227,1799,7174,1799xe" filled="true" fillcolor="#000000" stroked="false">
                <v:path arrowok="t"/>
                <v:fill type="solid"/>
              </v:shape>
              <v:shape style="position:absolute;left:7120;top:1751;width:2211;height:109" coordorigin="7120,1751" coordsize="2211,109" path="m7227,1799l7174,1799,7227,1799,7227,1799xe" filled="true" fillcolor="#000000" stroked="false">
                <v:path arrowok="t"/>
                <v:fill type="solid"/>
              </v:shape>
            </v:group>
            <v:group style="position:absolute;left:6008;top:-10;width:3296;height:109" coordorigin="6008,-10" coordsize="3296,109">
              <v:shape style="position:absolute;left:6008;top:-10;width:3296;height:109" coordorigin="6008,-10" coordsize="3296,109" path="m6063,-10l6041,-6,6024,6,6012,23,6008,44,6012,65,6024,82,6041,94,6062,98,6083,94,6100,83,6112,66,6115,51,6062,51,6062,37,6115,37,6112,23,6101,6,6084,-6,6063,-10xe" filled="true" fillcolor="#000000" stroked="false">
                <v:path arrowok="t"/>
                <v:fill type="solid"/>
              </v:shape>
              <v:shape style="position:absolute;left:6008;top:-10;width:3296;height:109" coordorigin="6008,-10" coordsize="3296,109" path="m6115,38l6117,44,6115,51,9304,71,9304,57,6115,38xe" filled="true" fillcolor="#000000" stroked="false">
                <v:path arrowok="t"/>
                <v:fill type="solid"/>
              </v:shape>
              <v:shape style="position:absolute;left:6008;top:-10;width:3296;height:109" coordorigin="6008,-10" coordsize="3296,109" path="m6062,37l6062,51,6115,51,6117,44,6115,38,6062,37xe" filled="true" fillcolor="#000000" stroked="false">
                <v:path arrowok="t"/>
                <v:fill type="solid"/>
              </v:shape>
              <v:shape style="position:absolute;left:6008;top:-10;width:3296;height:109" coordorigin="6008,-10" coordsize="3296,109" path="m6115,37l6062,37,6115,38,6115,37xe" filled="true" fillcolor="#000000" stroked="false">
                <v:path arrowok="t"/>
                <v:fill type="solid"/>
              </v:shape>
            </v:group>
            <v:group style="position:absolute;left:6944;top:952;width:2353;height:109" coordorigin="6944,952" coordsize="2353,109">
              <v:shape style="position:absolute;left:6944;top:952;width:2353;height:109" coordorigin="6944,952" coordsize="2353,109" path="m6998,952l6977,956,6960,968,6948,985,6944,1006,6948,1027,6959,1044,6977,1056,6998,1060,7019,1056,7036,1045,7048,1027,7051,1013,6998,1013,6998,999,7051,999,7048,985,7037,968,7019,956,6998,952xe" filled="true" fillcolor="#000000" stroked="false">
                <v:path arrowok="t"/>
                <v:fill type="solid"/>
              </v:shape>
              <v:shape style="position:absolute;left:6944;top:952;width:2353;height:109" coordorigin="6944,952" coordsize="2353,109" path="m7051,1000l7052,1006,7051,1013,9296,1021,9296,1008,7051,1000xe" filled="true" fillcolor="#000000" stroked="false">
                <v:path arrowok="t"/>
                <v:fill type="solid"/>
              </v:shape>
              <v:shape style="position:absolute;left:6944;top:952;width:2353;height:109" coordorigin="6944,952" coordsize="2353,109" path="m6998,999l6998,1013,7051,1013,7052,1006,7051,1000,6998,999xe" filled="true" fillcolor="#000000" stroked="false">
                <v:path arrowok="t"/>
                <v:fill type="solid"/>
              </v:shape>
              <v:shape style="position:absolute;left:6944;top:952;width:2353;height:109" coordorigin="6944,952" coordsize="2353,109" path="m7051,999l6998,999,7051,1000xe" filled="true" fillcolor="#000000" stroked="false">
                <v:path arrowok="t"/>
                <v:fill type="solid"/>
              </v:shape>
            </v:group>
            <v:group style="position:absolute;left:6903;top:518;width:2400;height:109" coordorigin="6903,518" coordsize="2400,109">
              <v:shape style="position:absolute;left:6903;top:518;width:2400;height:109" coordorigin="6903,518" coordsize="2400,109" path="m6957,518l6936,523,6919,534,6907,551,6903,572,6907,593,6919,611,6936,623,6957,627,6978,623,6996,611,7007,594,7010,580,6957,579,6957,566,7010,566,7007,552,6996,534,6979,523,6957,518xe" filled="true" fillcolor="#000000" stroked="false">
                <v:path arrowok="t"/>
                <v:fill type="solid"/>
              </v:shape>
              <v:shape style="position:absolute;left:6903;top:518;width:2400;height:109" coordorigin="6903,518" coordsize="2400,109" path="m7010,566l7012,573,7010,580,9302,588,9302,574,7010,566xe" filled="true" fillcolor="#000000" stroked="false">
                <v:path arrowok="t"/>
                <v:fill type="solid"/>
              </v:shape>
              <v:shape style="position:absolute;left:6903;top:518;width:2400;height:109" coordorigin="6903,518" coordsize="2400,109" path="m6957,566l6957,579,7010,580,7012,573,7010,566,6957,566xe" filled="true" fillcolor="#000000" stroked="false">
                <v:path arrowok="t"/>
                <v:fill type="solid"/>
              </v:shape>
              <v:shape style="position:absolute;left:6903;top:518;width:2400;height:109" coordorigin="6903,518" coordsize="2400,109" path="m7010,566l6957,566,7010,566xe" filled="true" fillcolor="#000000" stroked="false">
                <v:path arrowok="t"/>
                <v:fill type="solid"/>
              </v:shape>
            </v:group>
            <v:group style="position:absolute;left:6740;top:305;width:2565;height:109" coordorigin="6740,305" coordsize="2565,109">
              <v:shape style="position:absolute;left:6740;top:305;width:2565;height:109" coordorigin="6740,305" coordsize="2565,109" path="m6794,305l6773,309,6756,321,6745,338,6740,360,6745,381,6756,398,6773,409,6795,414,6816,409,6833,398,6845,380,6847,366,6795,366,6795,353,6847,353,6845,338,6833,321,6816,309,6794,305xe" filled="true" fillcolor="#000000" stroked="false">
                <v:path arrowok="t"/>
                <v:fill type="solid"/>
              </v:shape>
              <v:shape style="position:absolute;left:6740;top:305;width:2565;height:109" coordorigin="6740,305" coordsize="2565,109" path="m6847,353l6795,353,6795,366,6847,366,6849,359,6847,353xe" filled="true" fillcolor="#000000" stroked="false">
                <v:path arrowok="t"/>
                <v:fill type="solid"/>
              </v:shape>
              <v:shape style="position:absolute;left:6740;top:305;width:2565;height:109" coordorigin="6740,305" coordsize="2565,109" path="m6847,366l6795,366,6847,366xe" filled="true" fillcolor="#000000" stroked="false">
                <v:path arrowok="t"/>
                <v:fill type="solid"/>
              </v:shape>
              <v:shape style="position:absolute;left:6740;top:305;width:2565;height:109" coordorigin="6740,305" coordsize="2565,109" path="m9305,349l6847,353,6849,359,6847,366,9305,363,9305,349xe" filled="true" fillcolor="#000000" stroked="false">
                <v:path arrowok="t"/>
                <v:fill type="solid"/>
              </v:shape>
            </v:group>
            <w10:wrap type="none"/>
          </v:group>
        </w:pict>
      </w:r>
      <w:r>
        <w:rPr>
          <w:rFonts w:ascii="宋体" w:hAnsi="宋体" w:cs="宋体" w:eastAsia="宋体" w:hint="default"/>
          <w:w w:val="105"/>
          <w:sz w:val="17"/>
          <w:szCs w:val="17"/>
        </w:rPr>
        <w:t>天津</w:t>
      </w:r>
      <w:r>
        <w:rPr>
          <w:rFonts w:ascii="Calibri" w:hAnsi="Calibri" w:cs="Calibri" w:eastAsia="Calibri" w:hint="default"/>
          <w:w w:val="105"/>
          <w:sz w:val="17"/>
          <w:szCs w:val="17"/>
        </w:rPr>
        <w:t>,</w:t>
      </w:r>
      <w:r>
        <w:rPr>
          <w:rFonts w:ascii="Calibri" w:hAnsi="Calibri" w:cs="Calibri" w:eastAsia="Calibri" w:hint="default"/>
          <w:spacing w:val="-4"/>
          <w:w w:val="105"/>
          <w:sz w:val="17"/>
          <w:szCs w:val="17"/>
        </w:rPr>
        <w:t> </w:t>
      </w:r>
      <w:r>
        <w:rPr>
          <w:rFonts w:ascii="Calibri" w:hAnsi="Calibri" w:cs="Calibri" w:eastAsia="Calibri" w:hint="default"/>
          <w:w w:val="105"/>
          <w:sz w:val="17"/>
          <w:szCs w:val="17"/>
        </w:rPr>
        <w:t>2.59%</w:t>
      </w:r>
      <w:r>
        <w:rPr>
          <w:rFonts w:ascii="Calibri" w:hAnsi="Calibri" w:cs="Calibri" w:eastAsia="Calibri" w:hint="default"/>
          <w:sz w:val="17"/>
          <w:szCs w:val="17"/>
        </w:rPr>
      </w:r>
    </w:p>
    <w:p>
      <w:pPr>
        <w:spacing w:before="9"/>
        <w:ind w:left="756" w:right="1386" w:firstLine="0"/>
        <w:jc w:val="center"/>
        <w:rPr>
          <w:rFonts w:ascii="Calibri" w:hAnsi="Calibri" w:cs="Calibri" w:eastAsia="Calibri" w:hint="default"/>
          <w:sz w:val="17"/>
          <w:szCs w:val="17"/>
        </w:rPr>
      </w:pPr>
      <w:r>
        <w:rPr>
          <w:rFonts w:ascii="宋体" w:hAnsi="宋体" w:cs="宋体" w:eastAsia="宋体" w:hint="default"/>
          <w:w w:val="105"/>
          <w:sz w:val="17"/>
          <w:szCs w:val="17"/>
        </w:rPr>
        <w:t>山东</w:t>
      </w:r>
      <w:r>
        <w:rPr>
          <w:rFonts w:ascii="Calibri" w:hAnsi="Calibri" w:cs="Calibri" w:eastAsia="Calibri" w:hint="default"/>
          <w:w w:val="105"/>
          <w:sz w:val="17"/>
          <w:szCs w:val="17"/>
        </w:rPr>
        <w:t>,</w:t>
      </w:r>
      <w:r>
        <w:rPr>
          <w:rFonts w:ascii="Calibri" w:hAnsi="Calibri" w:cs="Calibri" w:eastAsia="Calibri" w:hint="default"/>
          <w:spacing w:val="-3"/>
          <w:w w:val="105"/>
          <w:sz w:val="17"/>
          <w:szCs w:val="17"/>
        </w:rPr>
        <w:t> </w:t>
      </w:r>
      <w:r>
        <w:rPr>
          <w:rFonts w:ascii="Calibri" w:hAnsi="Calibri" w:cs="Calibri" w:eastAsia="Calibri" w:hint="default"/>
          <w:w w:val="105"/>
          <w:sz w:val="17"/>
          <w:szCs w:val="17"/>
        </w:rPr>
        <w:t>0.06%</w:t>
      </w:r>
      <w:r>
        <w:rPr>
          <w:rFonts w:ascii="Calibri" w:hAnsi="Calibri" w:cs="Calibri" w:eastAsia="Calibri" w:hint="default"/>
          <w:sz w:val="17"/>
          <w:szCs w:val="17"/>
        </w:rPr>
      </w:r>
    </w:p>
    <w:p>
      <w:pPr>
        <w:spacing w:before="150"/>
        <w:ind w:left="726" w:right="1469" w:firstLine="0"/>
        <w:jc w:val="center"/>
        <w:rPr>
          <w:rFonts w:ascii="Calibri" w:hAnsi="Calibri" w:cs="Calibri" w:eastAsia="Calibri" w:hint="default"/>
          <w:sz w:val="17"/>
          <w:szCs w:val="17"/>
        </w:rPr>
      </w:pPr>
      <w:r>
        <w:rPr>
          <w:rFonts w:ascii="宋体" w:hAnsi="宋体" w:cs="宋体" w:eastAsia="宋体" w:hint="default"/>
          <w:w w:val="105"/>
          <w:sz w:val="17"/>
          <w:szCs w:val="17"/>
        </w:rPr>
        <w:t>江苏</w:t>
      </w:r>
      <w:r>
        <w:rPr>
          <w:rFonts w:ascii="Calibri" w:hAnsi="Calibri" w:cs="Calibri" w:eastAsia="Calibri" w:hint="default"/>
          <w:w w:val="105"/>
          <w:sz w:val="17"/>
          <w:szCs w:val="17"/>
        </w:rPr>
        <w:t>,</w:t>
      </w:r>
      <w:r>
        <w:rPr>
          <w:rFonts w:ascii="Calibri" w:hAnsi="Calibri" w:cs="Calibri" w:eastAsia="Calibri" w:hint="default"/>
          <w:spacing w:val="-11"/>
          <w:w w:val="105"/>
          <w:sz w:val="17"/>
          <w:szCs w:val="17"/>
        </w:rPr>
        <w:t> </w:t>
      </w:r>
      <w:r>
        <w:rPr>
          <w:rFonts w:ascii="Calibri" w:hAnsi="Calibri" w:cs="Calibri" w:eastAsia="Calibri" w:hint="default"/>
          <w:spacing w:val="2"/>
          <w:w w:val="105"/>
          <w:sz w:val="17"/>
          <w:szCs w:val="17"/>
        </w:rPr>
        <w:t>10.90%</w:t>
      </w:r>
      <w:r>
        <w:rPr>
          <w:rFonts w:ascii="Calibri" w:hAnsi="Calibri" w:cs="Calibri" w:eastAsia="Calibri" w:hint="default"/>
          <w:spacing w:val="2"/>
          <w:sz w:val="17"/>
          <w:szCs w:val="17"/>
        </w:rPr>
      </w:r>
    </w:p>
    <w:p>
      <w:pPr>
        <w:spacing w:line="240" w:lineRule="auto" w:before="0"/>
        <w:rPr>
          <w:rFonts w:ascii="Calibri" w:hAnsi="Calibri" w:cs="Calibri" w:eastAsia="Calibri" w:hint="default"/>
          <w:sz w:val="20"/>
          <w:szCs w:val="20"/>
        </w:rPr>
      </w:pPr>
    </w:p>
    <w:p>
      <w:pPr>
        <w:spacing w:line="240" w:lineRule="auto" w:before="9"/>
        <w:rPr>
          <w:rFonts w:ascii="Calibri" w:hAnsi="Calibri" w:cs="Calibri" w:eastAsia="Calibri" w:hint="default"/>
          <w:sz w:val="26"/>
          <w:szCs w:val="26"/>
        </w:rPr>
      </w:pPr>
    </w:p>
    <w:p>
      <w:pPr>
        <w:spacing w:before="0"/>
        <w:ind w:left="756" w:right="1345" w:firstLine="0"/>
        <w:jc w:val="center"/>
        <w:rPr>
          <w:rFonts w:ascii="Calibri" w:hAnsi="Calibri" w:cs="Calibri" w:eastAsia="Calibri" w:hint="default"/>
          <w:sz w:val="17"/>
          <w:szCs w:val="17"/>
        </w:rPr>
      </w:pPr>
      <w:r>
        <w:rPr>
          <w:rFonts w:ascii="宋体" w:hAnsi="宋体" w:cs="宋体" w:eastAsia="宋体" w:hint="default"/>
          <w:w w:val="105"/>
          <w:sz w:val="17"/>
          <w:szCs w:val="17"/>
        </w:rPr>
        <w:t>安徽</w:t>
      </w:r>
      <w:r>
        <w:rPr>
          <w:rFonts w:ascii="Calibri" w:hAnsi="Calibri" w:cs="Calibri" w:eastAsia="Calibri" w:hint="default"/>
          <w:w w:val="105"/>
          <w:sz w:val="17"/>
          <w:szCs w:val="17"/>
        </w:rPr>
        <w:t>,</w:t>
      </w:r>
      <w:r>
        <w:rPr>
          <w:rFonts w:ascii="Calibri" w:hAnsi="Calibri" w:cs="Calibri" w:eastAsia="Calibri" w:hint="default"/>
          <w:spacing w:val="-3"/>
          <w:w w:val="105"/>
          <w:sz w:val="17"/>
          <w:szCs w:val="17"/>
        </w:rPr>
        <w:t> </w:t>
      </w:r>
      <w:r>
        <w:rPr>
          <w:rFonts w:ascii="Calibri" w:hAnsi="Calibri" w:cs="Calibri" w:eastAsia="Calibri" w:hint="default"/>
          <w:w w:val="105"/>
          <w:sz w:val="17"/>
          <w:szCs w:val="17"/>
        </w:rPr>
        <w:t>0.33%</w:t>
      </w:r>
      <w:r>
        <w:rPr>
          <w:rFonts w:ascii="Calibri" w:hAnsi="Calibri" w:cs="Calibri" w:eastAsia="Calibri" w:hint="default"/>
          <w:sz w:val="17"/>
          <w:szCs w:val="17"/>
        </w:rPr>
      </w:r>
    </w:p>
    <w:p>
      <w:pPr>
        <w:spacing w:after="0"/>
        <w:jc w:val="center"/>
        <w:rPr>
          <w:rFonts w:ascii="Calibri" w:hAnsi="Calibri" w:cs="Calibri" w:eastAsia="Calibri" w:hint="default"/>
          <w:sz w:val="17"/>
          <w:szCs w:val="17"/>
        </w:rPr>
        <w:sectPr>
          <w:type w:val="continuous"/>
          <w:pgSz w:w="11910" w:h="16840"/>
          <w:pgMar w:top="1120" w:bottom="1380" w:left="1580" w:right="1040"/>
          <w:cols w:num="2" w:equalWidth="0">
            <w:col w:w="1671" w:space="4343"/>
            <w:col w:w="3276"/>
          </w:cols>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28"/>
          <w:szCs w:val="28"/>
        </w:rPr>
      </w:pPr>
    </w:p>
    <w:p>
      <w:pPr>
        <w:spacing w:before="53"/>
        <w:ind w:left="845" w:right="225" w:firstLine="0"/>
        <w:jc w:val="left"/>
        <w:rPr>
          <w:rFonts w:ascii="Calibri" w:hAnsi="Calibri" w:cs="Calibri" w:eastAsia="Calibri" w:hint="default"/>
          <w:sz w:val="17"/>
          <w:szCs w:val="17"/>
        </w:rPr>
      </w:pPr>
      <w:r>
        <w:rPr>
          <w:rFonts w:ascii="宋体" w:hAnsi="宋体" w:cs="宋体" w:eastAsia="宋体" w:hint="default"/>
          <w:w w:val="105"/>
          <w:sz w:val="17"/>
          <w:szCs w:val="17"/>
        </w:rPr>
        <w:t>浙江</w:t>
      </w:r>
      <w:r>
        <w:rPr>
          <w:rFonts w:ascii="Calibri" w:hAnsi="Calibri" w:cs="Calibri" w:eastAsia="Calibri" w:hint="default"/>
          <w:w w:val="105"/>
          <w:sz w:val="17"/>
          <w:szCs w:val="17"/>
        </w:rPr>
        <w:t>,</w:t>
      </w:r>
      <w:r>
        <w:rPr>
          <w:rFonts w:ascii="Calibri" w:hAnsi="Calibri" w:cs="Calibri" w:eastAsia="Calibri" w:hint="default"/>
          <w:spacing w:val="-11"/>
          <w:w w:val="105"/>
          <w:sz w:val="17"/>
          <w:szCs w:val="17"/>
        </w:rPr>
        <w:t> </w:t>
      </w:r>
      <w:r>
        <w:rPr>
          <w:rFonts w:ascii="Calibri" w:hAnsi="Calibri" w:cs="Calibri" w:eastAsia="Calibri" w:hint="default"/>
          <w:spacing w:val="2"/>
          <w:w w:val="105"/>
          <w:sz w:val="17"/>
          <w:szCs w:val="17"/>
        </w:rPr>
        <w:t>64.83%</w:t>
      </w:r>
      <w:r>
        <w:rPr>
          <w:rFonts w:ascii="Calibri" w:hAnsi="Calibri" w:cs="Calibri" w:eastAsia="Calibri" w:hint="default"/>
          <w:spacing w:val="2"/>
          <w:sz w:val="17"/>
          <w:szCs w:val="17"/>
        </w:rPr>
      </w:r>
    </w:p>
    <w:p>
      <w:pPr>
        <w:spacing w:after="0"/>
        <w:jc w:val="left"/>
        <w:rPr>
          <w:rFonts w:ascii="Calibri" w:hAnsi="Calibri" w:cs="Calibri" w:eastAsia="Calibri" w:hint="default"/>
          <w:sz w:val="17"/>
          <w:szCs w:val="17"/>
        </w:rPr>
        <w:sectPr>
          <w:type w:val="continuous"/>
          <w:pgSz w:w="11910" w:h="16840"/>
          <w:pgMar w:top="1120" w:bottom="1380" w:left="1580" w:right="1040"/>
        </w:sectPr>
      </w:pPr>
    </w:p>
    <w:p>
      <w:pPr>
        <w:spacing w:line="240" w:lineRule="auto" w:before="10"/>
        <w:rPr>
          <w:rFonts w:ascii="Calibri" w:hAnsi="Calibri" w:cs="Calibri" w:eastAsia="Calibri" w:hint="default"/>
          <w:sz w:val="28"/>
          <w:szCs w:val="28"/>
        </w:rPr>
      </w:pPr>
    </w:p>
    <w:p>
      <w:pPr>
        <w:pStyle w:val="Heading4"/>
        <w:spacing w:line="240" w:lineRule="auto"/>
        <w:ind w:left="640" w:right="225"/>
        <w:jc w:val="left"/>
        <w:rPr>
          <w:b w:val="0"/>
          <w:bCs w:val="0"/>
        </w:rPr>
      </w:pPr>
      <w:r>
        <w:rPr>
          <w:rFonts w:ascii="宋体" w:hAnsi="宋体" w:cs="宋体" w:eastAsia="宋体" w:hint="default"/>
        </w:rPr>
        <w:t>2014</w:t>
      </w:r>
      <w:r>
        <w:rPr/>
        <w:t>年度房地产项目合同销售收入按地区分布图</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2" w:footer="1194" w:top="1120" w:bottom="1380" w:left="1580" w:right="1040"/>
        </w:sectPr>
      </w:pPr>
    </w:p>
    <w:p>
      <w:pPr>
        <w:spacing w:line="240" w:lineRule="auto" w:before="9"/>
        <w:rPr>
          <w:rFonts w:ascii="宋体" w:hAnsi="宋体" w:cs="宋体" w:eastAsia="宋体" w:hint="default"/>
          <w:b/>
          <w:bCs/>
          <w:sz w:val="19"/>
          <w:szCs w:val="19"/>
        </w:rPr>
      </w:pPr>
    </w:p>
    <w:p>
      <w:pPr>
        <w:spacing w:before="0"/>
        <w:ind w:left="806" w:right="-17" w:firstLine="0"/>
        <w:jc w:val="left"/>
        <w:rPr>
          <w:rFonts w:ascii="Calibri" w:hAnsi="Calibri" w:cs="Calibri" w:eastAsia="Calibri" w:hint="default"/>
          <w:sz w:val="17"/>
          <w:szCs w:val="17"/>
        </w:rPr>
      </w:pPr>
      <w:r>
        <w:rPr>
          <w:rFonts w:ascii="宋体" w:hAnsi="宋体" w:cs="宋体" w:eastAsia="宋体" w:hint="default"/>
          <w:w w:val="105"/>
          <w:sz w:val="17"/>
          <w:szCs w:val="17"/>
        </w:rPr>
        <w:t>其他</w:t>
      </w:r>
      <w:r>
        <w:rPr>
          <w:rFonts w:ascii="Calibri" w:hAnsi="Calibri" w:cs="Calibri" w:eastAsia="Calibri" w:hint="default"/>
          <w:w w:val="105"/>
          <w:sz w:val="17"/>
          <w:szCs w:val="17"/>
        </w:rPr>
        <w:t>,</w:t>
      </w:r>
      <w:r>
        <w:rPr>
          <w:rFonts w:ascii="Calibri" w:hAnsi="Calibri" w:cs="Calibri" w:eastAsia="Calibri" w:hint="default"/>
          <w:spacing w:val="-1"/>
          <w:w w:val="105"/>
          <w:sz w:val="17"/>
          <w:szCs w:val="17"/>
        </w:rPr>
        <w:t> </w:t>
      </w:r>
      <w:r>
        <w:rPr>
          <w:rFonts w:ascii="Calibri" w:hAnsi="Calibri" w:cs="Calibri" w:eastAsia="Calibri" w:hint="default"/>
          <w:w w:val="105"/>
          <w:sz w:val="17"/>
          <w:szCs w:val="17"/>
        </w:rPr>
        <w:t>3.47%</w:t>
      </w:r>
      <w:r>
        <w:rPr>
          <w:rFonts w:ascii="Calibri" w:hAnsi="Calibri" w:cs="Calibri" w:eastAsia="Calibri" w:hint="default"/>
          <w:sz w:val="17"/>
          <w:szCs w:val="17"/>
        </w:rPr>
      </w:r>
    </w:p>
    <w:p>
      <w:pPr>
        <w:spacing w:line="240" w:lineRule="auto" w:before="0"/>
        <w:rPr>
          <w:rFonts w:ascii="Calibri" w:hAnsi="Calibri" w:cs="Calibri" w:eastAsia="Calibri" w:hint="default"/>
          <w:sz w:val="20"/>
          <w:szCs w:val="20"/>
        </w:rPr>
      </w:pPr>
    </w:p>
    <w:p>
      <w:pPr>
        <w:spacing w:line="240" w:lineRule="auto" w:before="1"/>
        <w:rPr>
          <w:rFonts w:ascii="Calibri" w:hAnsi="Calibri" w:cs="Calibri" w:eastAsia="Calibri" w:hint="default"/>
          <w:sz w:val="25"/>
          <w:szCs w:val="25"/>
        </w:rPr>
      </w:pPr>
    </w:p>
    <w:p>
      <w:pPr>
        <w:spacing w:before="0"/>
        <w:ind w:left="754" w:right="-17" w:firstLine="0"/>
        <w:jc w:val="left"/>
        <w:rPr>
          <w:rFonts w:ascii="Calibri" w:hAnsi="Calibri" w:cs="Calibri" w:eastAsia="Calibri" w:hint="default"/>
          <w:sz w:val="17"/>
          <w:szCs w:val="17"/>
        </w:rPr>
      </w:pPr>
      <w:r>
        <w:rPr>
          <w:rFonts w:ascii="宋体" w:hAnsi="宋体" w:cs="宋体" w:eastAsia="宋体" w:hint="default"/>
          <w:w w:val="105"/>
          <w:sz w:val="17"/>
          <w:szCs w:val="17"/>
        </w:rPr>
        <w:t>江西</w:t>
      </w:r>
      <w:r>
        <w:rPr>
          <w:rFonts w:ascii="Calibri" w:hAnsi="Calibri" w:cs="Calibri" w:eastAsia="Calibri" w:hint="default"/>
          <w:w w:val="105"/>
          <w:sz w:val="17"/>
          <w:szCs w:val="17"/>
        </w:rPr>
        <w:t>,</w:t>
      </w:r>
      <w:r>
        <w:rPr>
          <w:rFonts w:ascii="Calibri" w:hAnsi="Calibri" w:cs="Calibri" w:eastAsia="Calibri" w:hint="default"/>
          <w:spacing w:val="-10"/>
          <w:w w:val="105"/>
          <w:sz w:val="17"/>
          <w:szCs w:val="17"/>
        </w:rPr>
        <w:t> </w:t>
      </w:r>
      <w:r>
        <w:rPr>
          <w:rFonts w:ascii="Calibri" w:hAnsi="Calibri" w:cs="Calibri" w:eastAsia="Calibri" w:hint="default"/>
          <w:spacing w:val="2"/>
          <w:w w:val="105"/>
          <w:sz w:val="17"/>
          <w:szCs w:val="17"/>
        </w:rPr>
        <w:t>11.03%</w:t>
      </w:r>
      <w:r>
        <w:rPr>
          <w:rFonts w:ascii="Calibri" w:hAnsi="Calibri" w:cs="Calibri" w:eastAsia="Calibri" w:hint="default"/>
          <w:spacing w:val="2"/>
          <w:sz w:val="17"/>
          <w:szCs w:val="17"/>
        </w:rPr>
      </w:r>
    </w:p>
    <w:p>
      <w:pPr>
        <w:spacing w:before="53"/>
        <w:ind w:left="846" w:right="0" w:firstLine="0"/>
        <w:jc w:val="left"/>
        <w:rPr>
          <w:rFonts w:ascii="Calibri" w:hAnsi="Calibri" w:cs="Calibri" w:eastAsia="Calibri" w:hint="default"/>
          <w:sz w:val="17"/>
          <w:szCs w:val="17"/>
        </w:rPr>
      </w:pPr>
      <w:r>
        <w:rPr>
          <w:w w:val="105"/>
        </w:rPr>
        <w:br w:type="column"/>
      </w:r>
      <w:r>
        <w:rPr>
          <w:rFonts w:ascii="宋体" w:hAnsi="宋体" w:cs="宋体" w:eastAsia="宋体" w:hint="default"/>
          <w:w w:val="105"/>
          <w:sz w:val="17"/>
          <w:szCs w:val="17"/>
        </w:rPr>
        <w:t>辽宁</w:t>
      </w:r>
      <w:r>
        <w:rPr>
          <w:rFonts w:ascii="Calibri" w:hAnsi="Calibri" w:cs="Calibri" w:eastAsia="Calibri" w:hint="default"/>
          <w:w w:val="105"/>
          <w:sz w:val="17"/>
          <w:szCs w:val="17"/>
        </w:rPr>
        <w:t>,</w:t>
      </w:r>
      <w:r>
        <w:rPr>
          <w:rFonts w:ascii="Calibri" w:hAnsi="Calibri" w:cs="Calibri" w:eastAsia="Calibri" w:hint="default"/>
          <w:spacing w:val="-3"/>
          <w:w w:val="105"/>
          <w:sz w:val="17"/>
          <w:szCs w:val="17"/>
        </w:rPr>
        <w:t> </w:t>
      </w:r>
      <w:r>
        <w:rPr>
          <w:rFonts w:ascii="Calibri" w:hAnsi="Calibri" w:cs="Calibri" w:eastAsia="Calibri" w:hint="default"/>
          <w:w w:val="105"/>
          <w:sz w:val="17"/>
          <w:szCs w:val="17"/>
        </w:rPr>
        <w:t>8.07%</w:t>
      </w:r>
      <w:r>
        <w:rPr>
          <w:rFonts w:ascii="Calibri" w:hAnsi="Calibri" w:cs="Calibri" w:eastAsia="Calibri" w:hint="default"/>
          <w:sz w:val="17"/>
          <w:szCs w:val="17"/>
        </w:rPr>
      </w:r>
    </w:p>
    <w:p>
      <w:pPr>
        <w:spacing w:before="28"/>
        <w:ind w:left="833" w:right="0" w:firstLine="0"/>
        <w:jc w:val="left"/>
        <w:rPr>
          <w:rFonts w:ascii="Calibri" w:hAnsi="Calibri" w:cs="Calibri" w:eastAsia="Calibri" w:hint="default"/>
          <w:sz w:val="17"/>
          <w:szCs w:val="17"/>
        </w:rPr>
      </w:pPr>
      <w:r>
        <w:rPr/>
        <w:pict>
          <v:group style="position:absolute;margin-left:113.276726pt;margin-top:-3.897211pt;width:348.15pt;height:211.3pt;mso-position-horizontal-relative:page;mso-position-vertical-relative:paragraph;z-index:-1229128" coordorigin="2266,-78" coordsize="6963,4226">
            <v:group style="position:absolute;left:5678;top:-78;width:1026;height:2113" coordorigin="5678,-78" coordsize="1026,2113">
              <v:shape style="position:absolute;left:5678;top:-78;width:1026;height:2113" coordorigin="5678,-78" coordsize="1026,2113" path="m5678,-78l5678,2035,6704,187,6640,153,6576,122,6511,92,6445,65,6378,41,6310,18,6242,-2,6173,-19,6104,-35,6034,-48,5963,-59,5892,-67,5821,-73,5750,-77,5678,-78xe" filled="true" fillcolor="#4571a7" stroked="false">
                <v:path arrowok="t"/>
                <v:fill type="solid"/>
              </v:shape>
            </v:group>
            <v:group style="position:absolute;left:5678;top:187;width:1360;height:1848" coordorigin="5678,187" coordsize="1360,1848">
              <v:shape style="position:absolute;left:5678;top:187;width:1360;height:1848" coordorigin="5678,187" coordsize="1360,1848" path="m6704,187l5678,2035,7037,415,6985,372,6931,332,6876,293,6820,256,6762,220,6704,187xe" filled="true" fillcolor="#aa4643" stroked="false">
                <v:path arrowok="t"/>
                <v:fill type="solid"/>
              </v:shape>
            </v:group>
            <v:group style="position:absolute;left:5678;top:415;width:1447;height:1620" coordorigin="5678,415" coordsize="1447,1620">
              <v:shape style="position:absolute;left:5678;top:415;width:1447;height:1620" coordorigin="5678,415" coordsize="1447,1620" path="m7037,415l5678,2035,7124,492,7103,472,7081,453,7059,434,7037,415xe" filled="true" fillcolor="#88a44e" stroked="false">
                <v:path arrowok="t"/>
                <v:fill type="solid"/>
              </v:shape>
            </v:group>
            <v:group style="position:absolute;left:5678;top:492;width:2112;height:1543" coordorigin="5678,492" coordsize="2112,1543">
              <v:shape style="position:absolute;left:5678;top:492;width:2112;height:1543" coordorigin="5678,492" coordsize="2112,1543" path="m7124,492l5678,2035,7789,1883,7783,1811,7774,1739,7763,1668,7749,1597,7733,1527,7714,1458,7694,1390,7671,1322,7645,1255,7618,1189,7588,1125,7556,1061,7522,998,7486,936,7448,876,7408,817,7365,759,7321,703,7275,648,7227,594,7176,542,7124,492xe" filled="true" fillcolor="#70578f" stroked="false">
                <v:path arrowok="t"/>
                <v:fill type="solid"/>
              </v:shape>
            </v:group>
            <v:group style="position:absolute;left:5678;top:1883;width:2114;height:152" coordorigin="5678,1883" coordsize="2114,152">
              <v:shape style="position:absolute;left:5678;top:1883;width:2114;height:152" coordorigin="5678,1883" coordsize="2114,152" path="m7789,1883l5678,2035,7792,1918,7789,1883xe" filled="true" fillcolor="#4197ae" stroked="false">
                <v:path arrowok="t"/>
                <v:fill type="solid"/>
              </v:shape>
            </v:group>
            <v:group style="position:absolute;left:4427;top:1918;width:3368;height:2230" coordorigin="4427,1918" coordsize="3368,2230">
              <v:shape style="position:absolute;left:4427;top:1918;width:3368;height:2230" coordorigin="4427,1918" coordsize="3368,2230" path="m7792,1918l5678,2035,4427,3738,4482,3778,4539,3815,4597,3851,4655,3884,4714,3916,4774,3945,4834,3972,4895,3998,4956,4021,5018,4042,5080,4062,5142,4079,5205,4094,5268,4108,5332,4119,5395,4129,5459,4136,5523,4142,5587,4145,5651,4147,5715,4147,5778,4145,5842,4141,5906,4135,5969,4127,6032,4117,6094,4106,6157,4092,6219,4077,6280,4060,6341,4041,6402,4020,6461,3997,6521,3973,6579,3947,6637,3919,6694,3889,6750,3857,6805,3823,6860,3788,6913,3751,6966,3712,7017,3671,7067,3629,7117,3585,7165,3539,7211,3491,7257,3442,7301,3391,7344,3338,7385,3284,7428,3224,7468,3163,7506,3100,7541,3037,7575,2972,7606,2907,7635,2840,7661,2773,7685,2705,7707,2636,7727,2566,7744,2496,7758,2425,7770,2354,7780,2282,7787,2210,7792,2137,7795,2064,7794,1991,7792,1918xe" filled="true" fillcolor="#db843c" stroked="false">
                <v:path arrowok="t"/>
                <v:fill type="solid"/>
              </v:shape>
            </v:group>
            <v:group style="position:absolute;left:3561;top:737;width:2117;height:3002" coordorigin="3561,737" coordsize="2117,3002">
              <v:shape style="position:absolute;left:3561;top:737;width:2117;height:3002" coordorigin="3561,737" coordsize="2117,3002" path="m4008,737l3967,791,3927,847,3890,903,3855,960,3822,1018,3791,1077,3762,1136,3735,1196,3709,1257,3686,1318,3665,1379,3646,1441,3629,1503,3614,1566,3600,1629,3589,1692,3580,1755,3572,1819,3567,1883,3563,1946,3561,2010,3562,2074,3564,2137,3568,2201,3574,2264,3582,2327,3592,2390,3603,2453,3617,2515,3632,2577,3649,2638,3669,2699,3689,2759,3712,2819,3737,2878,3764,2937,3792,2994,3822,3051,3854,3108,3888,3163,3923,3217,3961,3271,4000,3323,4041,3375,4084,3425,4128,3474,4175,3522,4223,3569,4273,3615,4324,3659,4378,3702,4427,3738,5678,2035,4008,737xe" filled="true" fillcolor="#92a9cf" stroked="false">
                <v:path arrowok="t"/>
                <v:fill type="solid"/>
              </v:shape>
            </v:group>
            <v:group style="position:absolute;left:4008;top:-28;width:1671;height:2063" coordorigin="4008,-28" coordsize="1671,2063">
              <v:shape style="position:absolute;left:4008;top:-28;width:1671;height:2063" coordorigin="4008,-28" coordsize="1671,2063" path="m5222,-28l5153,-12,5086,6,5019,27,4953,50,4888,75,4823,102,4760,131,4698,162,4637,195,4577,230,4519,267,4461,306,4405,347,4350,389,4297,434,4245,480,4194,528,4145,578,4098,629,4052,682,4008,737,5678,2035,5222,-28xe" filled="true" fillcolor="#d19292" stroked="false">
                <v:path arrowok="t"/>
                <v:fill type="solid"/>
              </v:shape>
            </v:group>
            <v:group style="position:absolute;left:5222;top:-78;width:457;height:2113" coordorigin="5222,-78" coordsize="457,2113">
              <v:shape style="position:absolute;left:5222;top:-78;width:457;height:2113" coordorigin="5222,-78" coordsize="457,2113" path="m5678,-78l5601,-77,5525,-72,5449,-65,5373,-56,5297,-43,5222,-28,5678,2035,5678,-78xe" filled="true" fillcolor="#b8cd95" stroked="false">
                <v:path arrowok="t"/>
                <v:fill type="solid"/>
              </v:shape>
            </v:group>
            <v:group style="position:absolute;left:2361;top:150;width:3163;height:109" coordorigin="2361,150" coordsize="3163,109">
              <v:shape style="position:absolute;left:2361;top:150;width:3163;height:109" coordorigin="2361,150" coordsize="3163,109" path="m5468,150l5447,154,5430,166,5418,183,5415,197,5468,197,5468,211,5415,211,5418,225,5430,242,5447,254,5468,258,5489,254,5507,243,5518,225,5521,211,5468,211,5521,211,5523,204,5518,183,5507,166,5490,154,5468,150xe" filled="true" fillcolor="#000000" stroked="false">
                <v:path arrowok="t"/>
                <v:fill type="solid"/>
              </v:shape>
              <v:shape style="position:absolute;left:2361;top:150;width:3163;height:109" coordorigin="2361,150" coordsize="3163,109" path="m5415,197l5414,204,5415,211,5468,211,5468,197,5415,197xe" filled="true" fillcolor="#000000" stroked="false">
                <v:path arrowok="t"/>
                <v:fill type="solid"/>
              </v:shape>
              <v:shape style="position:absolute;left:2361;top:150;width:3163;height:109" coordorigin="2361,150" coordsize="3163,109" path="m2361,194l2361,207,5415,211,5414,204,5415,197,2361,194xe" filled="true" fillcolor="#000000" stroked="false">
                <v:path arrowok="t"/>
                <v:fill type="solid"/>
              </v:shape>
            </v:group>
            <v:group style="position:absolute;left:2320;top:934;width:2608;height:109" coordorigin="2320,934" coordsize="2608,109">
              <v:shape style="position:absolute;left:2320;top:934;width:2608;height:109" coordorigin="2320,934" coordsize="2608,109" path="m4926,982l4873,982,4873,995,4820,996,4823,1010,4835,1027,4852,1039,4873,1043,4895,1038,4912,1027,4923,1009,4927,988,4926,982xe" filled="true" fillcolor="#000000" stroked="false">
                <v:path arrowok="t"/>
                <v:fill type="solid"/>
              </v:shape>
              <v:shape style="position:absolute;left:2320;top:934;width:2608;height:109" coordorigin="2320,934" coordsize="2608,109" path="m4820,982l2320,1002,2320,1015,4820,996,4819,989,4820,982xe" filled="true" fillcolor="#000000" stroked="false">
                <v:path arrowok="t"/>
                <v:fill type="solid"/>
              </v:shape>
              <v:shape style="position:absolute;left:2320;top:934;width:2608;height:109" coordorigin="2320,934" coordsize="2608,109" path="m4873,982l4820,982,4819,989,4820,996,4873,995,4873,982xe" filled="true" fillcolor="#000000" stroked="false">
                <v:path arrowok="t"/>
                <v:fill type="solid"/>
              </v:shape>
              <v:shape style="position:absolute;left:2320;top:934;width:2608;height:109" coordorigin="2320,934" coordsize="2608,109" path="m4873,934l4852,939,4834,950,4823,968,4820,982,4926,982,4923,967,4911,950,4894,938,4873,934xe" filled="true" fillcolor="#000000" stroked="false">
                <v:path arrowok="t"/>
                <v:fill type="solid"/>
              </v:shape>
            </v:group>
            <v:group style="position:absolute;left:2266;top:2442;width:2761;height:109" coordorigin="2266,2442" coordsize="2761,109">
              <v:shape style="position:absolute;left:2266;top:2442;width:2761;height:109" coordorigin="2266,2442" coordsize="2761,109" path="m5025,2490l4972,2490,4972,2503,4919,2503,4922,2518,4934,2535,4951,2547,4972,2551,4994,2547,5011,2535,5022,2517,5026,2496,5025,2490xe" filled="true" fillcolor="#000000" stroked="false">
                <v:path arrowok="t"/>
                <v:fill type="solid"/>
              </v:shape>
              <v:shape style="position:absolute;left:2266;top:2442;width:2761;height:109" coordorigin="2266,2442" coordsize="2761,109" path="m4919,2490l2266,2498,2266,2511,4919,2503,4918,2497,4919,2490xe" filled="true" fillcolor="#000000" stroked="false">
                <v:path arrowok="t"/>
                <v:fill type="solid"/>
              </v:shape>
              <v:shape style="position:absolute;left:2266;top:2442;width:2761;height:109" coordorigin="2266,2442" coordsize="2761,109" path="m4972,2490l4919,2490,4918,2497,4919,2503,4972,2503,4972,2490xe" filled="true" fillcolor="#000000" stroked="false">
                <v:path arrowok="t"/>
                <v:fill type="solid"/>
              </v:shape>
              <v:shape style="position:absolute;left:2266;top:2442;width:2761;height:109" coordorigin="2266,2442" coordsize="2761,109" path="m4972,2442l4951,2446,4934,2458,4922,2475,4919,2490,5025,2490,5022,2475,5010,2458,4993,2446,4972,2442xe" filled="true" fillcolor="#000000" stroked="false">
                <v:path arrowok="t"/>
                <v:fill type="solid"/>
              </v:shape>
            </v:group>
            <v:group style="position:absolute;left:6960;top:1219;width:2248;height:109" coordorigin="6960,1219" coordsize="2248,109">
              <v:shape style="position:absolute;left:6960;top:1219;width:2248;height:109" coordorigin="6960,1219" coordsize="2248,109" path="m7015,1219l6994,1223,6976,1235,6965,1252,6960,1273,6964,1295,6976,1312,6993,1324,7014,1328,7035,1324,7053,1313,7064,1295,7067,1281,7015,1281,7015,1267,7067,1267,7065,1253,7053,1236,7036,1224,7015,1219xe" filled="true" fillcolor="#000000" stroked="false">
                <v:path arrowok="t"/>
                <v:fill type="solid"/>
              </v:shape>
              <v:shape style="position:absolute;left:6960;top:1219;width:2248;height:109" coordorigin="6960,1219" coordsize="2248,109" path="m7068,1268l7069,1274,7067,1281,9207,1301,9208,1287,7068,1268xe" filled="true" fillcolor="#000000" stroked="false">
                <v:path arrowok="t"/>
                <v:fill type="solid"/>
              </v:shape>
              <v:shape style="position:absolute;left:6960;top:1219;width:2248;height:109" coordorigin="6960,1219" coordsize="2248,109" path="m7015,1267l7015,1281,7067,1281,7069,1274,7068,1268,7015,1267xe" filled="true" fillcolor="#000000" stroked="false">
                <v:path arrowok="t"/>
                <v:fill type="solid"/>
              </v:shape>
              <v:shape style="position:absolute;left:6960;top:1219;width:2248;height:109" coordorigin="6960,1219" coordsize="2248,109" path="m7067,1267l7015,1267,7068,1268,7067,1267xe" filled="true" fillcolor="#000000" stroked="false">
                <v:path arrowok="t"/>
                <v:fill type="solid"/>
              </v:shape>
            </v:group>
            <v:group style="position:absolute;left:7422;top:1872;width:1801;height:109" coordorigin="7422,1872" coordsize="1801,109">
              <v:shape style="position:absolute;left:7422;top:1872;width:1801;height:109" coordorigin="7422,1872" coordsize="1801,109" path="m7476,1872l7455,1876,7437,1887,7426,1905,7422,1926,7426,1947,7437,1964,7455,1976,7476,1980,7497,1976,7514,1964,7526,1947,7529,1933,7476,1933,7476,1919,7529,1919,7526,1905,7514,1887,7497,1876,7476,1872xe" filled="true" fillcolor="#000000" stroked="false">
                <v:path arrowok="t"/>
                <v:fill type="solid"/>
              </v:shape>
              <v:shape style="position:absolute;left:7422;top:1872;width:1801;height:109" coordorigin="7422,1872" coordsize="1801,109" path="m7529,1919l7476,1919,7476,1933,7529,1933,7530,1926,7529,1919xe" filled="true" fillcolor="#000000" stroked="false">
                <v:path arrowok="t"/>
                <v:fill type="solid"/>
              </v:shape>
              <v:shape style="position:absolute;left:7422;top:1872;width:1801;height:109" coordorigin="7422,1872" coordsize="1801,109" path="m9222,1919l7529,1919,7530,1926,7529,1933,9222,1933,9222,1919xe" filled="true" fillcolor="#000000" stroked="false">
                <v:path arrowok="t"/>
                <v:fill type="solid"/>
              </v:shape>
            </v:group>
            <v:group style="position:absolute;left:6662;top:3298;width:2566;height:109" coordorigin="6662,3298" coordsize="2566,109">
              <v:shape style="position:absolute;left:6662;top:3298;width:2566;height:109" coordorigin="6662,3298" coordsize="2566,109" path="m6717,3298l6695,3302,6678,3314,6666,3331,6662,3352,6666,3373,6677,3391,6694,3402,6715,3407,6737,3403,6754,3391,6766,3374,6769,3360,6716,3359,6716,3346,6769,3346,6766,3332,6755,3314,6738,3302,6717,3298xe" filled="true" fillcolor="#000000" stroked="false">
                <v:path arrowok="t"/>
                <v:fill type="solid"/>
              </v:shape>
              <v:shape style="position:absolute;left:6662;top:3298;width:2566;height:109" coordorigin="6662,3298" coordsize="2566,109" path="m6769,3346l6770,3353,6769,3360,9227,3381,9228,3368,6769,3346xe" filled="true" fillcolor="#000000" stroked="false">
                <v:path arrowok="t"/>
                <v:fill type="solid"/>
              </v:shape>
              <v:shape style="position:absolute;left:6662;top:3298;width:2566;height:109" coordorigin="6662,3298" coordsize="2566,109" path="m6716,3346l6716,3359,6769,3360,6770,3353,6769,3346,6716,3346xe" filled="true" fillcolor="#000000" stroked="false">
                <v:path arrowok="t"/>
                <v:fill type="solid"/>
              </v:shape>
              <v:shape style="position:absolute;left:6662;top:3298;width:2566;height:109" coordorigin="6662,3298" coordsize="2566,109" path="m6769,3346l6716,3346,6769,3346,6769,3346xe" filled="true" fillcolor="#000000" stroked="false">
                <v:path arrowok="t"/>
                <v:fill type="solid"/>
              </v:shape>
            </v:group>
            <v:group style="position:absolute;left:6675;top:255;width:2507;height:109" coordorigin="6675,255" coordsize="2507,109">
              <v:shape style="position:absolute;left:6675;top:255;width:2507;height:109" coordorigin="6675,255" coordsize="2507,109" path="m6729,255l6708,259,6691,271,6679,288,6675,309,6680,330,6691,348,6709,359,6730,363,6751,359,6768,347,6780,330,6782,316,6730,316,6730,302,6782,302,6779,288,6768,270,6750,259,6729,255xe" filled="true" fillcolor="#000000" stroked="false">
                <v:path arrowok="t"/>
                <v:fill type="solid"/>
              </v:shape>
              <v:shape style="position:absolute;left:6675;top:255;width:2507;height:109" coordorigin="6675,255" coordsize="2507,109" path="m6782,302l6730,302,6730,316,6783,316,6784,309,6782,302xe" filled="true" fillcolor="#000000" stroked="false">
                <v:path arrowok="t"/>
                <v:fill type="solid"/>
              </v:shape>
              <v:shape style="position:absolute;left:6675;top:255;width:2507;height:109" coordorigin="6675,255" coordsize="2507,109" path="m6783,316l6730,316,6782,316,6783,316xe" filled="true" fillcolor="#000000" stroked="false">
                <v:path arrowok="t"/>
                <v:fill type="solid"/>
              </v:shape>
              <v:shape style="position:absolute;left:6675;top:255;width:2507;height:109" coordorigin="6675,255" coordsize="2507,109" path="m9182,289l6782,302,6784,309,6783,316,9182,302,9182,289xe" filled="true" fillcolor="#000000" stroked="false">
                <v:path arrowok="t"/>
                <v:fill type="solid"/>
              </v:shape>
            </v:group>
            <v:group style="position:absolute;left:6974;top:486;width:2212;height:109" coordorigin="6974,486" coordsize="2212,109">
              <v:shape style="position:absolute;left:6974;top:486;width:2212;height:109" coordorigin="6974,486" coordsize="2212,109" path="m7028,486l7007,490,6989,502,6978,519,6974,540,6978,561,6990,579,7007,590,7028,594,7050,590,7067,578,7078,561,7081,547,7028,547,7028,533,7081,533,7078,518,7066,501,7049,490,7028,486xe" filled="true" fillcolor="#000000" stroked="false">
                <v:path arrowok="t"/>
                <v:fill type="solid"/>
              </v:shape>
              <v:shape style="position:absolute;left:6974;top:486;width:2212;height:109" coordorigin="6974,486" coordsize="2212,109" path="m7081,533l7028,533,7028,547,7081,546,7082,540,7081,533xe" filled="true" fillcolor="#000000" stroked="false">
                <v:path arrowok="t"/>
                <v:fill type="solid"/>
              </v:shape>
              <v:shape style="position:absolute;left:6974;top:486;width:2212;height:109" coordorigin="6974,486" coordsize="2212,109" path="m7081,546l7028,547,7081,547,7081,546xe" filled="true" fillcolor="#000000" stroked="false">
                <v:path arrowok="t"/>
                <v:fill type="solid"/>
              </v:shape>
              <v:shape style="position:absolute;left:6974;top:486;width:2212;height:109" coordorigin="6974,486" coordsize="2212,109" path="m9186,520l7081,533,7082,540,7081,546,9186,533,9186,520xe" filled="true" fillcolor="#000000" stroked="false">
                <v:path arrowok="t"/>
                <v:fill type="solid"/>
              </v:shape>
            </v:group>
            <v:group style="position:absolute;left:5956;top:-27;width:3227;height:109" coordorigin="5956,-27" coordsize="3227,109">
              <v:shape style="position:absolute;left:5956;top:-27;width:3227;height:109" coordorigin="5956,-27" coordsize="3227,109" path="m6010,-27l5989,-23,5972,-11,5960,6,5956,27,5960,48,5972,66,5989,77,6010,81,6032,77,6049,65,6061,48,6063,34,6010,34,6010,20,6063,20,6060,6,6049,-11,6032,-23,6010,-27xe" filled="true" fillcolor="#000000" stroked="false">
                <v:path arrowok="t"/>
                <v:fill type="solid"/>
              </v:shape>
              <v:shape style="position:absolute;left:5956;top:-27;width:3227;height:109" coordorigin="5956,-27" coordsize="3227,109" path="m6063,20l6010,20,6010,34,6063,34,6065,27,6063,20xe" filled="true" fillcolor="#000000" stroked="false">
                <v:path arrowok="t"/>
                <v:fill type="solid"/>
              </v:shape>
              <v:shape style="position:absolute;left:5956;top:-27;width:3227;height:109" coordorigin="5956,-27" coordsize="3227,109" path="m6063,34l6010,34,6063,34xe" filled="true" fillcolor="#000000" stroked="false">
                <v:path arrowok="t"/>
                <v:fill type="solid"/>
              </v:shape>
              <v:shape style="position:absolute;left:5956;top:-27;width:3227;height:109" coordorigin="5956,-27" coordsize="3227,109" path="m9183,17l6063,20,6065,27,6063,34,9183,31,9183,17xe" filled="true" fillcolor="#000000" stroked="false">
                <v:path arrowok="t"/>
                <v:fill type="solid"/>
              </v:shape>
            </v:group>
            <w10:wrap type="none"/>
          </v:group>
        </w:pict>
      </w:r>
      <w:r>
        <w:rPr>
          <w:rFonts w:ascii="宋体" w:hAnsi="宋体" w:cs="宋体" w:eastAsia="宋体" w:hint="default"/>
          <w:w w:val="105"/>
          <w:sz w:val="17"/>
          <w:szCs w:val="17"/>
        </w:rPr>
        <w:t>天津</w:t>
      </w:r>
      <w:r>
        <w:rPr>
          <w:rFonts w:ascii="Calibri" w:hAnsi="Calibri" w:cs="Calibri" w:eastAsia="Calibri" w:hint="default"/>
          <w:w w:val="105"/>
          <w:sz w:val="17"/>
          <w:szCs w:val="17"/>
        </w:rPr>
        <w:t>,</w:t>
      </w:r>
      <w:r>
        <w:rPr>
          <w:rFonts w:ascii="Calibri" w:hAnsi="Calibri" w:cs="Calibri" w:eastAsia="Calibri" w:hint="default"/>
          <w:spacing w:val="-2"/>
          <w:w w:val="105"/>
          <w:sz w:val="17"/>
          <w:szCs w:val="17"/>
        </w:rPr>
        <w:t> </w:t>
      </w:r>
      <w:r>
        <w:rPr>
          <w:rFonts w:ascii="Calibri" w:hAnsi="Calibri" w:cs="Calibri" w:eastAsia="Calibri" w:hint="default"/>
          <w:w w:val="105"/>
          <w:sz w:val="17"/>
          <w:szCs w:val="17"/>
        </w:rPr>
        <w:t>3.05%</w:t>
      </w:r>
      <w:r>
        <w:rPr>
          <w:rFonts w:ascii="Calibri" w:hAnsi="Calibri" w:cs="Calibri" w:eastAsia="Calibri" w:hint="default"/>
          <w:sz w:val="17"/>
          <w:szCs w:val="17"/>
        </w:rPr>
      </w:r>
    </w:p>
    <w:p>
      <w:pPr>
        <w:spacing w:before="46"/>
        <w:ind w:left="845" w:right="0" w:firstLine="0"/>
        <w:jc w:val="left"/>
        <w:rPr>
          <w:rFonts w:ascii="Calibri" w:hAnsi="Calibri" w:cs="Calibri" w:eastAsia="Calibri" w:hint="default"/>
          <w:sz w:val="17"/>
          <w:szCs w:val="17"/>
        </w:rPr>
      </w:pPr>
      <w:r>
        <w:rPr>
          <w:rFonts w:ascii="宋体" w:hAnsi="宋体" w:cs="宋体" w:eastAsia="宋体" w:hint="default"/>
          <w:w w:val="105"/>
          <w:sz w:val="17"/>
          <w:szCs w:val="17"/>
        </w:rPr>
        <w:t>山东</w:t>
      </w:r>
      <w:r>
        <w:rPr>
          <w:rFonts w:ascii="Calibri" w:hAnsi="Calibri" w:cs="Calibri" w:eastAsia="Calibri" w:hint="default"/>
          <w:w w:val="105"/>
          <w:sz w:val="17"/>
          <w:szCs w:val="17"/>
        </w:rPr>
        <w:t>,</w:t>
      </w:r>
      <w:r>
        <w:rPr>
          <w:rFonts w:ascii="Calibri" w:hAnsi="Calibri" w:cs="Calibri" w:eastAsia="Calibri" w:hint="default"/>
          <w:spacing w:val="-2"/>
          <w:w w:val="105"/>
          <w:sz w:val="17"/>
          <w:szCs w:val="17"/>
        </w:rPr>
        <w:t> </w:t>
      </w:r>
      <w:r>
        <w:rPr>
          <w:rFonts w:ascii="Calibri" w:hAnsi="Calibri" w:cs="Calibri" w:eastAsia="Calibri" w:hint="default"/>
          <w:w w:val="105"/>
          <w:sz w:val="17"/>
          <w:szCs w:val="17"/>
        </w:rPr>
        <w:t>0.87%</w:t>
      </w:r>
      <w:r>
        <w:rPr>
          <w:rFonts w:ascii="Calibri" w:hAnsi="Calibri" w:cs="Calibri" w:eastAsia="Calibri" w:hint="default"/>
          <w:sz w:val="17"/>
          <w:szCs w:val="17"/>
        </w:rPr>
      </w:r>
    </w:p>
    <w:p>
      <w:pPr>
        <w:spacing w:line="240" w:lineRule="auto" w:before="0"/>
        <w:rPr>
          <w:rFonts w:ascii="Calibri" w:hAnsi="Calibri" w:cs="Calibri" w:eastAsia="Calibri" w:hint="default"/>
          <w:sz w:val="20"/>
          <w:szCs w:val="20"/>
        </w:rPr>
      </w:pPr>
    </w:p>
    <w:p>
      <w:pPr>
        <w:spacing w:line="240" w:lineRule="auto" w:before="2"/>
        <w:rPr>
          <w:rFonts w:ascii="Calibri" w:hAnsi="Calibri" w:cs="Calibri" w:eastAsia="Calibri" w:hint="default"/>
          <w:sz w:val="19"/>
          <w:szCs w:val="19"/>
        </w:rPr>
      </w:pPr>
    </w:p>
    <w:p>
      <w:pPr>
        <w:spacing w:before="0"/>
        <w:ind w:left="727" w:right="1644" w:firstLine="0"/>
        <w:jc w:val="center"/>
        <w:rPr>
          <w:rFonts w:ascii="Calibri" w:hAnsi="Calibri" w:cs="Calibri" w:eastAsia="Calibri" w:hint="default"/>
          <w:sz w:val="17"/>
          <w:szCs w:val="17"/>
        </w:rPr>
      </w:pPr>
      <w:r>
        <w:rPr>
          <w:rFonts w:ascii="宋体" w:hAnsi="宋体" w:cs="宋体" w:eastAsia="宋体" w:hint="default"/>
          <w:w w:val="105"/>
          <w:sz w:val="17"/>
          <w:szCs w:val="17"/>
        </w:rPr>
        <w:t>江苏</w:t>
      </w:r>
      <w:r>
        <w:rPr>
          <w:rFonts w:ascii="Calibri" w:hAnsi="Calibri" w:cs="Calibri" w:eastAsia="Calibri" w:hint="default"/>
          <w:w w:val="105"/>
          <w:sz w:val="17"/>
          <w:szCs w:val="17"/>
        </w:rPr>
        <w:t>,</w:t>
      </w:r>
      <w:r>
        <w:rPr>
          <w:rFonts w:ascii="Calibri" w:hAnsi="Calibri" w:cs="Calibri" w:eastAsia="Calibri" w:hint="default"/>
          <w:spacing w:val="-11"/>
          <w:w w:val="105"/>
          <w:sz w:val="17"/>
          <w:szCs w:val="17"/>
        </w:rPr>
        <w:t> </w:t>
      </w:r>
      <w:r>
        <w:rPr>
          <w:rFonts w:ascii="Calibri" w:hAnsi="Calibri" w:cs="Calibri" w:eastAsia="Calibri" w:hint="default"/>
          <w:spacing w:val="2"/>
          <w:w w:val="105"/>
          <w:sz w:val="17"/>
          <w:szCs w:val="17"/>
        </w:rPr>
        <w:t>11.86%</w:t>
      </w:r>
      <w:r>
        <w:rPr>
          <w:rFonts w:ascii="Calibri" w:hAnsi="Calibri" w:cs="Calibri" w:eastAsia="Calibri" w:hint="default"/>
          <w:spacing w:val="2"/>
          <w:sz w:val="17"/>
          <w:szCs w:val="17"/>
        </w:rPr>
      </w:r>
    </w:p>
    <w:p>
      <w:pPr>
        <w:spacing w:line="240" w:lineRule="auto" w:before="0"/>
        <w:rPr>
          <w:rFonts w:ascii="Calibri" w:hAnsi="Calibri" w:cs="Calibri" w:eastAsia="Calibri" w:hint="default"/>
          <w:sz w:val="20"/>
          <w:szCs w:val="20"/>
        </w:rPr>
      </w:pPr>
    </w:p>
    <w:p>
      <w:pPr>
        <w:spacing w:before="147"/>
        <w:ind w:left="737" w:right="1541" w:firstLine="0"/>
        <w:jc w:val="center"/>
        <w:rPr>
          <w:rFonts w:ascii="Calibri" w:hAnsi="Calibri" w:cs="Calibri" w:eastAsia="Calibri" w:hint="default"/>
          <w:sz w:val="17"/>
          <w:szCs w:val="17"/>
        </w:rPr>
      </w:pPr>
      <w:r>
        <w:rPr>
          <w:rFonts w:ascii="宋体" w:hAnsi="宋体" w:cs="宋体" w:eastAsia="宋体" w:hint="default"/>
          <w:w w:val="105"/>
          <w:sz w:val="17"/>
          <w:szCs w:val="17"/>
        </w:rPr>
        <w:t>安徽</w:t>
      </w:r>
      <w:r>
        <w:rPr>
          <w:rFonts w:ascii="Calibri" w:hAnsi="Calibri" w:cs="Calibri" w:eastAsia="Calibri" w:hint="default"/>
          <w:w w:val="105"/>
          <w:sz w:val="17"/>
          <w:szCs w:val="17"/>
        </w:rPr>
        <w:t>,</w:t>
      </w:r>
      <w:r>
        <w:rPr>
          <w:rFonts w:ascii="Calibri" w:hAnsi="Calibri" w:cs="Calibri" w:eastAsia="Calibri" w:hint="default"/>
          <w:spacing w:val="-2"/>
          <w:w w:val="105"/>
          <w:sz w:val="17"/>
          <w:szCs w:val="17"/>
        </w:rPr>
        <w:t> </w:t>
      </w:r>
      <w:r>
        <w:rPr>
          <w:rFonts w:ascii="Calibri" w:hAnsi="Calibri" w:cs="Calibri" w:eastAsia="Calibri" w:hint="default"/>
          <w:w w:val="105"/>
          <w:sz w:val="17"/>
          <w:szCs w:val="17"/>
        </w:rPr>
        <w:t>0.27%</w:t>
      </w:r>
      <w:r>
        <w:rPr>
          <w:rFonts w:ascii="Calibri" w:hAnsi="Calibri" w:cs="Calibri" w:eastAsia="Calibri" w:hint="default"/>
          <w:sz w:val="17"/>
          <w:szCs w:val="17"/>
        </w:rPr>
      </w:r>
    </w:p>
    <w:p>
      <w:pPr>
        <w:spacing w:after="0"/>
        <w:jc w:val="center"/>
        <w:rPr>
          <w:rFonts w:ascii="Calibri" w:hAnsi="Calibri" w:cs="Calibri" w:eastAsia="Calibri" w:hint="default"/>
          <w:sz w:val="17"/>
          <w:szCs w:val="17"/>
        </w:rPr>
        <w:sectPr>
          <w:type w:val="continuous"/>
          <w:pgSz w:w="11910" w:h="16840"/>
          <w:pgMar w:top="1120" w:bottom="1380" w:left="1580" w:right="1040"/>
          <w:cols w:num="2" w:equalWidth="0">
            <w:col w:w="1736" w:space="4140"/>
            <w:col w:w="3414"/>
          </w:cols>
        </w:sectPr>
      </w:pPr>
    </w:p>
    <w:p>
      <w:pPr>
        <w:spacing w:line="240" w:lineRule="auto" w:before="0"/>
        <w:rPr>
          <w:rFonts w:ascii="Calibri" w:hAnsi="Calibri" w:cs="Calibri" w:eastAsia="Calibri" w:hint="default"/>
          <w:sz w:val="18"/>
          <w:szCs w:val="18"/>
        </w:rPr>
      </w:pPr>
    </w:p>
    <w:p>
      <w:pPr>
        <w:spacing w:before="53"/>
        <w:ind w:left="766" w:right="225" w:firstLine="0"/>
        <w:jc w:val="left"/>
        <w:rPr>
          <w:rFonts w:ascii="Calibri" w:hAnsi="Calibri" w:cs="Calibri" w:eastAsia="Calibri" w:hint="default"/>
          <w:sz w:val="17"/>
          <w:szCs w:val="17"/>
        </w:rPr>
      </w:pPr>
      <w:r>
        <w:rPr>
          <w:rFonts w:ascii="宋体" w:hAnsi="宋体" w:cs="宋体" w:eastAsia="宋体" w:hint="default"/>
          <w:w w:val="105"/>
          <w:sz w:val="17"/>
          <w:szCs w:val="17"/>
        </w:rPr>
        <w:t>上海</w:t>
      </w:r>
      <w:r>
        <w:rPr>
          <w:rFonts w:ascii="Calibri" w:hAnsi="Calibri" w:cs="Calibri" w:eastAsia="Calibri" w:hint="default"/>
          <w:w w:val="105"/>
          <w:sz w:val="17"/>
          <w:szCs w:val="17"/>
        </w:rPr>
        <w:t>,</w:t>
      </w:r>
      <w:r>
        <w:rPr>
          <w:rFonts w:ascii="Calibri" w:hAnsi="Calibri" w:cs="Calibri" w:eastAsia="Calibri" w:hint="default"/>
          <w:spacing w:val="-10"/>
          <w:w w:val="105"/>
          <w:sz w:val="17"/>
          <w:szCs w:val="17"/>
        </w:rPr>
        <w:t> </w:t>
      </w:r>
      <w:r>
        <w:rPr>
          <w:rFonts w:ascii="Calibri" w:hAnsi="Calibri" w:cs="Calibri" w:eastAsia="Calibri" w:hint="default"/>
          <w:spacing w:val="2"/>
          <w:w w:val="105"/>
          <w:sz w:val="17"/>
          <w:szCs w:val="17"/>
        </w:rPr>
        <w:t>25.41%</w:t>
      </w:r>
      <w:r>
        <w:rPr>
          <w:rFonts w:ascii="Calibri" w:hAnsi="Calibri" w:cs="Calibri" w:eastAsia="Calibri" w:hint="default"/>
          <w:spacing w:val="2"/>
          <w:sz w:val="17"/>
          <w:szCs w:val="17"/>
        </w:rPr>
      </w:r>
    </w:p>
    <w:p>
      <w:pPr>
        <w:spacing w:line="240" w:lineRule="auto" w:before="0"/>
        <w:rPr>
          <w:rFonts w:ascii="Calibri" w:hAnsi="Calibri" w:cs="Calibri" w:eastAsia="Calibri" w:hint="default"/>
          <w:sz w:val="20"/>
          <w:szCs w:val="20"/>
        </w:rPr>
      </w:pPr>
    </w:p>
    <w:p>
      <w:pPr>
        <w:spacing w:line="240" w:lineRule="auto" w:before="11"/>
        <w:rPr>
          <w:rFonts w:ascii="Calibri" w:hAnsi="Calibri" w:cs="Calibri" w:eastAsia="Calibri" w:hint="default"/>
          <w:sz w:val="28"/>
          <w:szCs w:val="28"/>
        </w:rPr>
      </w:pPr>
    </w:p>
    <w:p>
      <w:pPr>
        <w:spacing w:before="53"/>
        <w:ind w:left="0" w:right="1699" w:firstLine="0"/>
        <w:jc w:val="right"/>
        <w:rPr>
          <w:rFonts w:ascii="Calibri" w:hAnsi="Calibri" w:cs="Calibri" w:eastAsia="Calibri" w:hint="default"/>
          <w:sz w:val="17"/>
          <w:szCs w:val="17"/>
        </w:rPr>
      </w:pPr>
      <w:r>
        <w:rPr>
          <w:rFonts w:ascii="宋体" w:hAnsi="宋体" w:cs="宋体" w:eastAsia="宋体" w:hint="default"/>
          <w:w w:val="105"/>
          <w:sz w:val="17"/>
          <w:szCs w:val="17"/>
        </w:rPr>
        <w:t>浙江</w:t>
      </w:r>
      <w:r>
        <w:rPr>
          <w:rFonts w:ascii="Calibri" w:hAnsi="Calibri" w:cs="Calibri" w:eastAsia="Calibri" w:hint="default"/>
          <w:w w:val="105"/>
          <w:sz w:val="17"/>
          <w:szCs w:val="17"/>
        </w:rPr>
        <w:t>,</w:t>
      </w:r>
      <w:r>
        <w:rPr>
          <w:rFonts w:ascii="Calibri" w:hAnsi="Calibri" w:cs="Calibri" w:eastAsia="Calibri" w:hint="default"/>
          <w:spacing w:val="-11"/>
          <w:w w:val="105"/>
          <w:sz w:val="17"/>
          <w:szCs w:val="17"/>
        </w:rPr>
        <w:t> </w:t>
      </w:r>
      <w:r>
        <w:rPr>
          <w:rFonts w:ascii="Calibri" w:hAnsi="Calibri" w:cs="Calibri" w:eastAsia="Calibri" w:hint="default"/>
          <w:spacing w:val="2"/>
          <w:w w:val="105"/>
          <w:sz w:val="17"/>
          <w:szCs w:val="17"/>
        </w:rPr>
        <w:t>35.97%</w:t>
      </w:r>
      <w:r>
        <w:rPr>
          <w:rFonts w:ascii="Calibri" w:hAnsi="Calibri" w:cs="Calibri" w:eastAsia="Calibri" w:hint="default"/>
          <w:spacing w:val="2"/>
          <w:sz w:val="17"/>
          <w:szCs w:val="17"/>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type w:val="continuous"/>
          <w:pgSz w:w="11910" w:h="16840"/>
          <w:pgMar w:top="1120" w:bottom="1380" w:left="1580" w:right="1040"/>
        </w:sectPr>
      </w:pPr>
    </w:p>
    <w:p>
      <w:pPr>
        <w:spacing w:line="240" w:lineRule="auto" w:before="3"/>
        <w:rPr>
          <w:rFonts w:ascii="Calibri" w:hAnsi="Calibri" w:cs="Calibri" w:eastAsia="Calibri" w:hint="default"/>
          <w:sz w:val="15"/>
          <w:szCs w:val="15"/>
        </w:rPr>
      </w:pPr>
    </w:p>
    <w:p>
      <w:pPr>
        <w:pStyle w:val="Heading4"/>
        <w:tabs>
          <w:tab w:pos="637" w:val="left" w:leader="none"/>
        </w:tabs>
        <w:spacing w:line="295"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5"/>
        <w:ind w:left="217" w:right="0"/>
        <w:jc w:val="left"/>
      </w:pPr>
      <w:r>
        <w:rPr/>
        <w:t>单位：元</w:t>
      </w:r>
    </w:p>
    <w:p>
      <w:pPr>
        <w:spacing w:after="0" w:line="240" w:lineRule="auto"/>
        <w:jc w:val="left"/>
        <w:sectPr>
          <w:type w:val="continuous"/>
          <w:pgSz w:w="11910" w:h="16840"/>
          <w:pgMar w:top="1120" w:bottom="1380" w:left="1580" w:right="1040"/>
          <w:cols w:num="2" w:equalWidth="0">
            <w:col w:w="2535" w:space="5459"/>
            <w:col w:w="129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06"/>
        <w:gridCol w:w="1747"/>
        <w:gridCol w:w="741"/>
        <w:gridCol w:w="1804"/>
        <w:gridCol w:w="740"/>
        <w:gridCol w:w="959"/>
        <w:gridCol w:w="1853"/>
      </w:tblGrid>
      <w:tr>
        <w:trPr>
          <w:trHeight w:val="1570"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3" w:right="155"/>
              <w:jc w:val="both"/>
              <w:rPr>
                <w:rFonts w:ascii="宋体" w:hAnsi="宋体" w:cs="宋体" w:eastAsia="宋体" w:hint="default"/>
                <w:sz w:val="18"/>
                <w:szCs w:val="18"/>
              </w:rPr>
            </w:pPr>
            <w:r>
              <w:rPr>
                <w:rFonts w:ascii="宋体" w:hAnsi="宋体" w:cs="宋体" w:eastAsia="宋体" w:hint="default"/>
                <w:sz w:val="18"/>
                <w:szCs w:val="18"/>
              </w:rPr>
              <w:t>本期期 末数占 总资产 的比例</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3" w:right="155"/>
              <w:jc w:val="both"/>
              <w:rPr>
                <w:rFonts w:ascii="宋体" w:hAnsi="宋体" w:cs="宋体" w:eastAsia="宋体" w:hint="default"/>
                <w:sz w:val="18"/>
                <w:szCs w:val="18"/>
              </w:rPr>
            </w:pPr>
            <w:r>
              <w:rPr>
                <w:rFonts w:ascii="宋体" w:hAnsi="宋体" w:cs="宋体" w:eastAsia="宋体" w:hint="default"/>
                <w:sz w:val="18"/>
                <w:szCs w:val="18"/>
              </w:rPr>
              <w:t>上期期 末数占 总资产 的比例</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12" w:right="114"/>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0" w:lineRule="auto" w:before="19"/>
              <w:ind w:left="2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322"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12,752,155,568.04</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10,049,909,108.70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17.16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26.89</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77"/>
              <w:jc w:val="both"/>
              <w:rPr>
                <w:rFonts w:ascii="宋体" w:hAnsi="宋体" w:cs="宋体" w:eastAsia="宋体" w:hint="default"/>
                <w:sz w:val="18"/>
                <w:szCs w:val="18"/>
              </w:rPr>
            </w:pPr>
            <w:r>
              <w:rPr>
                <w:rFonts w:ascii="宋体" w:hAnsi="宋体" w:cs="宋体" w:eastAsia="宋体" w:hint="default"/>
                <w:spacing w:val="17"/>
                <w:sz w:val="18"/>
                <w:szCs w:val="18"/>
              </w:rPr>
              <w:t>以公允价值</w:t>
            </w:r>
            <w:r>
              <w:rPr>
                <w:rFonts w:ascii="宋体" w:hAnsi="宋体" w:cs="宋体" w:eastAsia="宋体" w:hint="default"/>
                <w:spacing w:val="-88"/>
                <w:sz w:val="18"/>
                <w:szCs w:val="18"/>
              </w:rPr>
              <w:t> </w:t>
            </w:r>
            <w:r>
              <w:rPr>
                <w:rFonts w:ascii="宋体" w:hAnsi="宋体" w:cs="宋体" w:eastAsia="宋体" w:hint="default"/>
                <w:spacing w:val="17"/>
                <w:sz w:val="18"/>
                <w:szCs w:val="18"/>
              </w:rPr>
              <w:t>计量且其变</w:t>
            </w:r>
            <w:r>
              <w:rPr>
                <w:rFonts w:ascii="宋体" w:hAnsi="宋体" w:cs="宋体" w:eastAsia="宋体" w:hint="default"/>
                <w:spacing w:val="-88"/>
                <w:sz w:val="18"/>
                <w:szCs w:val="18"/>
              </w:rPr>
              <w:t> </w:t>
            </w:r>
            <w:r>
              <w:rPr>
                <w:rFonts w:ascii="宋体" w:hAnsi="宋体" w:cs="宋体" w:eastAsia="宋体" w:hint="default"/>
                <w:spacing w:val="17"/>
                <w:sz w:val="18"/>
                <w:szCs w:val="18"/>
              </w:rPr>
              <w:t>动计入当期</w:t>
            </w:r>
            <w:r>
              <w:rPr>
                <w:rFonts w:ascii="宋体" w:hAnsi="宋体" w:cs="宋体" w:eastAsia="宋体" w:hint="default"/>
                <w:spacing w:val="-88"/>
                <w:sz w:val="18"/>
                <w:szCs w:val="18"/>
              </w:rPr>
              <w:t> </w:t>
            </w:r>
            <w:r>
              <w:rPr>
                <w:rFonts w:ascii="宋体" w:hAnsi="宋体" w:cs="宋体" w:eastAsia="宋体" w:hint="default"/>
                <w:spacing w:val="17"/>
                <w:sz w:val="18"/>
                <w:szCs w:val="18"/>
              </w:rPr>
              <w:t>损益的金融</w:t>
            </w:r>
            <w:r>
              <w:rPr>
                <w:rFonts w:ascii="宋体" w:hAnsi="宋体" w:cs="宋体" w:eastAsia="宋体" w:hint="default"/>
                <w:spacing w:val="-88"/>
                <w:sz w:val="18"/>
                <w:szCs w:val="18"/>
              </w:rPr>
              <w:t> </w:t>
            </w:r>
            <w:r>
              <w:rPr>
                <w:rFonts w:ascii="宋体" w:hAnsi="宋体" w:cs="宋体" w:eastAsia="宋体" w:hint="default"/>
                <w:sz w:val="18"/>
                <w:szCs w:val="18"/>
              </w:rPr>
              <w:t>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14,196,803.80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0.02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27,726,244.26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0.05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-48.80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02" w:right="104"/>
              <w:jc w:val="left"/>
              <w:rPr>
                <w:rFonts w:ascii="宋体" w:hAnsi="宋体" w:cs="宋体" w:eastAsia="宋体" w:hint="default"/>
                <w:sz w:val="18"/>
                <w:szCs w:val="18"/>
              </w:rPr>
            </w:pPr>
            <w:r>
              <w:rPr>
                <w:rFonts w:ascii="宋体" w:hAnsi="宋体" w:cs="宋体" w:eastAsia="宋体" w:hint="default"/>
                <w:sz w:val="18"/>
                <w:szCs w:val="18"/>
              </w:rPr>
              <w:t>系交易性金融资产减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p>
        </w:tc>
      </w:tr>
      <w:tr>
        <w:trPr>
          <w:trHeight w:val="946"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1,157,737,522.67</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1.63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3,122,071,737.82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5.33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-62.92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4"/>
              <w:jc w:val="both"/>
              <w:rPr>
                <w:rFonts w:ascii="宋体" w:hAnsi="宋体" w:cs="宋体" w:eastAsia="宋体" w:hint="default"/>
                <w:sz w:val="18"/>
                <w:szCs w:val="18"/>
              </w:rPr>
            </w:pPr>
            <w:r>
              <w:rPr>
                <w:rFonts w:ascii="宋体" w:hAnsi="宋体" w:cs="宋体" w:eastAsia="宋体" w:hint="default"/>
                <w:sz w:val="18"/>
                <w:szCs w:val="18"/>
              </w:rPr>
              <w:t>主要系平阳利得公司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收回部分土地收储款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63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228,576,391.40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0.32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408,254,642.98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0.70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-44.01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4"/>
              <w:jc w:val="left"/>
              <w:rPr>
                <w:rFonts w:ascii="宋体" w:hAnsi="宋体" w:cs="宋体" w:eastAsia="宋体" w:hint="default"/>
                <w:sz w:val="18"/>
                <w:szCs w:val="18"/>
              </w:rPr>
            </w:pPr>
            <w:r>
              <w:rPr>
                <w:rFonts w:ascii="宋体" w:hAnsi="宋体" w:cs="宋体" w:eastAsia="宋体" w:hint="default"/>
                <w:sz w:val="18"/>
                <w:szCs w:val="18"/>
              </w:rPr>
              <w:t>预付土地款和工程款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减少</w:t>
            </w:r>
          </w:p>
        </w:tc>
      </w:tr>
      <w:tr>
        <w:trPr>
          <w:trHeight w:val="947"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42,789,574,351.01</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60.40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32,384,870,560.13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55.28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32.13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2" w:right="102"/>
              <w:jc w:val="both"/>
              <w:rPr>
                <w:rFonts w:ascii="宋体" w:hAnsi="宋体" w:cs="宋体" w:eastAsia="宋体" w:hint="default"/>
                <w:sz w:val="18"/>
                <w:szCs w:val="18"/>
              </w:rPr>
            </w:pPr>
            <w:r>
              <w:rPr>
                <w:rFonts w:ascii="宋体" w:hAnsi="宋体" w:cs="宋体" w:eastAsia="宋体" w:hint="default"/>
                <w:sz w:val="18"/>
                <w:szCs w:val="18"/>
              </w:rPr>
              <w:t>主要系本期支付土地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款及房地产项目投入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p>
        </w:tc>
      </w:tr>
      <w:tr>
        <w:trPr>
          <w:trHeight w:val="63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7"/>
              <w:jc w:val="left"/>
              <w:rPr>
                <w:rFonts w:ascii="宋体" w:hAnsi="宋体" w:cs="宋体" w:eastAsia="宋体" w:hint="default"/>
                <w:sz w:val="18"/>
                <w:szCs w:val="18"/>
              </w:rPr>
            </w:pPr>
            <w:r>
              <w:rPr>
                <w:rFonts w:ascii="宋体" w:hAnsi="宋体" w:cs="宋体" w:eastAsia="宋体" w:hint="default"/>
                <w:spacing w:val="17"/>
                <w:sz w:val="18"/>
                <w:szCs w:val="18"/>
              </w:rPr>
              <w:t>划分为持有</w:t>
            </w:r>
            <w:r>
              <w:rPr>
                <w:rFonts w:ascii="宋体" w:hAnsi="宋体" w:cs="宋体" w:eastAsia="宋体" w:hint="default"/>
                <w:spacing w:val="-88"/>
                <w:sz w:val="18"/>
                <w:szCs w:val="18"/>
              </w:rPr>
              <w:t> </w:t>
            </w:r>
            <w:r>
              <w:rPr>
                <w:rFonts w:ascii="宋体" w:hAnsi="宋体" w:cs="宋体" w:eastAsia="宋体" w:hint="default"/>
                <w:sz w:val="18"/>
                <w:szCs w:val="18"/>
              </w:rPr>
              <w:t>待售的资产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165,852,176.82</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0.23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246,110,352.36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0.42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-32.61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部分资产已处置</w:t>
            </w:r>
          </w:p>
        </w:tc>
      </w:tr>
      <w:tr>
        <w:trPr>
          <w:trHeight w:val="323"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长期股权投</w:t>
            </w:r>
            <w:r>
              <w:rPr>
                <w:rFonts w:ascii="宋体" w:hAnsi="宋体" w:cs="宋体" w:eastAsia="宋体" w:hint="default"/>
                <w:spacing w:val="-68"/>
                <w:sz w:val="18"/>
                <w:szCs w:val="18"/>
              </w:rPr>
              <w:t> </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6,532,911,914.15</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9.22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4,993,979,420.25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8.53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30.82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2"/>
                <w:sz w:val="18"/>
                <w:szCs w:val="18"/>
              </w:rPr>
              <w:t>主要系增加了对温州</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6"/>
        <w:gridCol w:w="1747"/>
        <w:gridCol w:w="741"/>
        <w:gridCol w:w="1804"/>
        <w:gridCol w:w="740"/>
        <w:gridCol w:w="959"/>
        <w:gridCol w:w="1853"/>
      </w:tblGrid>
      <w:tr>
        <w:trPr>
          <w:trHeight w:val="63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747"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银行股份有限公司的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股权投资</w:t>
            </w:r>
          </w:p>
        </w:tc>
      </w:tr>
      <w:tr>
        <w:trPr>
          <w:trHeight w:val="946"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03" w:right="77"/>
              <w:jc w:val="left"/>
              <w:rPr>
                <w:rFonts w:ascii="宋体" w:hAnsi="宋体" w:cs="宋体" w:eastAsia="宋体" w:hint="default"/>
                <w:sz w:val="18"/>
                <w:szCs w:val="18"/>
              </w:rPr>
            </w:pPr>
            <w:r>
              <w:rPr>
                <w:rFonts w:ascii="宋体" w:hAnsi="宋体" w:cs="宋体" w:eastAsia="宋体" w:hint="default"/>
                <w:spacing w:val="17"/>
                <w:sz w:val="18"/>
                <w:szCs w:val="18"/>
              </w:rPr>
              <w:t>其他非流动</w:t>
            </w:r>
            <w:r>
              <w:rPr>
                <w:rFonts w:ascii="宋体" w:hAnsi="宋体" w:cs="宋体" w:eastAsia="宋体" w:hint="default"/>
                <w:spacing w:val="-88"/>
                <w:sz w:val="18"/>
                <w:szCs w:val="18"/>
              </w:rPr>
              <w:t> </w:t>
            </w:r>
            <w:r>
              <w:rPr>
                <w:rFonts w:ascii="宋体" w:hAnsi="宋体" w:cs="宋体" w:eastAsia="宋体" w:hint="default"/>
                <w:sz w:val="18"/>
                <w:szCs w:val="18"/>
              </w:rPr>
              <w:t>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588,706,638.00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0.83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1,551,469,900.00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2.65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-62.05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2" w:right="101"/>
              <w:jc w:val="both"/>
              <w:rPr>
                <w:rFonts w:ascii="宋体" w:hAnsi="宋体" w:cs="宋体" w:eastAsia="宋体" w:hint="default"/>
                <w:sz w:val="18"/>
                <w:szCs w:val="18"/>
              </w:rPr>
            </w:pPr>
            <w:r>
              <w:rPr>
                <w:rFonts w:ascii="宋体" w:hAnsi="宋体" w:cs="宋体" w:eastAsia="宋体" w:hint="default"/>
                <w:sz w:val="18"/>
                <w:szCs w:val="18"/>
              </w:rPr>
              <w:t>主要系预付温州银行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股权投资款转入长期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股权投资</w:t>
            </w:r>
          </w:p>
        </w:tc>
      </w:tr>
      <w:tr>
        <w:trPr>
          <w:trHeight w:val="323"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3,082,900,000.00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4.35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2,827,890,000.00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4.83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9.02</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950,550,000.00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1.34</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336,000,000.00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0.57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182.90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4"/>
              <w:jc w:val="left"/>
              <w:rPr>
                <w:rFonts w:ascii="宋体" w:hAnsi="宋体" w:cs="宋体" w:eastAsia="宋体" w:hint="default"/>
                <w:sz w:val="18"/>
                <w:szCs w:val="18"/>
              </w:rPr>
            </w:pPr>
            <w:r>
              <w:rPr>
                <w:rFonts w:ascii="宋体" w:hAnsi="宋体" w:cs="宋体" w:eastAsia="宋体" w:hint="default"/>
                <w:sz w:val="18"/>
                <w:szCs w:val="18"/>
              </w:rPr>
              <w:t>公司以银行承兑汇票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结算方式增加所致</w:t>
            </w:r>
          </w:p>
        </w:tc>
      </w:tr>
      <w:tr>
        <w:trPr>
          <w:trHeight w:val="63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1,787,227.10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16,787,227.10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0.03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-89.35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4"/>
              <w:jc w:val="left"/>
              <w:rPr>
                <w:rFonts w:ascii="宋体" w:hAnsi="宋体" w:cs="宋体" w:eastAsia="宋体" w:hint="default"/>
                <w:sz w:val="18"/>
                <w:szCs w:val="18"/>
              </w:rPr>
            </w:pPr>
            <w:r>
              <w:rPr>
                <w:rFonts w:ascii="宋体" w:hAnsi="宋体" w:cs="宋体" w:eastAsia="宋体" w:hint="default"/>
                <w:sz w:val="18"/>
                <w:szCs w:val="18"/>
              </w:rPr>
              <w:t>子公司支付了以前年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度的应分配股利</w:t>
            </w:r>
          </w:p>
        </w:tc>
      </w:tr>
      <w:tr>
        <w:trPr>
          <w:trHeight w:val="635"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77"/>
              <w:jc w:val="left"/>
              <w:rPr>
                <w:rFonts w:ascii="宋体" w:hAnsi="宋体" w:cs="宋体" w:eastAsia="宋体" w:hint="default"/>
                <w:sz w:val="18"/>
                <w:szCs w:val="18"/>
              </w:rPr>
            </w:pPr>
            <w:r>
              <w:rPr>
                <w:rFonts w:ascii="宋体" w:hAnsi="宋体" w:cs="宋体" w:eastAsia="宋体" w:hint="default"/>
                <w:spacing w:val="17"/>
                <w:sz w:val="18"/>
                <w:szCs w:val="18"/>
              </w:rPr>
              <w:t>一年内到期</w:t>
            </w:r>
            <w:r>
              <w:rPr>
                <w:rFonts w:ascii="宋体" w:hAnsi="宋体" w:cs="宋体" w:eastAsia="宋体" w:hint="default"/>
                <w:spacing w:val="-88"/>
                <w:sz w:val="18"/>
                <w:szCs w:val="18"/>
              </w:rPr>
              <w:t> </w:t>
            </w:r>
            <w:r>
              <w:rPr>
                <w:rFonts w:ascii="宋体" w:hAnsi="宋体" w:cs="宋体" w:eastAsia="宋体" w:hint="default"/>
                <w:sz w:val="18"/>
                <w:szCs w:val="18"/>
              </w:rPr>
              <w:t>非流动负债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10,648,636,630.00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15.03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7,882,340,000.00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13.46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35.09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4"/>
              <w:jc w:val="left"/>
              <w:rPr>
                <w:rFonts w:ascii="宋体" w:hAnsi="宋体" w:cs="宋体" w:eastAsia="宋体" w:hint="default"/>
                <w:sz w:val="18"/>
                <w:szCs w:val="18"/>
              </w:rPr>
            </w:pPr>
            <w:r>
              <w:rPr>
                <w:rFonts w:ascii="宋体" w:hAnsi="宋体" w:cs="宋体" w:eastAsia="宋体" w:hint="default"/>
                <w:sz w:val="18"/>
                <w:szCs w:val="18"/>
              </w:rPr>
              <w:t>主要系一年内到期的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长期借款增加</w:t>
            </w:r>
          </w:p>
        </w:tc>
      </w:tr>
      <w:tr>
        <w:trPr>
          <w:trHeight w:val="322"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13,389,640,000.00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18.90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13,025,720,000.00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22.24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2.79</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186,125,758.49</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0.26</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59,964,813.45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0.10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210.39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4"/>
              <w:jc w:val="left"/>
              <w:rPr>
                <w:rFonts w:ascii="宋体" w:hAnsi="宋体" w:cs="宋体" w:eastAsia="宋体" w:hint="default"/>
                <w:sz w:val="18"/>
                <w:szCs w:val="18"/>
              </w:rPr>
            </w:pPr>
            <w:r>
              <w:rPr>
                <w:rFonts w:ascii="宋体" w:hAnsi="宋体" w:cs="宋体" w:eastAsia="宋体" w:hint="default"/>
                <w:sz w:val="18"/>
                <w:szCs w:val="18"/>
              </w:rPr>
              <w:t>系收到与资产相关的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政府补助增加</w:t>
            </w:r>
          </w:p>
        </w:tc>
      </w:tr>
    </w:tbl>
    <w:p>
      <w:pPr>
        <w:spacing w:line="240" w:lineRule="auto" w:before="8"/>
        <w:rPr>
          <w:rFonts w:ascii="宋体" w:hAnsi="宋体" w:cs="宋体" w:eastAsia="宋体" w:hint="default"/>
          <w:sz w:val="24"/>
          <w:szCs w:val="24"/>
        </w:rPr>
      </w:pPr>
    </w:p>
    <w:p>
      <w:pPr>
        <w:tabs>
          <w:tab w:pos="637" w:val="left" w:leader="none"/>
        </w:tabs>
        <w:spacing w:line="393" w:lineRule="auto" w:before="35"/>
        <w:ind w:left="638" w:right="231"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公允价值计量资产、主要资产计量属性变化相关情况说明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报告期，公司采用公允价值计量的资产情况可参见</w:t>
      </w:r>
      <w:r>
        <w:rPr>
          <w:rFonts w:ascii="宋体" w:hAnsi="宋体" w:cs="宋体" w:eastAsia="宋体" w:hint="default"/>
          <w:sz w:val="21"/>
          <w:szCs w:val="21"/>
        </w:rPr>
        <w:t>"</w:t>
      </w:r>
      <w:r>
        <w:rPr>
          <w:rFonts w:ascii="宋体" w:hAnsi="宋体" w:cs="宋体" w:eastAsia="宋体" w:hint="default"/>
          <w:sz w:val="21"/>
          <w:szCs w:val="21"/>
        </w:rPr>
        <w:t>第三节</w:t>
      </w:r>
      <w:r>
        <w:rPr>
          <w:rFonts w:ascii="宋体" w:hAnsi="宋体" w:cs="宋体" w:eastAsia="宋体" w:hint="default"/>
          <w:spacing w:val="-33"/>
          <w:sz w:val="21"/>
          <w:szCs w:val="21"/>
        </w:rPr>
        <w:t> </w:t>
      </w:r>
      <w:r>
        <w:rPr>
          <w:rFonts w:ascii="宋体" w:hAnsi="宋体" w:cs="宋体" w:eastAsia="宋体" w:hint="default"/>
          <w:spacing w:val="-4"/>
          <w:sz w:val="21"/>
          <w:szCs w:val="21"/>
        </w:rPr>
        <w:t>会计数据和财务指标摘要</w:t>
      </w:r>
      <w:r>
        <w:rPr>
          <w:rFonts w:ascii="宋体" w:hAnsi="宋体" w:cs="宋体" w:eastAsia="宋体" w:hint="default"/>
          <w:spacing w:val="-4"/>
          <w:sz w:val="21"/>
          <w:szCs w:val="21"/>
        </w:rPr>
        <w:t>\</w:t>
      </w:r>
      <w:r>
        <w:rPr>
          <w:rFonts w:ascii="宋体" w:hAnsi="宋体" w:cs="宋体" w:eastAsia="宋体" w:hint="default"/>
          <w:spacing w:val="-4"/>
          <w:sz w:val="21"/>
          <w:szCs w:val="21"/>
        </w:rPr>
        <w:t>三、采</w:t>
      </w:r>
    </w:p>
    <w:p>
      <w:pPr>
        <w:pStyle w:val="BodyText"/>
        <w:spacing w:line="408" w:lineRule="auto" w:before="58"/>
        <w:ind w:left="218" w:right="247"/>
        <w:jc w:val="both"/>
        <w:rPr>
          <w:rFonts w:ascii="宋体" w:hAnsi="宋体" w:cs="宋体" w:eastAsia="宋体" w:hint="default"/>
        </w:rPr>
      </w:pPr>
      <w:r>
        <w:rPr/>
        <w:t>用公允价值计量项目</w:t>
      </w:r>
      <w:r>
        <w:rPr>
          <w:rFonts w:ascii="宋体" w:hAnsi="宋体" w:cs="宋体" w:eastAsia="宋体" w:hint="default"/>
        </w:rPr>
        <w:t>"</w:t>
      </w:r>
      <w:r>
        <w:rPr/>
        <w:t>。其出售情况可参见</w:t>
      </w:r>
      <w:r>
        <w:rPr>
          <w:rFonts w:ascii="宋体" w:hAnsi="宋体" w:cs="宋体" w:eastAsia="宋体" w:hint="default"/>
        </w:rPr>
        <w:t>"</w:t>
      </w:r>
      <w:r>
        <w:rPr/>
        <w:t>第四节</w:t>
      </w:r>
      <w:r>
        <w:rPr>
          <w:spacing w:val="-8"/>
        </w:rPr>
        <w:t> </w:t>
      </w:r>
      <w:r>
        <w:rPr/>
        <w:t>董事会报告</w:t>
      </w:r>
      <w:r>
        <w:rPr>
          <w:rFonts w:ascii="宋体" w:hAnsi="宋体" w:cs="宋体" w:eastAsia="宋体" w:hint="default"/>
        </w:rPr>
        <w:t>\</w:t>
      </w:r>
      <w:r>
        <w:rPr/>
        <w:t>一、董事会关于公司报告期内经 营情况的讨论与分析</w:t>
      </w:r>
      <w:r>
        <w:rPr>
          <w:rFonts w:ascii="宋体" w:hAnsi="宋体" w:cs="宋体" w:eastAsia="宋体" w:hint="default"/>
        </w:rPr>
        <w:t>\</w:t>
      </w:r>
      <w:r>
        <w:rPr/>
        <w:t>（五）投资状况分析</w:t>
      </w:r>
      <w:r>
        <w:rPr>
          <w:rFonts w:ascii="宋体" w:hAnsi="宋体" w:cs="宋体" w:eastAsia="宋体" w:hint="default"/>
        </w:rPr>
        <w:t>\</w:t>
      </w:r>
      <w:r>
        <w:rPr/>
        <w:t>（</w:t>
      </w:r>
      <w:r>
        <w:rPr>
          <w:rFonts w:ascii="宋体" w:hAnsi="宋体" w:cs="宋体" w:eastAsia="宋体" w:hint="default"/>
        </w:rPr>
        <w:t>1</w:t>
      </w:r>
      <w:r>
        <w:rPr/>
        <w:t>）证券投资情况、（</w:t>
      </w:r>
      <w:r>
        <w:rPr>
          <w:rFonts w:ascii="宋体" w:hAnsi="宋体" w:cs="宋体" w:eastAsia="宋体" w:hint="default"/>
        </w:rPr>
        <w:t>2</w:t>
      </w:r>
      <w:r>
        <w:rPr/>
        <w:t>）持有其他上市公司股权情 况、（</w:t>
      </w:r>
      <w:r>
        <w:rPr>
          <w:rFonts w:ascii="宋体" w:hAnsi="宋体" w:cs="宋体" w:eastAsia="宋体" w:hint="default"/>
        </w:rPr>
        <w:t>4</w:t>
      </w:r>
      <w:r>
        <w:rPr/>
        <w:t>）买卖其他上市公司股权情况</w:t>
      </w:r>
      <w:r>
        <w:rPr>
          <w:rFonts w:ascii="宋体" w:hAnsi="宋体" w:cs="宋体" w:eastAsia="宋体" w:hint="default"/>
        </w:rPr>
        <w:t>"</w:t>
      </w:r>
    </w:p>
    <w:p>
      <w:pPr>
        <w:spacing w:line="240" w:lineRule="auto" w:before="13"/>
        <w:rPr>
          <w:rFonts w:ascii="宋体" w:hAnsi="宋体" w:cs="宋体" w:eastAsia="宋体" w:hint="default"/>
          <w:sz w:val="25"/>
          <w:szCs w:val="25"/>
        </w:rPr>
      </w:pPr>
    </w:p>
    <w:p>
      <w:pPr>
        <w:spacing w:line="357" w:lineRule="auto" w:before="0"/>
        <w:ind w:left="638" w:right="22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pacing w:val="-3"/>
          <w:sz w:val="21"/>
          <w:szCs w:val="21"/>
        </w:rPr>
        <w:t>公司的核心竞争优势进一步强化。经过多年的用心打造，公司“地产</w:t>
      </w:r>
      <w:r>
        <w:rPr>
          <w:rFonts w:ascii="宋体" w:hAnsi="宋体" w:cs="宋体" w:eastAsia="宋体" w:hint="default"/>
          <w:spacing w:val="-3"/>
          <w:sz w:val="21"/>
          <w:szCs w:val="21"/>
        </w:rPr>
        <w:t>+</w:t>
      </w:r>
      <w:r>
        <w:rPr>
          <w:rFonts w:ascii="宋体" w:hAnsi="宋体" w:cs="宋体" w:eastAsia="宋体" w:hint="default"/>
          <w:spacing w:val="-3"/>
          <w:sz w:val="21"/>
          <w:szCs w:val="21"/>
        </w:rPr>
        <w:t>互联网金控”双主业发</w:t>
      </w:r>
    </w:p>
    <w:p>
      <w:pPr>
        <w:pStyle w:val="BodyText"/>
        <w:spacing w:line="408" w:lineRule="auto" w:before="90"/>
        <w:ind w:left="218" w:right="247"/>
        <w:jc w:val="both"/>
      </w:pPr>
      <w:r>
        <w:rPr/>
        <w:t>展战略逐步成型，在战略、规模、品牌、管理等方面已具备一定的核心竞争力，为公司持续、健 康、稳定发展打下坚实基础。</w:t>
      </w:r>
    </w:p>
    <w:p>
      <w:pPr>
        <w:pStyle w:val="BodyText"/>
        <w:spacing w:line="408" w:lineRule="auto" w:before="46"/>
        <w:ind w:left="218" w:right="232" w:firstLine="422"/>
        <w:jc w:val="both"/>
      </w:pPr>
      <w:r>
        <w:rPr>
          <w:rFonts w:ascii="宋体" w:hAnsi="宋体" w:cs="宋体" w:eastAsia="宋体" w:hint="default"/>
          <w:b/>
          <w:bCs/>
          <w:spacing w:val="-3"/>
        </w:rPr>
        <w:t>1</w:t>
      </w:r>
      <w:r>
        <w:rPr>
          <w:rFonts w:ascii="宋体" w:hAnsi="宋体" w:cs="宋体" w:eastAsia="宋体" w:hint="default"/>
          <w:b/>
          <w:bCs/>
          <w:spacing w:val="-3"/>
        </w:rPr>
        <w:t>、发展战略前瞻清晰。</w:t>
      </w:r>
      <w:r>
        <w:rPr>
          <w:spacing w:val="-3"/>
        </w:rPr>
        <w:t>公司未来将全力打造互联网金控平台。同时，公司在地产行业耕耘二</w:t>
      </w:r>
      <w:r>
        <w:rPr/>
        <w:t> 十余年，逐步形成了独有的地产业务发展优势。未来一段时期，公司将充分发挥地产主业既有优 势、加速地产项目价值释放，为公司转型发展提供支撑。</w:t>
      </w:r>
    </w:p>
    <w:p>
      <w:pPr>
        <w:spacing w:before="46"/>
        <w:ind w:left="640" w:right="1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、资产质量优质。</w:t>
      </w:r>
      <w:r>
        <w:rPr>
          <w:rFonts w:ascii="宋体" w:hAnsi="宋体" w:cs="宋体" w:eastAsia="宋体" w:hint="default"/>
          <w:sz w:val="21"/>
          <w:szCs w:val="21"/>
        </w:rPr>
        <w:t>公司目前住宅和商业开发土地储备接近</w:t>
      </w:r>
      <w:r>
        <w:rPr>
          <w:rFonts w:ascii="宋体" w:hAnsi="宋体" w:cs="宋体" w:eastAsia="宋体" w:hint="default"/>
          <w:spacing w:val="-57"/>
          <w:sz w:val="21"/>
          <w:szCs w:val="21"/>
        </w:rPr>
        <w:t> </w:t>
      </w:r>
      <w:r>
        <w:rPr>
          <w:rFonts w:ascii="宋体" w:hAnsi="宋体" w:cs="宋体" w:eastAsia="宋体" w:hint="default"/>
          <w:sz w:val="21"/>
          <w:szCs w:val="21"/>
        </w:rPr>
        <w:t>1200</w:t>
      </w:r>
      <w:r>
        <w:rPr>
          <w:rFonts w:ascii="宋体" w:hAnsi="宋体" w:cs="宋体" w:eastAsia="宋体" w:hint="default"/>
          <w:spacing w:val="-56"/>
          <w:sz w:val="21"/>
          <w:szCs w:val="21"/>
        </w:rPr>
        <w:t> </w:t>
      </w:r>
      <w:r>
        <w:rPr>
          <w:rFonts w:ascii="宋体" w:hAnsi="宋体" w:cs="宋体" w:eastAsia="宋体" w:hint="default"/>
          <w:sz w:val="21"/>
          <w:szCs w:val="21"/>
        </w:rPr>
        <w:t>万平方米，海涂开发土地面</w:t>
      </w:r>
    </w:p>
    <w:p>
      <w:pPr>
        <w:spacing w:line="240" w:lineRule="auto" w:before="10"/>
        <w:rPr>
          <w:rFonts w:ascii="宋体" w:hAnsi="宋体" w:cs="宋体" w:eastAsia="宋体" w:hint="default"/>
          <w:sz w:val="14"/>
          <w:szCs w:val="14"/>
        </w:rPr>
      </w:pPr>
    </w:p>
    <w:p>
      <w:pPr>
        <w:pStyle w:val="BodyText"/>
        <w:spacing w:line="408" w:lineRule="auto"/>
        <w:ind w:left="218" w:right="246"/>
        <w:jc w:val="both"/>
      </w:pPr>
      <w:r>
        <w:rPr/>
        <w:t>积逾</w:t>
      </w:r>
      <w:r>
        <w:rPr>
          <w:spacing w:val="-55"/>
        </w:rPr>
        <w:t> </w:t>
      </w:r>
      <w:r>
        <w:rPr>
          <w:rFonts w:ascii="宋体" w:hAnsi="宋体" w:cs="宋体" w:eastAsia="宋体" w:hint="default"/>
        </w:rPr>
        <w:t>600</w:t>
      </w:r>
      <w:r>
        <w:rPr>
          <w:rFonts w:ascii="宋体" w:hAnsi="宋体" w:cs="宋体" w:eastAsia="宋体" w:hint="default"/>
          <w:spacing w:val="-54"/>
        </w:rPr>
        <w:t> </w:t>
      </w:r>
      <w:r>
        <w:rPr/>
        <w:t>万平方米，可满足公司</w:t>
      </w:r>
      <w:r>
        <w:rPr>
          <w:spacing w:val="-55"/>
        </w:rPr>
        <w:t> </w:t>
      </w:r>
      <w:r>
        <w:rPr>
          <w:rFonts w:ascii="宋体" w:hAnsi="宋体" w:cs="宋体" w:eastAsia="宋体" w:hint="default"/>
        </w:rPr>
        <w:t>5-8</w:t>
      </w:r>
      <w:r>
        <w:rPr>
          <w:rFonts w:ascii="宋体" w:hAnsi="宋体" w:cs="宋体" w:eastAsia="宋体" w:hint="default"/>
          <w:spacing w:val="-54"/>
        </w:rPr>
        <w:t> </w:t>
      </w:r>
      <w:r>
        <w:rPr/>
        <w:t>年的开发需求，而且土地成本相对较低。公司项目均衡分布 在经济相对发达的一二三线城市，购买力水平高，市场空间大，项目资源优质，为公司发展提供 了良好的发展空间。同时，公司投资的金融股权价值提升巨大，业绩优良。</w:t>
      </w:r>
    </w:p>
    <w:p>
      <w:pPr>
        <w:spacing w:after="0" w:line="408" w:lineRule="auto"/>
        <w:jc w:val="both"/>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08" w:lineRule="auto"/>
        <w:ind w:left="218" w:right="233" w:firstLine="422"/>
        <w:jc w:val="both"/>
      </w:pPr>
      <w:r>
        <w:rPr>
          <w:rFonts w:ascii="宋体" w:hAnsi="宋体" w:cs="宋体" w:eastAsia="宋体" w:hint="default"/>
          <w:b/>
          <w:bCs/>
          <w:spacing w:val="-3"/>
        </w:rPr>
        <w:t>3</w:t>
      </w:r>
      <w:r>
        <w:rPr>
          <w:rFonts w:ascii="宋体" w:hAnsi="宋体" w:cs="宋体" w:eastAsia="宋体" w:hint="default"/>
          <w:b/>
          <w:bCs/>
          <w:spacing w:val="-3"/>
        </w:rPr>
        <w:t>、现金流量充沛。</w:t>
      </w:r>
      <w:r>
        <w:rPr>
          <w:spacing w:val="-3"/>
        </w:rPr>
        <w:t>公司延续了财务稳健的经营风格，始终把控制资金风险放在第一位。多年</w:t>
      </w:r>
      <w:r>
        <w:rPr/>
        <w:t> 来，公司的资产负债率、综合资金成本在同行业中均保持合理水平。这为公司未来继续扩大规模 提供了充足的杠杆空间，也成为公司重要的核心竞争优势之一。</w:t>
      </w:r>
    </w:p>
    <w:p>
      <w:pPr>
        <w:pStyle w:val="BodyText"/>
        <w:spacing w:line="408" w:lineRule="auto" w:before="46"/>
        <w:ind w:left="218" w:right="233" w:firstLine="422"/>
        <w:jc w:val="both"/>
      </w:pPr>
      <w:r>
        <w:rPr>
          <w:rFonts w:ascii="宋体" w:hAnsi="宋体" w:cs="宋体" w:eastAsia="宋体" w:hint="default"/>
          <w:b/>
          <w:bCs/>
          <w:spacing w:val="-3"/>
        </w:rPr>
        <w:t>4</w:t>
      </w:r>
      <w:r>
        <w:rPr>
          <w:rFonts w:ascii="宋体" w:hAnsi="宋体" w:cs="宋体" w:eastAsia="宋体" w:hint="default"/>
          <w:b/>
          <w:bCs/>
          <w:spacing w:val="-3"/>
        </w:rPr>
        <w:t>、管理团队优秀。</w:t>
      </w:r>
      <w:r>
        <w:rPr>
          <w:spacing w:val="-3"/>
        </w:rPr>
        <w:t>公司核心管理层的长期稳定为企业的持续稳定发展提供了重要支持。通过</w:t>
      </w:r>
      <w:r>
        <w:rPr/>
        <w:t> 长期的业务和经营实践，公司凝聚了一大批业务精英和管理团队。这些管理团队和业务精英素质 高、能力强、诚恳敬业、经验丰富，拥有广泛和稳定的业务网络，能够有效及时地为客户提供全 面细致的服务，促进公司价值的持续提升。</w:t>
      </w:r>
    </w:p>
    <w:p>
      <w:pPr>
        <w:pStyle w:val="BodyText"/>
        <w:spacing w:line="408" w:lineRule="auto" w:before="46"/>
        <w:ind w:left="218" w:right="235" w:firstLine="422"/>
        <w:jc w:val="both"/>
      </w:pPr>
      <w:r>
        <w:rPr>
          <w:rFonts w:ascii="宋体" w:hAnsi="宋体" w:cs="宋体" w:eastAsia="宋体" w:hint="default"/>
          <w:b/>
          <w:bCs/>
        </w:rPr>
        <w:t>5</w:t>
      </w:r>
      <w:r>
        <w:rPr>
          <w:rFonts w:ascii="宋体" w:hAnsi="宋体" w:cs="宋体" w:eastAsia="宋体" w:hint="default"/>
          <w:b/>
          <w:bCs/>
        </w:rPr>
        <w:t>、公司治理规范高效。</w:t>
      </w:r>
      <w:r>
        <w:rPr/>
        <w:t>在持续经营</w:t>
      </w:r>
      <w:r>
        <w:rPr>
          <w:spacing w:val="-55"/>
        </w:rPr>
        <w:t> </w:t>
      </w:r>
      <w:r>
        <w:rPr>
          <w:rFonts w:ascii="宋体" w:hAnsi="宋体" w:cs="宋体" w:eastAsia="宋体" w:hint="default"/>
        </w:rPr>
        <w:t>20</w:t>
      </w:r>
      <w:r>
        <w:rPr>
          <w:rFonts w:ascii="宋体" w:hAnsi="宋体" w:cs="宋体" w:eastAsia="宋体" w:hint="default"/>
          <w:spacing w:val="-55"/>
        </w:rPr>
        <w:t> </w:t>
      </w:r>
      <w:r>
        <w:rPr/>
        <w:t>多年的过程中，公司成功规避了多次市场风险与政策 风险，得以稳健成长。这在很大程度上取决于健全有效的公司内部治理机制及对风险的认知能力 和管控能力。公司按照法律法规要求及公司发展实际建立了完整的业务及管理制度流程，并建立 了配套的规范管理、风险控制体系，为公持续稳健发展打下坚实基础。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4"/>
        <w:spacing w:line="240" w:lineRule="auto" w:before="70"/>
        <w:ind w:right="-19"/>
        <w:jc w:val="left"/>
        <w:rPr>
          <w:b w:val="0"/>
          <w:bCs w:val="0"/>
        </w:rPr>
      </w:pPr>
      <w:r>
        <w:rPr>
          <w:rFonts w:ascii="宋体" w:hAnsi="宋体" w:cs="宋体" w:eastAsia="宋体" w:hint="default"/>
        </w:rPr>
        <w:t>1</w:t>
      </w:r>
      <w:r>
        <w:rPr/>
        <w:t>、</w:t>
      </w:r>
      <w:r>
        <w:rPr>
          <w:spacing w:val="-6"/>
        </w:rPr>
        <w:t> </w:t>
      </w:r>
      <w:r>
        <w:rPr/>
        <w:t>对外股权投资总体分析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217" w:right="0"/>
        <w:jc w:val="left"/>
      </w:pPr>
      <w:r>
        <w:rPr/>
        <w:t>单位：万元</w:t>
      </w:r>
    </w:p>
    <w:p>
      <w:pPr>
        <w:spacing w:after="0" w:line="240" w:lineRule="auto"/>
        <w:jc w:val="left"/>
        <w:sectPr>
          <w:type w:val="continuous"/>
          <w:pgSz w:w="11910" w:h="16840"/>
          <w:pgMar w:top="1120" w:bottom="1380" w:left="1580" w:right="1040"/>
          <w:cols w:num="2" w:equalWidth="0">
            <w:col w:w="2745" w:space="5039"/>
            <w:col w:w="150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78"/>
        <w:gridCol w:w="4972"/>
      </w:tblGrid>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153,185.80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47,438.74</w:t>
            </w:r>
          </w:p>
        </w:tc>
      </w:tr>
      <w:tr>
        <w:trPr>
          <w:trHeight w:val="32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105,747.06</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44.86</w:t>
            </w:r>
          </w:p>
        </w:tc>
      </w:tr>
    </w:tbl>
    <w:p>
      <w:pPr>
        <w:spacing w:line="240" w:lineRule="auto" w:before="0"/>
        <w:rPr>
          <w:rFonts w:ascii="宋体" w:hAnsi="宋体" w:cs="宋体" w:eastAsia="宋体" w:hint="default"/>
          <w:sz w:val="20"/>
          <w:szCs w:val="20"/>
        </w:rPr>
      </w:pPr>
    </w:p>
    <w:p>
      <w:pPr>
        <w:pStyle w:val="BodyText"/>
        <w:spacing w:line="240" w:lineRule="auto" w:before="35"/>
        <w:ind w:left="218" w:right="225"/>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3418"/>
        <w:gridCol w:w="3687"/>
        <w:gridCol w:w="1843"/>
      </w:tblGrid>
      <w:tr>
        <w:trPr>
          <w:trHeight w:val="63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60" w:right="0"/>
              <w:jc w:val="left"/>
              <w:rPr>
                <w:rFonts w:ascii="宋体" w:hAnsi="宋体" w:cs="宋体" w:eastAsia="宋体" w:hint="default"/>
                <w:sz w:val="21"/>
                <w:szCs w:val="21"/>
              </w:rPr>
            </w:pPr>
            <w:r>
              <w:rPr>
                <w:rFonts w:ascii="宋体" w:hAnsi="宋体" w:cs="宋体" w:eastAsia="宋体" w:hint="default"/>
                <w:b/>
                <w:bCs/>
                <w:sz w:val="21"/>
                <w:szCs w:val="21"/>
              </w:rPr>
              <w:t>被投资的公司名称</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206"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b/>
                <w:bCs/>
                <w:sz w:val="21"/>
                <w:szCs w:val="21"/>
              </w:rPr>
              <w:t>占被投资公司权</w:t>
            </w:r>
            <w:r>
              <w:rPr>
                <w:rFonts w:ascii="宋体" w:hAnsi="宋体" w:cs="宋体" w:eastAsia="宋体" w:hint="default"/>
                <w:sz w:val="21"/>
                <w:szCs w:val="21"/>
              </w:rPr>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益的比例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77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53"/>
              <w:jc w:val="left"/>
              <w:rPr>
                <w:rFonts w:ascii="宋体" w:hAnsi="宋体" w:cs="宋体" w:eastAsia="宋体" w:hint="default"/>
                <w:sz w:val="21"/>
                <w:szCs w:val="21"/>
              </w:rPr>
            </w:pPr>
            <w:r>
              <w:rPr>
                <w:rFonts w:ascii="宋体" w:hAnsi="宋体" w:cs="宋体" w:eastAsia="宋体" w:hint="default"/>
                <w:sz w:val="21"/>
                <w:szCs w:val="21"/>
              </w:rPr>
              <w:t>滁州长城国际动漫旅游创意园有限 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1"/>
              <w:jc w:val="left"/>
              <w:rPr>
                <w:rFonts w:ascii="宋体" w:hAnsi="宋体" w:cs="宋体" w:eastAsia="宋体" w:hint="default"/>
                <w:sz w:val="21"/>
                <w:szCs w:val="21"/>
              </w:rPr>
            </w:pPr>
            <w:r>
              <w:rPr>
                <w:rFonts w:ascii="宋体" w:hAnsi="宋体" w:cs="宋体" w:eastAsia="宋体" w:hint="default"/>
                <w:spacing w:val="-6"/>
                <w:sz w:val="21"/>
                <w:szCs w:val="21"/>
              </w:rPr>
              <w:t>动漫、教育培训基地和主题公园建设经</w:t>
            </w:r>
            <w:r>
              <w:rPr>
                <w:rFonts w:ascii="宋体" w:hAnsi="宋体" w:cs="宋体" w:eastAsia="宋体" w:hint="default"/>
                <w:sz w:val="21"/>
                <w:szCs w:val="21"/>
              </w:rPr>
              <w:t> 营管理；旅游服务等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w:t>
            </w:r>
          </w:p>
        </w:tc>
      </w:tr>
      <w:tr>
        <w:trPr>
          <w:trHeight w:val="63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启东江海乡村俱乐部有限公司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健身、垂钓、会议服务；农作物种植、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销售、租赁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平阳新湖房地产开发有限公司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99.80%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平阳隆恒置业有限公司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51.00%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南通启仁置业有限公司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嘉兴南湖国际教育文化交流中心</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教育培训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80.00%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影视投资、广告、文化教育、培训等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杭州鸬鸟旅游开发有限公司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旅游资源开发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杭州余杭财经投资有限公司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237" w:type="dxa"/>
        <w:tblLayout w:type="fixed"/>
        <w:tblCellMar>
          <w:top w:w="0" w:type="dxa"/>
          <w:left w:w="0" w:type="dxa"/>
          <w:bottom w:w="0" w:type="dxa"/>
          <w:right w:w="0" w:type="dxa"/>
        </w:tblCellMar>
        <w:tblLook w:val="01E0"/>
      </w:tblPr>
      <w:tblGrid>
        <w:gridCol w:w="3418"/>
        <w:gridCol w:w="3687"/>
        <w:gridCol w:w="1843"/>
      </w:tblGrid>
      <w:tr>
        <w:trPr>
          <w:trHeight w:val="629" w:hRule="exact"/>
        </w:trPr>
        <w:tc>
          <w:tcPr>
            <w:tcW w:w="3418"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义乌北方（天津）国际商贸城有限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市场管理及服务</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上海新湖瑞丰金融服务有限公司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91.67%</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沈阳新湖明珠置业有限公司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13.96%</w:t>
            </w:r>
          </w:p>
        </w:tc>
      </w:tr>
    </w:tbl>
    <w:p>
      <w:pPr>
        <w:spacing w:line="240" w:lineRule="auto" w:before="8"/>
        <w:rPr>
          <w:rFonts w:ascii="宋体" w:hAnsi="宋体" w:cs="宋体" w:eastAsia="宋体" w:hint="default"/>
          <w:sz w:val="24"/>
          <w:szCs w:val="24"/>
        </w:rPr>
      </w:pPr>
    </w:p>
    <w:p>
      <w:pPr>
        <w:pStyle w:val="Heading4"/>
        <w:spacing w:line="240" w:lineRule="auto"/>
        <w:ind w:left="258" w:right="0"/>
        <w:jc w:val="left"/>
        <w:rPr>
          <w:b w:val="0"/>
          <w:bCs w:val="0"/>
        </w:rPr>
      </w:pP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7"/>
        <w:rPr>
          <w:rFonts w:ascii="宋体" w:hAnsi="宋体" w:cs="宋体" w:eastAsia="宋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426"/>
        <w:gridCol w:w="664"/>
        <w:gridCol w:w="820"/>
        <w:gridCol w:w="1352"/>
        <w:gridCol w:w="1417"/>
        <w:gridCol w:w="1276"/>
        <w:gridCol w:w="1419"/>
        <w:gridCol w:w="850"/>
        <w:gridCol w:w="1277"/>
      </w:tblGrid>
      <w:tr>
        <w:trPr>
          <w:trHeight w:val="94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16" w:right="119"/>
              <w:jc w:val="left"/>
              <w:rPr>
                <w:rFonts w:ascii="宋体" w:hAnsi="宋体" w:cs="宋体" w:eastAsia="宋体" w:hint="default"/>
                <w:sz w:val="18"/>
                <w:szCs w:val="18"/>
              </w:rPr>
            </w:pPr>
            <w:r>
              <w:rPr>
                <w:rFonts w:ascii="宋体" w:hAnsi="宋体" w:cs="宋体" w:eastAsia="宋体" w:hint="default"/>
                <w:sz w:val="18"/>
                <w:szCs w:val="18"/>
              </w:rPr>
              <w:t>序 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45" w:right="146"/>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13" w:right="134"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最初投资金额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76"/>
              <w:ind w:left="36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 w:right="44" w:firstLine="16"/>
              <w:jc w:val="both"/>
              <w:rPr>
                <w:rFonts w:ascii="宋体" w:hAnsi="宋体" w:cs="宋体" w:eastAsia="宋体" w:hint="default"/>
                <w:sz w:val="18"/>
                <w:szCs w:val="18"/>
              </w:rPr>
            </w:pPr>
            <w:r>
              <w:rPr>
                <w:rFonts w:ascii="宋体" w:hAnsi="宋体" w:cs="宋体" w:eastAsia="宋体" w:hint="default"/>
                <w:sz w:val="18"/>
                <w:szCs w:val="18"/>
              </w:rPr>
              <w:t>占期末证 券总投资 比例（</w:t>
            </w:r>
            <w:r>
              <w:rPr>
                <w:rFonts w:ascii="宋体" w:hAnsi="宋体" w:cs="宋体" w:eastAsia="宋体"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249"/>
              <w:jc w:val="left"/>
              <w:rPr>
                <w:rFonts w:ascii="宋体" w:hAnsi="宋体" w:cs="宋体" w:eastAsia="宋体" w:hint="default"/>
                <w:sz w:val="18"/>
                <w:szCs w:val="18"/>
              </w:rPr>
            </w:pPr>
            <w:r>
              <w:rPr>
                <w:rFonts w:ascii="宋体" w:hAnsi="宋体" w:cs="宋体" w:eastAsia="宋体" w:hint="default"/>
                <w:sz w:val="18"/>
                <w:szCs w:val="18"/>
              </w:rPr>
              <w:t>千石资本</w:t>
            </w:r>
            <w:r>
              <w:rPr>
                <w:rFonts w:ascii="宋体" w:hAnsi="宋体" w:cs="宋体" w:eastAsia="宋体" w:hint="default"/>
                <w:sz w:val="18"/>
                <w:szCs w:val="18"/>
              </w:rPr>
              <w:t>-</w:t>
            </w:r>
            <w:r>
              <w:rPr>
                <w:rFonts w:ascii="宋体" w:hAnsi="宋体" w:cs="宋体" w:eastAsia="宋体" w:hint="default"/>
                <w:sz w:val="18"/>
                <w:szCs w:val="18"/>
              </w:rPr>
              <w:t>恒 如轩鸿</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5,165,006.60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36.38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165,006.60</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660001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农银行业成长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1,990,071.57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3,600,039.47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415,924.96</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160603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鹏华普天收益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1,865,088.80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1,889,334.95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408,454.44</w:t>
            </w:r>
          </w:p>
        </w:tc>
      </w:tr>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519680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59"/>
              <w:jc w:val="left"/>
              <w:rPr>
                <w:rFonts w:ascii="宋体" w:hAnsi="宋体" w:cs="宋体" w:eastAsia="宋体" w:hint="default"/>
                <w:sz w:val="18"/>
                <w:szCs w:val="18"/>
              </w:rPr>
            </w:pPr>
            <w:r>
              <w:rPr>
                <w:rFonts w:ascii="宋体" w:hAnsi="宋体" w:cs="宋体" w:eastAsia="宋体" w:hint="default"/>
                <w:sz w:val="18"/>
                <w:szCs w:val="18"/>
              </w:rPr>
              <w:t>交银增利债券 </w:t>
            </w:r>
            <w:r>
              <w:rPr>
                <w:rFonts w:ascii="宋体" w:hAnsi="宋体" w:cs="宋体" w:eastAsia="宋体" w:hint="default"/>
                <w:sz w:val="18"/>
                <w:szCs w:val="18"/>
              </w:rPr>
              <w:t>A/B</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997,140.94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1,080,402.21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186,465.36</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519995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长信金利趋势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1,091,737.88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912,911.22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308,525.13</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570007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诺德优选</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703,748.25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694,444.44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654,166.66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74,305.55</w:t>
            </w:r>
          </w:p>
        </w:tc>
      </w:tr>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257070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59"/>
              <w:jc w:val="left"/>
              <w:rPr>
                <w:rFonts w:ascii="宋体" w:hAnsi="宋体" w:cs="宋体" w:eastAsia="宋体" w:hint="default"/>
                <w:sz w:val="18"/>
                <w:szCs w:val="18"/>
              </w:rPr>
            </w:pPr>
            <w:r>
              <w:rPr>
                <w:rFonts w:ascii="宋体" w:hAnsi="宋体" w:cs="宋体" w:eastAsia="宋体" w:hint="default"/>
                <w:sz w:val="18"/>
                <w:szCs w:val="18"/>
              </w:rPr>
              <w:t>国联安优选行 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496,251.75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496,251.75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579,622.04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23,820.08</w:t>
            </w:r>
          </w:p>
        </w:tc>
      </w:tr>
      <w:tr>
        <w:trPr>
          <w:trHeight w:val="3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530001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建信恒久价值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378,836.11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235,711.83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18,108.37</w:t>
            </w:r>
          </w:p>
        </w:tc>
      </w:tr>
      <w:tr>
        <w:trPr>
          <w:trHeight w:val="63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2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59"/>
              <w:jc w:val="left"/>
              <w:rPr>
                <w:rFonts w:ascii="宋体" w:hAnsi="宋体" w:cs="宋体" w:eastAsia="宋体" w:hint="default"/>
                <w:sz w:val="18"/>
                <w:szCs w:val="18"/>
              </w:rPr>
            </w:pPr>
            <w:r>
              <w:rPr>
                <w:rFonts w:ascii="宋体" w:hAnsi="宋体" w:cs="宋体" w:eastAsia="宋体" w:hint="default"/>
                <w:sz w:val="18"/>
                <w:szCs w:val="18"/>
              </w:rPr>
              <w:t>华宝量华对冲 一期</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2,000,630.00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61,591.56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-758,208.96</w:t>
            </w:r>
          </w:p>
        </w:tc>
      </w:tr>
      <w:tr>
        <w:trPr>
          <w:trHeight w:val="6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国债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sz w:val="18"/>
              </w:rPr>
              <w:t>204007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59"/>
              <w:jc w:val="left"/>
              <w:rPr>
                <w:rFonts w:ascii="宋体" w:hAnsi="宋体" w:cs="宋体" w:eastAsia="宋体" w:hint="default"/>
                <w:sz w:val="18"/>
                <w:szCs w:val="18"/>
              </w:rPr>
            </w:pPr>
            <w:r>
              <w:rPr>
                <w:rFonts w:ascii="宋体" w:hAnsi="宋体" w:cs="宋体" w:eastAsia="宋体" w:hint="default"/>
                <w:sz w:val="18"/>
                <w:szCs w:val="18"/>
              </w:rPr>
              <w:t>新式质押式国 债</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天回购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18,017.26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17.26</w:t>
            </w:r>
          </w:p>
        </w:tc>
      </w:tr>
      <w:tr>
        <w:trPr>
          <w:trHeight w:val="322" w:hRule="exact"/>
        </w:trPr>
        <w:tc>
          <w:tcPr>
            <w:tcW w:w="3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369,767.80</w:t>
            </w:r>
          </w:p>
        </w:tc>
      </w:tr>
      <w:tr>
        <w:trPr>
          <w:trHeight w:val="323" w:hRule="exact"/>
        </w:trPr>
        <w:tc>
          <w:tcPr>
            <w:tcW w:w="3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13,868,000.00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14,196,803.80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1,212,186.59</w:t>
            </w:r>
          </w:p>
        </w:tc>
      </w:tr>
    </w:tbl>
    <w:p>
      <w:pPr>
        <w:spacing w:after="0" w:line="240" w:lineRule="auto"/>
        <w:jc w:val="right"/>
        <w:rPr>
          <w:rFonts w:ascii="宋体" w:hAnsi="宋体" w:cs="宋体" w:eastAsia="宋体" w:hint="default"/>
          <w:sz w:val="18"/>
          <w:szCs w:val="18"/>
        </w:rPr>
        <w:sectPr>
          <w:pgSz w:w="11910" w:h="16840"/>
          <w:pgMar w:header="882" w:footer="1194" w:top="1120" w:bottom="1380" w:left="1540" w:right="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4"/>
        <w:spacing w:line="240" w:lineRule="auto" w:before="0"/>
        <w:ind w:left="140" w:right="123"/>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110"/>
        <w:ind w:left="0" w:right="333"/>
        <w:jc w:val="right"/>
      </w:pPr>
      <w:r>
        <w:rPr/>
        <w:t>单位：元</w:t>
      </w:r>
    </w:p>
    <w:p>
      <w:pPr>
        <w:spacing w:line="240" w:lineRule="auto" w:before="7"/>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709"/>
        <w:gridCol w:w="576"/>
        <w:gridCol w:w="1560"/>
        <w:gridCol w:w="1276"/>
        <w:gridCol w:w="851"/>
        <w:gridCol w:w="1417"/>
        <w:gridCol w:w="710"/>
        <w:gridCol w:w="1700"/>
        <w:gridCol w:w="1559"/>
        <w:gridCol w:w="1560"/>
        <w:gridCol w:w="851"/>
        <w:gridCol w:w="1124"/>
      </w:tblGrid>
      <w:tr>
        <w:trPr>
          <w:trHeight w:val="98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3" w:lineRule="auto"/>
              <w:ind w:left="169" w:right="168"/>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3" w:lineRule="auto"/>
              <w:ind w:left="101" w:right="102"/>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期初持股数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49" w:right="149"/>
              <w:jc w:val="left"/>
              <w:rPr>
                <w:rFonts w:ascii="宋体" w:hAnsi="宋体" w:cs="宋体" w:eastAsia="宋体" w:hint="default"/>
                <w:sz w:val="18"/>
                <w:szCs w:val="18"/>
              </w:rPr>
            </w:pPr>
            <w:r>
              <w:rPr>
                <w:rFonts w:ascii="宋体" w:hAnsi="宋体" w:cs="宋体" w:eastAsia="宋体" w:hint="default"/>
                <w:sz w:val="18"/>
                <w:szCs w:val="18"/>
              </w:rPr>
              <w:t>期初持 股比例</w:t>
            </w:r>
          </w:p>
          <w:p>
            <w:pPr>
              <w:pStyle w:val="TableParagraph"/>
              <w:spacing w:line="240" w:lineRule="auto" w:before="19"/>
              <w:ind w:left="1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9" w:right="138"/>
              <w:jc w:val="left"/>
              <w:rPr>
                <w:rFonts w:ascii="宋体" w:hAnsi="宋体" w:cs="宋体" w:eastAsia="宋体" w:hint="default"/>
                <w:sz w:val="18"/>
                <w:szCs w:val="18"/>
              </w:rPr>
            </w:pPr>
            <w:r>
              <w:rPr>
                <w:rFonts w:ascii="宋体" w:hAnsi="宋体" w:cs="宋体" w:eastAsia="宋体" w:hint="default"/>
                <w:sz w:val="18"/>
                <w:szCs w:val="18"/>
              </w:rPr>
              <w:t>期末持 股比例</w:t>
            </w:r>
          </w:p>
          <w:p>
            <w:pPr>
              <w:pStyle w:val="TableParagraph"/>
              <w:spacing w:line="240" w:lineRule="auto" w:before="19"/>
              <w:ind w:left="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3" w:lineRule="auto"/>
              <w:ind w:left="504" w:right="144" w:hanging="360"/>
              <w:jc w:val="left"/>
              <w:rPr>
                <w:rFonts w:ascii="宋体" w:hAnsi="宋体" w:cs="宋体" w:eastAsia="宋体" w:hint="default"/>
                <w:sz w:val="18"/>
                <w:szCs w:val="18"/>
              </w:rPr>
            </w:pPr>
            <w:r>
              <w:rPr>
                <w:rFonts w:ascii="宋体" w:hAnsi="宋体" w:cs="宋体" w:eastAsia="宋体" w:hint="default"/>
                <w:sz w:val="18"/>
                <w:szCs w:val="18"/>
              </w:rPr>
              <w:t>报告期所有者权 益变动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3" w:lineRule="auto"/>
              <w:ind w:left="150" w:right="149"/>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3" w:lineRule="auto"/>
              <w:ind w:left="376" w:right="377"/>
              <w:jc w:val="center"/>
              <w:rPr>
                <w:rFonts w:ascii="宋体" w:hAnsi="宋体" w:cs="宋体" w:eastAsia="宋体" w:hint="default"/>
                <w:sz w:val="18"/>
                <w:szCs w:val="18"/>
              </w:rPr>
            </w:pPr>
            <w:r>
              <w:rPr>
                <w:rFonts w:ascii="宋体" w:hAnsi="宋体" w:cs="宋体" w:eastAsia="宋体" w:hint="default"/>
                <w:sz w:val="18"/>
                <w:szCs w:val="18"/>
              </w:rPr>
              <w:t>股份 来源</w:t>
            </w:r>
          </w:p>
        </w:tc>
      </w:tr>
      <w:tr>
        <w:trPr>
          <w:trHeight w:val="66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02066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1" w:right="102"/>
              <w:jc w:val="left"/>
              <w:rPr>
                <w:rFonts w:ascii="宋体" w:hAnsi="宋体" w:cs="宋体" w:eastAsia="宋体" w:hint="default"/>
                <w:sz w:val="18"/>
                <w:szCs w:val="18"/>
              </w:rPr>
            </w:pPr>
            <w:r>
              <w:rPr>
                <w:rFonts w:ascii="宋体" w:hAnsi="宋体" w:cs="宋体" w:eastAsia="宋体" w:hint="default"/>
                <w:sz w:val="18"/>
                <w:szCs w:val="18"/>
              </w:rPr>
              <w:t>盛京 银行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6" w:right="0"/>
              <w:jc w:val="left"/>
              <w:rPr>
                <w:rFonts w:ascii="宋体" w:hAnsi="宋体" w:cs="宋体" w:eastAsia="宋体" w:hint="default"/>
                <w:sz w:val="18"/>
                <w:szCs w:val="18"/>
              </w:rPr>
            </w:pPr>
            <w:r>
              <w:rPr>
                <w:rFonts w:ascii="宋体"/>
                <w:sz w:val="18"/>
              </w:rPr>
              <w:t>450,000,000.00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300,000,000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1,947,656,921.27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2" w:right="0"/>
              <w:jc w:val="center"/>
              <w:rPr>
                <w:rFonts w:ascii="宋体" w:hAnsi="宋体" w:cs="宋体" w:eastAsia="宋体" w:hint="default"/>
                <w:sz w:val="18"/>
                <w:szCs w:val="18"/>
              </w:rPr>
            </w:pPr>
            <w:r>
              <w:rPr>
                <w:rFonts w:ascii="宋体"/>
                <w:sz w:val="18"/>
              </w:rPr>
              <w:t>369,946,695.40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-13,549,082.54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96"/>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09"/>
              <w:jc w:val="left"/>
              <w:rPr>
                <w:rFonts w:ascii="宋体" w:hAnsi="宋体" w:cs="宋体" w:eastAsia="宋体" w:hint="default"/>
                <w:sz w:val="18"/>
                <w:szCs w:val="18"/>
              </w:rPr>
            </w:pPr>
            <w:r>
              <w:rPr>
                <w:rFonts w:ascii="宋体" w:hAnsi="宋体" w:cs="宋体" w:eastAsia="宋体" w:hint="default"/>
                <w:sz w:val="18"/>
                <w:szCs w:val="18"/>
              </w:rPr>
              <w:t>增资方式取 得</w:t>
            </w:r>
          </w:p>
        </w:tc>
      </w:tr>
      <w:tr>
        <w:trPr>
          <w:trHeight w:val="98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sz w:val="18"/>
              </w:rPr>
              <w:t>02366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3" w:lineRule="auto"/>
              <w:ind w:left="101" w:right="102"/>
              <w:jc w:val="left"/>
              <w:rPr>
                <w:rFonts w:ascii="宋体" w:hAnsi="宋体" w:cs="宋体" w:eastAsia="宋体" w:hint="default"/>
                <w:sz w:val="18"/>
                <w:szCs w:val="18"/>
              </w:rPr>
            </w:pPr>
            <w:r>
              <w:rPr>
                <w:rFonts w:ascii="宋体" w:hAnsi="宋体" w:cs="宋体" w:eastAsia="宋体" w:hint="default"/>
                <w:sz w:val="18"/>
                <w:szCs w:val="18"/>
              </w:rPr>
              <w:t>星美 文化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6" w:right="0"/>
              <w:jc w:val="left"/>
              <w:rPr>
                <w:rFonts w:ascii="宋体" w:hAnsi="宋体" w:cs="宋体" w:eastAsia="宋体" w:hint="default"/>
                <w:sz w:val="18"/>
                <w:szCs w:val="18"/>
              </w:rPr>
            </w:pPr>
            <w:r>
              <w:rPr>
                <w:rFonts w:ascii="宋体"/>
                <w:sz w:val="18"/>
              </w:rPr>
              <w:t>119,439,404.84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39,945,228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7.10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39,945,228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7.10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10,873,405.66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82" w:right="0"/>
              <w:jc w:val="center"/>
              <w:rPr>
                <w:rFonts w:ascii="宋体" w:hAnsi="宋体" w:cs="宋体" w:eastAsia="宋体" w:hint="default"/>
                <w:sz w:val="18"/>
                <w:szCs w:val="18"/>
              </w:rPr>
            </w:pPr>
            <w:r>
              <w:rPr>
                <w:rFonts w:ascii="宋体"/>
                <w:sz w:val="18"/>
              </w:rPr>
              <w:t>-27,431,075.44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-9,764,655.91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96"/>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09"/>
              <w:jc w:val="both"/>
              <w:rPr>
                <w:rFonts w:ascii="宋体" w:hAnsi="宋体" w:cs="宋体" w:eastAsia="宋体" w:hint="default"/>
                <w:sz w:val="18"/>
                <w:szCs w:val="18"/>
              </w:rPr>
            </w:pPr>
            <w:r>
              <w:rPr>
                <w:rFonts w:ascii="宋体" w:hAnsi="宋体" w:cs="宋体" w:eastAsia="宋体" w:hint="default"/>
                <w:sz w:val="18"/>
                <w:szCs w:val="18"/>
              </w:rPr>
              <w:t>认购非公开 发行募集股 份、配股</w:t>
            </w:r>
          </w:p>
        </w:tc>
      </w:tr>
      <w:tr>
        <w:trPr>
          <w:trHeight w:val="336" w:hRule="exact"/>
        </w:trPr>
        <w:tc>
          <w:tcPr>
            <w:tcW w:w="1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6" w:right="0"/>
              <w:jc w:val="left"/>
              <w:rPr>
                <w:rFonts w:ascii="宋体" w:hAnsi="宋体" w:cs="宋体" w:eastAsia="宋体" w:hint="default"/>
                <w:sz w:val="18"/>
                <w:szCs w:val="18"/>
              </w:rPr>
            </w:pPr>
            <w:r>
              <w:rPr>
                <w:rFonts w:ascii="宋体"/>
                <w:sz w:val="18"/>
              </w:rPr>
              <w:t>569,439,404.84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339,945,228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339,945,228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1,958,530,326.93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 w:right="0"/>
              <w:jc w:val="center"/>
              <w:rPr>
                <w:rFonts w:ascii="宋体" w:hAnsi="宋体" w:cs="宋体" w:eastAsia="宋体" w:hint="default"/>
                <w:sz w:val="18"/>
                <w:szCs w:val="18"/>
              </w:rPr>
            </w:pPr>
            <w:r>
              <w:rPr>
                <w:rFonts w:ascii="宋体"/>
                <w:sz w:val="18"/>
              </w:rPr>
              <w:t>342,515,619.96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-23,313,738.45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27"/>
          <w:szCs w:val="27"/>
        </w:rPr>
      </w:pPr>
    </w:p>
    <w:p>
      <w:pPr>
        <w:pStyle w:val="BodyText"/>
        <w:spacing w:line="240" w:lineRule="auto" w:before="35"/>
        <w:ind w:left="140" w:right="123"/>
        <w:jc w:val="left"/>
      </w:pPr>
      <w:r>
        <w:rPr/>
        <w:t>持有其他上市公司股权情况的说明</w:t>
      </w:r>
    </w:p>
    <w:p>
      <w:pPr>
        <w:spacing w:line="240" w:lineRule="auto" w:before="5"/>
        <w:rPr>
          <w:rFonts w:ascii="宋体" w:hAnsi="宋体" w:cs="宋体" w:eastAsia="宋体" w:hint="default"/>
          <w:sz w:val="16"/>
          <w:szCs w:val="16"/>
        </w:rPr>
      </w:pPr>
    </w:p>
    <w:p>
      <w:pPr>
        <w:pStyle w:val="BodyText"/>
        <w:spacing w:line="427" w:lineRule="auto"/>
        <w:ind w:left="260" w:right="123" w:firstLine="315"/>
        <w:jc w:val="left"/>
      </w:pPr>
      <w:r>
        <w:rPr>
          <w:rFonts w:ascii="宋体" w:hAnsi="宋体" w:cs="宋体" w:eastAsia="宋体" w:hint="default"/>
        </w:rPr>
        <w:t>(1)</w:t>
      </w:r>
      <w:r>
        <w:rPr>
          <w:rFonts w:ascii="宋体" w:hAnsi="宋体" w:cs="宋体" w:eastAsia="宋体" w:hint="default"/>
          <w:spacing w:val="-48"/>
        </w:rPr>
        <w:t> </w:t>
      </w:r>
      <w:r>
        <w:rPr>
          <w:rFonts w:ascii="宋体" w:hAnsi="宋体" w:cs="宋体" w:eastAsia="宋体" w:hint="default"/>
        </w:rPr>
        <w:t>2014</w:t>
      </w:r>
      <w:r>
        <w:rPr>
          <w:rFonts w:ascii="宋体" w:hAnsi="宋体" w:cs="宋体" w:eastAsia="宋体" w:hint="default"/>
          <w:spacing w:val="-49"/>
        </w:rPr>
        <w:t> </w:t>
      </w:r>
      <w:r>
        <w:rPr>
          <w:spacing w:val="-11"/>
        </w:rPr>
        <w:t>年盛京银行股份有限公司（以下简称“盛京银行”）权益法核算确认的投资收益为</w:t>
      </w:r>
      <w:r>
        <w:rPr>
          <w:spacing w:val="-48"/>
        </w:rPr>
        <w:t> </w:t>
      </w:r>
      <w:r>
        <w:rPr>
          <w:rFonts w:ascii="宋体" w:hAnsi="宋体" w:cs="宋体" w:eastAsia="宋体" w:hint="default"/>
        </w:rPr>
        <w:t>371,777,729.09</w:t>
      </w:r>
      <w:r>
        <w:rPr>
          <w:rFonts w:ascii="宋体" w:hAnsi="宋体" w:cs="宋体" w:eastAsia="宋体" w:hint="default"/>
          <w:spacing w:val="-49"/>
        </w:rPr>
        <w:t> </w:t>
      </w:r>
      <w:r>
        <w:rPr>
          <w:spacing w:val="-8"/>
        </w:rPr>
        <w:t>元，确认的其他权益变动为</w:t>
      </w:r>
      <w:r>
        <w:rPr>
          <w:spacing w:val="-49"/>
        </w:rPr>
        <w:t> </w:t>
      </w:r>
      <w:r>
        <w:rPr>
          <w:rFonts w:ascii="宋体" w:hAnsi="宋体" w:cs="宋体" w:eastAsia="宋体" w:hint="default"/>
          <w:spacing w:val="-1"/>
        </w:rPr>
        <w:t>56,183,380.45</w:t>
      </w:r>
      <w:r>
        <w:rPr>
          <w:rFonts w:ascii="宋体" w:hAnsi="宋体" w:cs="宋体" w:eastAsia="宋体" w:hint="default"/>
        </w:rPr>
        <w:t> </w:t>
      </w:r>
      <w:r>
        <w:rPr/>
        <w:t>元</w:t>
      </w:r>
      <w:r>
        <w:rPr>
          <w:rFonts w:ascii="宋体" w:hAnsi="宋体" w:cs="宋体" w:eastAsia="宋体" w:hint="default"/>
        </w:rPr>
        <w:t>,</w:t>
      </w:r>
      <w:r>
        <w:rPr/>
        <w:t>其他权益变动</w:t>
      </w:r>
      <w:r>
        <w:rPr>
          <w:rFonts w:ascii="宋体" w:hAnsi="宋体" w:cs="宋体" w:eastAsia="宋体" w:hint="default"/>
        </w:rPr>
        <w:t>-69,732,462.99</w:t>
      </w:r>
      <w:r>
        <w:rPr>
          <w:rFonts w:ascii="宋体" w:hAnsi="宋体" w:cs="宋体" w:eastAsia="宋体" w:hint="default"/>
          <w:spacing w:val="-54"/>
        </w:rPr>
        <w:t> </w:t>
      </w:r>
      <w:r>
        <w:rPr/>
        <w:t>元。期末，本公司持有盛京银行</w:t>
      </w:r>
      <w:r>
        <w:rPr>
          <w:spacing w:val="-55"/>
        </w:rPr>
        <w:t> </w:t>
      </w:r>
      <w:r>
        <w:rPr>
          <w:rFonts w:ascii="宋体" w:hAnsi="宋体" w:cs="宋体" w:eastAsia="宋体" w:hint="default"/>
        </w:rPr>
        <w:t>30,000</w:t>
      </w:r>
      <w:r>
        <w:rPr>
          <w:rFonts w:ascii="宋体" w:hAnsi="宋体" w:cs="宋体" w:eastAsia="宋体" w:hint="default"/>
          <w:spacing w:val="-56"/>
        </w:rPr>
        <w:t> </w:t>
      </w:r>
      <w:r>
        <w:rPr/>
        <w:t>万股，持股比例为</w:t>
      </w:r>
      <w:r>
        <w:rPr>
          <w:spacing w:val="-54"/>
        </w:rPr>
        <w:t> </w:t>
      </w:r>
      <w:r>
        <w:rPr>
          <w:rFonts w:ascii="宋体" w:hAnsi="宋体" w:cs="宋体" w:eastAsia="宋体" w:hint="default"/>
        </w:rPr>
        <w:t>5.31%</w:t>
      </w:r>
      <w:r>
        <w:rPr/>
        <w:t>。</w:t>
      </w:r>
    </w:p>
    <w:p>
      <w:pPr>
        <w:pStyle w:val="BodyText"/>
        <w:spacing w:line="427" w:lineRule="auto" w:before="51"/>
        <w:ind w:left="140" w:right="122" w:firstLine="420"/>
        <w:jc w:val="both"/>
      </w:pPr>
      <w:r>
        <w:rPr>
          <w:rFonts w:ascii="宋体" w:hAnsi="宋体" w:cs="宋体" w:eastAsia="宋体" w:hint="default"/>
        </w:rPr>
        <w:t>(2)</w:t>
      </w:r>
      <w:r>
        <w:rPr>
          <w:rFonts w:ascii="宋体" w:hAnsi="宋体" w:cs="宋体" w:eastAsia="宋体" w:hint="default"/>
          <w:spacing w:val="-11"/>
        </w:rPr>
        <w:t> </w:t>
      </w:r>
      <w:r>
        <w:rPr/>
        <w:t>公司持有星美文化集团控股有限公司（以下简称“星美文化”）的股权比例</w:t>
      </w:r>
      <w:r>
        <w:rPr>
          <w:spacing w:val="-57"/>
        </w:rPr>
        <w:t> </w:t>
      </w:r>
      <w:r>
        <w:rPr>
          <w:rFonts w:ascii="宋体" w:hAnsi="宋体" w:cs="宋体" w:eastAsia="宋体" w:hint="default"/>
        </w:rPr>
        <w:t>7.10%</w:t>
      </w:r>
      <w:r>
        <w:rPr/>
        <w:t>。根据该公司</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59"/>
        </w:rPr>
        <w:t> </w:t>
      </w:r>
      <w:r>
        <w:rPr>
          <w:rFonts w:ascii="宋体" w:hAnsi="宋体" w:cs="宋体" w:eastAsia="宋体" w:hint="default"/>
        </w:rPr>
        <w:t>6</w:t>
      </w:r>
      <w:r>
        <w:rPr>
          <w:rFonts w:ascii="宋体" w:hAnsi="宋体" w:cs="宋体" w:eastAsia="宋体" w:hint="default"/>
          <w:spacing w:val="-58"/>
        </w:rPr>
        <w:t> </w:t>
      </w:r>
      <w:r>
        <w:rPr/>
        <w:t>月</w:t>
      </w:r>
      <w:r>
        <w:rPr>
          <w:spacing w:val="-60"/>
        </w:rPr>
        <w:t> </w:t>
      </w:r>
      <w:r>
        <w:rPr>
          <w:rFonts w:ascii="宋体" w:hAnsi="宋体" w:cs="宋体" w:eastAsia="宋体" w:hint="default"/>
        </w:rPr>
        <w:t>6</w:t>
      </w:r>
      <w:r>
        <w:rPr>
          <w:rFonts w:ascii="宋体" w:hAnsi="宋体" w:cs="宋体" w:eastAsia="宋体" w:hint="default"/>
          <w:spacing w:val="-58"/>
        </w:rPr>
        <w:t> </w:t>
      </w:r>
      <w:r>
        <w:rPr/>
        <w:t>日的公司股东大会决议，公司不 </w:t>
      </w:r>
      <w:r>
        <w:rPr>
          <w:spacing w:val="-1"/>
        </w:rPr>
        <w:t>再向该公司董事会派有董事，对该公司不再具有重大影响，故公司对其的长期股权投资按账面价值重分类至可供出售金融资产。</w:t>
      </w:r>
      <w:r>
        <w:rPr>
          <w:rFonts w:ascii="宋体" w:hAnsi="宋体" w:cs="宋体" w:eastAsia="宋体" w:hint="default"/>
          <w:spacing w:val="-1"/>
        </w:rPr>
        <w:t>2014</w:t>
      </w:r>
      <w:r>
        <w:rPr>
          <w:rFonts w:ascii="宋体" w:hAnsi="宋体" w:cs="宋体" w:eastAsia="宋体" w:hint="default"/>
          <w:spacing w:val="-31"/>
        </w:rPr>
        <w:t> </w:t>
      </w:r>
      <w:r>
        <w:rPr>
          <w:spacing w:val="-1"/>
        </w:rPr>
        <w:t>年星美文化权益法</w:t>
      </w:r>
      <w:r>
        <w:rPr>
          <w:spacing w:val="-102"/>
        </w:rPr>
        <w:t> </w:t>
      </w:r>
      <w:r>
        <w:rPr>
          <w:spacing w:val="-102"/>
        </w:rPr>
      </w:r>
      <w:r>
        <w:rPr/>
        <w:t>核算确认的投资收益为</w:t>
      </w:r>
      <w:r>
        <w:rPr>
          <w:rFonts w:ascii="宋体" w:hAnsi="宋体" w:cs="宋体" w:eastAsia="宋体" w:hint="default"/>
        </w:rPr>
        <w:t>-1,691,691.24</w:t>
      </w:r>
      <w:r>
        <w:rPr>
          <w:rFonts w:ascii="宋体" w:hAnsi="宋体" w:cs="宋体" w:eastAsia="宋体" w:hint="default"/>
          <w:spacing w:val="-49"/>
        </w:rPr>
        <w:t> </w:t>
      </w:r>
      <w:r>
        <w:rPr/>
        <w:t>元，星美文化重大影响丧失后，剩余股权按公允价值重新计量产生的利得为</w:t>
      </w:r>
      <w:r>
        <w:rPr>
          <w:rFonts w:ascii="宋体" w:hAnsi="宋体" w:cs="宋体" w:eastAsia="宋体" w:hint="default"/>
        </w:rPr>
        <w:t>-25,739,384.20</w:t>
      </w:r>
      <w:r>
        <w:rPr>
          <w:rFonts w:ascii="宋体" w:hAnsi="宋体" w:cs="宋体" w:eastAsia="宋体" w:hint="default"/>
          <w:spacing w:val="-48"/>
        </w:rPr>
        <w:t> </w:t>
      </w:r>
      <w:r>
        <w:rPr/>
        <w:t>元。期末，公司持有 星美文化</w:t>
      </w:r>
      <w:r>
        <w:rPr>
          <w:spacing w:val="-54"/>
        </w:rPr>
        <w:t> </w:t>
      </w:r>
      <w:r>
        <w:rPr>
          <w:rFonts w:ascii="宋体" w:hAnsi="宋体" w:cs="宋体" w:eastAsia="宋体" w:hint="default"/>
        </w:rPr>
        <w:t>39,945,228</w:t>
      </w:r>
      <w:r>
        <w:rPr>
          <w:rFonts w:ascii="宋体" w:hAnsi="宋体" w:cs="宋体" w:eastAsia="宋体" w:hint="default"/>
          <w:spacing w:val="-53"/>
        </w:rPr>
        <w:t> </w:t>
      </w:r>
      <w:r>
        <w:rPr/>
        <w:t>股，按照</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月最后一个交易日的收盘价</w:t>
      </w:r>
      <w:r>
        <w:rPr>
          <w:spacing w:val="-54"/>
        </w:rPr>
        <w:t> </w:t>
      </w:r>
      <w:r>
        <w:rPr>
          <w:rFonts w:ascii="宋体" w:hAnsi="宋体" w:cs="宋体" w:eastAsia="宋体" w:hint="default"/>
        </w:rPr>
        <w:t>0.345</w:t>
      </w:r>
      <w:r>
        <w:rPr>
          <w:rFonts w:ascii="宋体" w:hAnsi="宋体" w:cs="宋体" w:eastAsia="宋体" w:hint="default"/>
          <w:spacing w:val="-53"/>
        </w:rPr>
        <w:t> </w:t>
      </w:r>
      <w:r>
        <w:rPr/>
        <w:t>港币</w:t>
      </w:r>
      <w:r>
        <w:rPr>
          <w:rFonts w:ascii="宋体" w:hAnsi="宋体" w:cs="宋体" w:eastAsia="宋体" w:hint="default"/>
        </w:rPr>
        <w:t>/</w:t>
      </w:r>
      <w:r>
        <w:rPr/>
        <w:t>股计算其公允价值为</w:t>
      </w:r>
      <w:r>
        <w:rPr>
          <w:spacing w:val="-54"/>
        </w:rPr>
        <w:t> </w:t>
      </w:r>
      <w:r>
        <w:rPr>
          <w:rFonts w:ascii="宋体" w:hAnsi="宋体" w:cs="宋体" w:eastAsia="宋体" w:hint="default"/>
        </w:rPr>
        <w:t>10,873,405.66</w:t>
      </w:r>
      <w:r>
        <w:rPr>
          <w:rFonts w:ascii="宋体" w:hAnsi="宋体" w:cs="宋体" w:eastAsia="宋体" w:hint="default"/>
          <w:spacing w:val="-53"/>
        </w:rPr>
        <w:t> </w:t>
      </w:r>
      <w:r>
        <w:rPr/>
        <w:t>元。</w:t>
      </w:r>
    </w:p>
    <w:p>
      <w:pPr>
        <w:spacing w:after="0" w:line="427" w:lineRule="auto"/>
        <w:jc w:val="both"/>
        <w:sectPr>
          <w:headerReference w:type="default" r:id="rId20"/>
          <w:footerReference w:type="default" r:id="rId21"/>
          <w:pgSz w:w="16840" w:h="11910" w:orient="landscape"/>
          <w:pgMar w:header="882" w:footer="1194" w:top="1080" w:bottom="1380" w:left="1300" w:right="1400"/>
          <w:pgNumType w:start="26"/>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40" w:lineRule="auto"/>
        <w:ind w:left="140" w:right="0"/>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spacing w:line="240" w:lineRule="auto" w:before="0"/>
        <w:rPr>
          <w:rFonts w:ascii="宋体" w:hAnsi="宋体" w:cs="宋体" w:eastAsia="宋体" w:hint="default"/>
          <w:b/>
          <w:bCs/>
          <w:sz w:val="9"/>
          <w:szCs w:val="9"/>
        </w:rPr>
      </w:pPr>
    </w:p>
    <w:tbl>
      <w:tblPr>
        <w:tblW w:w="0" w:type="auto"/>
        <w:jc w:val="left"/>
        <w:tblInd w:w="135" w:type="dxa"/>
        <w:tblLayout w:type="fixed"/>
        <w:tblCellMar>
          <w:top w:w="0" w:type="dxa"/>
          <w:left w:w="0" w:type="dxa"/>
          <w:bottom w:w="0" w:type="dxa"/>
          <w:right w:w="0" w:type="dxa"/>
        </w:tblCellMar>
        <w:tblLook w:val="01E0"/>
      </w:tblPr>
      <w:tblGrid>
        <w:gridCol w:w="1276"/>
        <w:gridCol w:w="1842"/>
        <w:gridCol w:w="1702"/>
        <w:gridCol w:w="992"/>
        <w:gridCol w:w="1986"/>
        <w:gridCol w:w="1700"/>
        <w:gridCol w:w="1559"/>
        <w:gridCol w:w="1134"/>
        <w:gridCol w:w="1702"/>
      </w:tblGrid>
      <w:tr>
        <w:trPr>
          <w:trHeight w:val="98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5"/>
              <w:ind w:left="526" w:right="107" w:hanging="420"/>
              <w:jc w:val="left"/>
              <w:rPr>
                <w:rFonts w:ascii="宋体" w:hAnsi="宋体" w:cs="宋体" w:eastAsia="宋体" w:hint="default"/>
                <w:sz w:val="21"/>
                <w:szCs w:val="21"/>
              </w:rPr>
            </w:pPr>
            <w:r>
              <w:rPr>
                <w:rFonts w:ascii="宋体" w:hAnsi="宋体" w:cs="宋体" w:eastAsia="宋体" w:hint="default"/>
                <w:sz w:val="21"/>
                <w:szCs w:val="21"/>
              </w:rPr>
              <w:t>所持对象名 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持有数量（股）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 w:hanging="106"/>
              <w:jc w:val="center"/>
              <w:rPr>
                <w:rFonts w:ascii="宋体" w:hAnsi="宋体" w:cs="宋体" w:eastAsia="宋体" w:hint="default"/>
                <w:sz w:val="21"/>
                <w:szCs w:val="21"/>
              </w:rPr>
            </w:pPr>
            <w:r>
              <w:rPr>
                <w:rFonts w:ascii="宋体" w:hAnsi="宋体" w:cs="宋体" w:eastAsia="宋体" w:hint="default"/>
                <w:sz w:val="21"/>
                <w:szCs w:val="21"/>
              </w:rPr>
              <w:t>占该公 司股权 </w:t>
            </w:r>
            <w:r>
              <w:rPr>
                <w:rFonts w:ascii="宋体" w:hAnsi="宋体" w:cs="宋体" w:eastAsia="宋体" w:hint="default"/>
                <w:spacing w:val="-13"/>
                <w:sz w:val="21"/>
                <w:szCs w:val="21"/>
              </w:rPr>
              <w:t>比例（</w:t>
            </w:r>
            <w:r>
              <w:rPr>
                <w:rFonts w:ascii="宋体" w:hAnsi="宋体" w:cs="宋体" w:eastAsia="宋体" w:hint="default"/>
                <w:spacing w:val="-13"/>
                <w:sz w:val="21"/>
                <w:szCs w:val="21"/>
              </w:rPr>
              <w:t>%</w:t>
            </w:r>
            <w:r>
              <w:rPr>
                <w:rFonts w:ascii="宋体" w:hAnsi="宋体" w:cs="宋体" w:eastAsia="宋体" w:hint="default"/>
                <w:spacing w:val="-13"/>
                <w:sz w:val="21"/>
                <w:szCs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2"/>
                <w:sz w:val="21"/>
                <w:szCs w:val="21"/>
              </w:rPr>
              <w:t>期末账面价值（元）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报告期损</w:t>
            </w:r>
            <w:r>
              <w:rPr>
                <w:rFonts w:ascii="宋体" w:hAnsi="宋体" w:cs="宋体" w:eastAsia="宋体" w:hint="default"/>
                <w:spacing w:val="-91"/>
                <w:sz w:val="21"/>
                <w:szCs w:val="21"/>
              </w:rPr>
              <w:t>益</w:t>
            </w:r>
            <w:r>
              <w:rPr>
                <w:rFonts w:ascii="宋体" w:hAnsi="宋体" w:cs="宋体" w:eastAsia="宋体" w:hint="default"/>
                <w:sz w:val="21"/>
                <w:szCs w:val="21"/>
              </w:rPr>
              <w:t>（元）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5"/>
              <w:ind w:left="103" w:right="-3" w:firstLine="40"/>
              <w:jc w:val="left"/>
              <w:rPr>
                <w:rFonts w:ascii="宋体" w:hAnsi="宋体" w:cs="宋体" w:eastAsia="宋体" w:hint="default"/>
                <w:sz w:val="21"/>
                <w:szCs w:val="21"/>
              </w:rPr>
            </w:pPr>
            <w:r>
              <w:rPr>
                <w:rFonts w:ascii="宋体" w:hAnsi="宋体" w:cs="宋体" w:eastAsia="宋体" w:hint="default"/>
                <w:sz w:val="21"/>
                <w:szCs w:val="21"/>
              </w:rPr>
              <w:t>报告期所有者 </w:t>
            </w:r>
            <w:r>
              <w:rPr>
                <w:rFonts w:ascii="宋体" w:hAnsi="宋体" w:cs="宋体" w:eastAsia="宋体" w:hint="default"/>
                <w:spacing w:val="-4"/>
                <w:sz w:val="21"/>
                <w:szCs w:val="21"/>
              </w:rPr>
              <w:t>权益变动（元）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5"/>
              <w:ind w:left="351" w:right="140"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5"/>
              <w:ind w:left="636" w:right="635"/>
              <w:jc w:val="center"/>
              <w:rPr>
                <w:rFonts w:ascii="宋体" w:hAnsi="宋体" w:cs="宋体" w:eastAsia="宋体" w:hint="default"/>
                <w:sz w:val="21"/>
                <w:szCs w:val="21"/>
              </w:rPr>
            </w:pPr>
            <w:r>
              <w:rPr>
                <w:rFonts w:ascii="宋体" w:hAnsi="宋体" w:cs="宋体" w:eastAsia="宋体" w:hint="default"/>
                <w:sz w:val="21"/>
                <w:szCs w:val="21"/>
              </w:rPr>
              <w:t>股份 来源</w:t>
            </w:r>
          </w:p>
        </w:tc>
      </w:tr>
      <w:tr>
        <w:trPr>
          <w:trHeight w:val="76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03" w:right="98"/>
              <w:jc w:val="left"/>
              <w:rPr>
                <w:rFonts w:ascii="宋体" w:hAnsi="宋体" w:cs="宋体" w:eastAsia="宋体" w:hint="default"/>
                <w:sz w:val="21"/>
                <w:szCs w:val="21"/>
              </w:rPr>
            </w:pPr>
            <w:r>
              <w:rPr>
                <w:rFonts w:ascii="宋体" w:hAnsi="宋体" w:cs="宋体" w:eastAsia="宋体" w:hint="default"/>
                <w:sz w:val="21"/>
                <w:szCs w:val="21"/>
              </w:rPr>
              <w:t>长城证券有</w:t>
            </w:r>
            <w:r>
              <w:rPr>
                <w:rFonts w:ascii="宋体" w:hAnsi="宋体" w:cs="宋体" w:eastAsia="宋体" w:hint="default"/>
                <w:spacing w:val="-96"/>
                <w:sz w:val="21"/>
                <w:szCs w:val="21"/>
              </w:rPr>
              <w:t> </w:t>
            </w:r>
            <w:r>
              <w:rPr>
                <w:rFonts w:ascii="宋体" w:hAnsi="宋体" w:cs="宋体" w:eastAsia="宋体" w:hint="default"/>
                <w:sz w:val="21"/>
                <w:szCs w:val="21"/>
              </w:rPr>
              <w:t>限责任公司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21"/>
                <w:szCs w:val="21"/>
              </w:rPr>
            </w:pPr>
            <w:r>
              <w:rPr>
                <w:rFonts w:ascii="宋体"/>
                <w:sz w:val="21"/>
              </w:rPr>
              <w:t>70,725,600.00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1" w:right="0"/>
              <w:jc w:val="center"/>
              <w:rPr>
                <w:rFonts w:ascii="宋体" w:hAnsi="宋体" w:cs="宋体" w:eastAsia="宋体" w:hint="default"/>
                <w:sz w:val="21"/>
                <w:szCs w:val="21"/>
              </w:rPr>
            </w:pPr>
            <w:r>
              <w:rPr>
                <w:rFonts w:ascii="宋体"/>
                <w:sz w:val="21"/>
              </w:rPr>
              <w:t>14,920,000.00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0.72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21"/>
                <w:szCs w:val="21"/>
              </w:rPr>
            </w:pPr>
            <w:r>
              <w:rPr>
                <w:rFonts w:ascii="宋体"/>
                <w:sz w:val="21"/>
              </w:rPr>
              <w:t>70,725,600.00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41" w:right="140"/>
              <w:jc w:val="left"/>
              <w:rPr>
                <w:rFonts w:ascii="宋体" w:hAnsi="宋体" w:cs="宋体" w:eastAsia="宋体" w:hint="default"/>
                <w:sz w:val="21"/>
                <w:szCs w:val="21"/>
              </w:rPr>
            </w:pPr>
            <w:r>
              <w:rPr>
                <w:rFonts w:ascii="宋体" w:hAnsi="宋体" w:cs="宋体" w:eastAsia="宋体" w:hint="default"/>
                <w:sz w:val="21"/>
                <w:szCs w:val="21"/>
              </w:rPr>
              <w:t>可供出售 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426" w:right="111" w:hanging="316"/>
              <w:jc w:val="left"/>
              <w:rPr>
                <w:rFonts w:ascii="宋体" w:hAnsi="宋体" w:cs="宋体" w:eastAsia="宋体" w:hint="default"/>
                <w:sz w:val="21"/>
                <w:szCs w:val="21"/>
              </w:rPr>
            </w:pPr>
            <w:r>
              <w:rPr>
                <w:rFonts w:ascii="宋体" w:hAnsi="宋体" w:cs="宋体" w:eastAsia="宋体" w:hint="default"/>
                <w:sz w:val="21"/>
                <w:szCs w:val="21"/>
              </w:rPr>
              <w:t>认购非公开发行 募集股份</w:t>
            </w:r>
          </w:p>
        </w:tc>
      </w:tr>
      <w:tr>
        <w:trPr>
          <w:trHeight w:val="6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z w:val="21"/>
                <w:szCs w:val="21"/>
              </w:rPr>
              <w:t>新湖期货有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416,500,000.00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7" w:right="0"/>
              <w:jc w:val="center"/>
              <w:rPr>
                <w:rFonts w:ascii="宋体" w:hAnsi="宋体" w:cs="宋体" w:eastAsia="宋体" w:hint="default"/>
                <w:sz w:val="21"/>
                <w:szCs w:val="21"/>
              </w:rPr>
            </w:pPr>
            <w:r>
              <w:rPr>
                <w:rFonts w:ascii="宋体"/>
                <w:sz w:val="21"/>
              </w:rPr>
              <w:t>206,250,000.00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z w:val="21"/>
              </w:rPr>
              <w:t>91.67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416,500,000.00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4" w:right="0"/>
              <w:jc w:val="left"/>
              <w:rPr>
                <w:rFonts w:ascii="宋体" w:hAnsi="宋体" w:cs="宋体" w:eastAsia="宋体" w:hint="default"/>
                <w:sz w:val="21"/>
                <w:szCs w:val="21"/>
              </w:rPr>
            </w:pPr>
            <w:r>
              <w:rPr>
                <w:rFonts w:ascii="宋体"/>
                <w:sz w:val="21"/>
              </w:rPr>
              <w:t>45,173,994.37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51" w:right="140" w:hanging="210"/>
              <w:jc w:val="left"/>
              <w:rPr>
                <w:rFonts w:ascii="宋体" w:hAnsi="宋体" w:cs="宋体" w:eastAsia="宋体" w:hint="default"/>
                <w:sz w:val="21"/>
                <w:szCs w:val="21"/>
              </w:rPr>
            </w:pPr>
            <w:r>
              <w:rPr>
                <w:rFonts w:ascii="宋体" w:hAnsi="宋体" w:cs="宋体" w:eastAsia="宋体" w:hint="default"/>
                <w:sz w:val="21"/>
                <w:szCs w:val="21"/>
              </w:rPr>
              <w:t>长期股权 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26" w:right="111" w:hanging="316"/>
              <w:jc w:val="left"/>
              <w:rPr>
                <w:rFonts w:ascii="宋体" w:hAnsi="宋体" w:cs="宋体" w:eastAsia="宋体" w:hint="default"/>
                <w:sz w:val="21"/>
                <w:szCs w:val="21"/>
              </w:rPr>
            </w:pPr>
            <w:r>
              <w:rPr>
                <w:rFonts w:ascii="宋体" w:hAnsi="宋体" w:cs="宋体" w:eastAsia="宋体" w:hint="default"/>
                <w:sz w:val="21"/>
                <w:szCs w:val="21"/>
              </w:rPr>
              <w:t>受让股权及增资 方式取得</w:t>
            </w:r>
          </w:p>
        </w:tc>
      </w:tr>
      <w:tr>
        <w:trPr>
          <w:trHeight w:val="6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z w:val="21"/>
                <w:szCs w:val="21"/>
              </w:rPr>
              <w:t>湘财证券股</w:t>
            </w:r>
            <w:r>
              <w:rPr>
                <w:rFonts w:ascii="宋体" w:hAnsi="宋体" w:cs="宋体" w:eastAsia="宋体" w:hint="default"/>
                <w:spacing w:val="-96"/>
                <w:sz w:val="21"/>
                <w:szCs w:val="21"/>
              </w:rPr>
              <w:t> </w:t>
            </w:r>
            <w:r>
              <w:rPr>
                <w:rFonts w:ascii="宋体" w:hAnsi="宋体" w:cs="宋体" w:eastAsia="宋体" w:hint="default"/>
                <w:sz w:val="21"/>
                <w:szCs w:val="21"/>
              </w:rPr>
              <w:t>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宋体" w:hAnsi="宋体" w:cs="宋体" w:eastAsia="宋体" w:hint="default"/>
                <w:sz w:val="21"/>
                <w:szCs w:val="21"/>
              </w:rPr>
            </w:pPr>
            <w:r>
              <w:rPr>
                <w:rFonts w:ascii="宋体"/>
                <w:sz w:val="21"/>
              </w:rPr>
              <w:t>110,000,000.00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7" w:right="0"/>
              <w:jc w:val="center"/>
              <w:rPr>
                <w:rFonts w:ascii="宋体" w:hAnsi="宋体" w:cs="宋体" w:eastAsia="宋体" w:hint="default"/>
                <w:sz w:val="21"/>
                <w:szCs w:val="21"/>
              </w:rPr>
            </w:pPr>
            <w:r>
              <w:rPr>
                <w:rFonts w:ascii="宋体"/>
                <w:sz w:val="21"/>
              </w:rPr>
              <w:t>110,000,000.00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宋体" w:hAnsi="宋体" w:cs="宋体" w:eastAsia="宋体" w:hint="default"/>
                <w:sz w:val="21"/>
                <w:szCs w:val="21"/>
              </w:rPr>
            </w:pPr>
            <w:r>
              <w:rPr>
                <w:rFonts w:ascii="宋体"/>
                <w:sz w:val="21"/>
              </w:rPr>
              <w:t>3.44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宋体" w:hAnsi="宋体" w:cs="宋体" w:eastAsia="宋体" w:hint="default"/>
                <w:sz w:val="21"/>
                <w:szCs w:val="21"/>
              </w:rPr>
            </w:pPr>
            <w:r>
              <w:rPr>
                <w:rFonts w:ascii="宋体"/>
                <w:sz w:val="21"/>
              </w:rPr>
              <w:t>110,000,000.00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1" w:right="140"/>
              <w:jc w:val="left"/>
              <w:rPr>
                <w:rFonts w:ascii="宋体" w:hAnsi="宋体" w:cs="宋体" w:eastAsia="宋体" w:hint="default"/>
                <w:sz w:val="21"/>
                <w:szCs w:val="21"/>
              </w:rPr>
            </w:pPr>
            <w:r>
              <w:rPr>
                <w:rFonts w:ascii="宋体" w:hAnsi="宋体" w:cs="宋体" w:eastAsia="宋体" w:hint="default"/>
                <w:sz w:val="21"/>
                <w:szCs w:val="21"/>
              </w:rPr>
              <w:t>可供出售 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26" w:right="111" w:hanging="316"/>
              <w:jc w:val="left"/>
              <w:rPr>
                <w:rFonts w:ascii="宋体" w:hAnsi="宋体" w:cs="宋体" w:eastAsia="宋体" w:hint="default"/>
                <w:sz w:val="21"/>
                <w:szCs w:val="21"/>
              </w:rPr>
            </w:pPr>
            <w:r>
              <w:rPr>
                <w:rFonts w:ascii="宋体" w:hAnsi="宋体" w:cs="宋体" w:eastAsia="宋体" w:hint="default"/>
                <w:sz w:val="21"/>
                <w:szCs w:val="21"/>
              </w:rPr>
              <w:t>受让股权及增资 方式取得</w:t>
            </w:r>
          </w:p>
        </w:tc>
      </w:tr>
      <w:tr>
        <w:trPr>
          <w:trHeight w:val="989"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both"/>
              <w:rPr>
                <w:rFonts w:ascii="宋体" w:hAnsi="宋体" w:cs="宋体" w:eastAsia="宋体" w:hint="default"/>
                <w:sz w:val="21"/>
                <w:szCs w:val="21"/>
              </w:rPr>
            </w:pPr>
            <w:r>
              <w:rPr>
                <w:rFonts w:ascii="宋体" w:hAnsi="宋体" w:cs="宋体" w:eastAsia="宋体" w:hint="default"/>
                <w:sz w:val="21"/>
                <w:szCs w:val="21"/>
              </w:rPr>
              <w:t>锦泰财产保</w:t>
            </w:r>
            <w:r>
              <w:rPr>
                <w:rFonts w:ascii="宋体" w:hAnsi="宋体" w:cs="宋体" w:eastAsia="宋体" w:hint="default"/>
                <w:spacing w:val="-96"/>
                <w:sz w:val="21"/>
                <w:szCs w:val="21"/>
              </w:rPr>
              <w:t> </w:t>
            </w:r>
            <w:r>
              <w:rPr>
                <w:rFonts w:ascii="宋体" w:hAnsi="宋体" w:cs="宋体" w:eastAsia="宋体" w:hint="default"/>
                <w:sz w:val="21"/>
                <w:szCs w:val="21"/>
              </w:rPr>
              <w:t>险股份有限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21"/>
                <w:szCs w:val="21"/>
              </w:rPr>
            </w:pPr>
            <w:r>
              <w:rPr>
                <w:rFonts w:ascii="宋体"/>
                <w:sz w:val="21"/>
              </w:rPr>
              <w:t>200,000,000.00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7" w:right="0"/>
              <w:jc w:val="center"/>
              <w:rPr>
                <w:rFonts w:ascii="宋体" w:hAnsi="宋体" w:cs="宋体" w:eastAsia="宋体" w:hint="default"/>
                <w:sz w:val="21"/>
                <w:szCs w:val="21"/>
              </w:rPr>
            </w:pPr>
            <w:r>
              <w:rPr>
                <w:rFonts w:ascii="宋体"/>
                <w:sz w:val="21"/>
              </w:rPr>
              <w:t>200,000,000.00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99"/>
              <w:jc w:val="right"/>
              <w:rPr>
                <w:rFonts w:ascii="宋体" w:hAnsi="宋体" w:cs="宋体" w:eastAsia="宋体" w:hint="default"/>
                <w:sz w:val="21"/>
                <w:szCs w:val="21"/>
              </w:rPr>
            </w:pPr>
            <w:r>
              <w:rPr>
                <w:rFonts w:ascii="宋体"/>
                <w:sz w:val="21"/>
              </w:rPr>
              <w:t>18.18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21"/>
                <w:szCs w:val="21"/>
              </w:rPr>
            </w:pPr>
            <w:r>
              <w:rPr>
                <w:rFonts w:ascii="宋体"/>
                <w:sz w:val="21"/>
              </w:rPr>
              <w:t>165,852,176.82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538" w:right="0"/>
              <w:jc w:val="left"/>
              <w:rPr>
                <w:rFonts w:ascii="宋体" w:hAnsi="宋体" w:cs="宋体" w:eastAsia="宋体" w:hint="default"/>
                <w:sz w:val="21"/>
                <w:szCs w:val="21"/>
              </w:rPr>
            </w:pPr>
            <w:r>
              <w:rPr>
                <w:rFonts w:ascii="宋体"/>
                <w:sz w:val="21"/>
              </w:rPr>
              <w:t>259,204.97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21"/>
                <w:szCs w:val="21"/>
              </w:rPr>
            </w:pPr>
            <w:r>
              <w:rPr>
                <w:rFonts w:ascii="宋体"/>
                <w:sz w:val="21"/>
              </w:rPr>
              <w:t>2,867,556.54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1" w:right="140"/>
              <w:jc w:val="center"/>
              <w:rPr>
                <w:rFonts w:ascii="宋体" w:hAnsi="宋体" w:cs="宋体" w:eastAsia="宋体" w:hint="default"/>
                <w:sz w:val="21"/>
                <w:szCs w:val="21"/>
              </w:rPr>
            </w:pPr>
            <w:r>
              <w:rPr>
                <w:rFonts w:ascii="宋体" w:hAnsi="宋体" w:cs="宋体" w:eastAsia="宋体" w:hint="default"/>
                <w:sz w:val="21"/>
                <w:szCs w:val="21"/>
              </w:rPr>
              <w:t>划分为持 有待售的 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6"/>
              <w:ind w:left="636" w:right="111" w:hanging="526"/>
              <w:jc w:val="left"/>
              <w:rPr>
                <w:rFonts w:ascii="宋体" w:hAnsi="宋体" w:cs="宋体" w:eastAsia="宋体" w:hint="default"/>
                <w:sz w:val="21"/>
                <w:szCs w:val="21"/>
              </w:rPr>
            </w:pPr>
            <w:r>
              <w:rPr>
                <w:rFonts w:ascii="宋体" w:hAnsi="宋体" w:cs="宋体" w:eastAsia="宋体" w:hint="default"/>
                <w:sz w:val="21"/>
                <w:szCs w:val="21"/>
              </w:rPr>
              <w:t>发起设立并出资 取得</w:t>
            </w:r>
          </w:p>
        </w:tc>
      </w:tr>
      <w:tr>
        <w:trPr>
          <w:trHeight w:val="66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z w:val="21"/>
                <w:szCs w:val="21"/>
              </w:rPr>
              <w:t>温州银行股</w:t>
            </w:r>
            <w:r>
              <w:rPr>
                <w:rFonts w:ascii="宋体" w:hAnsi="宋体" w:cs="宋体" w:eastAsia="宋体" w:hint="default"/>
                <w:spacing w:val="-96"/>
                <w:sz w:val="21"/>
                <w:szCs w:val="21"/>
              </w:rPr>
              <w:t> </w:t>
            </w:r>
            <w:r>
              <w:rPr>
                <w:rFonts w:ascii="宋体" w:hAnsi="宋体" w:cs="宋体" w:eastAsia="宋体" w:hint="default"/>
                <w:sz w:val="21"/>
                <w:szCs w:val="21"/>
              </w:rPr>
              <w:t>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1,319,500,000.00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7" w:right="0"/>
              <w:jc w:val="center"/>
              <w:rPr>
                <w:rFonts w:ascii="宋体" w:hAnsi="宋体" w:cs="宋体" w:eastAsia="宋体" w:hint="default"/>
                <w:sz w:val="21"/>
                <w:szCs w:val="21"/>
              </w:rPr>
            </w:pPr>
            <w:r>
              <w:rPr>
                <w:rFonts w:ascii="宋体"/>
                <w:sz w:val="21"/>
              </w:rPr>
              <w:t>350,000,000.00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z w:val="21"/>
              </w:rPr>
              <w:t>13.96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93" w:right="0"/>
              <w:jc w:val="left"/>
              <w:rPr>
                <w:rFonts w:ascii="宋体" w:hAnsi="宋体" w:cs="宋体" w:eastAsia="宋体" w:hint="default"/>
                <w:sz w:val="21"/>
                <w:szCs w:val="21"/>
              </w:rPr>
            </w:pPr>
            <w:r>
              <w:rPr>
                <w:rFonts w:ascii="宋体"/>
                <w:sz w:val="21"/>
              </w:rPr>
              <w:t>1,367,782,137.74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4" w:right="0"/>
              <w:jc w:val="left"/>
              <w:rPr>
                <w:rFonts w:ascii="宋体" w:hAnsi="宋体" w:cs="宋体" w:eastAsia="宋体" w:hint="default"/>
                <w:sz w:val="21"/>
                <w:szCs w:val="21"/>
              </w:rPr>
            </w:pPr>
            <w:r>
              <w:rPr>
                <w:rFonts w:ascii="宋体"/>
                <w:sz w:val="21"/>
              </w:rPr>
              <w:t>42,612,915.75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5,669,221.99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51" w:right="140" w:hanging="210"/>
              <w:jc w:val="left"/>
              <w:rPr>
                <w:rFonts w:ascii="宋体" w:hAnsi="宋体" w:cs="宋体" w:eastAsia="宋体" w:hint="default"/>
                <w:sz w:val="21"/>
                <w:szCs w:val="21"/>
              </w:rPr>
            </w:pPr>
            <w:r>
              <w:rPr>
                <w:rFonts w:ascii="宋体" w:hAnsi="宋体" w:cs="宋体" w:eastAsia="宋体" w:hint="default"/>
                <w:sz w:val="21"/>
                <w:szCs w:val="21"/>
              </w:rPr>
              <w:t>长期股权 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26" w:right="111" w:hanging="316"/>
              <w:jc w:val="left"/>
              <w:rPr>
                <w:rFonts w:ascii="宋体" w:hAnsi="宋体" w:cs="宋体" w:eastAsia="宋体" w:hint="default"/>
                <w:sz w:val="21"/>
                <w:szCs w:val="21"/>
              </w:rPr>
            </w:pPr>
            <w:r>
              <w:rPr>
                <w:rFonts w:ascii="宋体" w:hAnsi="宋体" w:cs="宋体" w:eastAsia="宋体" w:hint="default"/>
                <w:sz w:val="21"/>
                <w:szCs w:val="21"/>
              </w:rPr>
              <w:t>认购非公开发行 募集股份</w:t>
            </w:r>
          </w:p>
        </w:tc>
      </w:tr>
      <w:tr>
        <w:trPr>
          <w:trHeight w:val="33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2,116,725,600.00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center"/>
              <w:rPr>
                <w:rFonts w:ascii="宋体" w:hAnsi="宋体" w:cs="宋体" w:eastAsia="宋体" w:hint="default"/>
                <w:sz w:val="21"/>
                <w:szCs w:val="21"/>
              </w:rPr>
            </w:pPr>
            <w:r>
              <w:rPr>
                <w:rFonts w:ascii="宋体"/>
                <w:sz w:val="21"/>
              </w:rPr>
              <w:t>881,170,000.00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Calibri" w:hAnsi="Calibri" w:cs="Calibri" w:eastAsia="Calibri" w:hint="default"/>
                <w:sz w:val="21"/>
                <w:szCs w:val="21"/>
              </w:rPr>
            </w:pPr>
            <w:r>
              <w:rPr>
                <w:rFonts w:ascii="Calibri"/>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3" w:right="0"/>
              <w:jc w:val="left"/>
              <w:rPr>
                <w:rFonts w:ascii="宋体" w:hAnsi="宋体" w:cs="宋体" w:eastAsia="宋体" w:hint="default"/>
                <w:sz w:val="21"/>
                <w:szCs w:val="21"/>
              </w:rPr>
            </w:pPr>
            <w:r>
              <w:rPr>
                <w:rFonts w:ascii="宋体"/>
                <w:sz w:val="21"/>
              </w:rPr>
              <w:t>2,130,859,914.56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4" w:right="0"/>
              <w:jc w:val="left"/>
              <w:rPr>
                <w:rFonts w:ascii="宋体" w:hAnsi="宋体" w:cs="宋体" w:eastAsia="宋体" w:hint="default"/>
                <w:sz w:val="21"/>
                <w:szCs w:val="21"/>
              </w:rPr>
            </w:pPr>
            <w:r>
              <w:rPr>
                <w:rFonts w:ascii="宋体"/>
                <w:sz w:val="21"/>
              </w:rPr>
              <w:t>88,046,115.09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8,536,778.53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Calibri" w:hAnsi="Calibri" w:cs="Calibri" w:eastAsia="Calibri" w:hint="default"/>
                <w:sz w:val="21"/>
                <w:szCs w:val="21"/>
              </w:rPr>
            </w:pPr>
            <w:r>
              <w:rPr>
                <w:rFonts w:ascii="Calibri"/>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pgSz w:w="16840" w:h="11910" w:orient="landscape"/>
          <w:pgMar w:header="882" w:footer="1194" w:top="1120" w:bottom="1380" w:left="1300" w:right="1380"/>
        </w:sectPr>
      </w:pPr>
    </w:p>
    <w:p>
      <w:pPr>
        <w:spacing w:line="240" w:lineRule="auto" w:before="1"/>
        <w:rPr>
          <w:rFonts w:ascii="宋体" w:hAnsi="宋体" w:cs="宋体" w:eastAsia="宋体" w:hint="default"/>
          <w:b/>
          <w:bCs/>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690.85pt;height:.75pt;mso-position-horizontal-relative:char;mso-position-vertical-relative:line" coordorigin="0,0" coordsize="13817,15">
            <v:group style="position:absolute;left:7;top:7;width:13803;height:2" coordorigin="7,7" coordsize="13803,2">
              <v:shape style="position:absolute;left:7;top:7;width:13803;height:2" coordorigin="7,7" coordsize="13803,0" path="m7,7l1381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4"/>
        <w:spacing w:line="240" w:lineRule="auto"/>
        <w:ind w:left="137" w:right="123"/>
        <w:jc w:val="left"/>
        <w:rPr>
          <w:b w:val="0"/>
          <w:bCs w:val="0"/>
        </w:rPr>
      </w:pPr>
      <w:r>
        <w:rPr>
          <w:rFonts w:ascii="宋体" w:hAnsi="宋体" w:cs="宋体" w:eastAsia="宋体" w:hint="default"/>
        </w:rPr>
        <w:t>(4)</w:t>
      </w:r>
      <w:r>
        <w:rPr>
          <w:rFonts w:ascii="宋体" w:hAnsi="宋体" w:cs="宋体" w:eastAsia="宋体" w:hint="default"/>
          <w:spacing w:val="-7"/>
        </w:rPr>
        <w:t> </w:t>
      </w:r>
      <w:r>
        <w:rPr/>
        <w:t>买卖其他上市公司股份的情况</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1858"/>
        <w:gridCol w:w="2126"/>
        <w:gridCol w:w="2268"/>
        <w:gridCol w:w="1560"/>
        <w:gridCol w:w="1984"/>
        <w:gridCol w:w="1985"/>
        <w:gridCol w:w="2108"/>
      </w:tblGrid>
      <w:tr>
        <w:trPr>
          <w:trHeight w:val="55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hAnsi="宋体" w:cs="宋体" w:eastAsia="宋体" w:hint="default"/>
                <w:sz w:val="21"/>
                <w:szCs w:val="21"/>
              </w:rPr>
              <w:t>期初股份数量（股）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报告期买入股份数量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使用的资金数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报告期卖出股份数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2"/>
              <w:jc w:val="center"/>
              <w:rPr>
                <w:rFonts w:ascii="宋体" w:hAnsi="宋体" w:cs="宋体" w:eastAsia="宋体" w:hint="default"/>
                <w:sz w:val="21"/>
                <w:szCs w:val="21"/>
              </w:rPr>
            </w:pPr>
            <w:r>
              <w:rPr>
                <w:rFonts w:ascii="宋体" w:hAnsi="宋体" w:cs="宋体" w:eastAsia="宋体" w:hint="default"/>
                <w:spacing w:val="-2"/>
                <w:sz w:val="21"/>
                <w:szCs w:val="21"/>
              </w:rPr>
              <w:t>期末股份数量（股）</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hAnsi="宋体" w:cs="宋体" w:eastAsia="宋体" w:hint="default"/>
                <w:sz w:val="21"/>
                <w:szCs w:val="21"/>
              </w:rPr>
              <w:t>产生的投资收</w:t>
            </w:r>
            <w:r>
              <w:rPr>
                <w:rFonts w:ascii="宋体" w:hAnsi="宋体" w:cs="宋体" w:eastAsia="宋体" w:hint="default"/>
                <w:spacing w:val="-105"/>
                <w:sz w:val="21"/>
                <w:szCs w:val="21"/>
              </w:rPr>
              <w:t>益</w:t>
            </w:r>
            <w:r>
              <w:rPr>
                <w:rFonts w:ascii="宋体" w:hAnsi="宋体" w:cs="宋体" w:eastAsia="宋体" w:hint="default"/>
                <w:sz w:val="21"/>
                <w:szCs w:val="21"/>
              </w:rPr>
              <w:t>（元）</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大智慧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80,974,901.00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5" w:right="0"/>
              <w:jc w:val="left"/>
              <w:rPr>
                <w:rFonts w:ascii="宋体" w:hAnsi="宋体" w:cs="宋体" w:eastAsia="宋体" w:hint="default"/>
                <w:sz w:val="21"/>
                <w:szCs w:val="21"/>
              </w:rPr>
            </w:pPr>
            <w:r>
              <w:rPr>
                <w:rFonts w:ascii="宋体"/>
                <w:sz w:val="21"/>
              </w:rPr>
              <w:t>8,097,490.00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jc w:val="center"/>
              <w:rPr>
                <w:rFonts w:ascii="宋体" w:hAnsi="宋体" w:cs="宋体" w:eastAsia="宋体" w:hint="default"/>
                <w:sz w:val="21"/>
                <w:szCs w:val="21"/>
              </w:rPr>
            </w:pPr>
            <w:r>
              <w:rPr>
                <w:rFonts w:ascii="宋体"/>
                <w:sz w:val="21"/>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5" w:right="0"/>
              <w:jc w:val="left"/>
              <w:rPr>
                <w:rFonts w:ascii="宋体" w:hAnsi="宋体" w:cs="宋体" w:eastAsia="宋体" w:hint="default"/>
                <w:sz w:val="21"/>
                <w:szCs w:val="21"/>
              </w:rPr>
            </w:pPr>
            <w:r>
              <w:rPr>
                <w:rFonts w:ascii="宋体"/>
                <w:sz w:val="21"/>
              </w:rPr>
              <w:t>89,072,391.00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320,719,282.41</w:t>
            </w:r>
          </w:p>
        </w:tc>
      </w:tr>
    </w:tbl>
    <w:p>
      <w:pPr>
        <w:pStyle w:val="BodyText"/>
        <w:spacing w:line="241" w:lineRule="exact"/>
        <w:ind w:left="137" w:right="123"/>
        <w:jc w:val="left"/>
      </w:pPr>
      <w:r>
        <w:rPr/>
        <w:t>报告期内卖出申购取得的新股产生的投资收益总额 </w:t>
      </w:r>
      <w:r>
        <w:rPr>
          <w:rFonts w:ascii="宋体" w:hAnsi="宋体" w:cs="宋体" w:eastAsia="宋体" w:hint="default"/>
        </w:rPr>
        <w:t>0.00</w:t>
      </w:r>
      <w:r>
        <w:rPr>
          <w:rFonts w:ascii="宋体" w:hAnsi="宋体" w:cs="宋体" w:eastAsia="宋体" w:hint="default"/>
          <w:spacing w:val="-52"/>
        </w:rPr>
        <w:t> </w:t>
      </w:r>
      <w:r>
        <w:rPr/>
        <w:t>元</w:t>
      </w:r>
    </w:p>
    <w:p>
      <w:pPr>
        <w:pStyle w:val="BodyText"/>
        <w:spacing w:line="240" w:lineRule="auto" w:before="133"/>
        <w:ind w:left="137" w:right="123"/>
        <w:jc w:val="left"/>
      </w:pPr>
      <w:r>
        <w:rPr/>
        <w:t>买卖其他上市公司股份的情况的说明</w:t>
      </w:r>
    </w:p>
    <w:p>
      <w:pPr>
        <w:pStyle w:val="BodyText"/>
        <w:spacing w:line="240" w:lineRule="auto" w:before="134"/>
        <w:ind w:left="557" w:right="123"/>
        <w:jc w:val="left"/>
      </w:pPr>
      <w:r>
        <w:rPr/>
        <w:t>根据大智慧</w:t>
      </w:r>
      <w:r>
        <w:rPr>
          <w:spacing w:val="-53"/>
        </w:rPr>
        <w:t> </w:t>
      </w:r>
      <w:r>
        <w:rPr>
          <w:rFonts w:ascii="宋体" w:hAnsi="宋体" w:cs="宋体" w:eastAsia="宋体" w:hint="default"/>
        </w:rPr>
        <w:t>2013</w:t>
      </w:r>
      <w:r>
        <w:rPr>
          <w:rFonts w:ascii="宋体" w:hAnsi="宋体" w:cs="宋体" w:eastAsia="宋体" w:hint="default"/>
          <w:spacing w:val="-54"/>
        </w:rPr>
        <w:t> </w:t>
      </w:r>
      <w:r>
        <w:rPr/>
        <w:t>年度利润分配方案，以资本公积向全体股东每</w:t>
      </w:r>
      <w:r>
        <w:rPr>
          <w:spacing w:val="-54"/>
        </w:rPr>
        <w:t> </w:t>
      </w:r>
      <w:r>
        <w:rPr>
          <w:rFonts w:ascii="宋体" w:hAnsi="宋体" w:cs="宋体" w:eastAsia="宋体" w:hint="default"/>
        </w:rPr>
        <w:t>10</w:t>
      </w:r>
      <w:r>
        <w:rPr>
          <w:rFonts w:ascii="宋体" w:hAnsi="宋体" w:cs="宋体" w:eastAsia="宋体" w:hint="default"/>
          <w:spacing w:val="-53"/>
        </w:rPr>
        <w:t> </w:t>
      </w:r>
      <w:r>
        <w:rPr/>
        <w:t>股转增</w:t>
      </w:r>
      <w:r>
        <w:rPr>
          <w:spacing w:val="-54"/>
        </w:rPr>
        <w:t> </w:t>
      </w:r>
      <w:r>
        <w:rPr>
          <w:rFonts w:ascii="宋体" w:hAnsi="宋体" w:cs="宋体" w:eastAsia="宋体" w:hint="default"/>
        </w:rPr>
        <w:t>1</w:t>
      </w:r>
      <w:r>
        <w:rPr>
          <w:rFonts w:ascii="宋体" w:hAnsi="宋体" w:cs="宋体" w:eastAsia="宋体" w:hint="default"/>
          <w:spacing w:val="-53"/>
        </w:rPr>
        <w:t> </w:t>
      </w:r>
      <w:r>
        <w:rPr/>
        <w:t>股，股权登记日为</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日。股权登记日公司持有大智慧</w:t>
      </w:r>
    </w:p>
    <w:p>
      <w:pPr>
        <w:pStyle w:val="BodyText"/>
        <w:spacing w:line="240" w:lineRule="auto" w:before="133"/>
        <w:ind w:left="137" w:right="123"/>
        <w:jc w:val="left"/>
      </w:pPr>
      <w:r>
        <w:rPr>
          <w:rFonts w:ascii="宋体" w:hAnsi="宋体" w:cs="宋体" w:eastAsia="宋体" w:hint="default"/>
        </w:rPr>
        <w:t>80,974,901</w:t>
      </w:r>
      <w:r>
        <w:rPr>
          <w:rFonts w:ascii="宋体" w:hAnsi="宋体" w:cs="宋体" w:eastAsia="宋体" w:hint="default"/>
          <w:spacing w:val="-52"/>
        </w:rPr>
        <w:t> </w:t>
      </w:r>
      <w:r>
        <w:rPr/>
        <w:t>股，转增后公司持股增加</w:t>
      </w:r>
      <w:r>
        <w:rPr>
          <w:spacing w:val="-53"/>
        </w:rPr>
        <w:t> </w:t>
      </w:r>
      <w:r>
        <w:rPr>
          <w:rFonts w:ascii="宋体" w:hAnsi="宋体" w:cs="宋体" w:eastAsia="宋体" w:hint="default"/>
        </w:rPr>
        <w:t>8,097,490</w:t>
      </w:r>
      <w:r>
        <w:rPr>
          <w:rFonts w:ascii="宋体" w:hAnsi="宋体" w:cs="宋体" w:eastAsia="宋体" w:hint="default"/>
          <w:spacing w:val="-52"/>
        </w:rPr>
        <w:t> </w:t>
      </w:r>
      <w:r>
        <w:rPr/>
        <w:t>股。</w:t>
      </w:r>
    </w:p>
    <w:p>
      <w:pPr>
        <w:spacing w:after="0" w:line="240" w:lineRule="auto"/>
        <w:jc w:val="left"/>
        <w:sectPr>
          <w:footerReference w:type="default" r:id="rId22"/>
          <w:pgSz w:w="16840" w:h="11910" w:orient="landscape"/>
          <w:pgMar w:footer="1194" w:header="882" w:top="1080" w:bottom="1380" w:left="166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3"/>
          <w:footerReference w:type="default" r:id="rId24"/>
          <w:pgSz w:w="11910" w:h="16840"/>
          <w:pgMar w:header="882" w:footer="1194" w:top="1100" w:bottom="1380" w:left="680" w:right="1040"/>
          <w:pgNumType w:start="2"/>
        </w:sectPr>
      </w:pPr>
    </w:p>
    <w:p>
      <w:pPr>
        <w:spacing w:line="240" w:lineRule="auto" w:before="13"/>
        <w:rPr>
          <w:rFonts w:ascii="宋体" w:hAnsi="宋体" w:cs="宋体" w:eastAsia="宋体" w:hint="default"/>
          <w:sz w:val="14"/>
          <w:szCs w:val="14"/>
        </w:rPr>
      </w:pPr>
    </w:p>
    <w:p>
      <w:pPr>
        <w:pStyle w:val="Heading4"/>
        <w:spacing w:line="240" w:lineRule="auto" w:before="0"/>
        <w:ind w:left="1118" w:right="-20"/>
        <w:jc w:val="left"/>
        <w:rPr>
          <w:b w:val="0"/>
          <w:bCs w:val="0"/>
        </w:rPr>
      </w:pPr>
      <w:r>
        <w:rPr>
          <w:rFonts w:ascii="宋体" w:hAnsi="宋体" w:cs="宋体" w:eastAsia="宋体" w:hint="default"/>
        </w:rPr>
        <w:t>2</w:t>
      </w:r>
      <w:r>
        <w:rPr/>
        <w:t>、</w:t>
      </w:r>
      <w:r>
        <w:rPr>
          <w:spacing w:val="-6"/>
        </w:rPr>
        <w:t> </w:t>
      </w:r>
      <w:r>
        <w:rPr/>
        <w:t>募集资金使用情况</w:t>
      </w:r>
      <w:r>
        <w:rPr>
          <w:b w:val="0"/>
          <w:bCs w:val="0"/>
        </w:rPr>
      </w:r>
    </w:p>
    <w:p>
      <w:pPr>
        <w:pStyle w:val="Heading4"/>
        <w:spacing w:line="240" w:lineRule="auto" w:before="110"/>
        <w:ind w:left="1118" w:right="-2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Heading3"/>
        <w:spacing w:line="240" w:lineRule="auto" w:before="88"/>
        <w:ind w:left="11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2272" w:val="left" w:leader="none"/>
        </w:tabs>
        <w:spacing w:line="240" w:lineRule="auto"/>
        <w:ind w:left="11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680" w:right="1040"/>
          <w:cols w:num="2" w:equalWidth="0">
            <w:col w:w="3645" w:space="2880"/>
            <w:col w:w="3665"/>
          </w:cols>
        </w:sectPr>
      </w:pPr>
    </w:p>
    <w:p>
      <w:pPr>
        <w:spacing w:line="240" w:lineRule="auto" w:before="6"/>
        <w:rPr>
          <w:rFonts w:ascii="宋体" w:hAnsi="宋体" w:cs="宋体" w:eastAsia="宋体" w:hint="default"/>
          <w:sz w:val="4"/>
          <w:szCs w:val="4"/>
        </w:rPr>
      </w:pPr>
    </w:p>
    <w:tbl>
      <w:tblPr>
        <w:tblW w:w="0" w:type="auto"/>
        <w:jc w:val="left"/>
        <w:tblInd w:w="1097" w:type="dxa"/>
        <w:tblLayout w:type="fixed"/>
        <w:tblCellMar>
          <w:top w:w="0" w:type="dxa"/>
          <w:left w:w="0" w:type="dxa"/>
          <w:bottom w:w="0" w:type="dxa"/>
          <w:right w:w="0" w:type="dxa"/>
        </w:tblCellMar>
        <w:tblLook w:val="01E0"/>
      </w:tblPr>
      <w:tblGrid>
        <w:gridCol w:w="691"/>
        <w:gridCol w:w="743"/>
        <w:gridCol w:w="1134"/>
        <w:gridCol w:w="1560"/>
        <w:gridCol w:w="1416"/>
        <w:gridCol w:w="1134"/>
        <w:gridCol w:w="2185"/>
      </w:tblGrid>
      <w:tr>
        <w:trPr>
          <w:trHeight w:val="678"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235" w:right="24"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260" w:right="50"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351" w:right="140"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249" w:right="38"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177" w:right="72" w:hanging="106"/>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36" w:right="36"/>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772" w:right="36" w:hanging="736"/>
              <w:jc w:val="left"/>
              <w:rPr>
                <w:rFonts w:ascii="宋体" w:hAnsi="宋体" w:cs="宋体" w:eastAsia="宋体" w:hint="default"/>
                <w:sz w:val="21"/>
                <w:szCs w:val="21"/>
              </w:rPr>
            </w:pPr>
            <w:r>
              <w:rPr>
                <w:rFonts w:ascii="宋体" w:hAnsi="宋体" w:cs="宋体" w:eastAsia="宋体" w:hint="default"/>
                <w:sz w:val="21"/>
                <w:szCs w:val="21"/>
              </w:rPr>
              <w:t>尚未使用募集资金用途 及去向</w:t>
            </w:r>
          </w:p>
        </w:tc>
      </w:tr>
      <w:tr>
        <w:trPr>
          <w:trHeight w:val="100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4"/>
                <w:sz w:val="21"/>
                <w:szCs w:val="21"/>
              </w:rPr>
              <w:t> </w:t>
            </w:r>
            <w:r>
              <w:rPr>
                <w:rFonts w:ascii="宋体" w:hAnsi="宋体" w:cs="宋体" w:eastAsia="宋体" w:hint="default"/>
                <w:sz w:val="21"/>
                <w:szCs w:val="21"/>
              </w:rPr>
              <w:t>年</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
              <w:ind w:left="9" w:right="91"/>
              <w:jc w:val="left"/>
              <w:rPr>
                <w:rFonts w:ascii="宋体" w:hAnsi="宋体" w:cs="宋体" w:eastAsia="宋体" w:hint="default"/>
                <w:sz w:val="21"/>
                <w:szCs w:val="21"/>
              </w:rPr>
            </w:pPr>
            <w:r>
              <w:rPr>
                <w:rFonts w:ascii="宋体" w:hAnsi="宋体" w:cs="宋体" w:eastAsia="宋体" w:hint="default"/>
                <w:sz w:val="21"/>
                <w:szCs w:val="21"/>
              </w:rPr>
              <w:t>非公开 发行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
              <w:jc w:val="right"/>
              <w:rPr>
                <w:rFonts w:ascii="宋体" w:hAnsi="宋体" w:cs="宋体" w:eastAsia="宋体" w:hint="default"/>
                <w:sz w:val="21"/>
                <w:szCs w:val="21"/>
              </w:rPr>
            </w:pPr>
            <w:r>
              <w:rPr>
                <w:rFonts w:ascii="宋体"/>
                <w:sz w:val="21"/>
              </w:rPr>
              <w:t>543,717.66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
              <w:jc w:val="right"/>
              <w:rPr>
                <w:rFonts w:ascii="宋体" w:hAnsi="宋体" w:cs="宋体" w:eastAsia="宋体" w:hint="default"/>
                <w:sz w:val="21"/>
                <w:szCs w:val="21"/>
              </w:rPr>
            </w:pPr>
            <w:r>
              <w:rPr>
                <w:rFonts w:ascii="宋体"/>
                <w:sz w:val="21"/>
              </w:rPr>
              <w:t>364,245.40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
              <w:jc w:val="right"/>
              <w:rPr>
                <w:rFonts w:ascii="宋体" w:hAnsi="宋体" w:cs="宋体" w:eastAsia="宋体" w:hint="default"/>
                <w:sz w:val="21"/>
                <w:szCs w:val="21"/>
              </w:rPr>
            </w:pPr>
            <w:r>
              <w:rPr>
                <w:rFonts w:ascii="宋体"/>
                <w:sz w:val="21"/>
              </w:rPr>
              <w:t>364,245.40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center"/>
              <w:rPr>
                <w:rFonts w:ascii="宋体" w:hAnsi="宋体" w:cs="宋体" w:eastAsia="宋体" w:hint="default"/>
                <w:sz w:val="21"/>
                <w:szCs w:val="21"/>
              </w:rPr>
            </w:pPr>
            <w:r>
              <w:rPr>
                <w:rFonts w:ascii="宋体"/>
                <w:sz w:val="21"/>
              </w:rPr>
              <w:t>179,472.26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
              <w:ind w:left="9" w:right="65"/>
              <w:jc w:val="both"/>
              <w:rPr>
                <w:rFonts w:ascii="宋体" w:hAnsi="宋体" w:cs="宋体" w:eastAsia="宋体" w:hint="default"/>
                <w:sz w:val="21"/>
                <w:szCs w:val="21"/>
              </w:rPr>
            </w:pPr>
            <w:r>
              <w:rPr>
                <w:rFonts w:ascii="宋体" w:hAnsi="宋体" w:cs="宋体" w:eastAsia="宋体" w:hint="default"/>
                <w:sz w:val="21"/>
                <w:szCs w:val="21"/>
              </w:rPr>
              <w:t>尚未使用的募集资金存 放在公司开立的监管账 户中</w:t>
            </w:r>
            <w:r>
              <w:rPr>
                <w:rFonts w:ascii="宋体" w:hAnsi="宋体" w:cs="宋体" w:eastAsia="宋体" w:hint="default"/>
                <w:sz w:val="21"/>
                <w:szCs w:val="21"/>
              </w:rPr>
              <w:t>,</w:t>
            </w:r>
            <w:r>
              <w:rPr>
                <w:rFonts w:ascii="宋体" w:hAnsi="宋体" w:cs="宋体" w:eastAsia="宋体" w:hint="default"/>
                <w:sz w:val="21"/>
                <w:szCs w:val="21"/>
              </w:rPr>
              <w:t>未变更投资项目</w:t>
            </w:r>
          </w:p>
        </w:tc>
      </w:tr>
      <w:tr>
        <w:trPr>
          <w:trHeight w:val="35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21"/>
                <w:szCs w:val="21"/>
              </w:rPr>
            </w:pPr>
            <w:r>
              <w:rPr>
                <w:rFonts w:ascii="宋体"/>
                <w:sz w:val="21"/>
              </w:rPr>
              <w:t>543,717.66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21"/>
                <w:szCs w:val="21"/>
              </w:rPr>
            </w:pPr>
            <w:r>
              <w:rPr>
                <w:rFonts w:ascii="宋体"/>
                <w:sz w:val="21"/>
              </w:rPr>
              <w:t>364,245.40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21"/>
                <w:szCs w:val="21"/>
              </w:rPr>
            </w:pPr>
            <w:r>
              <w:rPr>
                <w:rFonts w:ascii="宋体"/>
                <w:sz w:val="21"/>
              </w:rPr>
              <w:t>364,245.40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center"/>
              <w:rPr>
                <w:rFonts w:ascii="宋体" w:hAnsi="宋体" w:cs="宋体" w:eastAsia="宋体" w:hint="default"/>
                <w:sz w:val="21"/>
                <w:szCs w:val="21"/>
              </w:rPr>
            </w:pPr>
            <w:r>
              <w:rPr>
                <w:rFonts w:ascii="宋体"/>
                <w:sz w:val="21"/>
              </w:rPr>
              <w:t>179,472.26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sz w:val="21"/>
              </w:rPr>
              <w:t>/</w:t>
            </w:r>
          </w:p>
        </w:tc>
      </w:tr>
      <w:tr>
        <w:trPr>
          <w:trHeight w:val="638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
              <w:ind w:left="10" w:right="38"/>
              <w:jc w:val="both"/>
              <w:rPr>
                <w:rFonts w:ascii="宋体" w:hAnsi="宋体" w:cs="宋体" w:eastAsia="宋体" w:hint="default"/>
                <w:sz w:val="21"/>
                <w:szCs w:val="21"/>
              </w:rPr>
            </w:pPr>
            <w:r>
              <w:rPr>
                <w:rFonts w:ascii="宋体" w:hAnsi="宋体" w:cs="宋体" w:eastAsia="宋体" w:hint="default"/>
                <w:sz w:val="21"/>
                <w:szCs w:val="21"/>
              </w:rPr>
              <w:t>募集资 金总体 使用情 况说明</w:t>
            </w:r>
          </w:p>
        </w:tc>
        <w:tc>
          <w:tcPr>
            <w:tcW w:w="8173" w:type="dxa"/>
            <w:gridSpan w:val="6"/>
            <w:tcBorders>
              <w:top w:val="single" w:sz="4" w:space="0" w:color="000000"/>
              <w:left w:val="single" w:sz="4" w:space="0" w:color="000000"/>
              <w:bottom w:val="single" w:sz="4" w:space="0" w:color="000000"/>
              <w:right w:val="single" w:sz="4" w:space="0" w:color="000000"/>
            </w:tcBorders>
          </w:tcPr>
          <w:p>
            <w:pPr>
              <w:pStyle w:val="TableParagraph"/>
              <w:spacing w:line="427" w:lineRule="auto" w:before="89"/>
              <w:ind w:left="9" w:right="8"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885</w:t>
            </w:r>
            <w:r>
              <w:rPr>
                <w:rFonts w:ascii="宋体" w:hAnsi="宋体" w:cs="宋体" w:eastAsia="宋体" w:hint="default"/>
                <w:spacing w:val="-55"/>
                <w:sz w:val="21"/>
                <w:szCs w:val="21"/>
              </w:rPr>
              <w:t> </w:t>
            </w:r>
            <w:r>
              <w:rPr>
                <w:rFonts w:ascii="宋体" w:hAnsi="宋体" w:cs="宋体" w:eastAsia="宋体" w:hint="default"/>
                <w:sz w:val="21"/>
                <w:szCs w:val="21"/>
              </w:rPr>
              <w:t>号文核准，并经贵所同意，本公司 </w:t>
            </w:r>
            <w:r>
              <w:rPr>
                <w:rFonts w:ascii="宋体" w:hAnsi="宋体" w:cs="宋体" w:eastAsia="宋体" w:hint="default"/>
                <w:spacing w:val="-2"/>
                <w:sz w:val="21"/>
                <w:szCs w:val="21"/>
              </w:rPr>
              <w:t>由主承销商西南证券股份有限公司采用非公开发行方式，向特定对象非公开发行人民币普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通股（</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股）股票</w:t>
            </w:r>
            <w:r>
              <w:rPr>
                <w:rFonts w:ascii="宋体" w:hAnsi="宋体" w:cs="宋体" w:eastAsia="宋体" w:hint="default"/>
                <w:spacing w:val="-55"/>
                <w:sz w:val="21"/>
                <w:szCs w:val="21"/>
              </w:rPr>
              <w:t> </w:t>
            </w:r>
            <w:r>
              <w:rPr>
                <w:rFonts w:ascii="宋体" w:hAnsi="宋体" w:cs="宋体" w:eastAsia="宋体" w:hint="default"/>
                <w:sz w:val="21"/>
                <w:szCs w:val="21"/>
              </w:rPr>
              <w:t>1,773,958,060</w:t>
            </w:r>
            <w:r>
              <w:rPr>
                <w:rFonts w:ascii="宋体" w:hAnsi="宋体" w:cs="宋体" w:eastAsia="宋体" w:hint="default"/>
                <w:spacing w:val="-54"/>
                <w:sz w:val="21"/>
                <w:szCs w:val="21"/>
              </w:rPr>
              <w:t> </w:t>
            </w:r>
            <w:r>
              <w:rPr>
                <w:rFonts w:ascii="宋体" w:hAnsi="宋体" w:cs="宋体" w:eastAsia="宋体" w:hint="default"/>
                <w:sz w:val="21"/>
                <w:szCs w:val="21"/>
              </w:rPr>
              <w:t>股，发行价为每股人民币</w:t>
            </w:r>
            <w:r>
              <w:rPr>
                <w:rFonts w:ascii="宋体" w:hAnsi="宋体" w:cs="宋体" w:eastAsia="宋体" w:hint="default"/>
                <w:spacing w:val="-55"/>
                <w:sz w:val="21"/>
                <w:szCs w:val="21"/>
              </w:rPr>
              <w:t> </w:t>
            </w:r>
            <w:r>
              <w:rPr>
                <w:rFonts w:ascii="宋体" w:hAnsi="宋体" w:cs="宋体" w:eastAsia="宋体" w:hint="default"/>
                <w:sz w:val="21"/>
                <w:szCs w:val="21"/>
              </w:rPr>
              <w:t>3.10</w:t>
            </w:r>
            <w:r>
              <w:rPr>
                <w:rFonts w:ascii="宋体" w:hAnsi="宋体" w:cs="宋体" w:eastAsia="宋体" w:hint="default"/>
                <w:spacing w:val="-54"/>
                <w:sz w:val="21"/>
                <w:szCs w:val="21"/>
              </w:rPr>
              <w:t> </w:t>
            </w:r>
            <w:r>
              <w:rPr>
                <w:rFonts w:ascii="宋体" w:hAnsi="宋体" w:cs="宋体" w:eastAsia="宋体" w:hint="default"/>
                <w:sz w:val="21"/>
                <w:szCs w:val="21"/>
              </w:rPr>
              <w:t>元，共计募集资金</w:t>
            </w:r>
          </w:p>
          <w:p>
            <w:pPr>
              <w:pStyle w:val="TableParagraph"/>
              <w:spacing w:line="240" w:lineRule="auto" w:before="49"/>
              <w:ind w:left="9" w:right="0"/>
              <w:jc w:val="left"/>
              <w:rPr>
                <w:rFonts w:ascii="宋体" w:hAnsi="宋体" w:cs="宋体" w:eastAsia="宋体" w:hint="default"/>
                <w:sz w:val="21"/>
                <w:szCs w:val="21"/>
              </w:rPr>
            </w:pPr>
            <w:r>
              <w:rPr>
                <w:rFonts w:ascii="宋体" w:hAnsi="宋体" w:cs="宋体" w:eastAsia="宋体" w:hint="default"/>
                <w:sz w:val="21"/>
                <w:szCs w:val="21"/>
              </w:rPr>
              <w:t>5,499,269,986.00</w:t>
            </w:r>
            <w:r>
              <w:rPr>
                <w:rFonts w:ascii="宋体" w:hAnsi="宋体" w:cs="宋体" w:eastAsia="宋体" w:hint="default"/>
                <w:spacing w:val="-55"/>
                <w:sz w:val="21"/>
                <w:szCs w:val="21"/>
              </w:rPr>
              <w:t> </w:t>
            </w:r>
            <w:r>
              <w:rPr>
                <w:rFonts w:ascii="宋体" w:hAnsi="宋体" w:cs="宋体" w:eastAsia="宋体" w:hint="default"/>
                <w:sz w:val="21"/>
                <w:szCs w:val="21"/>
              </w:rPr>
              <w:t>元，坐扣承销和保荐费用</w:t>
            </w:r>
            <w:r>
              <w:rPr>
                <w:rFonts w:ascii="宋体" w:hAnsi="宋体" w:cs="宋体" w:eastAsia="宋体" w:hint="default"/>
                <w:spacing w:val="-54"/>
                <w:sz w:val="21"/>
                <w:szCs w:val="21"/>
              </w:rPr>
              <w:t> </w:t>
            </w:r>
            <w:r>
              <w:rPr>
                <w:rFonts w:ascii="宋体" w:hAnsi="宋体" w:cs="宋体" w:eastAsia="宋体" w:hint="default"/>
                <w:sz w:val="21"/>
                <w:szCs w:val="21"/>
              </w:rPr>
              <w:t>59,493,429.88</w:t>
            </w:r>
            <w:r>
              <w:rPr>
                <w:rFonts w:ascii="宋体" w:hAnsi="宋体" w:cs="宋体" w:eastAsia="宋体" w:hint="default"/>
                <w:spacing w:val="-54"/>
                <w:sz w:val="21"/>
                <w:szCs w:val="21"/>
              </w:rPr>
              <w:t> </w:t>
            </w:r>
            <w:r>
              <w:rPr>
                <w:rFonts w:ascii="宋体" w:hAnsi="宋体" w:cs="宋体" w:eastAsia="宋体" w:hint="default"/>
                <w:sz w:val="21"/>
                <w:szCs w:val="21"/>
              </w:rPr>
              <w:t>元后的募集资金为</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5,439,776,556.12</w:t>
            </w:r>
            <w:r>
              <w:rPr>
                <w:rFonts w:ascii="宋体" w:hAnsi="宋体" w:cs="宋体" w:eastAsia="宋体" w:hint="default"/>
                <w:spacing w:val="-54"/>
                <w:sz w:val="21"/>
                <w:szCs w:val="21"/>
              </w:rPr>
              <w:t> </w:t>
            </w:r>
            <w:r>
              <w:rPr>
                <w:rFonts w:ascii="宋体" w:hAnsi="宋体" w:cs="宋体" w:eastAsia="宋体" w:hint="default"/>
                <w:sz w:val="21"/>
                <w:szCs w:val="21"/>
              </w:rPr>
              <w:t>元，已由主承销商西南证券股份有限公司于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日汇入本</w:t>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公司募集资金监管账户。另减除律师、会计师等其他发行费用</w:t>
            </w:r>
            <w:r>
              <w:rPr>
                <w:rFonts w:ascii="宋体" w:hAnsi="宋体" w:cs="宋体" w:eastAsia="宋体" w:hint="default"/>
                <w:spacing w:val="-53"/>
                <w:sz w:val="21"/>
                <w:szCs w:val="21"/>
              </w:rPr>
              <w:t> </w:t>
            </w:r>
            <w:r>
              <w:rPr>
                <w:rFonts w:ascii="宋体" w:hAnsi="宋体" w:cs="宋体" w:eastAsia="宋体" w:hint="default"/>
                <w:sz w:val="21"/>
                <w:szCs w:val="21"/>
              </w:rPr>
              <w:t>2,600,000.00</w:t>
            </w:r>
            <w:r>
              <w:rPr>
                <w:rFonts w:ascii="宋体" w:hAnsi="宋体" w:cs="宋体" w:eastAsia="宋体" w:hint="default"/>
                <w:spacing w:val="-54"/>
                <w:sz w:val="21"/>
                <w:szCs w:val="21"/>
              </w:rPr>
              <w:t> </w:t>
            </w:r>
            <w:r>
              <w:rPr>
                <w:rFonts w:ascii="宋体" w:hAnsi="宋体" w:cs="宋体" w:eastAsia="宋体" w:hint="default"/>
                <w:sz w:val="21"/>
                <w:szCs w:val="21"/>
              </w:rPr>
              <w:t>元后，公司</w:t>
            </w:r>
          </w:p>
          <w:p>
            <w:pPr>
              <w:pStyle w:val="TableParagraph"/>
              <w:spacing w:line="240" w:lineRule="auto" w:before="5"/>
              <w:ind w:right="0"/>
              <w:jc w:val="left"/>
              <w:rPr>
                <w:rFonts w:ascii="宋体" w:hAnsi="宋体" w:cs="宋体" w:eastAsia="宋体" w:hint="default"/>
                <w:sz w:val="16"/>
                <w:szCs w:val="16"/>
              </w:rPr>
            </w:pPr>
          </w:p>
          <w:p>
            <w:pPr>
              <w:pStyle w:val="TableParagraph"/>
              <w:spacing w:line="427" w:lineRule="auto"/>
              <w:ind w:left="9" w:right="66"/>
              <w:jc w:val="left"/>
              <w:rPr>
                <w:rFonts w:ascii="宋体" w:hAnsi="宋体" w:cs="宋体" w:eastAsia="宋体" w:hint="default"/>
                <w:sz w:val="21"/>
                <w:szCs w:val="21"/>
              </w:rPr>
            </w:pPr>
            <w:r>
              <w:rPr>
                <w:rFonts w:ascii="宋体" w:hAnsi="宋体" w:cs="宋体" w:eastAsia="宋体" w:hint="default"/>
                <w:sz w:val="21"/>
                <w:szCs w:val="21"/>
              </w:rPr>
              <w:t>本次募集资金净额为</w:t>
            </w:r>
            <w:r>
              <w:rPr>
                <w:rFonts w:ascii="宋体" w:hAnsi="宋体" w:cs="宋体" w:eastAsia="宋体" w:hint="default"/>
                <w:spacing w:val="-55"/>
                <w:sz w:val="21"/>
                <w:szCs w:val="21"/>
              </w:rPr>
              <w:t> </w:t>
            </w:r>
            <w:r>
              <w:rPr>
                <w:rFonts w:ascii="宋体" w:hAnsi="宋体" w:cs="宋体" w:eastAsia="宋体" w:hint="default"/>
                <w:sz w:val="21"/>
                <w:szCs w:val="21"/>
              </w:rPr>
              <w:t>5,437,176,556.12</w:t>
            </w:r>
            <w:r>
              <w:rPr>
                <w:rFonts w:ascii="宋体" w:hAnsi="宋体" w:cs="宋体" w:eastAsia="宋体" w:hint="default"/>
                <w:spacing w:val="-53"/>
                <w:sz w:val="21"/>
                <w:szCs w:val="21"/>
              </w:rPr>
              <w:t> </w:t>
            </w:r>
            <w:r>
              <w:rPr>
                <w:rFonts w:ascii="宋体" w:hAnsi="宋体" w:cs="宋体" w:eastAsia="宋体" w:hint="default"/>
                <w:sz w:val="21"/>
                <w:szCs w:val="21"/>
              </w:rPr>
              <w:t>元。上述募集资金到位情况业经天健会计师事务 所（特殊普通合伙）验证，并由其出具《验资报告》（天健验〔</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246</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40" w:lineRule="auto" w:before="51"/>
              <w:ind w:left="429" w:right="0"/>
              <w:jc w:val="left"/>
              <w:rPr>
                <w:rFonts w:ascii="宋体" w:hAnsi="宋体" w:cs="宋体" w:eastAsia="宋体" w:hint="default"/>
                <w:sz w:val="21"/>
                <w:szCs w:val="21"/>
              </w:rPr>
            </w:pPr>
            <w:r>
              <w:rPr>
                <w:rFonts w:ascii="宋体" w:hAnsi="宋体" w:cs="宋体" w:eastAsia="宋体" w:hint="default"/>
                <w:color w:val="2B2B2B"/>
                <w:sz w:val="21"/>
                <w:szCs w:val="21"/>
              </w:rPr>
              <w:t>本公司</w:t>
            </w:r>
            <w:r>
              <w:rPr>
                <w:rFonts w:ascii="宋体" w:hAnsi="宋体" w:cs="宋体" w:eastAsia="宋体" w:hint="default"/>
                <w:color w:val="2B2B2B"/>
                <w:spacing w:val="-53"/>
                <w:sz w:val="21"/>
                <w:szCs w:val="21"/>
              </w:rPr>
              <w:t> </w:t>
            </w:r>
            <w:r>
              <w:rPr>
                <w:rFonts w:ascii="宋体" w:hAnsi="宋体" w:cs="宋体" w:eastAsia="宋体" w:hint="default"/>
                <w:color w:val="2B2B2B"/>
                <w:sz w:val="21"/>
                <w:szCs w:val="21"/>
              </w:rPr>
              <w:t>20</w:t>
            </w:r>
            <w:r>
              <w:rPr>
                <w:rFonts w:ascii="宋体" w:hAnsi="宋体" w:cs="宋体" w:eastAsia="宋体" w:hint="default"/>
                <w:color w:val="2B2B2B"/>
                <w:spacing w:val="-1"/>
                <w:sz w:val="21"/>
                <w:szCs w:val="21"/>
              </w:rPr>
              <w:t>1</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color w:val="2B2B2B"/>
                <w:sz w:val="21"/>
                <w:szCs w:val="21"/>
              </w:rPr>
              <w:t>年度实际使用募集资金</w:t>
            </w:r>
            <w:r>
              <w:rPr>
                <w:rFonts w:ascii="宋体" w:hAnsi="宋体" w:cs="宋体" w:eastAsia="宋体" w:hint="default"/>
                <w:color w:val="2B2B2B"/>
                <w:spacing w:val="-52"/>
                <w:sz w:val="21"/>
                <w:szCs w:val="21"/>
              </w:rPr>
              <w:t> </w:t>
            </w:r>
            <w:r>
              <w:rPr>
                <w:rFonts w:ascii="宋体" w:hAnsi="宋体" w:cs="宋体" w:eastAsia="宋体" w:hint="default"/>
                <w:sz w:val="21"/>
                <w:szCs w:val="21"/>
              </w:rPr>
              <w:t>364,245.40</w:t>
            </w:r>
            <w:r>
              <w:rPr>
                <w:rFonts w:ascii="宋体" w:hAnsi="宋体" w:cs="宋体" w:eastAsia="宋体" w:hint="default"/>
                <w:spacing w:val="-53"/>
                <w:sz w:val="21"/>
                <w:szCs w:val="21"/>
              </w:rPr>
              <w:t> </w:t>
            </w:r>
            <w:r>
              <w:rPr>
                <w:rFonts w:ascii="宋体" w:hAnsi="宋体" w:cs="宋体" w:eastAsia="宋体" w:hint="default"/>
                <w:spacing w:val="-2"/>
                <w:sz w:val="21"/>
                <w:szCs w:val="21"/>
              </w:rPr>
              <w:t>万</w:t>
            </w:r>
            <w:r>
              <w:rPr>
                <w:rFonts w:ascii="宋体" w:hAnsi="宋体" w:cs="宋体" w:eastAsia="宋体" w:hint="default"/>
                <w:color w:val="2B2B2B"/>
                <w:sz w:val="21"/>
                <w:szCs w:val="21"/>
              </w:rPr>
              <w:t>元</w:t>
            </w:r>
            <w:r>
              <w:rPr>
                <w:rFonts w:ascii="宋体" w:hAnsi="宋体" w:cs="宋体" w:eastAsia="宋体" w:hint="default"/>
                <w:color w:val="2B2B2B"/>
                <w:spacing w:val="-100"/>
                <w:sz w:val="21"/>
                <w:szCs w:val="21"/>
              </w:rPr>
              <w:t>，</w:t>
            </w:r>
            <w:r>
              <w:rPr>
                <w:rFonts w:ascii="宋体" w:hAnsi="宋体" w:cs="宋体" w:eastAsia="宋体" w:hint="default"/>
                <w:color w:val="2B2B2B"/>
                <w:sz w:val="21"/>
                <w:szCs w:val="21"/>
              </w:rPr>
              <w:t>20</w:t>
            </w:r>
            <w:r>
              <w:rPr>
                <w:rFonts w:ascii="宋体" w:hAnsi="宋体" w:cs="宋体" w:eastAsia="宋体" w:hint="default"/>
                <w:color w:val="2B2B2B"/>
                <w:spacing w:val="-1"/>
                <w:sz w:val="21"/>
                <w:szCs w:val="21"/>
              </w:rPr>
              <w:t>1</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color w:val="2B2B2B"/>
                <w:sz w:val="21"/>
                <w:szCs w:val="21"/>
              </w:rPr>
              <w:t>年</w:t>
            </w:r>
            <w:r>
              <w:rPr>
                <w:rFonts w:ascii="宋体" w:hAnsi="宋体" w:cs="宋体" w:eastAsia="宋体" w:hint="default"/>
                <w:color w:val="2B2B2B"/>
                <w:spacing w:val="-2"/>
                <w:sz w:val="21"/>
                <w:szCs w:val="21"/>
              </w:rPr>
              <w:t>度</w:t>
            </w:r>
            <w:r>
              <w:rPr>
                <w:rFonts w:ascii="宋体" w:hAnsi="宋体" w:cs="宋体" w:eastAsia="宋体" w:hint="default"/>
                <w:color w:val="2B2B2B"/>
                <w:sz w:val="21"/>
                <w:szCs w:val="21"/>
              </w:rPr>
              <w:t>收到的银行存款利息</w:t>
            </w:r>
            <w:r>
              <w:rPr>
                <w:rFonts w:ascii="宋体" w:hAnsi="宋体" w:cs="宋体" w:eastAsia="宋体" w:hint="default"/>
                <w:sz w:val="21"/>
                <w:szCs w:val="21"/>
              </w:rPr>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color w:val="2B2B2B"/>
                <w:sz w:val="21"/>
                <w:szCs w:val="21"/>
              </w:rPr>
              <w:t>扣除银行手续费等的净额为</w:t>
            </w:r>
            <w:r>
              <w:rPr>
                <w:rFonts w:ascii="宋体" w:hAnsi="宋体" w:cs="宋体" w:eastAsia="宋体" w:hint="default"/>
                <w:color w:val="2B2B2B"/>
                <w:spacing w:val="-59"/>
                <w:sz w:val="21"/>
                <w:szCs w:val="21"/>
              </w:rPr>
              <w:t> </w:t>
            </w:r>
            <w:r>
              <w:rPr>
                <w:rFonts w:ascii="宋体" w:hAnsi="宋体" w:cs="宋体" w:eastAsia="宋体" w:hint="default"/>
                <w:sz w:val="21"/>
                <w:szCs w:val="21"/>
              </w:rPr>
              <w:t>479.48</w:t>
            </w:r>
            <w:r>
              <w:rPr>
                <w:rFonts w:ascii="宋体" w:hAnsi="宋体" w:cs="宋体" w:eastAsia="宋体" w:hint="default"/>
                <w:spacing w:val="-60"/>
                <w:sz w:val="21"/>
                <w:szCs w:val="21"/>
              </w:rPr>
              <w:t> </w:t>
            </w:r>
            <w:r>
              <w:rPr>
                <w:rFonts w:ascii="宋体" w:hAnsi="宋体" w:cs="宋体" w:eastAsia="宋体" w:hint="default"/>
                <w:sz w:val="21"/>
                <w:szCs w:val="21"/>
              </w:rPr>
              <w:t>万</w:t>
            </w:r>
            <w:r>
              <w:rPr>
                <w:rFonts w:ascii="宋体" w:hAnsi="宋体" w:cs="宋体" w:eastAsia="宋体" w:hint="default"/>
                <w:color w:val="2B2B2B"/>
                <w:sz w:val="21"/>
                <w:szCs w:val="21"/>
              </w:rPr>
              <w:t>元；累计已使用募集资金</w:t>
            </w:r>
            <w:r>
              <w:rPr>
                <w:rFonts w:ascii="宋体" w:hAnsi="宋体" w:cs="宋体" w:eastAsia="宋体" w:hint="default"/>
                <w:color w:val="2B2B2B"/>
                <w:spacing w:val="-59"/>
                <w:sz w:val="21"/>
                <w:szCs w:val="21"/>
              </w:rPr>
              <w:t> </w:t>
            </w:r>
            <w:r>
              <w:rPr>
                <w:rFonts w:ascii="宋体" w:hAnsi="宋体" w:cs="宋体" w:eastAsia="宋体" w:hint="default"/>
                <w:sz w:val="21"/>
                <w:szCs w:val="21"/>
              </w:rPr>
              <w:t>364,245.40</w:t>
            </w:r>
            <w:r>
              <w:rPr>
                <w:rFonts w:ascii="宋体" w:hAnsi="宋体" w:cs="宋体" w:eastAsia="宋体" w:hint="default"/>
                <w:spacing w:val="-59"/>
                <w:sz w:val="21"/>
                <w:szCs w:val="21"/>
              </w:rPr>
              <w:t> </w:t>
            </w:r>
            <w:r>
              <w:rPr>
                <w:rFonts w:ascii="宋体" w:hAnsi="宋体" w:cs="宋体" w:eastAsia="宋体" w:hint="default"/>
                <w:spacing w:val="-4"/>
                <w:sz w:val="21"/>
                <w:szCs w:val="21"/>
              </w:rPr>
              <w:t>万</w:t>
            </w:r>
            <w:r>
              <w:rPr>
                <w:rFonts w:ascii="宋体" w:hAnsi="宋体" w:cs="宋体" w:eastAsia="宋体" w:hint="default"/>
                <w:color w:val="2B2B2B"/>
                <w:spacing w:val="-4"/>
                <w:sz w:val="21"/>
                <w:szCs w:val="21"/>
              </w:rPr>
              <w:t>元，累计收</w:t>
            </w:r>
            <w:r>
              <w:rPr>
                <w:rFonts w:ascii="宋体" w:hAnsi="宋体" w:cs="宋体" w:eastAsia="宋体" w:hint="default"/>
                <w:spacing w:val="-4"/>
                <w:sz w:val="21"/>
                <w:szCs w:val="21"/>
              </w:rPr>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color w:val="2B2B2B"/>
                <w:sz w:val="21"/>
                <w:szCs w:val="21"/>
              </w:rPr>
              <w:t>到的银行存款利息扣除银行手续费等的净额为</w:t>
            </w:r>
            <w:r>
              <w:rPr>
                <w:rFonts w:ascii="宋体" w:hAnsi="宋体" w:cs="宋体" w:eastAsia="宋体" w:hint="default"/>
                <w:color w:val="2B2B2B"/>
                <w:spacing w:val="-52"/>
                <w:sz w:val="21"/>
                <w:szCs w:val="21"/>
              </w:rPr>
              <w:t> </w:t>
            </w:r>
            <w:r>
              <w:rPr>
                <w:rFonts w:ascii="宋体" w:hAnsi="宋体" w:cs="宋体" w:eastAsia="宋体" w:hint="default"/>
                <w:sz w:val="21"/>
                <w:szCs w:val="21"/>
              </w:rPr>
              <w:t>479.48</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color w:val="2B2B2B"/>
                <w:sz w:val="21"/>
                <w:szCs w:val="21"/>
              </w:rPr>
              <w:t>元。</w:t>
            </w:r>
            <w:r>
              <w:rPr>
                <w:rFonts w:ascii="宋体" w:hAnsi="宋体" w:cs="宋体" w:eastAsia="宋体" w:hint="default"/>
                <w:sz w:val="21"/>
                <w:szCs w:val="21"/>
              </w:rPr>
            </w:r>
          </w:p>
          <w:p>
            <w:pPr>
              <w:pStyle w:val="TableParagraph"/>
              <w:spacing w:line="490" w:lineRule="exact" w:before="67"/>
              <w:ind w:left="9" w:right="13" w:firstLine="525"/>
              <w:jc w:val="left"/>
              <w:rPr>
                <w:rFonts w:ascii="宋体" w:hAnsi="宋体" w:cs="宋体" w:eastAsia="宋体" w:hint="default"/>
                <w:sz w:val="21"/>
                <w:szCs w:val="21"/>
              </w:rPr>
            </w:pPr>
            <w:r>
              <w:rPr>
                <w:rFonts w:ascii="宋体" w:hAnsi="宋体" w:cs="宋体" w:eastAsia="宋体" w:hint="default"/>
                <w:color w:val="2B2B2B"/>
                <w:sz w:val="21"/>
                <w:szCs w:val="21"/>
              </w:rPr>
              <w:t>截至</w:t>
            </w:r>
            <w:r>
              <w:rPr>
                <w:rFonts w:ascii="宋体" w:hAnsi="宋体" w:cs="宋体" w:eastAsia="宋体" w:hint="default"/>
                <w:color w:val="2B2B2B"/>
                <w:spacing w:val="-1"/>
                <w:sz w:val="21"/>
                <w:szCs w:val="21"/>
              </w:rPr>
              <w:t> </w:t>
            </w:r>
            <w:r>
              <w:rPr>
                <w:rFonts w:ascii="宋体" w:hAnsi="宋体" w:cs="宋体" w:eastAsia="宋体" w:hint="default"/>
                <w:color w:val="2B2B2B"/>
                <w:sz w:val="21"/>
                <w:szCs w:val="21"/>
              </w:rPr>
              <w:t>201</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color w:val="2B2B2B"/>
                <w:sz w:val="21"/>
                <w:szCs w:val="21"/>
              </w:rPr>
              <w:t>年</w:t>
            </w:r>
            <w:r>
              <w:rPr>
                <w:rFonts w:ascii="宋体" w:hAnsi="宋体" w:cs="宋体" w:eastAsia="宋体" w:hint="default"/>
                <w:color w:val="2B2B2B"/>
                <w:spacing w:val="-2"/>
                <w:sz w:val="21"/>
                <w:szCs w:val="21"/>
              </w:rPr>
              <w:t> </w:t>
            </w:r>
            <w:r>
              <w:rPr>
                <w:rFonts w:ascii="宋体" w:hAnsi="宋体" w:cs="宋体" w:eastAsia="宋体" w:hint="default"/>
                <w:color w:val="2B2B2B"/>
                <w:sz w:val="21"/>
                <w:szCs w:val="21"/>
              </w:rPr>
              <w:t>12</w:t>
            </w:r>
            <w:r>
              <w:rPr>
                <w:rFonts w:ascii="宋体" w:hAnsi="宋体" w:cs="宋体" w:eastAsia="宋体" w:hint="default"/>
                <w:color w:val="2B2B2B"/>
                <w:spacing w:val="-1"/>
                <w:sz w:val="21"/>
                <w:szCs w:val="21"/>
              </w:rPr>
              <w:t> </w:t>
            </w:r>
            <w:r>
              <w:rPr>
                <w:rFonts w:ascii="宋体" w:hAnsi="宋体" w:cs="宋体" w:eastAsia="宋体" w:hint="default"/>
                <w:color w:val="2B2B2B"/>
                <w:sz w:val="21"/>
                <w:szCs w:val="21"/>
              </w:rPr>
              <w:t>月</w:t>
            </w:r>
            <w:r>
              <w:rPr>
                <w:rFonts w:ascii="宋体" w:hAnsi="宋体" w:cs="宋体" w:eastAsia="宋体" w:hint="default"/>
                <w:color w:val="2B2B2B"/>
                <w:spacing w:val="-2"/>
                <w:sz w:val="21"/>
                <w:szCs w:val="21"/>
              </w:rPr>
              <w:t> </w:t>
            </w:r>
            <w:r>
              <w:rPr>
                <w:rFonts w:ascii="宋体" w:hAnsi="宋体" w:cs="宋体" w:eastAsia="宋体" w:hint="default"/>
                <w:color w:val="2B2B2B"/>
                <w:sz w:val="21"/>
                <w:szCs w:val="21"/>
              </w:rPr>
              <w:t>31</w:t>
            </w:r>
            <w:r>
              <w:rPr>
                <w:rFonts w:ascii="宋体" w:hAnsi="宋体" w:cs="宋体" w:eastAsia="宋体" w:hint="default"/>
                <w:color w:val="2B2B2B"/>
                <w:spacing w:val="-2"/>
                <w:sz w:val="21"/>
                <w:szCs w:val="21"/>
              </w:rPr>
              <w:t> </w:t>
            </w:r>
            <w:r>
              <w:rPr>
                <w:rFonts w:ascii="宋体" w:hAnsi="宋体" w:cs="宋体" w:eastAsia="宋体" w:hint="default"/>
                <w:color w:val="2B2B2B"/>
                <w:sz w:val="21"/>
                <w:szCs w:val="21"/>
              </w:rPr>
              <w:t>日，募集资金余额为</w:t>
            </w:r>
            <w:r>
              <w:rPr>
                <w:rFonts w:ascii="宋体" w:hAnsi="宋体" w:cs="宋体" w:eastAsia="宋体" w:hint="default"/>
                <w:color w:val="2B2B2B"/>
                <w:spacing w:val="-54"/>
                <w:sz w:val="21"/>
                <w:szCs w:val="21"/>
              </w:rPr>
              <w:t> </w:t>
            </w:r>
            <w:r>
              <w:rPr>
                <w:rFonts w:ascii="宋体" w:hAnsi="宋体" w:cs="宋体" w:eastAsia="宋体" w:hint="default"/>
                <w:sz w:val="21"/>
                <w:szCs w:val="21"/>
              </w:rPr>
              <w:t>179,951.74</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color w:val="2B2B2B"/>
                <w:sz w:val="21"/>
                <w:szCs w:val="21"/>
              </w:rPr>
              <w:t>元（包括累计收到的银</w:t>
            </w:r>
            <w:r>
              <w:rPr>
                <w:rFonts w:ascii="宋体" w:hAnsi="宋体" w:cs="宋体" w:eastAsia="宋体" w:hint="default"/>
                <w:color w:val="2B2B2B"/>
                <w:sz w:val="21"/>
                <w:szCs w:val="21"/>
              </w:rPr>
              <w:t> 行存款利息扣除银行手续费等的净额）。</w:t>
            </w:r>
            <w:r>
              <w:rPr>
                <w:rFonts w:ascii="宋体" w:hAnsi="宋体" w:cs="宋体" w:eastAsia="宋体" w:hint="default"/>
                <w:sz w:val="21"/>
                <w:szCs w:val="21"/>
              </w:rPr>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680" w:right="1040"/>
        </w:sectPr>
      </w:pPr>
    </w:p>
    <w:p>
      <w:pPr>
        <w:pStyle w:val="Heading4"/>
        <w:spacing w:line="240" w:lineRule="auto"/>
        <w:ind w:left="1118"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Heading3"/>
        <w:spacing w:line="240" w:lineRule="auto" w:before="88"/>
        <w:ind w:left="111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2272" w:val="left" w:leader="none"/>
        </w:tabs>
        <w:spacing w:line="240" w:lineRule="auto"/>
        <w:ind w:left="11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680" w:right="1040"/>
          <w:cols w:num="2" w:equalWidth="0">
            <w:col w:w="3645" w:space="2880"/>
            <w:col w:w="3665"/>
          </w:cols>
        </w:sectPr>
      </w:pPr>
    </w:p>
    <w:p>
      <w:pPr>
        <w:spacing w:line="240" w:lineRule="auto" w:before="6"/>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641"/>
        <w:gridCol w:w="637"/>
        <w:gridCol w:w="992"/>
        <w:gridCol w:w="992"/>
        <w:gridCol w:w="989"/>
        <w:gridCol w:w="568"/>
        <w:gridCol w:w="713"/>
        <w:gridCol w:w="851"/>
        <w:gridCol w:w="850"/>
        <w:gridCol w:w="564"/>
        <w:gridCol w:w="568"/>
        <w:gridCol w:w="572"/>
      </w:tblGrid>
      <w:tr>
        <w:trPr>
          <w:trHeight w:val="229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承诺项目名称</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7"/>
              <w:ind w:left="-20" w:right="101"/>
              <w:jc w:val="left"/>
              <w:rPr>
                <w:rFonts w:ascii="宋体" w:hAnsi="宋体" w:cs="宋体" w:eastAsia="宋体" w:hint="default"/>
                <w:sz w:val="18"/>
                <w:szCs w:val="18"/>
              </w:rPr>
            </w:pPr>
            <w:r>
              <w:rPr>
                <w:rFonts w:ascii="宋体" w:hAnsi="宋体" w:cs="宋体" w:eastAsia="宋体" w:hint="default"/>
                <w:sz w:val="18"/>
                <w:szCs w:val="18"/>
              </w:rPr>
              <w:t>是否变 更项目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31" w:lineRule="auto"/>
              <w:ind w:left="68" w:right="187"/>
              <w:jc w:val="center"/>
              <w:rPr>
                <w:rFonts w:ascii="宋体" w:hAnsi="宋体" w:cs="宋体" w:eastAsia="宋体" w:hint="default"/>
                <w:sz w:val="18"/>
                <w:szCs w:val="18"/>
              </w:rPr>
            </w:pPr>
            <w:r>
              <w:rPr>
                <w:rFonts w:ascii="宋体" w:hAnsi="宋体" w:cs="宋体" w:eastAsia="宋体" w:hint="default"/>
                <w:sz w:val="18"/>
                <w:szCs w:val="18"/>
              </w:rPr>
              <w:t>募集资金 拟投入金 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31" w:lineRule="auto"/>
              <w:ind w:left="67" w:right="189"/>
              <w:jc w:val="both"/>
              <w:rPr>
                <w:rFonts w:ascii="宋体" w:hAnsi="宋体" w:cs="宋体" w:eastAsia="宋体" w:hint="default"/>
                <w:sz w:val="18"/>
                <w:szCs w:val="18"/>
              </w:rPr>
            </w:pPr>
            <w:r>
              <w:rPr>
                <w:rFonts w:ascii="宋体" w:hAnsi="宋体" w:cs="宋体" w:eastAsia="宋体" w:hint="default"/>
                <w:sz w:val="18"/>
                <w:szCs w:val="18"/>
              </w:rPr>
              <w:t>募集资金 本年度投 入金额</w:t>
            </w:r>
          </w:p>
        </w:tc>
        <w:tc>
          <w:tcPr>
            <w:tcW w:w="9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31" w:lineRule="auto"/>
              <w:ind w:left="65" w:right="188"/>
              <w:jc w:val="both"/>
              <w:rPr>
                <w:rFonts w:ascii="宋体" w:hAnsi="宋体" w:cs="宋体" w:eastAsia="宋体" w:hint="default"/>
                <w:sz w:val="18"/>
                <w:szCs w:val="18"/>
              </w:rPr>
            </w:pPr>
            <w:r>
              <w:rPr>
                <w:rFonts w:ascii="宋体" w:hAnsi="宋体" w:cs="宋体" w:eastAsia="宋体" w:hint="default"/>
                <w:sz w:val="18"/>
                <w:szCs w:val="18"/>
              </w:rPr>
              <w:t>募集资金 累计实际 投入金额</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37" w:right="156"/>
              <w:jc w:val="both"/>
              <w:rPr>
                <w:rFonts w:ascii="宋体" w:hAnsi="宋体" w:cs="宋体" w:eastAsia="宋体" w:hint="default"/>
                <w:sz w:val="18"/>
                <w:szCs w:val="18"/>
              </w:rPr>
            </w:pPr>
            <w:r>
              <w:rPr>
                <w:rFonts w:ascii="宋体" w:hAnsi="宋体" w:cs="宋体" w:eastAsia="宋体" w:hint="default"/>
                <w:sz w:val="18"/>
                <w:szCs w:val="18"/>
              </w:rPr>
              <w:t>是否 符合 计划 进度</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7"/>
              <w:ind w:left="199" w:right="13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7"/>
              <w:ind w:left="176" w:right="116" w:hanging="180"/>
              <w:jc w:val="left"/>
              <w:rPr>
                <w:rFonts w:ascii="宋体" w:hAnsi="宋体" w:cs="宋体" w:eastAsia="宋体" w:hint="default"/>
                <w:sz w:val="18"/>
                <w:szCs w:val="18"/>
              </w:rPr>
            </w:pPr>
            <w:r>
              <w:rPr>
                <w:rFonts w:ascii="宋体" w:hAnsi="宋体" w:cs="宋体" w:eastAsia="宋体" w:hint="default"/>
                <w:sz w:val="18"/>
                <w:szCs w:val="18"/>
              </w:rPr>
              <w:t>产生收益 情况</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33" w:right="155"/>
              <w:jc w:val="both"/>
              <w:rPr>
                <w:rFonts w:ascii="宋体" w:hAnsi="宋体" w:cs="宋体" w:eastAsia="宋体" w:hint="default"/>
                <w:sz w:val="18"/>
                <w:szCs w:val="18"/>
              </w:rPr>
            </w:pPr>
            <w:r>
              <w:rPr>
                <w:rFonts w:ascii="宋体" w:hAnsi="宋体" w:cs="宋体" w:eastAsia="宋体" w:hint="default"/>
                <w:sz w:val="18"/>
                <w:szCs w:val="18"/>
              </w:rPr>
              <w:t>是否 符合 预计 收益</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31" w:lineRule="auto"/>
              <w:ind w:left="34" w:right="156"/>
              <w:jc w:val="both"/>
              <w:rPr>
                <w:rFonts w:ascii="宋体" w:hAnsi="宋体" w:cs="宋体" w:eastAsia="宋体" w:hint="default"/>
                <w:sz w:val="18"/>
                <w:szCs w:val="18"/>
              </w:rPr>
            </w:pPr>
            <w:r>
              <w:rPr>
                <w:rFonts w:ascii="宋体" w:hAnsi="宋体" w:cs="宋体" w:eastAsia="宋体" w:hint="default"/>
                <w:sz w:val="18"/>
                <w:szCs w:val="18"/>
              </w:rPr>
              <w:t>未达 到计 划进 度和 收益 说明</w:t>
            </w: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38" w:right="157"/>
              <w:jc w:val="both"/>
              <w:rPr>
                <w:rFonts w:ascii="宋体" w:hAnsi="宋体" w:cs="宋体" w:eastAsia="宋体" w:hint="default"/>
                <w:sz w:val="18"/>
                <w:szCs w:val="18"/>
              </w:rPr>
            </w:pPr>
            <w:r>
              <w:rPr>
                <w:rFonts w:ascii="宋体" w:hAnsi="宋体" w:cs="宋体" w:eastAsia="宋体" w:hint="default"/>
                <w:sz w:val="18"/>
                <w:szCs w:val="18"/>
              </w:rPr>
              <w:t>变更 原因 及募 集资 金变 更程 序说</w:t>
            </w:r>
          </w:p>
        </w:tc>
      </w:tr>
    </w:tbl>
    <w:p>
      <w:pPr>
        <w:spacing w:after="0" w:line="331" w:lineRule="auto"/>
        <w:jc w:val="both"/>
        <w:rPr>
          <w:rFonts w:ascii="宋体" w:hAnsi="宋体" w:cs="宋体" w:eastAsia="宋体" w:hint="default"/>
          <w:sz w:val="18"/>
          <w:szCs w:val="18"/>
        </w:rPr>
        <w:sectPr>
          <w:type w:val="continuous"/>
          <w:pgSz w:w="11910" w:h="16840"/>
          <w:pgMar w:top="1120" w:bottom="1380" w:left="6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641"/>
        <w:gridCol w:w="637"/>
        <w:gridCol w:w="992"/>
        <w:gridCol w:w="992"/>
        <w:gridCol w:w="989"/>
        <w:gridCol w:w="568"/>
        <w:gridCol w:w="713"/>
        <w:gridCol w:w="851"/>
        <w:gridCol w:w="850"/>
        <w:gridCol w:w="564"/>
        <w:gridCol w:w="568"/>
        <w:gridCol w:w="572"/>
      </w:tblGrid>
      <w:tr>
        <w:trPr>
          <w:trHeight w:val="341" w:hRule="exact"/>
        </w:trPr>
        <w:tc>
          <w:tcPr>
            <w:tcW w:w="1641"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8" w:right="0"/>
              <w:jc w:val="left"/>
              <w:rPr>
                <w:rFonts w:ascii="宋体" w:hAnsi="宋体" w:cs="宋体" w:eastAsia="宋体" w:hint="default"/>
                <w:sz w:val="18"/>
                <w:szCs w:val="18"/>
              </w:rPr>
            </w:pPr>
            <w:r>
              <w:rPr>
                <w:rFonts w:ascii="宋体" w:hAnsi="宋体" w:cs="宋体" w:eastAsia="宋体" w:hint="default"/>
                <w:sz w:val="18"/>
                <w:szCs w:val="18"/>
              </w:rPr>
              <w:t>明</w:t>
            </w:r>
          </w:p>
        </w:tc>
      </w:tr>
      <w:tr>
        <w:trPr>
          <w:trHeight w:val="667"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7"/>
              <w:ind w:left="212" w:right="153" w:hanging="180"/>
              <w:jc w:val="left"/>
              <w:rPr>
                <w:rFonts w:ascii="宋体" w:hAnsi="宋体" w:cs="宋体" w:eastAsia="宋体" w:hint="default"/>
                <w:sz w:val="18"/>
                <w:szCs w:val="18"/>
              </w:rPr>
            </w:pPr>
            <w:r>
              <w:rPr>
                <w:rFonts w:ascii="宋体" w:hAnsi="宋体" w:cs="宋体" w:eastAsia="宋体" w:hint="default"/>
                <w:sz w:val="18"/>
                <w:szCs w:val="18"/>
              </w:rPr>
              <w:t>上海新湖明珠城三 期三、四标段</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 w:right="0"/>
              <w:jc w:val="left"/>
              <w:rPr>
                <w:rFonts w:ascii="宋体" w:hAnsi="宋体" w:cs="宋体" w:eastAsia="宋体" w:hint="default"/>
                <w:sz w:val="18"/>
                <w:szCs w:val="18"/>
              </w:rPr>
            </w:pPr>
            <w:r>
              <w:rPr>
                <w:rFonts w:ascii="宋体"/>
                <w:spacing w:val="-4"/>
                <w:sz w:val="18"/>
              </w:rPr>
              <w:t>296,573.27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spacing w:val="-4"/>
                <w:sz w:val="18"/>
              </w:rPr>
              <w:t>177,935.26</w:t>
            </w:r>
          </w:p>
        </w:tc>
        <w:tc>
          <w:tcPr>
            <w:tcW w:w="9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11" w:right="0"/>
              <w:jc w:val="left"/>
              <w:rPr>
                <w:rFonts w:ascii="宋体" w:hAnsi="宋体" w:cs="宋体" w:eastAsia="宋体" w:hint="default"/>
                <w:sz w:val="18"/>
                <w:szCs w:val="18"/>
              </w:rPr>
            </w:pPr>
            <w:r>
              <w:rPr>
                <w:rFonts w:ascii="宋体"/>
                <w:spacing w:val="-4"/>
                <w:sz w:val="18"/>
              </w:rPr>
              <w:t>177,935.26</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
              <w:jc w:val="center"/>
              <w:rPr>
                <w:rFonts w:ascii="宋体" w:hAnsi="宋体" w:cs="宋体" w:eastAsia="宋体" w:hint="default"/>
                <w:sz w:val="18"/>
                <w:szCs w:val="18"/>
              </w:rPr>
            </w:pPr>
            <w:r>
              <w:rPr>
                <w:rFonts w:ascii="宋体"/>
                <w:sz w:val="18"/>
              </w:rPr>
              <w:t>28.02%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115,758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7"/>
              <w:ind w:left="86" w:right="116" w:hanging="90"/>
              <w:jc w:val="left"/>
              <w:rPr>
                <w:rFonts w:ascii="宋体" w:hAnsi="宋体" w:cs="宋体" w:eastAsia="宋体" w:hint="default"/>
                <w:sz w:val="18"/>
                <w:szCs w:val="18"/>
              </w:rPr>
            </w:pPr>
            <w:r>
              <w:rPr>
                <w:rFonts w:ascii="宋体" w:hAnsi="宋体" w:cs="宋体" w:eastAsia="宋体" w:hint="default"/>
                <w:sz w:val="18"/>
                <w:szCs w:val="18"/>
              </w:rPr>
              <w:t>项目尚在 建设中</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 w:right="106"/>
              <w:jc w:val="center"/>
              <w:rPr>
                <w:rFonts w:ascii="宋体" w:hAnsi="宋体" w:cs="宋体" w:eastAsia="宋体" w:hint="default"/>
                <w:sz w:val="18"/>
                <w:szCs w:val="18"/>
              </w:rPr>
            </w:pPr>
            <w:r>
              <w:rPr>
                <w:rFonts w:ascii="宋体" w:hAnsi="宋体" w:cs="宋体" w:eastAsia="宋体" w:hint="default"/>
                <w:sz w:val="18"/>
                <w:szCs w:val="18"/>
              </w:rPr>
              <w:t>上海新湖•青蓝国际</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 w:right="0"/>
              <w:jc w:val="left"/>
              <w:rPr>
                <w:rFonts w:ascii="宋体" w:hAnsi="宋体" w:cs="宋体" w:eastAsia="宋体" w:hint="default"/>
                <w:sz w:val="18"/>
                <w:szCs w:val="18"/>
              </w:rPr>
            </w:pPr>
            <w:r>
              <w:rPr>
                <w:rFonts w:ascii="宋体"/>
                <w:spacing w:val="-4"/>
                <w:sz w:val="18"/>
              </w:rPr>
              <w:t>247,144.39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spacing w:val="-4"/>
                <w:sz w:val="18"/>
              </w:rPr>
              <w:t>186,310.14</w:t>
            </w:r>
          </w:p>
        </w:tc>
        <w:tc>
          <w:tcPr>
            <w:tcW w:w="9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11" w:right="0"/>
              <w:jc w:val="left"/>
              <w:rPr>
                <w:rFonts w:ascii="宋体" w:hAnsi="宋体" w:cs="宋体" w:eastAsia="宋体" w:hint="default"/>
                <w:sz w:val="18"/>
                <w:szCs w:val="18"/>
              </w:rPr>
            </w:pPr>
            <w:r>
              <w:rPr>
                <w:rFonts w:ascii="宋体"/>
                <w:spacing w:val="-4"/>
                <w:sz w:val="18"/>
              </w:rPr>
              <w:t>186,310.14</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
              <w:jc w:val="center"/>
              <w:rPr>
                <w:rFonts w:ascii="宋体" w:hAnsi="宋体" w:cs="宋体" w:eastAsia="宋体" w:hint="default"/>
                <w:sz w:val="18"/>
                <w:szCs w:val="18"/>
              </w:rPr>
            </w:pPr>
            <w:r>
              <w:rPr>
                <w:rFonts w:ascii="宋体"/>
                <w:sz w:val="18"/>
              </w:rPr>
              <w:t>47.32%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124,880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7"/>
              <w:ind w:left="86" w:right="116" w:hanging="90"/>
              <w:jc w:val="left"/>
              <w:rPr>
                <w:rFonts w:ascii="宋体" w:hAnsi="宋体" w:cs="宋体" w:eastAsia="宋体" w:hint="default"/>
                <w:sz w:val="18"/>
                <w:szCs w:val="18"/>
              </w:rPr>
            </w:pPr>
            <w:r>
              <w:rPr>
                <w:rFonts w:ascii="宋体" w:hAnsi="宋体" w:cs="宋体" w:eastAsia="宋体" w:hint="default"/>
                <w:sz w:val="18"/>
                <w:szCs w:val="18"/>
              </w:rPr>
              <w:t>项目尚在 建设中</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41"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9"/>
              <w:jc w:val="center"/>
              <w:rPr>
                <w:rFonts w:ascii="宋体" w:hAnsi="宋体" w:cs="宋体" w:eastAsia="宋体" w:hint="default"/>
                <w:sz w:val="18"/>
                <w:szCs w:val="18"/>
              </w:rPr>
            </w:pPr>
            <w:r>
              <w:rPr>
                <w:rFonts w:ascii="宋体" w:hAnsi="宋体" w:cs="宋体" w:eastAsia="宋体" w:hint="default"/>
                <w:sz w:val="18"/>
                <w:szCs w:val="18"/>
              </w:rPr>
              <w:t>合计</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6" w:right="0"/>
              <w:jc w:val="lef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 w:right="0"/>
              <w:jc w:val="left"/>
              <w:rPr>
                <w:rFonts w:ascii="宋体" w:hAnsi="宋体" w:cs="宋体" w:eastAsia="宋体" w:hint="default"/>
                <w:sz w:val="18"/>
                <w:szCs w:val="18"/>
              </w:rPr>
            </w:pPr>
            <w:r>
              <w:rPr>
                <w:rFonts w:ascii="宋体"/>
                <w:spacing w:val="-4"/>
                <w:sz w:val="18"/>
              </w:rPr>
              <w:t>543,717.66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spacing w:val="-4"/>
                <w:sz w:val="18"/>
              </w:rPr>
              <w:t>364,245.40</w:t>
            </w:r>
          </w:p>
        </w:tc>
        <w:tc>
          <w:tcPr>
            <w:tcW w:w="9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11" w:right="0"/>
              <w:jc w:val="left"/>
              <w:rPr>
                <w:rFonts w:ascii="宋体" w:hAnsi="宋体" w:cs="宋体" w:eastAsia="宋体" w:hint="default"/>
                <w:sz w:val="18"/>
                <w:szCs w:val="18"/>
              </w:rPr>
            </w:pPr>
            <w:r>
              <w:rPr>
                <w:rFonts w:ascii="宋体"/>
                <w:spacing w:val="-4"/>
                <w:sz w:val="18"/>
              </w:rPr>
              <w:t>364,245.40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sz w:val="18"/>
              </w:rPr>
              <w:t>/</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9"/>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240,638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1"/>
              <w:jc w:val="center"/>
              <w:rPr>
                <w:rFonts w:ascii="宋体" w:hAnsi="宋体" w:cs="宋体" w:eastAsia="宋体" w:hint="default"/>
                <w:sz w:val="18"/>
                <w:szCs w:val="18"/>
              </w:rPr>
            </w:pPr>
            <w:r>
              <w:rPr>
                <w:rFonts w:ascii="宋体"/>
                <w:sz w:val="18"/>
              </w:rPr>
              <w:t>/</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7" w:right="0"/>
              <w:jc w:val="left"/>
              <w:rPr>
                <w:rFonts w:ascii="宋体" w:hAnsi="宋体" w:cs="宋体" w:eastAsia="宋体" w:hint="default"/>
                <w:sz w:val="18"/>
                <w:szCs w:val="18"/>
              </w:rPr>
            </w:pPr>
            <w:r>
              <w:rPr>
                <w:rFonts w:ascii="宋体"/>
                <w:sz w:val="18"/>
              </w:rPr>
              <w:t>/</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sz w:val="18"/>
              </w:rPr>
              <w:t>/</w:t>
            </w: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4" w:right="0"/>
              <w:jc w:val="left"/>
              <w:rPr>
                <w:rFonts w:ascii="宋体" w:hAnsi="宋体" w:cs="宋体" w:eastAsia="宋体" w:hint="default"/>
                <w:sz w:val="18"/>
                <w:szCs w:val="18"/>
              </w:rPr>
            </w:pPr>
            <w:r>
              <w:rPr>
                <w:rFonts w:ascii="宋体"/>
                <w:sz w:val="18"/>
              </w:rPr>
              <w:t>/</w:t>
            </w:r>
          </w:p>
        </w:tc>
      </w:tr>
      <w:tr>
        <w:trPr>
          <w:trHeight w:val="341" w:hRule="exact"/>
        </w:trPr>
        <w:tc>
          <w:tcPr>
            <w:tcW w:w="32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 w:right="0"/>
              <w:jc w:val="left"/>
              <w:rPr>
                <w:rFonts w:ascii="宋体" w:hAnsi="宋体" w:cs="宋体" w:eastAsia="宋体" w:hint="default"/>
                <w:sz w:val="18"/>
                <w:szCs w:val="18"/>
              </w:rPr>
            </w:pPr>
            <w:r>
              <w:rPr>
                <w:rFonts w:ascii="宋体" w:hAnsi="宋体" w:cs="宋体" w:eastAsia="宋体" w:hint="default"/>
                <w:sz w:val="18"/>
                <w:szCs w:val="18"/>
              </w:rPr>
              <w:t>募集资金承诺项目使用情况说明</w:t>
            </w:r>
          </w:p>
        </w:tc>
        <w:tc>
          <w:tcPr>
            <w:tcW w:w="6666" w:type="dxa"/>
            <w:gridSpan w:val="9"/>
            <w:tcBorders>
              <w:top w:val="single" w:sz="6" w:space="0" w:color="000000"/>
              <w:left w:val="single" w:sz="6" w:space="0" w:color="000000"/>
              <w:bottom w:val="single" w:sz="6" w:space="0" w:color="000000"/>
              <w:right w:val="single" w:sz="6" w:space="0" w:color="000000"/>
            </w:tcBorders>
          </w:tcPr>
          <w:p>
            <w:pPr/>
          </w:p>
        </w:tc>
      </w:tr>
    </w:tbl>
    <w:p>
      <w:pPr>
        <w:spacing w:before="17"/>
        <w:ind w:left="1118" w:right="0" w:firstLine="0"/>
        <w:jc w:val="left"/>
        <w:rPr>
          <w:rFonts w:ascii="宋体" w:hAnsi="宋体" w:cs="宋体" w:eastAsia="宋体" w:hint="default"/>
          <w:sz w:val="18"/>
          <w:szCs w:val="18"/>
        </w:rPr>
      </w:pPr>
      <w:r>
        <w:rPr>
          <w:rFonts w:ascii="宋体" w:hAnsi="宋体" w:cs="宋体" w:eastAsia="宋体" w:hint="default"/>
          <w:sz w:val="18"/>
          <w:szCs w:val="18"/>
        </w:rPr>
        <w:t>注：项目进度系开工面积与规划建筑面积的比例。</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spacing w:line="240" w:lineRule="auto" w:before="0"/>
        <w:ind w:left="111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Heading3"/>
        <w:spacing w:line="240" w:lineRule="auto" w:before="87"/>
        <w:ind w:left="1118" w:right="0"/>
        <w:jc w:val="left"/>
      </w:pPr>
      <w:r>
        <w:rPr/>
        <w:t>□适用 √不适用</w:t>
      </w:r>
    </w:p>
    <w:p>
      <w:pPr>
        <w:pStyle w:val="Heading4"/>
        <w:spacing w:line="240" w:lineRule="auto" w:before="177"/>
        <w:ind w:left="1118" w:right="0"/>
        <w:jc w:val="left"/>
        <w:rPr>
          <w:b w:val="0"/>
          <w:bCs w:val="0"/>
        </w:rPr>
      </w:pPr>
      <w:r>
        <w:rPr>
          <w:rFonts w:ascii="宋体" w:hAnsi="宋体" w:cs="宋体" w:eastAsia="宋体" w:hint="default"/>
        </w:rPr>
        <w:t>3</w:t>
      </w:r>
      <w:r>
        <w:rPr/>
        <w:t>、</w:t>
      </w:r>
      <w:r>
        <w:rPr>
          <w:spacing w:val="-7"/>
        </w:rPr>
        <w:t> </w:t>
      </w:r>
      <w:r>
        <w:rPr/>
        <w:t>主要子公司、参股公司分析</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35"/>
        <w:ind w:left="1118" w:right="0"/>
        <w:jc w:val="left"/>
      </w:pPr>
      <w:r>
        <w:rPr>
          <w:rFonts w:ascii="宋体" w:hAnsi="宋体" w:cs="宋体" w:eastAsia="宋体" w:hint="default"/>
        </w:rPr>
        <w:t>(1)</w:t>
      </w:r>
      <w:r>
        <w:rPr/>
        <w:t>主要子公司经营情况</w:t>
      </w:r>
    </w:p>
    <w:p>
      <w:pPr>
        <w:pStyle w:val="BodyText"/>
        <w:tabs>
          <w:tab w:pos="1260" w:val="left" w:leader="none"/>
        </w:tabs>
        <w:spacing w:line="240" w:lineRule="auto" w:before="50"/>
        <w:ind w:left="0" w:right="232"/>
        <w:jc w:val="right"/>
      </w:pPr>
      <w:r>
        <w:rPr/>
        <w:t>单位：万元</w:t>
        <w:tab/>
      </w:r>
      <w:r>
        <w:rPr>
          <w:spacing w:val="-1"/>
        </w:rPr>
        <w:t>币种：人民币</w:t>
      </w:r>
    </w:p>
    <w:p>
      <w:pPr>
        <w:spacing w:line="240" w:lineRule="auto" w:before="7"/>
        <w:rPr>
          <w:rFonts w:ascii="宋体" w:hAnsi="宋体" w:cs="宋体" w:eastAsia="宋体" w:hint="default"/>
          <w:sz w:val="4"/>
          <w:szCs w:val="4"/>
        </w:rPr>
      </w:pPr>
    </w:p>
    <w:tbl>
      <w:tblPr>
        <w:tblW w:w="0" w:type="auto"/>
        <w:jc w:val="left"/>
        <w:tblInd w:w="1005" w:type="dxa"/>
        <w:tblLayout w:type="fixed"/>
        <w:tblCellMar>
          <w:top w:w="0" w:type="dxa"/>
          <w:left w:w="0" w:type="dxa"/>
          <w:bottom w:w="0" w:type="dxa"/>
          <w:right w:w="0" w:type="dxa"/>
        </w:tblCellMar>
        <w:tblLook w:val="01E0"/>
      </w:tblPr>
      <w:tblGrid>
        <w:gridCol w:w="1810"/>
        <w:gridCol w:w="851"/>
        <w:gridCol w:w="1276"/>
        <w:gridCol w:w="1274"/>
        <w:gridCol w:w="1278"/>
        <w:gridCol w:w="1273"/>
        <w:gridCol w:w="1288"/>
      </w:tblGrid>
      <w:tr>
        <w:trPr>
          <w:trHeight w:val="66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7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4" w:right="104" w:hanging="210"/>
              <w:jc w:val="left"/>
              <w:rPr>
                <w:rFonts w:ascii="宋体" w:hAnsi="宋体" w:cs="宋体" w:eastAsia="宋体" w:hint="default"/>
                <w:sz w:val="21"/>
                <w:szCs w:val="21"/>
              </w:rPr>
            </w:pPr>
            <w:r>
              <w:rPr>
                <w:rFonts w:ascii="宋体" w:hAnsi="宋体" w:cs="宋体" w:eastAsia="宋体" w:hint="default"/>
                <w:sz w:val="21"/>
                <w:szCs w:val="21"/>
              </w:rPr>
              <w:t>所处行 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21" w:right="107" w:hanging="315"/>
              <w:jc w:val="left"/>
              <w:rPr>
                <w:rFonts w:ascii="宋体" w:hAnsi="宋体" w:cs="宋体" w:eastAsia="宋体" w:hint="default"/>
                <w:sz w:val="21"/>
                <w:szCs w:val="21"/>
              </w:rPr>
            </w:pPr>
            <w:r>
              <w:rPr>
                <w:rFonts w:ascii="宋体" w:hAnsi="宋体" w:cs="宋体" w:eastAsia="宋体" w:hint="default"/>
                <w:sz w:val="21"/>
                <w:szCs w:val="21"/>
              </w:rPr>
              <w:t>主要产品或 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1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1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2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66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3"/>
              <w:jc w:val="left"/>
              <w:rPr>
                <w:rFonts w:ascii="宋体" w:hAnsi="宋体" w:cs="宋体" w:eastAsia="宋体" w:hint="default"/>
                <w:sz w:val="21"/>
                <w:szCs w:val="21"/>
              </w:rPr>
            </w:pPr>
            <w:r>
              <w:rPr>
                <w:rFonts w:ascii="宋体" w:hAnsi="宋体" w:cs="宋体" w:eastAsia="宋体" w:hint="default"/>
                <w:spacing w:val="17"/>
                <w:sz w:val="21"/>
                <w:szCs w:val="21"/>
              </w:rPr>
              <w:t>启东新湖投资开</w:t>
            </w:r>
            <w:r>
              <w:rPr>
                <w:rFonts w:ascii="宋体" w:hAnsi="宋体" w:cs="宋体" w:eastAsia="宋体" w:hint="default"/>
                <w:spacing w:val="-85"/>
                <w:sz w:val="21"/>
                <w:szCs w:val="21"/>
              </w:rPr>
              <w:t> </w:t>
            </w:r>
            <w:r>
              <w:rPr>
                <w:rFonts w:ascii="宋体" w:hAnsi="宋体" w:cs="宋体" w:eastAsia="宋体" w:hint="default"/>
                <w:sz w:val="21"/>
                <w:szCs w:val="21"/>
              </w:rPr>
              <w:t>发有限公司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2"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7,500.00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168,515.36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3" w:right="0"/>
              <w:jc w:val="center"/>
              <w:rPr>
                <w:rFonts w:ascii="宋体" w:hAnsi="宋体" w:cs="宋体" w:eastAsia="宋体" w:hint="default"/>
                <w:sz w:val="21"/>
                <w:szCs w:val="21"/>
              </w:rPr>
            </w:pPr>
            <w:r>
              <w:rPr>
                <w:rFonts w:ascii="宋体"/>
                <w:sz w:val="21"/>
              </w:rPr>
              <w:t>43,528.58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12,922.26</w:t>
            </w:r>
          </w:p>
        </w:tc>
      </w:tr>
      <w:tr>
        <w:trPr>
          <w:trHeight w:val="66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83"/>
              <w:jc w:val="left"/>
              <w:rPr>
                <w:rFonts w:ascii="宋体" w:hAnsi="宋体" w:cs="宋体" w:eastAsia="宋体" w:hint="default"/>
                <w:sz w:val="21"/>
                <w:szCs w:val="21"/>
              </w:rPr>
            </w:pPr>
            <w:r>
              <w:rPr>
                <w:rFonts w:ascii="宋体" w:hAnsi="宋体" w:cs="宋体" w:eastAsia="宋体" w:hint="default"/>
                <w:spacing w:val="17"/>
                <w:sz w:val="21"/>
                <w:szCs w:val="21"/>
              </w:rPr>
              <w:t>衢州新湖房地产</w:t>
            </w:r>
            <w:r>
              <w:rPr>
                <w:rFonts w:ascii="宋体" w:hAnsi="宋体" w:cs="宋体" w:eastAsia="宋体" w:hint="default"/>
                <w:spacing w:val="-85"/>
                <w:sz w:val="21"/>
                <w:szCs w:val="21"/>
              </w:rPr>
              <w:t> </w:t>
            </w:r>
            <w:r>
              <w:rPr>
                <w:rFonts w:ascii="宋体" w:hAnsi="宋体" w:cs="宋体" w:eastAsia="宋体" w:hint="default"/>
                <w:sz w:val="21"/>
                <w:szCs w:val="21"/>
              </w:rPr>
              <w:t>开发有限公司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2" w:right="100"/>
              <w:jc w:val="left"/>
              <w:rPr>
                <w:rFonts w:ascii="宋体" w:hAnsi="宋体" w:cs="宋体" w:eastAsia="宋体" w:hint="default"/>
                <w:sz w:val="21"/>
                <w:szCs w:val="21"/>
              </w:rPr>
            </w:pPr>
            <w:r>
              <w:rPr>
                <w:rFonts w:ascii="宋体" w:hAnsi="宋体" w:cs="宋体" w:eastAsia="宋体" w:hint="default"/>
                <w:sz w:val="21"/>
                <w:szCs w:val="21"/>
              </w:rPr>
              <w:t>衢州·新湖</w:t>
            </w:r>
            <w:r>
              <w:rPr>
                <w:rFonts w:ascii="宋体" w:hAnsi="宋体" w:cs="宋体" w:eastAsia="宋体" w:hint="default"/>
                <w:spacing w:val="-96"/>
                <w:sz w:val="21"/>
                <w:szCs w:val="21"/>
              </w:rPr>
              <w:t> </w:t>
            </w:r>
            <w:r>
              <w:rPr>
                <w:rFonts w:ascii="宋体" w:hAnsi="宋体" w:cs="宋体" w:eastAsia="宋体" w:hint="default"/>
                <w:sz w:val="21"/>
                <w:szCs w:val="21"/>
              </w:rPr>
              <w:t>景城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28,000.00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72,182.97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3" w:right="0"/>
              <w:jc w:val="center"/>
              <w:rPr>
                <w:rFonts w:ascii="宋体" w:hAnsi="宋体" w:cs="宋体" w:eastAsia="宋体" w:hint="default"/>
                <w:sz w:val="21"/>
                <w:szCs w:val="21"/>
              </w:rPr>
            </w:pPr>
            <w:r>
              <w:rPr>
                <w:rFonts w:ascii="宋体"/>
                <w:sz w:val="21"/>
              </w:rPr>
              <w:t>50,423.74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15,203.55</w:t>
            </w:r>
          </w:p>
        </w:tc>
      </w:tr>
      <w:tr>
        <w:trPr>
          <w:trHeight w:val="66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3"/>
              <w:jc w:val="left"/>
              <w:rPr>
                <w:rFonts w:ascii="宋体" w:hAnsi="宋体" w:cs="宋体" w:eastAsia="宋体" w:hint="default"/>
                <w:sz w:val="21"/>
                <w:szCs w:val="21"/>
              </w:rPr>
            </w:pPr>
            <w:r>
              <w:rPr>
                <w:rFonts w:ascii="宋体" w:hAnsi="宋体" w:cs="宋体" w:eastAsia="宋体" w:hint="default"/>
                <w:spacing w:val="17"/>
                <w:sz w:val="21"/>
                <w:szCs w:val="21"/>
              </w:rPr>
              <w:t>杭州新湖明珠置</w:t>
            </w:r>
            <w:r>
              <w:rPr>
                <w:rFonts w:ascii="宋体" w:hAnsi="宋体" w:cs="宋体" w:eastAsia="宋体" w:hint="default"/>
                <w:spacing w:val="-85"/>
                <w:sz w:val="21"/>
                <w:szCs w:val="21"/>
              </w:rPr>
              <w:t> </w:t>
            </w:r>
            <w:r>
              <w:rPr>
                <w:rFonts w:ascii="宋体" w:hAnsi="宋体" w:cs="宋体" w:eastAsia="宋体" w:hint="default"/>
                <w:sz w:val="21"/>
                <w:szCs w:val="21"/>
              </w:rPr>
              <w:t>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2" w:right="100"/>
              <w:jc w:val="left"/>
              <w:rPr>
                <w:rFonts w:ascii="宋体" w:hAnsi="宋体" w:cs="宋体" w:eastAsia="宋体" w:hint="default"/>
                <w:sz w:val="21"/>
                <w:szCs w:val="21"/>
              </w:rPr>
            </w:pPr>
            <w:r>
              <w:rPr>
                <w:rFonts w:ascii="宋体" w:hAnsi="宋体" w:cs="宋体" w:eastAsia="宋体" w:hint="default"/>
                <w:sz w:val="21"/>
                <w:szCs w:val="21"/>
              </w:rPr>
              <w:t>杭州·武林</w:t>
            </w:r>
            <w:r>
              <w:rPr>
                <w:rFonts w:ascii="宋体" w:hAnsi="宋体" w:cs="宋体" w:eastAsia="宋体" w:hint="default"/>
                <w:spacing w:val="-96"/>
                <w:sz w:val="21"/>
                <w:szCs w:val="21"/>
              </w:rPr>
              <w:t> </w:t>
            </w:r>
            <w:r>
              <w:rPr>
                <w:rFonts w:ascii="宋体" w:hAnsi="宋体" w:cs="宋体" w:eastAsia="宋体" w:hint="default"/>
                <w:sz w:val="21"/>
                <w:szCs w:val="21"/>
              </w:rPr>
              <w:t>国际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172,651.07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3" w:right="0"/>
              <w:jc w:val="center"/>
              <w:rPr>
                <w:rFonts w:ascii="宋体" w:hAnsi="宋体" w:cs="宋体" w:eastAsia="宋体" w:hint="default"/>
                <w:sz w:val="21"/>
                <w:szCs w:val="21"/>
              </w:rPr>
            </w:pPr>
            <w:r>
              <w:rPr>
                <w:rFonts w:ascii="宋体"/>
                <w:sz w:val="21"/>
              </w:rPr>
              <w:t>27,360.69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21,809.89</w:t>
            </w:r>
          </w:p>
        </w:tc>
      </w:tr>
      <w:tr>
        <w:trPr>
          <w:trHeight w:val="66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3"/>
              <w:jc w:val="left"/>
              <w:rPr>
                <w:rFonts w:ascii="宋体" w:hAnsi="宋体" w:cs="宋体" w:eastAsia="宋体" w:hint="default"/>
                <w:sz w:val="21"/>
                <w:szCs w:val="21"/>
              </w:rPr>
            </w:pPr>
            <w:r>
              <w:rPr>
                <w:rFonts w:ascii="宋体" w:hAnsi="宋体" w:cs="宋体" w:eastAsia="宋体" w:hint="default"/>
                <w:spacing w:val="17"/>
                <w:sz w:val="21"/>
                <w:szCs w:val="21"/>
              </w:rPr>
              <w:t>丽水新湖置业有</w:t>
            </w:r>
            <w:r>
              <w:rPr>
                <w:rFonts w:ascii="宋体" w:hAnsi="宋体" w:cs="宋体" w:eastAsia="宋体" w:hint="default"/>
                <w:spacing w:val="-85"/>
                <w:sz w:val="21"/>
                <w:szCs w:val="21"/>
              </w:rPr>
              <w:t> </w:t>
            </w:r>
            <w:r>
              <w:rPr>
                <w:rFonts w:ascii="宋体" w:hAnsi="宋体" w:cs="宋体" w:eastAsia="宋体" w:hint="default"/>
                <w:sz w:val="21"/>
                <w:szCs w:val="21"/>
              </w:rPr>
              <w:t>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2" w:right="100"/>
              <w:jc w:val="left"/>
              <w:rPr>
                <w:rFonts w:ascii="宋体" w:hAnsi="宋体" w:cs="宋体" w:eastAsia="宋体" w:hint="default"/>
                <w:sz w:val="21"/>
                <w:szCs w:val="21"/>
              </w:rPr>
            </w:pPr>
            <w:r>
              <w:rPr>
                <w:rFonts w:ascii="宋体" w:hAnsi="宋体" w:cs="宋体" w:eastAsia="宋体" w:hint="default"/>
                <w:sz w:val="21"/>
                <w:szCs w:val="21"/>
              </w:rPr>
              <w:t>丽水·新湖</w:t>
            </w:r>
            <w:r>
              <w:rPr>
                <w:rFonts w:ascii="宋体" w:hAnsi="宋体" w:cs="宋体" w:eastAsia="宋体" w:hint="default"/>
                <w:spacing w:val="-96"/>
                <w:sz w:val="21"/>
                <w:szCs w:val="21"/>
              </w:rPr>
              <w:t> </w:t>
            </w:r>
            <w:r>
              <w:rPr>
                <w:rFonts w:ascii="宋体" w:hAnsi="宋体" w:cs="宋体" w:eastAsia="宋体" w:hint="default"/>
                <w:sz w:val="21"/>
                <w:szCs w:val="21"/>
              </w:rPr>
              <w:t>国际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5,000.00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306,021.19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3" w:right="0"/>
              <w:jc w:val="center"/>
              <w:rPr>
                <w:rFonts w:ascii="宋体" w:hAnsi="宋体" w:cs="宋体" w:eastAsia="宋体" w:hint="default"/>
                <w:sz w:val="21"/>
                <w:szCs w:val="21"/>
              </w:rPr>
            </w:pPr>
            <w:r>
              <w:rPr>
                <w:rFonts w:ascii="宋体"/>
                <w:sz w:val="21"/>
              </w:rPr>
              <w:t>11,686.36</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12,380.44</w:t>
            </w:r>
          </w:p>
        </w:tc>
      </w:tr>
      <w:tr>
        <w:trPr>
          <w:trHeight w:val="66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83"/>
              <w:jc w:val="left"/>
              <w:rPr>
                <w:rFonts w:ascii="宋体" w:hAnsi="宋体" w:cs="宋体" w:eastAsia="宋体" w:hint="default"/>
                <w:sz w:val="21"/>
                <w:szCs w:val="21"/>
              </w:rPr>
            </w:pPr>
            <w:r>
              <w:rPr>
                <w:rFonts w:ascii="宋体" w:hAnsi="宋体" w:cs="宋体" w:eastAsia="宋体" w:hint="default"/>
                <w:spacing w:val="17"/>
                <w:sz w:val="21"/>
                <w:szCs w:val="21"/>
              </w:rPr>
              <w:t>浙江新兰得置业</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2" w:right="100"/>
              <w:jc w:val="left"/>
              <w:rPr>
                <w:rFonts w:ascii="宋体" w:hAnsi="宋体" w:cs="宋体" w:eastAsia="宋体" w:hint="default"/>
                <w:sz w:val="21"/>
                <w:szCs w:val="21"/>
              </w:rPr>
            </w:pPr>
            <w:r>
              <w:rPr>
                <w:rFonts w:ascii="宋体" w:hAnsi="宋体" w:cs="宋体" w:eastAsia="宋体" w:hint="default"/>
                <w:sz w:val="21"/>
                <w:szCs w:val="21"/>
              </w:rPr>
              <w:t>杭州·新湖</w:t>
            </w:r>
            <w:r>
              <w:rPr>
                <w:rFonts w:ascii="宋体" w:hAnsi="宋体" w:cs="宋体" w:eastAsia="宋体" w:hint="default"/>
                <w:spacing w:val="-96"/>
                <w:sz w:val="21"/>
                <w:szCs w:val="21"/>
              </w:rPr>
              <w:t> </w:t>
            </w:r>
            <w:r>
              <w:rPr>
                <w:rFonts w:ascii="宋体" w:hAnsi="宋体" w:cs="宋体" w:eastAsia="宋体" w:hint="default"/>
                <w:sz w:val="21"/>
                <w:szCs w:val="21"/>
              </w:rPr>
              <w:t>果岭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20,408.00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113,274.30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3" w:right="0"/>
              <w:jc w:val="center"/>
              <w:rPr>
                <w:rFonts w:ascii="宋体" w:hAnsi="宋体" w:cs="宋体" w:eastAsia="宋体" w:hint="default"/>
                <w:sz w:val="21"/>
                <w:szCs w:val="21"/>
              </w:rPr>
            </w:pPr>
            <w:r>
              <w:rPr>
                <w:rFonts w:ascii="宋体"/>
                <w:sz w:val="21"/>
              </w:rPr>
              <w:t>35,399.65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13,717.96</w:t>
            </w:r>
          </w:p>
        </w:tc>
      </w:tr>
      <w:tr>
        <w:trPr>
          <w:trHeight w:val="336" w:hRule="exact"/>
        </w:trPr>
        <w:tc>
          <w:tcPr>
            <w:tcW w:w="3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b/>
                <w:sz w:val="21"/>
              </w:rPr>
              <w:t>70,908.00</w:t>
            </w:r>
            <w:r>
              <w:rPr>
                <w:rFonts w:ascii="Times New Roman"/>
                <w:sz w:val="21"/>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b/>
                <w:spacing w:val="-1"/>
                <w:sz w:val="21"/>
              </w:rPr>
              <w:t>832,644.89</w:t>
            </w:r>
            <w:r>
              <w:rPr>
                <w:rFonts w:ascii="Times New Roman"/>
                <w:spacing w:val="-1"/>
                <w:sz w:val="21"/>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3" w:right="0"/>
              <w:jc w:val="center"/>
              <w:rPr>
                <w:rFonts w:ascii="Times New Roman" w:hAnsi="Times New Roman" w:cs="Times New Roman" w:eastAsia="Times New Roman" w:hint="default"/>
                <w:sz w:val="21"/>
                <w:szCs w:val="21"/>
              </w:rPr>
            </w:pPr>
            <w:r>
              <w:rPr>
                <w:rFonts w:ascii="Times New Roman"/>
                <w:b/>
                <w:sz w:val="21"/>
              </w:rPr>
              <w:t>168,399.02</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b/>
                <w:sz w:val="21"/>
              </w:rPr>
              <w:t>76,034.10</w:t>
            </w:r>
            <w:r>
              <w:rPr>
                <w:rFonts w:ascii="Times New Roman"/>
                <w:sz w:val="21"/>
              </w:rPr>
            </w:r>
          </w:p>
        </w:tc>
      </w:tr>
    </w:tbl>
    <w:p>
      <w:pPr>
        <w:pStyle w:val="BodyText"/>
        <w:spacing w:line="240" w:lineRule="auto" w:before="51"/>
        <w:ind w:left="1118" w:right="0"/>
        <w:jc w:val="left"/>
      </w:pPr>
      <w:r>
        <w:rPr>
          <w:rFonts w:ascii="宋体" w:hAnsi="宋体" w:cs="宋体" w:eastAsia="宋体" w:hint="default"/>
          <w:sz w:val="24"/>
          <w:szCs w:val="24"/>
        </w:rPr>
        <w:t>(2)</w:t>
      </w:r>
      <w:r>
        <w:rPr/>
        <w:t>本年度取得和处置子公司情况</w:t>
      </w:r>
    </w:p>
    <w:p>
      <w:pPr>
        <w:pStyle w:val="BodyText"/>
        <w:spacing w:line="427" w:lineRule="auto" w:before="198"/>
        <w:ind w:left="1118" w:right="231" w:firstLine="420"/>
        <w:jc w:val="both"/>
      </w:pPr>
      <w:r>
        <w:rPr/>
        <w:t>根据本公司之子公司浙江新湖房地产集团有限公司于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日签订的《股权及债权 </w:t>
      </w:r>
      <w:r>
        <w:rPr>
          <w:spacing w:val="-3"/>
        </w:rPr>
        <w:t>转让协议》，浙江新湖房地产集团有限公司以</w:t>
      </w:r>
      <w:r>
        <w:rPr>
          <w:spacing w:val="-48"/>
        </w:rPr>
        <w:t> </w:t>
      </w:r>
      <w:r>
        <w:rPr>
          <w:rFonts w:ascii="宋体" w:hAnsi="宋体" w:cs="宋体" w:eastAsia="宋体" w:hint="default"/>
        </w:rPr>
        <w:t>1,900</w:t>
      </w:r>
      <w:r>
        <w:rPr>
          <w:rFonts w:ascii="宋体" w:hAnsi="宋体" w:cs="宋体" w:eastAsia="宋体" w:hint="default"/>
          <w:spacing w:val="-47"/>
        </w:rPr>
        <w:t> </w:t>
      </w:r>
      <w:r>
        <w:rPr/>
        <w:t>万元受让杭州余杭财经投资有限公司</w:t>
      </w:r>
      <w:r>
        <w:rPr>
          <w:spacing w:val="-47"/>
        </w:rPr>
        <w:t> </w:t>
      </w:r>
      <w:r>
        <w:rPr>
          <w:rFonts w:ascii="宋体" w:hAnsi="宋体" w:cs="宋体" w:eastAsia="宋体" w:hint="default"/>
        </w:rPr>
        <w:t>100%</w:t>
      </w:r>
      <w:r>
        <w:rPr/>
        <w:t>股 </w:t>
      </w:r>
      <w:r>
        <w:rPr>
          <w:spacing w:val="-5"/>
        </w:rPr>
        <w:t>权。浙江新湖房地产集团有限公司已分别于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spacing w:val="-1"/>
        </w:rPr>
        <w:t>10</w:t>
      </w:r>
      <w:r>
        <w:rPr>
          <w:rFonts w:ascii="宋体" w:hAnsi="宋体" w:cs="宋体" w:eastAsia="宋体" w:hint="default"/>
          <w:spacing w:val="-52"/>
        </w:rPr>
        <w:t> </w:t>
      </w:r>
      <w:r>
        <w:rPr/>
        <w:t>月</w:t>
      </w:r>
      <w:r>
        <w:rPr>
          <w:spacing w:val="-53"/>
        </w:rPr>
        <w:t> </w:t>
      </w:r>
      <w:r>
        <w:rPr>
          <w:rFonts w:ascii="宋体" w:hAnsi="宋体" w:cs="宋体" w:eastAsia="宋体" w:hint="default"/>
          <w:spacing w:val="-1"/>
        </w:rPr>
        <w:t>10</w:t>
      </w:r>
      <w:r>
        <w:rPr>
          <w:rFonts w:ascii="宋体" w:hAnsi="宋体" w:cs="宋体" w:eastAsia="宋体" w:hint="default"/>
          <w:spacing w:val="-53"/>
        </w:rPr>
        <w:t> </w:t>
      </w:r>
      <w:r>
        <w:rPr/>
        <w:t>日及</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4</w:t>
      </w:r>
      <w:r>
        <w:rPr>
          <w:rFonts w:ascii="宋体" w:hAnsi="宋体" w:cs="宋体" w:eastAsia="宋体" w:hint="default"/>
          <w:spacing w:val="-52"/>
        </w:rPr>
        <w:t> </w:t>
      </w:r>
      <w:r>
        <w:rPr>
          <w:spacing w:val="-1"/>
        </w:rPr>
        <w:t>日共支付股权转</w:t>
      </w:r>
    </w:p>
    <w:p>
      <w:pPr>
        <w:pStyle w:val="BodyText"/>
        <w:spacing w:line="240" w:lineRule="auto" w:before="49"/>
        <w:ind w:left="1118" w:right="0"/>
        <w:jc w:val="left"/>
      </w:pPr>
      <w:r>
        <w:rPr/>
        <w:t>让款</w:t>
      </w:r>
      <w:r>
        <w:rPr>
          <w:spacing w:val="-65"/>
        </w:rPr>
        <w:t> </w:t>
      </w:r>
      <w:r>
        <w:rPr>
          <w:rFonts w:ascii="宋体" w:hAnsi="宋体" w:cs="宋体" w:eastAsia="宋体" w:hint="default"/>
        </w:rPr>
        <w:t>1,900</w:t>
      </w:r>
      <w:r>
        <w:rPr>
          <w:rFonts w:ascii="宋体" w:hAnsi="宋体" w:cs="宋体" w:eastAsia="宋体" w:hint="default"/>
          <w:spacing w:val="-65"/>
        </w:rPr>
        <w:t> </w:t>
      </w:r>
      <w:r>
        <w:rPr/>
        <w:t>万元</w:t>
      </w:r>
      <w:r>
        <w:rPr>
          <w:spacing w:val="-105"/>
        </w:rPr>
        <w:t>，</w:t>
      </w:r>
      <w:r>
        <w:rPr/>
        <w:t>办理</w:t>
      </w:r>
      <w:r>
        <w:rPr>
          <w:spacing w:val="-2"/>
        </w:rPr>
        <w:t>了</w:t>
      </w:r>
      <w:r>
        <w:rPr/>
        <w:t>相应的财产权交接手续</w:t>
      </w:r>
      <w:r>
        <w:rPr>
          <w:spacing w:val="-106"/>
        </w:rPr>
        <w:t>，</w:t>
      </w:r>
      <w:r>
        <w:rPr/>
        <w:t>并于</w:t>
      </w:r>
      <w:r>
        <w:rPr>
          <w:spacing w:val="-64"/>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65"/>
        </w:rPr>
        <w:t> </w:t>
      </w:r>
      <w:r>
        <w:rPr/>
        <w:t>年</w:t>
      </w:r>
      <w:r>
        <w:rPr>
          <w:spacing w:val="-66"/>
        </w:rPr>
        <w:t> </w:t>
      </w:r>
      <w:r>
        <w:rPr>
          <w:rFonts w:ascii="宋体" w:hAnsi="宋体" w:cs="宋体" w:eastAsia="宋体" w:hint="default"/>
        </w:rPr>
        <w:t>11</w:t>
      </w:r>
      <w:r>
        <w:rPr>
          <w:rFonts w:ascii="宋体" w:hAnsi="宋体" w:cs="宋体" w:eastAsia="宋体" w:hint="default"/>
          <w:spacing w:val="-64"/>
        </w:rPr>
        <w:t> </w:t>
      </w:r>
      <w:r>
        <w:rPr/>
        <w:t>月</w:t>
      </w:r>
      <w:r>
        <w:rPr>
          <w:spacing w:val="-65"/>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64"/>
        </w:rPr>
        <w:t> </w:t>
      </w:r>
      <w:r>
        <w:rPr/>
        <w:t>日</w:t>
      </w:r>
      <w:r>
        <w:rPr>
          <w:spacing w:val="-2"/>
        </w:rPr>
        <w:t>完</w:t>
      </w:r>
      <w:r>
        <w:rPr/>
        <w:t>成工商变更登记手</w:t>
      </w:r>
      <w:r>
        <w:rPr>
          <w:spacing w:val="1"/>
        </w:rPr>
        <w:t>续</w:t>
      </w:r>
      <w:r>
        <w:rPr/>
        <w:t>，</w:t>
      </w:r>
    </w:p>
    <w:p>
      <w:pPr>
        <w:spacing w:line="240" w:lineRule="auto" w:before="5"/>
        <w:rPr>
          <w:rFonts w:ascii="宋体" w:hAnsi="宋体" w:cs="宋体" w:eastAsia="宋体" w:hint="default"/>
          <w:sz w:val="16"/>
          <w:szCs w:val="16"/>
        </w:rPr>
      </w:pPr>
    </w:p>
    <w:p>
      <w:pPr>
        <w:pStyle w:val="BodyText"/>
        <w:spacing w:line="240" w:lineRule="auto"/>
        <w:ind w:left="1118" w:right="0"/>
        <w:jc w:val="left"/>
      </w:pPr>
      <w:r>
        <w:rPr/>
        <w:t>故自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月起将其纳入合并财务报表范围。</w:t>
      </w:r>
    </w:p>
    <w:p>
      <w:pPr>
        <w:spacing w:line="240" w:lineRule="auto" w:before="5"/>
        <w:rPr>
          <w:rFonts w:ascii="宋体" w:hAnsi="宋体" w:cs="宋体" w:eastAsia="宋体" w:hint="default"/>
          <w:sz w:val="16"/>
          <w:szCs w:val="16"/>
        </w:rPr>
      </w:pPr>
    </w:p>
    <w:p>
      <w:pPr>
        <w:pStyle w:val="BodyText"/>
        <w:spacing w:line="240" w:lineRule="auto"/>
        <w:ind w:left="1538" w:right="0"/>
        <w:jc w:val="left"/>
      </w:pPr>
      <w:r>
        <w:rPr/>
        <w:t>根据浙江新湖房地产集团有限公司之子公司杭州鸬鸟置业有限公司于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t>日签订</w:t>
      </w:r>
    </w:p>
    <w:p>
      <w:pPr>
        <w:spacing w:line="240" w:lineRule="auto" w:before="5"/>
        <w:rPr>
          <w:rFonts w:ascii="宋体" w:hAnsi="宋体" w:cs="宋体" w:eastAsia="宋体" w:hint="default"/>
          <w:sz w:val="16"/>
          <w:szCs w:val="16"/>
        </w:rPr>
      </w:pPr>
    </w:p>
    <w:p>
      <w:pPr>
        <w:pStyle w:val="BodyText"/>
        <w:spacing w:line="240" w:lineRule="auto"/>
        <w:ind w:left="1118" w:right="0"/>
        <w:jc w:val="left"/>
      </w:pPr>
      <w:r>
        <w:rPr/>
        <w:t>的《股权及债权转让协议》，杭州鸬鸟置业有限公司以</w:t>
      </w:r>
      <w:r>
        <w:rPr>
          <w:spacing w:val="-53"/>
        </w:rPr>
        <w:t> </w:t>
      </w:r>
      <w:r>
        <w:rPr>
          <w:rFonts w:ascii="宋体" w:hAnsi="宋体" w:cs="宋体" w:eastAsia="宋体" w:hint="default"/>
        </w:rPr>
        <w:t>750</w:t>
      </w:r>
      <w:r>
        <w:rPr>
          <w:rFonts w:ascii="宋体" w:hAnsi="宋体" w:cs="宋体" w:eastAsia="宋体" w:hint="default"/>
          <w:spacing w:val="-53"/>
        </w:rPr>
        <w:t> </w:t>
      </w:r>
      <w:r>
        <w:rPr/>
        <w:t>万元受让杭州鸬鸟旅游开发有限公司</w:t>
      </w:r>
    </w:p>
    <w:p>
      <w:pPr>
        <w:spacing w:line="240" w:lineRule="auto" w:before="4"/>
        <w:rPr>
          <w:rFonts w:ascii="宋体" w:hAnsi="宋体" w:cs="宋体" w:eastAsia="宋体" w:hint="default"/>
          <w:sz w:val="16"/>
          <w:szCs w:val="16"/>
        </w:rPr>
      </w:pPr>
    </w:p>
    <w:p>
      <w:pPr>
        <w:pStyle w:val="BodyText"/>
        <w:spacing w:line="240" w:lineRule="auto"/>
        <w:ind w:left="1118" w:right="0"/>
        <w:jc w:val="left"/>
      </w:pPr>
      <w:r>
        <w:rPr>
          <w:rFonts w:ascii="宋体" w:hAnsi="宋体" w:cs="宋体" w:eastAsia="宋体" w:hint="default"/>
        </w:rPr>
        <w:t>100</w:t>
      </w:r>
      <w:r>
        <w:rPr>
          <w:rFonts w:ascii="宋体" w:hAnsi="宋体" w:cs="宋体" w:eastAsia="宋体" w:hint="default"/>
          <w:spacing w:val="1"/>
        </w:rPr>
        <w:t>%</w:t>
      </w:r>
      <w:r>
        <w:rPr/>
        <w:t>股权</w:t>
      </w:r>
      <w:r>
        <w:rPr>
          <w:spacing w:val="-93"/>
        </w:rPr>
        <w:t>。</w:t>
      </w:r>
      <w:r>
        <w:rPr>
          <w:spacing w:val="-2"/>
        </w:rPr>
        <w:t>杭</w:t>
      </w:r>
      <w:r>
        <w:rPr/>
        <w:t>州鸬鸟置业有限公司已分别于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日及</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4</w:t>
      </w:r>
      <w:r>
        <w:rPr>
          <w:rFonts w:ascii="宋体" w:hAnsi="宋体" w:cs="宋体" w:eastAsia="宋体" w:hint="default"/>
          <w:spacing w:val="-52"/>
        </w:rPr>
        <w:t> </w:t>
      </w:r>
      <w:r>
        <w:rPr/>
        <w:t>日</w:t>
      </w:r>
      <w:r>
        <w:rPr>
          <w:spacing w:val="-2"/>
        </w:rPr>
        <w:t>共</w:t>
      </w:r>
      <w:r>
        <w:rPr/>
        <w:t>支付股权转</w:t>
      </w:r>
    </w:p>
    <w:p>
      <w:pPr>
        <w:spacing w:after="0" w:line="240" w:lineRule="auto"/>
        <w:jc w:val="left"/>
        <w:sectPr>
          <w:pgSz w:w="11910" w:h="16840"/>
          <w:pgMar w:header="882" w:footer="1194" w:top="1120" w:bottom="1380" w:left="6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218" w:right="0"/>
        <w:jc w:val="left"/>
      </w:pPr>
      <w:r>
        <w:rPr/>
        <w:t>让款</w:t>
      </w:r>
      <w:r>
        <w:rPr>
          <w:spacing w:val="-53"/>
        </w:rPr>
        <w:t> </w:t>
      </w:r>
      <w:r>
        <w:rPr>
          <w:rFonts w:ascii="宋体" w:hAnsi="宋体" w:cs="宋体" w:eastAsia="宋体" w:hint="default"/>
        </w:rPr>
        <w:t>750</w:t>
      </w:r>
      <w:r>
        <w:rPr>
          <w:rFonts w:ascii="宋体" w:hAnsi="宋体" w:cs="宋体" w:eastAsia="宋体" w:hint="default"/>
          <w:spacing w:val="-52"/>
        </w:rPr>
        <w:t> </w:t>
      </w:r>
      <w:r>
        <w:rPr/>
        <w:t>万元，办理了相应的财产权交接手续，并于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日完成工商变更登记手续，</w:t>
      </w:r>
    </w:p>
    <w:p>
      <w:pPr>
        <w:spacing w:line="240" w:lineRule="auto" w:before="4"/>
        <w:rPr>
          <w:rFonts w:ascii="宋体" w:hAnsi="宋体" w:cs="宋体" w:eastAsia="宋体" w:hint="default"/>
          <w:sz w:val="16"/>
          <w:szCs w:val="16"/>
        </w:rPr>
      </w:pPr>
    </w:p>
    <w:p>
      <w:pPr>
        <w:pStyle w:val="BodyText"/>
        <w:spacing w:line="240" w:lineRule="auto"/>
        <w:ind w:left="218" w:right="225"/>
        <w:jc w:val="left"/>
      </w:pPr>
      <w:r>
        <w:rPr/>
        <w:t>故自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月起将其纳入合并财务报表范围。</w:t>
      </w:r>
    </w:p>
    <w:p>
      <w:pPr>
        <w:spacing w:line="240" w:lineRule="auto" w:before="6"/>
        <w:rPr>
          <w:rFonts w:ascii="宋体" w:hAnsi="宋体" w:cs="宋体" w:eastAsia="宋体" w:hint="default"/>
          <w:sz w:val="16"/>
          <w:szCs w:val="16"/>
        </w:rPr>
      </w:pPr>
    </w:p>
    <w:p>
      <w:pPr>
        <w:pStyle w:val="BodyText"/>
        <w:spacing w:line="427" w:lineRule="auto"/>
        <w:ind w:left="218" w:right="246" w:firstLine="420"/>
        <w:jc w:val="both"/>
      </w:pPr>
      <w:r>
        <w:rPr/>
        <w:t>根据本公司于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日签订的《股权转让协议》，公司转让桐乡新湖升华置业有限 公司</w:t>
      </w:r>
      <w:r>
        <w:rPr>
          <w:spacing w:val="-55"/>
        </w:rPr>
        <w:t> </w:t>
      </w:r>
      <w:r>
        <w:rPr>
          <w:rFonts w:ascii="宋体" w:hAnsi="宋体" w:cs="宋体" w:eastAsia="宋体" w:hint="default"/>
        </w:rPr>
        <w:t>100%</w:t>
      </w:r>
      <w:r>
        <w:rPr/>
        <w:t>的股权，转让价款共计人民币</w:t>
      </w:r>
      <w:r>
        <w:rPr>
          <w:spacing w:val="-54"/>
        </w:rPr>
        <w:t> </w:t>
      </w:r>
      <w:r>
        <w:rPr>
          <w:rFonts w:ascii="宋体" w:hAnsi="宋体" w:cs="宋体" w:eastAsia="宋体" w:hint="default"/>
        </w:rPr>
        <w:t>306,950,646.30</w:t>
      </w:r>
      <w:r>
        <w:rPr>
          <w:rFonts w:ascii="宋体" w:hAnsi="宋体" w:cs="宋体" w:eastAsia="宋体" w:hint="default"/>
          <w:spacing w:val="-55"/>
        </w:rPr>
        <w:t> </w:t>
      </w:r>
      <w:r>
        <w:rPr/>
        <w:t>元（桐乡新湖升华置业有限公司债权债 务及存货资产清理形成的净资产变化相应调整股权转让总价，在股权转让款余款中结算）。公司 获得处置收益</w:t>
      </w:r>
      <w:r>
        <w:rPr>
          <w:spacing w:val="-53"/>
        </w:rPr>
        <w:t> </w:t>
      </w:r>
      <w:r>
        <w:rPr>
          <w:rFonts w:ascii="宋体" w:hAnsi="宋体" w:cs="宋体" w:eastAsia="宋体" w:hint="default"/>
        </w:rPr>
        <w:t>110,530,110.76</w:t>
      </w:r>
      <w:r>
        <w:rPr>
          <w:rFonts w:ascii="宋体" w:hAnsi="宋体" w:cs="宋体" w:eastAsia="宋体" w:hint="default"/>
          <w:spacing w:val="-53"/>
        </w:rPr>
        <w:t> </w:t>
      </w:r>
      <w:r>
        <w:rPr/>
        <w:t>元。</w:t>
      </w:r>
    </w:p>
    <w:p>
      <w:pPr>
        <w:pStyle w:val="BodyText"/>
        <w:spacing w:line="240" w:lineRule="auto" w:before="51"/>
        <w:ind w:left="218" w:right="0"/>
        <w:jc w:val="left"/>
      </w:pPr>
      <w:r>
        <w:rPr>
          <w:rFonts w:ascii="宋体" w:hAnsi="宋体" w:cs="宋体" w:eastAsia="宋体" w:hint="default"/>
        </w:rPr>
        <w:t>(3)</w:t>
      </w:r>
      <w:r>
        <w:rPr/>
        <w:t>子公司或参股公司经营情况（适用净利润或投资收益对公司净利润影响达到</w:t>
      </w:r>
      <w:r>
        <w:rPr>
          <w:spacing w:val="4"/>
        </w:rPr>
        <w:t> </w:t>
      </w:r>
      <w:r>
        <w:rPr>
          <w:rFonts w:ascii="宋体" w:hAnsi="宋体" w:cs="宋体" w:eastAsia="宋体" w:hint="default"/>
        </w:rPr>
        <w:t>10%</w:t>
      </w:r>
      <w:r>
        <w:rPr/>
        <w:t>以上的情况）</w:t>
      </w:r>
    </w:p>
    <w:p>
      <w:pPr>
        <w:spacing w:line="240" w:lineRule="auto" w:before="4"/>
        <w:rPr>
          <w:rFonts w:ascii="宋体" w:hAnsi="宋体" w:cs="宋体" w:eastAsia="宋体" w:hint="default"/>
          <w:sz w:val="16"/>
          <w:szCs w:val="16"/>
        </w:rPr>
      </w:pPr>
    </w:p>
    <w:p>
      <w:pPr>
        <w:pStyle w:val="BodyText"/>
        <w:tabs>
          <w:tab w:pos="1365" w:val="left" w:leader="none"/>
        </w:tabs>
        <w:spacing w:line="240" w:lineRule="auto"/>
        <w:ind w:left="0" w:right="232"/>
        <w:jc w:val="right"/>
      </w:pPr>
      <w:r>
        <w:rPr/>
        <w:t>单位：万元</w:t>
        <w:tab/>
      </w:r>
      <w:r>
        <w:rPr>
          <w:spacing w:val="-1"/>
        </w:rPr>
        <w:t>币种：人民币</w:t>
      </w:r>
    </w:p>
    <w:p>
      <w:pPr>
        <w:spacing w:line="240" w:lineRule="auto" w:before="10"/>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92"/>
        <w:gridCol w:w="1956"/>
        <w:gridCol w:w="1533"/>
        <w:gridCol w:w="1969"/>
      </w:tblGrid>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4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34,775.35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17,260.64</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12,922.26</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44,700.86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19,840.60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15,203.55</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152,753.57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16,646.33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12,380.44</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65,922.96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18,399.63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13,717.96</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129,696.85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29,087.78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21,809.89</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28,949.78</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15,512.85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12,923.03</w:t>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3"/>
              <w:jc w:val="right"/>
              <w:rPr>
                <w:rFonts w:ascii="宋体" w:hAnsi="宋体" w:cs="宋体" w:eastAsia="宋体" w:hint="default"/>
                <w:sz w:val="22"/>
                <w:szCs w:val="22"/>
              </w:rPr>
            </w:pPr>
            <w:r>
              <w:rPr>
                <w:rFonts w:ascii="宋体"/>
                <w:w w:val="95"/>
                <w:sz w:val="22"/>
              </w:rPr>
              <w:t>257,463.38</w:t>
            </w:r>
            <w:r>
              <w:rPr>
                <w:rFonts w:ascii="宋体"/>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2"/>
                <w:szCs w:val="22"/>
              </w:rPr>
            </w:pPr>
            <w:r>
              <w:rPr>
                <w:rFonts w:ascii="宋体"/>
                <w:w w:val="95"/>
                <w:sz w:val="22"/>
              </w:rPr>
              <w:t>85,796.94</w:t>
            </w:r>
            <w:r>
              <w:rPr>
                <w:rFonts w:ascii="宋体"/>
                <w:sz w:val="22"/>
              </w:rPr>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2"/>
                <w:szCs w:val="22"/>
              </w:rPr>
            </w:pPr>
            <w:r>
              <w:rPr>
                <w:rFonts w:ascii="宋体"/>
                <w:w w:val="95"/>
                <w:sz w:val="22"/>
              </w:rPr>
              <w:t>61,152.93</w:t>
            </w:r>
            <w:r>
              <w:rPr>
                <w:rFonts w:ascii="宋体"/>
                <w:sz w:val="22"/>
              </w:rPr>
            </w:r>
          </w:p>
        </w:tc>
      </w:tr>
      <w:tr>
        <w:trPr>
          <w:trHeight w:val="336" w:hRule="exact"/>
        </w:trPr>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3"/>
              <w:jc w:val="right"/>
              <w:rPr>
                <w:rFonts w:ascii="宋体" w:hAnsi="宋体" w:cs="宋体" w:eastAsia="宋体" w:hint="default"/>
                <w:sz w:val="22"/>
                <w:szCs w:val="22"/>
              </w:rPr>
            </w:pPr>
            <w:r>
              <w:rPr>
                <w:rFonts w:ascii="宋体"/>
                <w:w w:val="95"/>
                <w:sz w:val="22"/>
              </w:rPr>
              <w:t>1,120,476.30</w:t>
            </w:r>
            <w:r>
              <w:rPr>
                <w:rFonts w:ascii="宋体"/>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2"/>
                <w:szCs w:val="22"/>
              </w:rPr>
            </w:pPr>
            <w:r>
              <w:rPr>
                <w:rFonts w:ascii="宋体"/>
                <w:w w:val="95"/>
                <w:sz w:val="22"/>
              </w:rPr>
              <w:t>705,872.50</w:t>
            </w:r>
            <w:r>
              <w:rPr>
                <w:rFonts w:ascii="宋体"/>
                <w:sz w:val="22"/>
              </w:rPr>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2"/>
                <w:szCs w:val="22"/>
              </w:rPr>
            </w:pPr>
            <w:r>
              <w:rPr>
                <w:rFonts w:ascii="宋体"/>
                <w:w w:val="95"/>
                <w:sz w:val="22"/>
              </w:rPr>
              <w:t>542,383.80</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427" w:lineRule="auto" w:before="35"/>
        <w:ind w:left="218" w:right="231"/>
        <w:jc w:val="left"/>
      </w:pPr>
      <w:r>
        <w:rPr/>
        <w:t>（</w:t>
      </w:r>
      <w:r>
        <w:rPr>
          <w:rFonts w:ascii="宋体" w:hAnsi="宋体" w:cs="宋体" w:eastAsia="宋体" w:hint="default"/>
        </w:rPr>
        <w:t>4</w:t>
      </w:r>
      <w:r>
        <w:rPr/>
        <w:t>）子公司或参股公司经营状况（适用于单个公司的经营业绩与上一年度相比变动</w:t>
      </w:r>
      <w:r>
        <w:rPr>
          <w:spacing w:val="-73"/>
        </w:rPr>
        <w:t> </w:t>
      </w:r>
      <w:r>
        <w:rPr>
          <w:rFonts w:ascii="宋体" w:hAnsi="宋体" w:cs="宋体" w:eastAsia="宋体" w:hint="default"/>
          <w:spacing w:val="-5"/>
        </w:rPr>
        <w:t>30%</w:t>
      </w:r>
      <w:r>
        <w:rPr>
          <w:spacing w:val="-5"/>
        </w:rPr>
        <w:t>以上，且</w:t>
      </w:r>
      <w:r>
        <w:rPr>
          <w:spacing w:val="-15"/>
        </w:rPr>
        <w:t> </w:t>
      </w:r>
      <w:r>
        <w:rPr/>
        <w:t>对公司合并经营业绩造成重大影响的情况）</w:t>
      </w:r>
    </w:p>
    <w:p>
      <w:pPr>
        <w:pStyle w:val="BodyText"/>
        <w:tabs>
          <w:tab w:pos="1365" w:val="left" w:leader="none"/>
        </w:tabs>
        <w:spacing w:line="240" w:lineRule="auto" w:before="51"/>
        <w:ind w:left="0" w:right="232"/>
        <w:jc w:val="right"/>
      </w:pPr>
      <w:r>
        <w:rPr/>
        <w:t>单位：万元</w:t>
        <w:tab/>
      </w:r>
      <w:r>
        <w:rPr>
          <w:spacing w:val="-1"/>
        </w:rPr>
        <w:t>币种：人民币</w:t>
      </w: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1276"/>
        <w:gridCol w:w="1277"/>
        <w:gridCol w:w="851"/>
        <w:gridCol w:w="2561"/>
      </w:tblGrid>
      <w:tr>
        <w:trPr>
          <w:trHeight w:val="66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right"/>
              <w:rPr>
                <w:rFonts w:ascii="宋体" w:hAnsi="宋体" w:cs="宋体" w:eastAsia="宋体" w:hint="default"/>
                <w:sz w:val="21"/>
                <w:szCs w:val="21"/>
              </w:rPr>
            </w:pPr>
            <w:r>
              <w:rPr>
                <w:rFonts w:ascii="宋体" w:hAnsi="宋体" w:cs="宋体" w:eastAsia="宋体" w:hint="default"/>
                <w:sz w:val="21"/>
                <w:szCs w:val="21"/>
              </w:rPr>
              <w:t>本期净利润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7"/>
              <w:jc w:val="right"/>
              <w:rPr>
                <w:rFonts w:ascii="宋体" w:hAnsi="宋体" w:cs="宋体" w:eastAsia="宋体" w:hint="default"/>
                <w:sz w:val="21"/>
                <w:szCs w:val="21"/>
              </w:rPr>
            </w:pPr>
            <w:r>
              <w:rPr>
                <w:rFonts w:ascii="宋体" w:hAnsi="宋体" w:cs="宋体" w:eastAsia="宋体" w:hint="default"/>
                <w:sz w:val="21"/>
                <w:szCs w:val="21"/>
              </w:rPr>
              <w:t>上期净利润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08" w:right="210"/>
              <w:jc w:val="left"/>
              <w:rPr>
                <w:rFonts w:ascii="宋体" w:hAnsi="宋体" w:cs="宋体" w:eastAsia="宋体" w:hint="default"/>
                <w:sz w:val="21"/>
                <w:szCs w:val="21"/>
              </w:rPr>
            </w:pPr>
            <w:r>
              <w:rPr>
                <w:rFonts w:ascii="宋体" w:hAnsi="宋体" w:cs="宋体" w:eastAsia="宋体" w:hint="default"/>
                <w:sz w:val="21"/>
                <w:szCs w:val="21"/>
              </w:rPr>
              <w:t>变动 幅度</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12,922.26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27,218.85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sz w:val="21"/>
              </w:rPr>
              <w:t>-52.52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本期海涂开发收益减少</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15,203.55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3,874.72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sz w:val="21"/>
              </w:rPr>
              <w:t>292.38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本期房地产结算收入增加</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12,380.44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-3,066.47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本期交房结转收入</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13,717.96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-2,031.74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本期交房结转收入</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21,809.89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-1,559.98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本期交房结转收入</w:t>
            </w:r>
          </w:p>
        </w:tc>
      </w:tr>
      <w:tr>
        <w:trPr>
          <w:trHeight w:val="66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0"/>
              <w:jc w:val="left"/>
              <w:rPr>
                <w:rFonts w:ascii="宋体" w:hAnsi="宋体" w:cs="宋体" w:eastAsia="宋体" w:hint="default"/>
                <w:sz w:val="21"/>
                <w:szCs w:val="21"/>
              </w:rPr>
            </w:pPr>
            <w:r>
              <w:rPr>
                <w:rFonts w:ascii="宋体" w:hAnsi="宋体" w:cs="宋体" w:eastAsia="宋体" w:hint="default"/>
                <w:sz w:val="21"/>
                <w:szCs w:val="21"/>
              </w:rPr>
              <w:t>海宁绿城新湖房地产开发有限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12,923.03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29,604.79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-56.35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2" w:right="0"/>
              <w:jc w:val="left"/>
              <w:rPr>
                <w:rFonts w:ascii="宋体" w:hAnsi="宋体" w:cs="宋体" w:eastAsia="宋体" w:hint="default"/>
                <w:sz w:val="21"/>
                <w:szCs w:val="21"/>
              </w:rPr>
            </w:pPr>
            <w:r>
              <w:rPr>
                <w:rFonts w:ascii="宋体" w:hAnsi="宋体" w:cs="宋体" w:eastAsia="宋体" w:hint="default"/>
                <w:sz w:val="21"/>
                <w:szCs w:val="21"/>
              </w:rPr>
              <w:t>本期房地产结算收入减少</w:t>
            </w:r>
          </w:p>
        </w:tc>
      </w:tr>
      <w:tr>
        <w:trPr>
          <w:trHeight w:val="66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宋体" w:hAnsi="宋体" w:cs="宋体" w:eastAsia="宋体" w:hint="default"/>
                <w:sz w:val="21"/>
                <w:szCs w:val="21"/>
              </w:rPr>
            </w:pPr>
            <w:r>
              <w:rPr>
                <w:rFonts w:ascii="宋体"/>
                <w:sz w:val="21"/>
              </w:rPr>
              <w:t>61,152.93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宋体" w:hAnsi="宋体" w:cs="宋体" w:eastAsia="宋体" w:hint="default"/>
                <w:sz w:val="21"/>
                <w:szCs w:val="21"/>
              </w:rPr>
            </w:pPr>
            <w:r>
              <w:rPr>
                <w:rFonts w:ascii="宋体"/>
                <w:sz w:val="21"/>
              </w:rPr>
              <w:t>-33,391.45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2" w:right="137"/>
              <w:jc w:val="left"/>
              <w:rPr>
                <w:rFonts w:ascii="宋体" w:hAnsi="宋体" w:cs="宋体" w:eastAsia="宋体" w:hint="default"/>
                <w:sz w:val="21"/>
                <w:szCs w:val="21"/>
              </w:rPr>
            </w:pPr>
            <w:r>
              <w:rPr>
                <w:rFonts w:ascii="宋体" w:hAnsi="宋体" w:cs="宋体" w:eastAsia="宋体" w:hint="default"/>
                <w:sz w:val="21"/>
                <w:szCs w:val="21"/>
              </w:rPr>
              <w:t>本期投资收益及公允价值 变动损益增加</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35"/>
        <w:ind w:left="218" w:right="225"/>
        <w:jc w:val="left"/>
      </w:pPr>
      <w:r>
        <w:rPr>
          <w:rFonts w:ascii="宋体" w:hAnsi="宋体" w:cs="宋体" w:eastAsia="宋体" w:hint="default"/>
        </w:rPr>
        <w:t>(5)</w:t>
      </w:r>
      <w:r>
        <w:rPr/>
        <w:t>投资收益中占比</w:t>
      </w:r>
      <w:r>
        <w:rPr>
          <w:spacing w:val="-58"/>
        </w:rPr>
        <w:t> </w:t>
      </w:r>
      <w:r>
        <w:rPr>
          <w:rFonts w:ascii="宋体" w:hAnsi="宋体" w:cs="宋体" w:eastAsia="宋体" w:hint="default"/>
        </w:rPr>
        <w:t>10%</w:t>
      </w:r>
      <w:r>
        <w:rPr/>
        <w:t>以上的股权投资项目</w:t>
      </w:r>
    </w:p>
    <w:p>
      <w:pPr>
        <w:pStyle w:val="BodyText"/>
        <w:tabs>
          <w:tab w:pos="1365" w:val="left" w:leader="none"/>
        </w:tabs>
        <w:spacing w:line="240" w:lineRule="auto" w:before="133"/>
        <w:ind w:left="0" w:right="232"/>
        <w:jc w:val="right"/>
      </w:pPr>
      <w:r>
        <w:rPr/>
        <w:t>单位：万元</w:t>
        <w:tab/>
      </w:r>
      <w:r>
        <w:rPr>
          <w:spacing w:val="-1"/>
        </w:rPr>
        <w:t>币种：人民币</w:t>
      </w:r>
    </w:p>
    <w:p>
      <w:pPr>
        <w:spacing w:after="0" w:line="240" w:lineRule="auto"/>
        <w:jc w:val="right"/>
        <w:sectPr>
          <w:footerReference w:type="default" r:id="rId25"/>
          <w:pgSz w:w="11910" w:h="16840"/>
          <w:pgMar w:footer="1194" w:header="882"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88"/>
        <w:gridCol w:w="1996"/>
        <w:gridCol w:w="2967"/>
      </w:tblGrid>
      <w:tr>
        <w:trPr>
          <w:trHeight w:val="336"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61" w:right="0"/>
              <w:jc w:val="left"/>
              <w:rPr>
                <w:rFonts w:ascii="宋体" w:hAnsi="宋体" w:cs="宋体" w:eastAsia="宋体" w:hint="default"/>
                <w:sz w:val="21"/>
                <w:szCs w:val="21"/>
              </w:rPr>
            </w:pPr>
            <w:r>
              <w:rPr>
                <w:rFonts w:ascii="宋体" w:hAnsi="宋体" w:cs="宋体" w:eastAsia="宋体" w:hint="default"/>
                <w:sz w:val="21"/>
                <w:szCs w:val="21"/>
              </w:rPr>
              <w:t>账面投资收益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2"/>
                <w:szCs w:val="22"/>
              </w:rPr>
            </w:pPr>
            <w:r>
              <w:rPr>
                <w:rFonts w:ascii="宋体" w:hAnsi="宋体" w:cs="宋体" w:eastAsia="宋体" w:hint="default"/>
                <w:w w:val="95"/>
                <w:sz w:val="22"/>
                <w:szCs w:val="22"/>
              </w:rPr>
              <w:t>占投资收益总额的比例（</w:t>
            </w:r>
            <w:r>
              <w:rPr>
                <w:rFonts w:ascii="宋体" w:hAnsi="宋体" w:cs="宋体" w:eastAsia="宋体" w:hint="default"/>
                <w:w w:val="95"/>
                <w:sz w:val="22"/>
                <w:szCs w:val="22"/>
              </w:rPr>
              <w:t>%</w:t>
            </w:r>
            <w:r>
              <w:rPr>
                <w:rFonts w:ascii="宋体" w:hAnsi="宋体" w:cs="宋体" w:eastAsia="宋体" w:hint="default"/>
                <w:w w:val="95"/>
                <w:sz w:val="22"/>
                <w:szCs w:val="22"/>
              </w:rPr>
              <w:t>）</w:t>
            </w:r>
            <w:r>
              <w:rPr>
                <w:rFonts w:ascii="宋体" w:hAnsi="宋体" w:cs="宋体" w:eastAsia="宋体" w:hint="default"/>
                <w:sz w:val="22"/>
                <w:szCs w:val="22"/>
              </w:rPr>
            </w:r>
          </w:p>
        </w:tc>
      </w:tr>
      <w:tr>
        <w:trPr>
          <w:trHeight w:val="336"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2"/>
                <w:szCs w:val="22"/>
              </w:rPr>
            </w:pPr>
            <w:r>
              <w:rPr>
                <w:rFonts w:ascii="宋体"/>
                <w:w w:val="95"/>
                <w:sz w:val="22"/>
              </w:rPr>
              <w:t>16,661.30</w:t>
            </w:r>
            <w:r>
              <w:rPr>
                <w:rFonts w:ascii="宋体"/>
                <w:sz w:val="22"/>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15.78</w:t>
            </w:r>
          </w:p>
        </w:tc>
      </w:tr>
      <w:tr>
        <w:trPr>
          <w:trHeight w:val="336"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2"/>
                <w:szCs w:val="22"/>
              </w:rPr>
            </w:pPr>
            <w:r>
              <w:rPr>
                <w:rFonts w:ascii="宋体"/>
                <w:w w:val="95"/>
                <w:sz w:val="22"/>
              </w:rPr>
              <w:t>36,994.67</w:t>
            </w:r>
            <w:r>
              <w:rPr>
                <w:rFonts w:ascii="宋体"/>
                <w:sz w:val="22"/>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35.03</w:t>
            </w:r>
          </w:p>
        </w:tc>
      </w:tr>
      <w:tr>
        <w:trPr>
          <w:trHeight w:val="336"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上海大智慧股份有限公司</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2"/>
                <w:szCs w:val="22"/>
              </w:rPr>
            </w:pPr>
            <w:r>
              <w:rPr>
                <w:rFonts w:ascii="宋体"/>
                <w:w w:val="95"/>
                <w:sz w:val="22"/>
              </w:rPr>
              <w:t>32,071.93</w:t>
            </w:r>
            <w:r>
              <w:rPr>
                <w:rFonts w:ascii="宋体"/>
                <w:sz w:val="22"/>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30.37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spacing w:line="240" w:lineRule="auto" w:before="10"/>
        <w:rPr>
          <w:rFonts w:ascii="宋体" w:hAnsi="宋体" w:cs="宋体" w:eastAsia="宋体" w:hint="default"/>
          <w:sz w:val="13"/>
          <w:szCs w:val="13"/>
        </w:rPr>
      </w:pPr>
    </w:p>
    <w:p>
      <w:pPr>
        <w:pStyle w:val="Heading4"/>
        <w:spacing w:line="240" w:lineRule="auto" w:before="0"/>
        <w:ind w:right="-18"/>
        <w:jc w:val="left"/>
        <w:rPr>
          <w:b w:val="0"/>
          <w:bCs w:val="0"/>
        </w:rPr>
      </w:pPr>
      <w:r>
        <w:rPr>
          <w:rFonts w:ascii="宋体" w:hAnsi="宋体" w:cs="宋体" w:eastAsia="宋体" w:hint="default"/>
        </w:rPr>
        <w:t>4</w:t>
      </w:r>
      <w:r>
        <w:rPr/>
        <w:t>、</w:t>
      </w:r>
      <w:r>
        <w:rPr>
          <w:spacing w:val="-6"/>
        </w:rPr>
        <w:t> </w:t>
      </w:r>
      <w:r>
        <w:rPr/>
        <w:t>非募集资金项目情况</w:t>
      </w:r>
      <w:r>
        <w:rPr>
          <w:b w:val="0"/>
          <w:bCs w:val="0"/>
        </w:rPr>
      </w:r>
    </w:p>
    <w:p>
      <w:pPr>
        <w:pStyle w:val="Heading3"/>
        <w:spacing w:line="240" w:lineRule="auto" w:before="8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tabs>
          <w:tab w:pos="1372" w:val="left" w:leader="none"/>
        </w:tabs>
        <w:spacing w:line="240" w:lineRule="auto"/>
        <w:ind w:left="2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35" w:space="3990"/>
            <w:col w:w="2765"/>
          </w:cols>
        </w:sectPr>
      </w:pPr>
    </w:p>
    <w:p>
      <w:pPr>
        <w:spacing w:line="240" w:lineRule="auto" w:before="6"/>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236"/>
        <w:gridCol w:w="1275"/>
        <w:gridCol w:w="1276"/>
        <w:gridCol w:w="1418"/>
        <w:gridCol w:w="1337"/>
        <w:gridCol w:w="1508"/>
      </w:tblGrid>
      <w:tr>
        <w:trPr>
          <w:trHeight w:val="66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1"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494" w:right="179" w:hanging="316"/>
              <w:jc w:val="left"/>
              <w:rPr>
                <w:rFonts w:ascii="宋体" w:hAnsi="宋体" w:cs="宋体" w:eastAsia="宋体" w:hint="default"/>
                <w:sz w:val="21"/>
                <w:szCs w:val="21"/>
              </w:rPr>
            </w:pPr>
            <w:r>
              <w:rPr>
                <w:rFonts w:ascii="宋体" w:hAnsi="宋体" w:cs="宋体" w:eastAsia="宋体" w:hint="default"/>
                <w:sz w:val="21"/>
                <w:szCs w:val="21"/>
              </w:rPr>
              <w:t>本年度投入 金额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348" w:right="137" w:hanging="211"/>
              <w:jc w:val="left"/>
              <w:rPr>
                <w:rFonts w:ascii="宋体" w:hAnsi="宋体" w:cs="宋体" w:eastAsia="宋体" w:hint="default"/>
                <w:sz w:val="21"/>
                <w:szCs w:val="21"/>
              </w:rPr>
            </w:pPr>
            <w:r>
              <w:rPr>
                <w:rFonts w:ascii="宋体" w:hAnsi="宋体" w:cs="宋体" w:eastAsia="宋体" w:hint="default"/>
                <w:sz w:val="21"/>
                <w:szCs w:val="21"/>
              </w:rPr>
              <w:t>累计实际投 入金额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66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5"/>
              <w:jc w:val="left"/>
              <w:rPr>
                <w:rFonts w:ascii="宋体" w:hAnsi="宋体" w:cs="宋体" w:eastAsia="宋体" w:hint="default"/>
                <w:sz w:val="21"/>
                <w:szCs w:val="21"/>
              </w:rPr>
            </w:pPr>
            <w:r>
              <w:rPr>
                <w:rFonts w:ascii="宋体" w:hAnsi="宋体" w:cs="宋体" w:eastAsia="宋体" w:hint="default"/>
                <w:spacing w:val="13"/>
                <w:sz w:val="21"/>
                <w:szCs w:val="21"/>
              </w:rPr>
              <w:t>平阳隆恒置业有限公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司·隆恒置业项目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929,193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前期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276,117.28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276,117.28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538" w:right="119" w:hanging="420"/>
              <w:jc w:val="left"/>
              <w:rPr>
                <w:rFonts w:ascii="宋体" w:hAnsi="宋体" w:cs="宋体" w:eastAsia="宋体" w:hint="default"/>
                <w:sz w:val="21"/>
                <w:szCs w:val="21"/>
              </w:rPr>
            </w:pPr>
            <w:r>
              <w:rPr>
                <w:rFonts w:ascii="宋体" w:hAnsi="宋体" w:cs="宋体" w:eastAsia="宋体" w:hint="default"/>
                <w:sz w:val="21"/>
                <w:szCs w:val="21"/>
              </w:rPr>
              <w:t>本期尚未产生 收益</w:t>
            </w:r>
          </w:p>
        </w:tc>
      </w:tr>
      <w:tr>
        <w:trPr>
          <w:trHeight w:val="661"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5"/>
              <w:jc w:val="left"/>
              <w:rPr>
                <w:rFonts w:ascii="宋体" w:hAnsi="宋体" w:cs="宋体" w:eastAsia="宋体" w:hint="default"/>
                <w:sz w:val="21"/>
                <w:szCs w:val="21"/>
              </w:rPr>
            </w:pPr>
            <w:r>
              <w:rPr>
                <w:rFonts w:ascii="宋体" w:hAnsi="宋体" w:cs="宋体" w:eastAsia="宋体" w:hint="default"/>
                <w:spacing w:val="13"/>
                <w:sz w:val="21"/>
                <w:szCs w:val="21"/>
              </w:rPr>
              <w:t>南通启仁置业有限公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司·长江公园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144,700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前期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36,955.56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36,955.56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538" w:right="119" w:hanging="420"/>
              <w:jc w:val="left"/>
              <w:rPr>
                <w:rFonts w:ascii="宋体" w:hAnsi="宋体" w:cs="宋体" w:eastAsia="宋体" w:hint="default"/>
                <w:sz w:val="21"/>
                <w:szCs w:val="21"/>
              </w:rPr>
            </w:pPr>
            <w:r>
              <w:rPr>
                <w:rFonts w:ascii="宋体" w:hAnsi="宋体" w:cs="宋体" w:eastAsia="宋体" w:hint="default"/>
                <w:sz w:val="21"/>
                <w:szCs w:val="21"/>
              </w:rPr>
              <w:t>本期尚未产生 收益</w:t>
            </w:r>
          </w:p>
        </w:tc>
      </w:tr>
      <w:tr>
        <w:trPr>
          <w:trHeight w:val="337"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1,073,893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Calibri" w:hAnsi="Calibri" w:cs="Calibri" w:eastAsia="Calibri" w:hint="default"/>
                <w:sz w:val="21"/>
                <w:szCs w:val="21"/>
              </w:rPr>
            </w:pPr>
            <w:r>
              <w:rPr>
                <w:rFonts w:ascii="Calibri"/>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313,072.84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313,072.84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Calibri" w:hAnsi="Calibri" w:cs="Calibri" w:eastAsia="Calibri" w:hint="default"/>
                <w:sz w:val="21"/>
                <w:szCs w:val="21"/>
              </w:rPr>
            </w:pPr>
            <w:r>
              <w:rPr>
                <w:rFonts w:ascii="Calibri"/>
                <w:sz w:val="21"/>
              </w:rPr>
              <w:t>/</w:t>
            </w:r>
          </w:p>
        </w:tc>
      </w:tr>
    </w:tbl>
    <w:p>
      <w:pPr>
        <w:spacing w:line="240" w:lineRule="auto" w:before="2"/>
        <w:rPr>
          <w:rFonts w:ascii="宋体" w:hAnsi="宋体" w:cs="宋体" w:eastAsia="宋体" w:hint="default"/>
          <w:sz w:val="26"/>
          <w:szCs w:val="26"/>
        </w:rPr>
      </w:pPr>
    </w:p>
    <w:p>
      <w:pPr>
        <w:pStyle w:val="Heading4"/>
        <w:spacing w:line="240" w:lineRule="auto"/>
        <w:ind w:right="225"/>
        <w:jc w:val="left"/>
        <w:rPr>
          <w:b w:val="0"/>
          <w:bCs w:val="0"/>
        </w:rPr>
      </w:pPr>
      <w:r>
        <w:rPr/>
        <w:t>二、董事会关于公司未来发展的讨论与分析</w:t>
      </w:r>
      <w:r>
        <w:rPr>
          <w:b w:val="0"/>
          <w:bCs w:val="0"/>
        </w:rPr>
      </w:r>
    </w:p>
    <w:p>
      <w:pPr>
        <w:pStyle w:val="Heading4"/>
        <w:spacing w:line="372" w:lineRule="auto" w:before="111"/>
        <w:ind w:left="698" w:right="5886" w:hanging="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行业竞争格局和发展趋势</w:t>
      </w:r>
      <w:r>
        <w:rPr>
          <w:w w:val="99"/>
        </w:rPr>
        <w:t> </w:t>
      </w:r>
      <w:r>
        <w:rPr>
          <w:rFonts w:ascii="宋体" w:hAnsi="宋体" w:cs="宋体" w:eastAsia="宋体" w:hint="default"/>
        </w:rPr>
        <w:t>1</w:t>
      </w:r>
      <w:r>
        <w:rPr/>
        <w:t>、地产</w:t>
      </w:r>
      <w:r>
        <w:rPr>
          <w:b w:val="0"/>
          <w:bCs w:val="0"/>
        </w:rPr>
      </w:r>
    </w:p>
    <w:p>
      <w:pPr>
        <w:pStyle w:val="BodyText"/>
        <w:spacing w:line="427" w:lineRule="auto" w:before="98"/>
        <w:ind w:left="218" w:right="245" w:firstLine="420"/>
        <w:jc w:val="both"/>
      </w:pPr>
      <w:r>
        <w:rPr/>
        <w:t>地产行业经过十几年的快速发展，逐步进入平稳增长的新常态。过去几年的调控政策使房地 产市场的投机需求得到了有效遏制，未来，行政性调控政策将逐渐淡出，原有的限购、限贷等行 政调控政策将逐步退出，地产行业有望进入稳步健康发展的新阶段。</w:t>
      </w:r>
    </w:p>
    <w:p>
      <w:pPr>
        <w:pStyle w:val="BodyText"/>
        <w:spacing w:line="427" w:lineRule="auto" w:before="51"/>
        <w:ind w:left="218" w:right="246" w:firstLine="420"/>
        <w:jc w:val="both"/>
      </w:pPr>
      <w:r>
        <w:rPr/>
        <w:t>地产企业未来的竞争能力将主要取决于企业的投资能力和经营管理水平。随着地产政策调节 回归市场化，地产行业的发展走势受调控政策影响程度日趋减弱，供求关系、信贷环境以及城市 规划等基本市场化因素，将主导未来地产市场走势，而行业内的竞争将愈加激烈。</w:t>
      </w:r>
    </w:p>
    <w:p>
      <w:pPr>
        <w:pStyle w:val="Heading4"/>
        <w:spacing w:line="240" w:lineRule="auto" w:before="49"/>
        <w:ind w:left="640" w:right="225"/>
        <w:jc w:val="left"/>
        <w:rPr>
          <w:b w:val="0"/>
          <w:bCs w:val="0"/>
        </w:rPr>
      </w:pPr>
      <w:r>
        <w:rPr>
          <w:rFonts w:ascii="宋体" w:hAnsi="宋体" w:cs="宋体" w:eastAsia="宋体" w:hint="default"/>
        </w:rPr>
        <w:t>2</w:t>
      </w:r>
      <w:r>
        <w:rPr/>
        <w:t>、金融及互联网金融</w:t>
      </w:r>
      <w:r>
        <w:rPr>
          <w:b w:val="0"/>
          <w:bCs w:val="0"/>
        </w:rPr>
      </w:r>
    </w:p>
    <w:p>
      <w:pPr>
        <w:spacing w:line="240" w:lineRule="auto" w:before="5"/>
        <w:rPr>
          <w:rFonts w:ascii="宋体" w:hAnsi="宋体" w:cs="宋体" w:eastAsia="宋体" w:hint="default"/>
          <w:b/>
          <w:bCs/>
          <w:sz w:val="16"/>
          <w:szCs w:val="16"/>
        </w:rPr>
      </w:pPr>
    </w:p>
    <w:p>
      <w:pPr>
        <w:pStyle w:val="BodyText"/>
        <w:spacing w:line="427" w:lineRule="auto"/>
        <w:ind w:left="218" w:right="233" w:firstLine="420"/>
        <w:jc w:val="both"/>
      </w:pPr>
      <w:r>
        <w:rPr/>
        <w:t>金融业将伴随居民财富增长和利率市场化大潮成为未来</w:t>
      </w:r>
      <w:r>
        <w:rPr>
          <w:spacing w:val="-46"/>
        </w:rPr>
        <w:t> </w:t>
      </w:r>
      <w:r>
        <w:rPr>
          <w:rFonts w:ascii="宋体" w:hAnsi="宋体" w:cs="宋体" w:eastAsia="宋体" w:hint="default"/>
          <w:spacing w:val="-1"/>
        </w:rPr>
        <w:t>10</w:t>
      </w:r>
      <w:r>
        <w:rPr>
          <w:rFonts w:ascii="宋体" w:hAnsi="宋体" w:cs="宋体" w:eastAsia="宋体" w:hint="default"/>
          <w:spacing w:val="-47"/>
        </w:rPr>
        <w:t> </w:t>
      </w:r>
      <w:r>
        <w:rPr>
          <w:spacing w:val="-7"/>
        </w:rPr>
        <w:t>年中国经济的主题。利率市场化的</w:t>
      </w:r>
      <w:r>
        <w:rPr/>
        <w:t> 出现，导致居民财富在增长的同时，资产配置也将发生变化，居民在权益类资产、另类投资上的 配置比例将进一步上升。</w:t>
      </w:r>
    </w:p>
    <w:p>
      <w:pPr>
        <w:pStyle w:val="BodyText"/>
        <w:spacing w:line="427" w:lineRule="auto" w:before="49"/>
        <w:ind w:left="218" w:right="123" w:firstLine="420"/>
        <w:jc w:val="left"/>
      </w:pPr>
      <w:r>
        <w:rPr/>
        <w:t>国九条的出台推动了金融混业发展，金控将成为居民集中配置资产的场所。居民财富增长要 </w:t>
      </w:r>
      <w:r>
        <w:rPr>
          <w:spacing w:val="-3"/>
        </w:rPr>
        <w:t>求金融市场提供更多的理财服务，而旧有模式发展受阻也使得实体经济呼唤更大更强的金融机构。</w:t>
      </w:r>
      <w:r>
        <w:rPr>
          <w:spacing w:val="-69"/>
        </w:rPr>
        <w:t> </w:t>
      </w:r>
      <w:r>
        <w:rPr>
          <w:spacing w:val="-69"/>
        </w:rPr>
      </w:r>
      <w:r>
        <w:rPr/>
        <w:t>金控集团将成为居民集中进行资产配置的场所，当前混业经营为做大金控奠定了制度性基础。</w:t>
      </w:r>
    </w:p>
    <w:p>
      <w:pPr>
        <w:spacing w:after="0" w:line="427"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7" w:lineRule="auto"/>
        <w:ind w:right="125" w:firstLine="420"/>
        <w:jc w:val="both"/>
      </w:pPr>
      <w:r>
        <w:rPr/>
        <w:t>互联网金融的兴起，使金控协同有望进一步提升。互联网金融改变支付习惯、借贷方式和投 资理财渠道，这也给非银行金融机构和非金融机构留下巨大的创新空间，网络数据、社交和金融 领域的更多合作，将实现互联网金融的快速扩张，同时也给公司近年来布局的互联网金控带来更 多的发展机遇。</w:t>
      </w:r>
    </w:p>
    <w:p>
      <w:pPr>
        <w:pStyle w:val="BodyText"/>
        <w:spacing w:line="427" w:lineRule="auto" w:before="51"/>
        <w:ind w:right="126" w:firstLine="420"/>
        <w:jc w:val="both"/>
      </w:pPr>
      <w:r>
        <w:rPr/>
        <w:t>综上，公司将充分关注外部政策经济形势变化带来的影响，抓住金融、大数据、互联网带来 的机遇，积极谋求战略转型，融合具有较大发展潜力的金融、互联网等业务板块，促进公司市场 价值、资产规模、盈利能力持续提升。</w:t>
      </w:r>
    </w:p>
    <w:p>
      <w:pPr>
        <w:spacing w:line="372" w:lineRule="auto" w:before="28"/>
        <w:ind w:left="618" w:right="0" w:hanging="48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pacing w:val="-2"/>
          <w:sz w:val="21"/>
          <w:szCs w:val="21"/>
        </w:rPr>
        <w:t>公司将积极谋求向金融及互联网金融的转型。在做好传统地产主业的同时，全力打造互联网</w:t>
      </w:r>
    </w:p>
    <w:p>
      <w:pPr>
        <w:spacing w:line="427" w:lineRule="auto" w:before="98"/>
        <w:ind w:left="560" w:right="6514" w:hanging="423"/>
        <w:jc w:val="left"/>
        <w:rPr>
          <w:rFonts w:ascii="宋体" w:hAnsi="宋体" w:cs="宋体" w:eastAsia="宋体" w:hint="default"/>
          <w:sz w:val="21"/>
          <w:szCs w:val="21"/>
        </w:rPr>
      </w:pPr>
      <w:r>
        <w:rPr>
          <w:rFonts w:ascii="宋体" w:hAnsi="宋体" w:cs="宋体" w:eastAsia="宋体" w:hint="default"/>
          <w:sz w:val="21"/>
          <w:szCs w:val="21"/>
        </w:rPr>
        <w:t>金控平台</w:t>
      </w:r>
      <w:r>
        <w:rPr>
          <w:rFonts w:ascii="宋体" w:hAnsi="宋体" w:cs="宋体" w:eastAsia="宋体" w:hint="default"/>
          <w:sz w:val="21"/>
          <w:szCs w:val="21"/>
        </w:rPr>
        <w:t>,</w:t>
      </w:r>
      <w:r>
        <w:rPr>
          <w:rFonts w:ascii="宋体" w:hAnsi="宋体" w:cs="宋体" w:eastAsia="宋体" w:hint="default"/>
          <w:sz w:val="21"/>
          <w:szCs w:val="21"/>
        </w:rPr>
        <w:t>提升公司价值。 </w:t>
      </w:r>
      <w:r>
        <w:rPr>
          <w:rFonts w:ascii="宋体" w:hAnsi="宋体" w:cs="宋体" w:eastAsia="宋体" w:hint="default"/>
          <w:b/>
          <w:bCs/>
          <w:sz w:val="21"/>
          <w:szCs w:val="21"/>
        </w:rPr>
        <w:t>1</w:t>
      </w:r>
      <w:r>
        <w:rPr>
          <w:rFonts w:ascii="宋体" w:hAnsi="宋体" w:cs="宋体" w:eastAsia="宋体" w:hint="default"/>
          <w:b/>
          <w:bCs/>
          <w:sz w:val="21"/>
          <w:szCs w:val="21"/>
        </w:rPr>
        <w:t>、地产</w:t>
      </w:r>
      <w:r>
        <w:rPr>
          <w:rFonts w:ascii="宋体" w:hAnsi="宋体" w:cs="宋体" w:eastAsia="宋体" w:hint="default"/>
          <w:sz w:val="21"/>
          <w:szCs w:val="21"/>
        </w:rPr>
      </w:r>
    </w:p>
    <w:p>
      <w:pPr>
        <w:pStyle w:val="BodyText"/>
        <w:spacing w:line="427" w:lineRule="auto" w:before="49"/>
        <w:ind w:right="126" w:firstLine="420"/>
        <w:jc w:val="both"/>
      </w:pPr>
      <w:r>
        <w:rPr/>
        <w:t>加强产品创新，缩短开发周期，提高成本控制能力，加大销售规模。优化地产行业的战略布 局，积极调整地产资源结构和地产产品结构。优化管控模式，提升产品品质，强化精细化管理水 平，提升专业化运作能力，促进公司价值增长。</w:t>
      </w:r>
    </w:p>
    <w:p>
      <w:pPr>
        <w:spacing w:line="427" w:lineRule="auto" w:before="51"/>
        <w:ind w:left="558" w:right="108"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、金融及互联网金融</w:t>
      </w:r>
      <w:r>
        <w:rPr>
          <w:rFonts w:ascii="宋体" w:hAnsi="宋体" w:cs="宋体" w:eastAsia="宋体" w:hint="default"/>
          <w:b/>
          <w:bCs/>
          <w:w w:val="99"/>
          <w:sz w:val="21"/>
          <w:szCs w:val="21"/>
        </w:rPr>
        <w:t> </w:t>
      </w:r>
      <w:r>
        <w:rPr>
          <w:rFonts w:ascii="宋体" w:hAnsi="宋体" w:cs="宋体" w:eastAsia="宋体" w:hint="default"/>
          <w:sz w:val="21"/>
          <w:szCs w:val="21"/>
        </w:rPr>
        <w:t>夯实互联网金融业务基础，持续扩展互联网金融业务规模。经过近年来的系统整合，公司涵</w:t>
      </w:r>
    </w:p>
    <w:p>
      <w:pPr>
        <w:pStyle w:val="BodyText"/>
        <w:spacing w:line="427" w:lineRule="auto" w:before="51"/>
        <w:ind w:right="125"/>
        <w:jc w:val="both"/>
      </w:pPr>
      <w:r>
        <w:rPr/>
        <w:t>盖保险、证券、银行、期货等主要业务的互联网金控平台已初具雏形。公司将积极把握行业爆发 的有利时机，不断整合互联网金融资源，深化“互联网”金融业务创新，利用互联网和大数据进 一步增强各金融版块的协同性，力求在互联网金融领域打造核心竞争力。</w:t>
      </w:r>
    </w:p>
    <w:p>
      <w:pPr>
        <w:pStyle w:val="Heading4"/>
        <w:spacing w:line="240" w:lineRule="auto" w:before="28"/>
        <w:ind w:left="138" w:right="11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Heading4"/>
        <w:spacing w:line="240" w:lineRule="auto" w:before="166"/>
        <w:ind w:left="618" w:right="115"/>
        <w:jc w:val="left"/>
        <w:rPr>
          <w:b w:val="0"/>
          <w:bCs w:val="0"/>
        </w:rPr>
      </w:pPr>
      <w:r>
        <w:rPr>
          <w:rFonts w:ascii="宋体" w:hAnsi="宋体" w:cs="宋体" w:eastAsia="宋体" w:hint="default"/>
        </w:rPr>
        <w:t>1</w:t>
      </w:r>
      <w:r>
        <w:rPr/>
        <w:t>、整合金融资源，全力打造互联网金控平台</w:t>
      </w:r>
      <w:r>
        <w:rPr>
          <w:b w:val="0"/>
          <w:bCs w:val="0"/>
        </w:rPr>
      </w:r>
    </w:p>
    <w:p>
      <w:pPr>
        <w:spacing w:line="240" w:lineRule="auto" w:before="7"/>
        <w:rPr>
          <w:rFonts w:ascii="宋体" w:hAnsi="宋体" w:cs="宋体" w:eastAsia="宋体" w:hint="default"/>
          <w:b/>
          <w:bCs/>
          <w:sz w:val="15"/>
          <w:szCs w:val="15"/>
        </w:rPr>
      </w:pPr>
    </w:p>
    <w:p>
      <w:pPr>
        <w:pStyle w:val="BodyText"/>
        <w:spacing w:line="429" w:lineRule="auto"/>
        <w:ind w:right="125" w:firstLine="420"/>
        <w:jc w:val="both"/>
      </w:pPr>
      <w:r>
        <w:rPr>
          <w:rFonts w:ascii="宋体" w:hAnsi="宋体" w:cs="宋体" w:eastAsia="宋体" w:hint="default"/>
        </w:rPr>
        <w:t>互联网金控平台的整合</w:t>
      </w:r>
      <w:r>
        <w:rPr/>
        <w:t>。湘财证券与大智慧换股合并完成后，公司将进一步加强与大智慧的 融合，继续打造收购整合其他互联网流量平台，逐步将所持有的保险、证券、银行、期货等金融 相关业务整合到统一的互联网金控平台上，实现网络、资源、业务、客户、产品在互联网金控平 台上的共享，最大限度获取客户价值。</w:t>
      </w:r>
    </w:p>
    <w:p>
      <w:pPr>
        <w:pStyle w:val="BodyText"/>
        <w:spacing w:line="432" w:lineRule="auto" w:before="37"/>
        <w:ind w:right="113" w:firstLine="420"/>
        <w:jc w:val="both"/>
      </w:pPr>
      <w:r>
        <w:rPr>
          <w:rFonts w:ascii="宋体" w:hAnsi="宋体" w:cs="宋体" w:eastAsia="宋体" w:hint="default"/>
          <w:spacing w:val="-5"/>
        </w:rPr>
        <w:t>互联网金融业务的创新。</w:t>
      </w:r>
      <w:r>
        <w:rPr>
          <w:spacing w:val="-5"/>
        </w:rPr>
        <w:t>公司将不断提供互联网金融的系列创新服务，向客户提供包括保险、</w:t>
      </w:r>
      <w:r>
        <w:rPr/>
        <w:t> 证券、银行、期货等全方位的金融服务和创新产品，实现互联网金融业务与核心金融业务用户互 相导流，使核心金融板块之间、互联网金融与传统金融之间，形成良好的协同性和交叉销售，实</w:t>
      </w:r>
    </w:p>
    <w:p>
      <w:pPr>
        <w:spacing w:after="0" w:line="432" w:lineRule="auto"/>
        <w:jc w:val="both"/>
        <w:sectPr>
          <w:pgSz w:w="11910" w:h="16840"/>
          <w:pgMar w:header="882" w:footer="1194" w:top="1120" w:bottom="1380" w:left="166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7" w:lineRule="auto"/>
        <w:ind w:right="208"/>
        <w:jc w:val="left"/>
      </w:pPr>
      <w:r>
        <w:rPr/>
        <w:t>现公司金融产业基于互联网发展趋势的业务对接和结构优化，分享金融和互联网行业未来的高成 长空间。</w:t>
      </w:r>
    </w:p>
    <w:p>
      <w:pPr>
        <w:pStyle w:val="Heading4"/>
        <w:spacing w:line="240" w:lineRule="auto" w:before="51"/>
        <w:ind w:left="560" w:right="2098"/>
        <w:jc w:val="left"/>
        <w:rPr>
          <w:b w:val="0"/>
          <w:bCs w:val="0"/>
        </w:rPr>
      </w:pPr>
      <w:r>
        <w:rPr>
          <w:rFonts w:ascii="宋体" w:hAnsi="宋体" w:cs="宋体" w:eastAsia="宋体" w:hint="default"/>
        </w:rPr>
        <w:t>2</w:t>
      </w:r>
      <w:r>
        <w:rPr/>
        <w:t>、强化地产团队、品牌和营销建设</w:t>
      </w:r>
      <w:r>
        <w:rPr>
          <w:rFonts w:ascii="宋体" w:hAnsi="宋体" w:cs="宋体" w:eastAsia="宋体" w:hint="default"/>
        </w:rPr>
        <w:t>,</w:t>
      </w:r>
      <w:r>
        <w:rPr/>
        <w:t>深耕地产主业</w:t>
      </w:r>
      <w:r>
        <w:rPr>
          <w:b w:val="0"/>
          <w:bCs w:val="0"/>
        </w:rPr>
      </w:r>
    </w:p>
    <w:p>
      <w:pPr>
        <w:spacing w:line="240" w:lineRule="auto" w:before="4"/>
        <w:rPr>
          <w:rFonts w:ascii="宋体" w:hAnsi="宋体" w:cs="宋体" w:eastAsia="宋体" w:hint="default"/>
          <w:b/>
          <w:bCs/>
          <w:sz w:val="16"/>
          <w:szCs w:val="16"/>
        </w:rPr>
      </w:pPr>
    </w:p>
    <w:p>
      <w:pPr>
        <w:pStyle w:val="BodyText"/>
        <w:spacing w:line="427" w:lineRule="auto"/>
        <w:ind w:right="213" w:firstLine="420"/>
        <w:jc w:val="both"/>
      </w:pPr>
      <w:r>
        <w:rPr>
          <w:rFonts w:ascii="宋体" w:hAnsi="宋体" w:cs="宋体" w:eastAsia="宋体" w:hint="default"/>
        </w:rPr>
        <w:t>2015</w:t>
      </w:r>
      <w:r>
        <w:rPr>
          <w:rFonts w:ascii="宋体" w:hAnsi="宋体" w:cs="宋体" w:eastAsia="宋体" w:hint="default"/>
          <w:spacing w:val="-24"/>
        </w:rPr>
        <w:t> </w:t>
      </w:r>
      <w:r>
        <w:rPr>
          <w:spacing w:val="-2"/>
        </w:rPr>
        <w:t>年，公司将依托低成本的项目资源及多元化融资能力、优秀的管理团队和管理经验等优</w:t>
      </w:r>
      <w:r>
        <w:rPr/>
        <w:t> 势，加快去库存、优化存量结构，持续推进项目投资和开发管理的精细化、降本增效，努力实现 地产业务持续健康发展。</w:t>
      </w:r>
    </w:p>
    <w:p>
      <w:pPr>
        <w:pStyle w:val="BodyText"/>
        <w:spacing w:line="429" w:lineRule="auto" w:before="39"/>
        <w:ind w:right="213" w:firstLine="420"/>
        <w:jc w:val="both"/>
      </w:pPr>
      <w:r>
        <w:rPr>
          <w:rFonts w:ascii="宋体" w:hAnsi="宋体" w:cs="宋体" w:eastAsia="宋体" w:hint="default"/>
          <w:spacing w:val="-5"/>
        </w:rPr>
        <w:t>创新营销模式，打造多渠道营销平台。</w:t>
      </w:r>
      <w:r>
        <w:rPr>
          <w:spacing w:val="-5"/>
        </w:rPr>
        <w:t>首先是进一步完善营销管理体系，优化营销激励制度。</w:t>
      </w:r>
      <w:r>
        <w:rPr/>
        <w:t> </w:t>
      </w:r>
      <w:r>
        <w:rPr>
          <w:spacing w:val="-5"/>
        </w:rPr>
        <w:t>加强对营销人员培训，落实全员营销政策等方面入手，以打造专业化的销售团队，提高营销效率。</w:t>
      </w:r>
      <w:r>
        <w:rPr>
          <w:spacing w:val="-88"/>
        </w:rPr>
        <w:t> </w:t>
      </w:r>
      <w:r>
        <w:rPr>
          <w:spacing w:val="-88"/>
        </w:rPr>
      </w:r>
      <w:r>
        <w:rPr/>
        <w:t>其次是开展网络营销。要充分运用各种金融工具帮助快速去化，探索搭建地产电商平台，通过移 动互动特点实现精准锁客与意向转化，加快公司项目周转。</w:t>
      </w:r>
    </w:p>
    <w:p>
      <w:pPr>
        <w:pStyle w:val="BodyText"/>
        <w:spacing w:line="429" w:lineRule="auto" w:before="37"/>
        <w:ind w:right="227" w:firstLine="420"/>
        <w:jc w:val="both"/>
      </w:pPr>
      <w:r>
        <w:rPr>
          <w:rFonts w:ascii="宋体" w:hAnsi="宋体" w:cs="宋体" w:eastAsia="宋体" w:hint="default"/>
        </w:rPr>
        <w:t>提升产品设计研发能力，灵活适应市场需求。</w:t>
      </w:r>
      <w:r>
        <w:rPr/>
        <w:t>围绕市场和客户需求变化，不断优化产品性价 比，提升市场竞争力。引进业内知名专业人士，从产品设计到工艺打造，以及园区服务进行全方 位的投入和提升。紧跟市场需求加大面向刚需的中小户型产品的投放，深度挖掘大户型产品的个 性化需求，促进销售回笼。</w:t>
      </w:r>
    </w:p>
    <w:p>
      <w:pPr>
        <w:pStyle w:val="Heading4"/>
        <w:spacing w:line="240" w:lineRule="auto" w:before="49"/>
        <w:ind w:left="560" w:right="2098"/>
        <w:jc w:val="left"/>
        <w:rPr>
          <w:b w:val="0"/>
          <w:bCs w:val="0"/>
        </w:rPr>
      </w:pPr>
      <w:r>
        <w:rPr>
          <w:rFonts w:ascii="宋体" w:hAnsi="宋体" w:cs="宋体" w:eastAsia="宋体" w:hint="default"/>
        </w:rPr>
        <w:t>3</w:t>
      </w:r>
      <w:r>
        <w:rPr/>
        <w:t>、灵活运用资本市场工具，不断夯实公司综合实力</w:t>
      </w:r>
      <w:r>
        <w:rPr>
          <w:b w:val="0"/>
          <w:bCs w:val="0"/>
        </w:rPr>
      </w:r>
    </w:p>
    <w:p>
      <w:pPr>
        <w:spacing w:line="240" w:lineRule="auto" w:before="5"/>
        <w:rPr>
          <w:rFonts w:ascii="宋体" w:hAnsi="宋体" w:cs="宋体" w:eastAsia="宋体" w:hint="default"/>
          <w:b/>
          <w:bCs/>
          <w:sz w:val="15"/>
          <w:szCs w:val="15"/>
        </w:rPr>
      </w:pPr>
    </w:p>
    <w:p>
      <w:pPr>
        <w:pStyle w:val="BodyText"/>
        <w:spacing w:line="439" w:lineRule="auto"/>
        <w:ind w:right="227" w:firstLine="420"/>
        <w:jc w:val="both"/>
      </w:pPr>
      <w:r>
        <w:rPr>
          <w:rFonts w:ascii="宋体" w:hAnsi="宋体" w:cs="宋体" w:eastAsia="宋体" w:hint="default"/>
        </w:rPr>
        <w:t>灵活利用资本市场各类工具</w:t>
      </w:r>
      <w:r>
        <w:rPr/>
        <w:t>。在传统融资方式基础上，创新合作模式，扩大资金来源，降低 资金成本，以股权融资、债券融资等多种方式保障公司可持续发展。</w:t>
      </w:r>
    </w:p>
    <w:p>
      <w:pPr>
        <w:pStyle w:val="BodyText"/>
        <w:spacing w:line="429" w:lineRule="auto" w:before="27"/>
        <w:ind w:right="212" w:firstLine="420"/>
        <w:jc w:val="both"/>
      </w:pPr>
      <w:r>
        <w:rPr>
          <w:rFonts w:ascii="宋体" w:hAnsi="宋体" w:cs="宋体" w:eastAsia="宋体" w:hint="default"/>
        </w:rPr>
        <w:t>积极开辟多元化融资渠道。</w:t>
      </w:r>
      <w:r>
        <w:rPr/>
        <w:t>公司将充分发挥资本市场融资平台的优势，合理安排融资节奏、 拓展多元化融资渠道，创新融资方式，坚持资本市场与货币市场并举的融资策略，构建全方位融 </w:t>
      </w:r>
      <w:r>
        <w:rPr>
          <w:spacing w:val="-3"/>
        </w:rPr>
        <w:t>资体系。抓紧时机，争取早日实施公司非公开发行</w:t>
      </w:r>
      <w:r>
        <w:rPr>
          <w:rFonts w:ascii="宋体" w:hAnsi="宋体" w:cs="宋体" w:eastAsia="宋体" w:hint="default"/>
          <w:spacing w:val="-3"/>
        </w:rPr>
        <w:t>A</w:t>
      </w:r>
      <w:r>
        <w:rPr>
          <w:spacing w:val="-3"/>
        </w:rPr>
        <w:t>股、公司债、中期票据或其他债务工具发行计</w:t>
      </w:r>
      <w:r>
        <w:rPr>
          <w:spacing w:val="-70"/>
        </w:rPr>
        <w:t> </w:t>
      </w:r>
      <w:r>
        <w:rPr>
          <w:spacing w:val="-70"/>
        </w:rPr>
      </w:r>
      <w:r>
        <w:rPr/>
        <w:t>划，优化公司资产负债结构，为公司下一步发展夯实基础。</w:t>
      </w:r>
    </w:p>
    <w:p>
      <w:pPr>
        <w:pStyle w:val="BodyText"/>
        <w:spacing w:line="439" w:lineRule="auto" w:before="35"/>
        <w:ind w:right="103" w:firstLine="420"/>
        <w:jc w:val="left"/>
      </w:pPr>
      <w:r>
        <w:rPr>
          <w:rFonts w:ascii="宋体" w:hAnsi="宋体" w:cs="宋体" w:eastAsia="宋体" w:hint="default"/>
        </w:rPr>
        <w:t>积极研究和创新金融产品。</w:t>
      </w:r>
      <w:r>
        <w:rPr/>
        <w:t>关注金融创新，降低资金成本，尝试包括</w:t>
      </w:r>
      <w:r>
        <w:rPr>
          <w:rFonts w:ascii="宋体" w:hAnsi="宋体" w:cs="宋体" w:eastAsia="宋体" w:hint="default"/>
        </w:rPr>
        <w:t>REITS</w:t>
      </w:r>
      <w:r>
        <w:rPr/>
        <w:t>、住宅开发基金、 境外发债、</w:t>
      </w:r>
      <w:r>
        <w:rPr>
          <w:rFonts w:ascii="宋体" w:hAnsi="宋体" w:cs="宋体" w:eastAsia="宋体" w:hint="default"/>
        </w:rPr>
        <w:t>PPP</w:t>
      </w:r>
      <w:r>
        <w:rPr/>
        <w:t>等融资方式。</w:t>
      </w:r>
    </w:p>
    <w:p>
      <w:pPr>
        <w:pStyle w:val="Heading4"/>
        <w:spacing w:line="240" w:lineRule="auto" w:before="39"/>
        <w:ind w:left="560" w:right="2098"/>
        <w:jc w:val="left"/>
        <w:rPr>
          <w:b w:val="0"/>
          <w:bCs w:val="0"/>
        </w:rPr>
      </w:pPr>
      <w:r>
        <w:rPr>
          <w:rFonts w:ascii="宋体" w:hAnsi="宋体" w:cs="宋体" w:eastAsia="宋体" w:hint="default"/>
        </w:rPr>
        <w:t>4</w:t>
      </w:r>
      <w:r>
        <w:rPr/>
        <w:t>、进一步健全公司治理</w:t>
      </w:r>
      <w:r>
        <w:rPr>
          <w:spacing w:val="-6"/>
        </w:rPr>
        <w:t> </w:t>
      </w:r>
      <w:r>
        <w:rPr/>
        <w:t>，保障公司持续稳健发展</w:t>
      </w:r>
      <w:r>
        <w:rPr>
          <w:b w:val="0"/>
          <w:bCs w:val="0"/>
        </w:rPr>
      </w:r>
    </w:p>
    <w:p>
      <w:pPr>
        <w:spacing w:line="240" w:lineRule="auto" w:before="7"/>
        <w:rPr>
          <w:rFonts w:ascii="宋体" w:hAnsi="宋体" w:cs="宋体" w:eastAsia="宋体" w:hint="default"/>
          <w:b/>
          <w:bCs/>
          <w:sz w:val="15"/>
          <w:szCs w:val="15"/>
        </w:rPr>
      </w:pPr>
    </w:p>
    <w:p>
      <w:pPr>
        <w:pStyle w:val="BodyText"/>
        <w:spacing w:line="429" w:lineRule="auto"/>
        <w:ind w:right="225" w:firstLine="420"/>
        <w:jc w:val="both"/>
      </w:pPr>
      <w:r>
        <w:rPr>
          <w:rFonts w:ascii="宋体" w:hAnsi="宋体" w:cs="宋体" w:eastAsia="宋体" w:hint="default"/>
        </w:rPr>
        <w:t>加强内控建设。</w:t>
      </w:r>
      <w:r>
        <w:rPr/>
        <w:t>进一步完善公司组织架构、完善法人治理结构与风险防范机制，在制度层面 保障公司实现长期健康发展。高度重视内幕信息及知情人登记管理，进一步深化内幕交易防控工 作。根据投资者特征开展有针对性的投资者关系管理活动，通过及时、主动与投资者交流，提升 公司价值。</w:t>
      </w:r>
    </w:p>
    <w:p>
      <w:pPr>
        <w:spacing w:after="0" w:line="429"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29" w:lineRule="auto"/>
        <w:ind w:left="818" w:right="612" w:firstLine="420"/>
        <w:jc w:val="both"/>
      </w:pPr>
      <w:r>
        <w:rPr>
          <w:rFonts w:ascii="宋体" w:hAnsi="宋体" w:cs="宋体" w:eastAsia="宋体" w:hint="default"/>
        </w:rPr>
        <w:t>创新用人机制。</w:t>
      </w:r>
      <w:r>
        <w:rPr/>
        <w:t>优化人才结构，完善市场化激励与考核机制，重视团队协作，创造优秀的企 业文化，为公司后续发展提供人力支持。继续加强对人才梯队的培养和建设，完善培训机制，打 </w:t>
      </w:r>
      <w:r>
        <w:rPr>
          <w:spacing w:val="-5"/>
        </w:rPr>
        <w:t>造精干高效的团队，打造一支管理水平高、专业技能强、市场反应快的管理团队，提升组织效能。</w:t>
      </w:r>
      <w:r>
        <w:rPr>
          <w:spacing w:val="-90"/>
        </w:rPr>
        <w:t> </w:t>
      </w:r>
      <w:r>
        <w:rPr>
          <w:spacing w:val="-90"/>
        </w:rPr>
      </w:r>
      <w:r>
        <w:rPr/>
        <w:t>强化绩效考核，建立反映绩效与能力差异的奖酬文化，激励价值创造，更好地满足客户需求，为 股东创造价值，为员工提供职业发展的平台。</w:t>
      </w:r>
    </w:p>
    <w:p>
      <w:pPr>
        <w:pStyle w:val="Heading4"/>
        <w:spacing w:line="240" w:lineRule="auto" w:before="47"/>
        <w:ind w:left="3520" w:right="505"/>
        <w:jc w:val="left"/>
        <w:rPr>
          <w:b w:val="0"/>
          <w:bCs w:val="0"/>
        </w:rPr>
      </w:pPr>
      <w:r>
        <w:rPr>
          <w:rFonts w:ascii="宋体" w:hAnsi="宋体" w:cs="宋体" w:eastAsia="宋体" w:hint="default"/>
        </w:rPr>
        <w:t>2015</w:t>
      </w:r>
      <w:r>
        <w:rPr>
          <w:rFonts w:ascii="宋体" w:hAnsi="宋体" w:cs="宋体" w:eastAsia="宋体" w:hint="default"/>
          <w:spacing w:val="-57"/>
        </w:rPr>
        <w:t> </w:t>
      </w:r>
      <w:r>
        <w:rPr/>
        <w:t>年度主要房地产项目开发计划表</w:t>
      </w:r>
      <w:r>
        <w:rPr>
          <w:b w:val="0"/>
          <w:bCs w:val="0"/>
        </w:rPr>
      </w:r>
    </w:p>
    <w:p>
      <w:pPr>
        <w:pStyle w:val="BodyText"/>
        <w:tabs>
          <w:tab w:pos="8181" w:val="left" w:leader="none"/>
        </w:tabs>
        <w:spacing w:line="240" w:lineRule="auto" w:before="133"/>
        <w:ind w:left="5977" w:right="505"/>
        <w:jc w:val="left"/>
      </w:pPr>
      <w:r>
        <w:rPr/>
        <w:t>面积单位</w:t>
      </w:r>
      <w:r>
        <w:rPr>
          <w:spacing w:val="-2"/>
        </w:rPr>
        <w:t> </w:t>
      </w:r>
      <w:r>
        <w:rPr/>
        <w:t>：平方米</w:t>
        <w:tab/>
        <w:t>金额单位：万元</w:t>
      </w:r>
    </w:p>
    <w:p>
      <w:pPr>
        <w:spacing w:line="240" w:lineRule="auto" w:before="6"/>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432"/>
        <w:gridCol w:w="2867"/>
        <w:gridCol w:w="1161"/>
        <w:gridCol w:w="1162"/>
        <w:gridCol w:w="1072"/>
        <w:gridCol w:w="1161"/>
        <w:gridCol w:w="952"/>
        <w:gridCol w:w="1226"/>
      </w:tblGrid>
      <w:tr>
        <w:trPr>
          <w:trHeight w:val="762"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105" w:right="104"/>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45"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363" w:right="257" w:hanging="106"/>
              <w:jc w:val="left"/>
              <w:rPr>
                <w:rFonts w:ascii="宋体" w:hAnsi="宋体" w:cs="宋体" w:eastAsia="宋体" w:hint="default"/>
                <w:sz w:val="21"/>
                <w:szCs w:val="21"/>
              </w:rPr>
            </w:pPr>
            <w:r>
              <w:rPr>
                <w:rFonts w:ascii="宋体" w:hAnsi="宋体" w:cs="宋体" w:eastAsia="宋体" w:hint="default"/>
                <w:b/>
                <w:bCs/>
                <w:sz w:val="21"/>
                <w:szCs w:val="21"/>
              </w:rPr>
              <w:t>新开工</w:t>
            </w:r>
            <w:r>
              <w:rPr>
                <w:rFonts w:ascii="宋体" w:hAnsi="宋体" w:cs="宋体" w:eastAsia="宋体" w:hint="default"/>
                <w:b/>
                <w:bCs/>
                <w:spacing w:val="1"/>
                <w:w w:val="99"/>
                <w:sz w:val="21"/>
                <w:szCs w:val="21"/>
              </w:rPr>
              <w:t> </w:t>
            </w:r>
            <w:r>
              <w:rPr>
                <w:rFonts w:ascii="宋体" w:hAnsi="宋体" w:cs="宋体" w:eastAsia="宋体" w:hint="default"/>
                <w:b/>
                <w:bCs/>
                <w:sz w:val="21"/>
                <w:szCs w:val="21"/>
              </w:rPr>
              <w:t>面积</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364" w:right="257" w:hanging="106"/>
              <w:jc w:val="left"/>
              <w:rPr>
                <w:rFonts w:ascii="宋体" w:hAnsi="宋体" w:cs="宋体" w:eastAsia="宋体" w:hint="default"/>
                <w:sz w:val="21"/>
                <w:szCs w:val="21"/>
              </w:rPr>
            </w:pPr>
            <w:r>
              <w:rPr>
                <w:rFonts w:ascii="宋体" w:hAnsi="宋体" w:cs="宋体" w:eastAsia="宋体" w:hint="default"/>
                <w:b/>
                <w:bCs/>
                <w:sz w:val="21"/>
                <w:szCs w:val="21"/>
              </w:rPr>
              <w:t>新竣工</w:t>
            </w:r>
            <w:r>
              <w:rPr>
                <w:rFonts w:ascii="宋体" w:hAnsi="宋体" w:cs="宋体" w:eastAsia="宋体" w:hint="default"/>
                <w:b/>
                <w:bCs/>
                <w:spacing w:val="1"/>
                <w:w w:val="99"/>
                <w:sz w:val="21"/>
                <w:szCs w:val="21"/>
              </w:rPr>
              <w:t> </w:t>
            </w:r>
            <w:r>
              <w:rPr>
                <w:rFonts w:ascii="宋体" w:hAnsi="宋体" w:cs="宋体" w:eastAsia="宋体" w:hint="default"/>
                <w:b/>
                <w:bCs/>
                <w:sz w:val="21"/>
                <w:szCs w:val="21"/>
              </w:rPr>
              <w:t>面积</w:t>
            </w:r>
            <w:r>
              <w:rPr>
                <w:rFonts w:ascii="宋体" w:hAnsi="宋体" w:cs="宋体" w:eastAsia="宋体" w:hint="default"/>
                <w:sz w:val="21"/>
                <w:szCs w:val="21"/>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319" w:right="107" w:hanging="212"/>
              <w:jc w:val="left"/>
              <w:rPr>
                <w:rFonts w:ascii="宋体" w:hAnsi="宋体" w:cs="宋体" w:eastAsia="宋体" w:hint="default"/>
                <w:sz w:val="21"/>
                <w:szCs w:val="21"/>
              </w:rPr>
            </w:pPr>
            <w:r>
              <w:rPr>
                <w:rFonts w:ascii="宋体" w:hAnsi="宋体" w:cs="宋体" w:eastAsia="宋体" w:hint="default"/>
                <w:b/>
                <w:bCs/>
                <w:sz w:val="21"/>
                <w:szCs w:val="21"/>
              </w:rPr>
              <w:t>合同销售</w:t>
            </w:r>
            <w:r>
              <w:rPr>
                <w:rFonts w:ascii="宋体" w:hAnsi="宋体" w:cs="宋体" w:eastAsia="宋体" w:hint="default"/>
                <w:b/>
                <w:bCs/>
                <w:spacing w:val="1"/>
                <w:w w:val="99"/>
                <w:sz w:val="21"/>
                <w:szCs w:val="21"/>
              </w:rPr>
              <w:t> </w:t>
            </w:r>
            <w:r>
              <w:rPr>
                <w:rFonts w:ascii="宋体" w:hAnsi="宋体" w:cs="宋体" w:eastAsia="宋体" w:hint="default"/>
                <w:b/>
                <w:bCs/>
                <w:sz w:val="21"/>
                <w:szCs w:val="21"/>
              </w:rPr>
              <w:t>面积</w:t>
            </w:r>
            <w:r>
              <w:rPr>
                <w:rFonts w:ascii="宋体" w:hAnsi="宋体" w:cs="宋体" w:eastAsia="宋体" w:hint="default"/>
                <w:sz w:val="21"/>
                <w:szCs w:val="21"/>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364" w:right="153" w:hanging="212"/>
              <w:jc w:val="left"/>
              <w:rPr>
                <w:rFonts w:ascii="宋体" w:hAnsi="宋体" w:cs="宋体" w:eastAsia="宋体" w:hint="default"/>
                <w:sz w:val="21"/>
                <w:szCs w:val="21"/>
              </w:rPr>
            </w:pPr>
            <w:r>
              <w:rPr>
                <w:rFonts w:ascii="宋体" w:hAnsi="宋体" w:cs="宋体" w:eastAsia="宋体" w:hint="default"/>
                <w:b/>
                <w:bCs/>
                <w:sz w:val="21"/>
                <w:szCs w:val="21"/>
              </w:rPr>
              <w:t>合同销售</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260" w:right="257"/>
              <w:jc w:val="left"/>
              <w:rPr>
                <w:rFonts w:ascii="宋体" w:hAnsi="宋体" w:cs="宋体" w:eastAsia="宋体" w:hint="default"/>
                <w:sz w:val="21"/>
                <w:szCs w:val="21"/>
              </w:rPr>
            </w:pPr>
            <w:r>
              <w:rPr>
                <w:rFonts w:ascii="宋体" w:hAnsi="宋体" w:cs="宋体" w:eastAsia="宋体" w:hint="default"/>
                <w:b/>
                <w:bCs/>
                <w:sz w:val="21"/>
                <w:szCs w:val="21"/>
              </w:rPr>
              <w:t>结算</w:t>
            </w:r>
            <w:r>
              <w:rPr>
                <w:rFonts w:ascii="宋体" w:hAnsi="宋体" w:cs="宋体" w:eastAsia="宋体" w:hint="default"/>
                <w:b/>
                <w:bCs/>
                <w:spacing w:val="1"/>
                <w:w w:val="99"/>
                <w:sz w:val="21"/>
                <w:szCs w:val="21"/>
              </w:rPr>
              <w:t> </w:t>
            </w:r>
            <w:r>
              <w:rPr>
                <w:rFonts w:ascii="宋体" w:hAnsi="宋体" w:cs="宋体" w:eastAsia="宋体" w:hint="default"/>
                <w:b/>
                <w:bCs/>
                <w:sz w:val="21"/>
                <w:szCs w:val="21"/>
              </w:rPr>
              <w:t>面积</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395" w:right="396"/>
              <w:jc w:val="left"/>
              <w:rPr>
                <w:rFonts w:ascii="宋体" w:hAnsi="宋体" w:cs="宋体" w:eastAsia="宋体" w:hint="default"/>
                <w:sz w:val="21"/>
                <w:szCs w:val="21"/>
              </w:rPr>
            </w:pPr>
            <w:r>
              <w:rPr>
                <w:rFonts w:ascii="宋体" w:hAnsi="宋体" w:cs="宋体" w:eastAsia="宋体" w:hint="default"/>
                <w:b/>
                <w:bCs/>
                <w:sz w:val="21"/>
                <w:szCs w:val="21"/>
              </w:rPr>
              <w:t>结算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1</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76,320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75,700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60,650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38,300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30,000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2</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沈阳沈北金谷置业有限公司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63,290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4,300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3,050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3,600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2,700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沈阳新湖明珠置业有限公司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13,980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9,650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7,100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7,500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5,000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4</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3,450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3,000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2,200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2,200</w:t>
            </w:r>
          </w:p>
        </w:tc>
      </w:tr>
      <w:tr>
        <w:trPr>
          <w:trHeight w:val="66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5</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104"/>
              <w:jc w:val="left"/>
              <w:rPr>
                <w:rFonts w:ascii="宋体" w:hAnsi="宋体" w:cs="宋体" w:eastAsia="宋体" w:hint="default"/>
                <w:sz w:val="21"/>
                <w:szCs w:val="21"/>
              </w:rPr>
            </w:pPr>
            <w:r>
              <w:rPr>
                <w:rFonts w:ascii="宋体" w:hAnsi="宋体" w:cs="宋体" w:eastAsia="宋体" w:hint="default"/>
                <w:spacing w:val="2"/>
                <w:sz w:val="21"/>
                <w:szCs w:val="21"/>
              </w:rPr>
              <w:t>义乌北方（天津）国际商贸城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176,540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19,000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13,000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37,550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27,900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6</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3,000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2,100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3,900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2,650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7</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泰安新湖房地产开发有限公司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44,440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24,550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34,350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16,050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sz w:val="21"/>
              </w:rPr>
              <w:t>8</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7"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1"/>
                <w:szCs w:val="21"/>
              </w:rPr>
            </w:pPr>
            <w:r>
              <w:rPr>
                <w:rFonts w:ascii="宋体"/>
                <w:sz w:val="21"/>
              </w:rPr>
              <w:t>45,000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1"/>
                <w:szCs w:val="21"/>
              </w:rPr>
            </w:pPr>
            <w:r>
              <w:rPr>
                <w:rFonts w:ascii="宋体"/>
                <w:sz w:val="21"/>
              </w:rPr>
              <w:t>22,470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1"/>
                <w:szCs w:val="21"/>
              </w:rPr>
            </w:pPr>
            <w:r>
              <w:rPr>
                <w:rFonts w:ascii="宋体"/>
                <w:sz w:val="21"/>
              </w:rPr>
              <w:t>36,600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1"/>
                <w:szCs w:val="21"/>
              </w:rPr>
            </w:pPr>
            <w:r>
              <w:rPr>
                <w:rFonts w:ascii="宋体"/>
                <w:sz w:val="21"/>
              </w:rPr>
              <w:t>32,550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1"/>
                <w:szCs w:val="21"/>
              </w:rPr>
            </w:pPr>
            <w:r>
              <w:rPr>
                <w:rFonts w:ascii="宋体"/>
                <w:sz w:val="21"/>
              </w:rPr>
              <w:t>18,450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1"/>
                <w:szCs w:val="21"/>
              </w:rPr>
            </w:pPr>
            <w:r>
              <w:rPr>
                <w:rFonts w:ascii="宋体"/>
                <w:sz w:val="21"/>
              </w:rPr>
              <w:t>23,800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9</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415,600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228,500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105,700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80,300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180,750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146,800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10</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南通新湖置业有限公司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11</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3,100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4,150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3,080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4,150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12</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47,800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6,300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22,000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42,250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173,600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13</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60,000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318,000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14</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10,500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1,800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5,500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15</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37,650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40,050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4,050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5,300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16</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17</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6,520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135,000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36,000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168,000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18</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25,750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20,100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0</w:t>
            </w:r>
          </w:p>
        </w:tc>
      </w:tr>
      <w:tr>
        <w:trPr>
          <w:trHeight w:val="662"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sz w:val="21"/>
              </w:rPr>
              <w:t>19</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7" w:right="104"/>
              <w:jc w:val="left"/>
              <w:rPr>
                <w:rFonts w:ascii="宋体" w:hAnsi="宋体" w:cs="宋体" w:eastAsia="宋体" w:hint="default"/>
                <w:sz w:val="21"/>
                <w:szCs w:val="21"/>
              </w:rPr>
            </w:pPr>
            <w:r>
              <w:rPr>
                <w:rFonts w:ascii="宋体" w:hAnsi="宋体" w:cs="宋体" w:eastAsia="宋体" w:hint="default"/>
                <w:spacing w:val="2"/>
                <w:sz w:val="21"/>
                <w:szCs w:val="21"/>
              </w:rPr>
              <w:t>海宁绿城新湖房地产开发有限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200,050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21"/>
                <w:szCs w:val="21"/>
              </w:rPr>
            </w:pPr>
            <w:r>
              <w:rPr>
                <w:rFonts w:ascii="宋体"/>
                <w:sz w:val="21"/>
              </w:rPr>
              <w:t>33,800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42,000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109,850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151,700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20</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173,014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53,150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40,950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7,400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8,150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21</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153,813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63,540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52,650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100,200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57,050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93,650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22</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172,683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53,050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70,650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23</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瑞安市中宝置业有限公司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164,350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65,950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99,000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24</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36,632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75,100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29,350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27,300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11,800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8,750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25</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29,000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36,300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26</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121,800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90,850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55,750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150,700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89,950</w:t>
            </w:r>
          </w:p>
        </w:tc>
      </w:tr>
      <w:tr>
        <w:trPr>
          <w:trHeight w:val="336"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27</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115,110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58,750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40,050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74,400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49,600</w:t>
            </w:r>
          </w:p>
        </w:tc>
      </w:tr>
    </w:tbl>
    <w:p>
      <w:pPr>
        <w:spacing w:after="0" w:line="267" w:lineRule="exact"/>
        <w:jc w:val="right"/>
        <w:rPr>
          <w:rFonts w:ascii="宋体" w:hAnsi="宋体" w:cs="宋体" w:eastAsia="宋体" w:hint="default"/>
          <w:sz w:val="21"/>
          <w:szCs w:val="21"/>
        </w:rPr>
        <w:sectPr>
          <w:pgSz w:w="11910" w:h="16840"/>
          <w:pgMar w:header="882" w:footer="1194" w:top="1120" w:bottom="1380" w:left="980" w:right="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32"/>
        <w:gridCol w:w="2867"/>
        <w:gridCol w:w="1161"/>
        <w:gridCol w:w="1162"/>
        <w:gridCol w:w="1072"/>
        <w:gridCol w:w="1161"/>
        <w:gridCol w:w="952"/>
        <w:gridCol w:w="1226"/>
      </w:tblGrid>
      <w:tr>
        <w:trPr>
          <w:trHeight w:val="330" w:hRule="exact"/>
        </w:trPr>
        <w:tc>
          <w:tcPr>
            <w:tcW w:w="432"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105" w:right="0"/>
              <w:jc w:val="left"/>
              <w:rPr>
                <w:rFonts w:ascii="宋体" w:hAnsi="宋体" w:cs="宋体" w:eastAsia="宋体" w:hint="default"/>
                <w:sz w:val="21"/>
                <w:szCs w:val="21"/>
              </w:rPr>
            </w:pPr>
            <w:r>
              <w:rPr>
                <w:rFonts w:ascii="宋体"/>
                <w:sz w:val="21"/>
              </w:rPr>
              <w:t>28</w:t>
            </w:r>
          </w:p>
        </w:tc>
        <w:tc>
          <w:tcPr>
            <w:tcW w:w="2867"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1"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63,689</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146,220</w:t>
            </w:r>
          </w:p>
        </w:tc>
        <w:tc>
          <w:tcPr>
            <w:tcW w:w="1072"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37,800</w:t>
            </w:r>
          </w:p>
        </w:tc>
        <w:tc>
          <w:tcPr>
            <w:tcW w:w="1161"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30,000</w:t>
            </w:r>
          </w:p>
        </w:tc>
        <w:tc>
          <w:tcPr>
            <w:tcW w:w="952"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226"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0</w:t>
            </w:r>
          </w:p>
        </w:tc>
      </w:tr>
      <w:tr>
        <w:trPr>
          <w:trHeight w:val="337" w:hRule="exact"/>
        </w:trPr>
        <w:tc>
          <w:tcPr>
            <w:tcW w:w="432" w:type="dxa"/>
            <w:tcBorders>
              <w:top w:val="single" w:sz="4" w:space="0" w:color="000000"/>
              <w:left w:val="single" w:sz="4" w:space="0" w:color="000000"/>
              <w:bottom w:val="single" w:sz="4" w:space="0" w:color="000000"/>
              <w:right w:val="single" w:sz="4" w:space="0" w:color="000000"/>
            </w:tcBorders>
          </w:tcPr>
          <w:p>
            <w:pP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8"/>
              <w:jc w:val="center"/>
              <w:rPr>
                <w:rFonts w:ascii="宋体" w:hAnsi="宋体" w:cs="宋体" w:eastAsia="宋体" w:hint="default"/>
                <w:sz w:val="21"/>
                <w:szCs w:val="21"/>
              </w:rPr>
            </w:pPr>
            <w:r>
              <w:rPr>
                <w:rFonts w:ascii="宋体" w:hAnsi="宋体" w:cs="宋体" w:eastAsia="宋体" w:hint="default"/>
                <w:sz w:val="21"/>
                <w:szCs w:val="21"/>
              </w:rPr>
              <w:t>合计</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1,304,781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1,405,130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959,150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1,322,450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825,780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1,015,450</w:t>
            </w:r>
          </w:p>
        </w:tc>
      </w:tr>
    </w:tbl>
    <w:p>
      <w:pPr>
        <w:spacing w:line="240" w:lineRule="auto" w:before="2"/>
        <w:rPr>
          <w:rFonts w:ascii="宋体" w:hAnsi="宋体" w:cs="宋体" w:eastAsia="宋体" w:hint="default"/>
          <w:sz w:val="26"/>
          <w:szCs w:val="26"/>
        </w:rPr>
      </w:pPr>
    </w:p>
    <w:p>
      <w:pPr>
        <w:spacing w:line="372" w:lineRule="auto" w:before="35"/>
        <w:ind w:left="1298" w:right="505" w:hanging="48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pacing w:val="-2"/>
          <w:sz w:val="21"/>
          <w:szCs w:val="21"/>
        </w:rPr>
        <w:t>2015</w:t>
      </w:r>
      <w:r>
        <w:rPr>
          <w:rFonts w:ascii="宋体" w:hAnsi="宋体" w:cs="宋体" w:eastAsia="宋体" w:hint="default"/>
          <w:spacing w:val="-2"/>
          <w:sz w:val="21"/>
          <w:szCs w:val="21"/>
        </w:rPr>
        <w:t>年，公司将继续坚持既定的发展战略，努力优化投资结构，提高运营效率，加强精细化</w:t>
      </w:r>
    </w:p>
    <w:p>
      <w:pPr>
        <w:pStyle w:val="BodyText"/>
        <w:spacing w:line="427" w:lineRule="auto" w:before="99"/>
        <w:ind w:left="1298" w:right="653" w:hanging="480"/>
        <w:jc w:val="left"/>
      </w:pPr>
      <w:r>
        <w:rPr/>
        <w:t>管理，实现公司持续平稳健康发展。 </w:t>
      </w:r>
      <w:r>
        <w:rPr>
          <w:rFonts w:ascii="宋体" w:hAnsi="宋体" w:cs="宋体" w:eastAsia="宋体" w:hint="default"/>
        </w:rPr>
        <w:t>1</w:t>
      </w:r>
      <w:r>
        <w:rPr/>
        <w:t>、坚持一贯稳健的财务政策，加快销售进度和销售资金的回笼，</w:t>
      </w:r>
      <w:r>
        <w:rPr>
          <w:rFonts w:ascii="宋体" w:hAnsi="宋体" w:cs="宋体" w:eastAsia="宋体" w:hint="default"/>
        </w:rPr>
        <w:t>2015</w:t>
      </w:r>
      <w:r>
        <w:rPr/>
        <w:t>年度计划销售回款约</w:t>
      </w:r>
    </w:p>
    <w:p>
      <w:pPr>
        <w:pStyle w:val="BodyText"/>
        <w:spacing w:line="427" w:lineRule="auto" w:before="51"/>
        <w:ind w:left="818" w:right="614"/>
        <w:jc w:val="both"/>
      </w:pPr>
      <w:r>
        <w:rPr>
          <w:rFonts w:ascii="宋体" w:hAnsi="宋体" w:cs="宋体" w:eastAsia="宋体" w:hint="default"/>
          <w:spacing w:val="-3"/>
        </w:rPr>
        <w:t>130</w:t>
      </w:r>
      <w:r>
        <w:rPr>
          <w:spacing w:val="-3"/>
        </w:rPr>
        <w:t>亿元人民币。公司将采取切实有力措施，落实公司的发展战略规划及财务预算，加强对公司资</w:t>
      </w:r>
      <w:r>
        <w:rPr>
          <w:spacing w:val="-70"/>
        </w:rPr>
        <w:t> </w:t>
      </w:r>
      <w:r>
        <w:rPr>
          <w:spacing w:val="-70"/>
        </w:rPr>
      </w:r>
      <w:r>
        <w:rPr/>
        <w:t>金的管理与监控，使公司的开发经营计划和公司的现金流量计划更加协调一致，确保开发经营计 划实施到位，在提高资金使用效率的同时保证经营活动资金的需求。</w:t>
      </w:r>
    </w:p>
    <w:p>
      <w:pPr>
        <w:pStyle w:val="BodyText"/>
        <w:spacing w:line="240" w:lineRule="auto" w:before="49"/>
        <w:ind w:left="1298" w:right="505"/>
        <w:jc w:val="left"/>
      </w:pPr>
      <w:r>
        <w:rPr>
          <w:rFonts w:ascii="宋体" w:hAnsi="宋体" w:cs="宋体" w:eastAsia="宋体" w:hint="default"/>
        </w:rPr>
        <w:t>2</w:t>
      </w:r>
      <w:r>
        <w:rPr/>
        <w:t>、</w:t>
      </w:r>
      <w:r>
        <w:rPr>
          <w:rFonts w:ascii="宋体" w:hAnsi="宋体" w:cs="宋体" w:eastAsia="宋体" w:hint="default"/>
        </w:rPr>
        <w:t>2015</w:t>
      </w:r>
      <w:r>
        <w:rPr/>
        <w:t>年，公司计划新增股权和债权融资</w:t>
      </w:r>
      <w:r>
        <w:rPr>
          <w:rFonts w:ascii="宋体" w:hAnsi="宋体" w:cs="宋体" w:eastAsia="宋体" w:hint="default"/>
        </w:rPr>
        <w:t>100</w:t>
      </w:r>
      <w:r>
        <w:rPr/>
        <w:t>亿元，其中股权融资</w:t>
      </w:r>
      <w:r>
        <w:rPr>
          <w:rFonts w:ascii="宋体" w:hAnsi="宋体" w:cs="宋体" w:eastAsia="宋体" w:hint="default"/>
        </w:rPr>
        <w:t>50</w:t>
      </w:r>
      <w:r>
        <w:rPr/>
        <w:t>亿元。</w:t>
      </w:r>
    </w:p>
    <w:p>
      <w:pPr>
        <w:spacing w:line="240" w:lineRule="auto" w:before="10"/>
        <w:rPr>
          <w:rFonts w:ascii="宋体" w:hAnsi="宋体" w:cs="宋体" w:eastAsia="宋体" w:hint="default"/>
          <w:sz w:val="14"/>
          <w:szCs w:val="14"/>
        </w:rPr>
      </w:pPr>
    </w:p>
    <w:p>
      <w:pPr>
        <w:spacing w:line="372" w:lineRule="auto" w:before="0"/>
        <w:ind w:left="1298" w:right="505" w:hanging="48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pacing w:val="-2"/>
          <w:sz w:val="21"/>
          <w:szCs w:val="21"/>
        </w:rPr>
        <w:t>公司正在开发建设的房地产项目预售情况较为良好，但公司主营业务经营中的风险因素仍然</w:t>
      </w:r>
    </w:p>
    <w:p>
      <w:pPr>
        <w:pStyle w:val="BodyText"/>
        <w:spacing w:line="427" w:lineRule="auto" w:before="99"/>
        <w:ind w:left="1230" w:right="505" w:hanging="413"/>
        <w:jc w:val="left"/>
      </w:pPr>
      <w:r>
        <w:rPr/>
        <w:t>存在，公司未来发展面临的主要风险如下： </w:t>
      </w:r>
      <w:r>
        <w:rPr>
          <w:rFonts w:ascii="宋体" w:hAnsi="宋体" w:cs="宋体" w:eastAsia="宋体" w:hint="default"/>
          <w:b/>
          <w:bCs/>
        </w:rPr>
        <w:t>1</w:t>
      </w:r>
      <w:r>
        <w:rPr>
          <w:rFonts w:ascii="宋体" w:hAnsi="宋体" w:cs="宋体" w:eastAsia="宋体" w:hint="default"/>
          <w:b/>
          <w:bCs/>
        </w:rPr>
        <w:t>、行业风险。</w:t>
      </w:r>
      <w:r>
        <w:rPr/>
        <w:t>在行业步入发展新常态之后，公司将面临市场规模整体增速放缓、波动加剧，</w:t>
      </w:r>
    </w:p>
    <w:p>
      <w:pPr>
        <w:pStyle w:val="BodyText"/>
        <w:spacing w:line="427" w:lineRule="auto" w:before="51"/>
        <w:ind w:left="818" w:right="626"/>
        <w:jc w:val="both"/>
      </w:pPr>
      <w:r>
        <w:rPr/>
        <w:t>房地产项目开发盈利水平趋势性下降，区域市场分化加剧、投资风险加大，房地产行业发展模式 转变和创新等方面的行业共性挑战。</w:t>
      </w:r>
    </w:p>
    <w:p>
      <w:pPr>
        <w:pStyle w:val="BodyText"/>
        <w:spacing w:line="427" w:lineRule="auto" w:before="51"/>
        <w:ind w:left="818" w:right="613" w:firstLine="412"/>
        <w:jc w:val="both"/>
      </w:pPr>
      <w:r>
        <w:rPr>
          <w:rFonts w:ascii="宋体" w:hAnsi="宋体" w:cs="宋体" w:eastAsia="宋体" w:hint="default"/>
          <w:b/>
          <w:bCs/>
          <w:spacing w:val="-3"/>
        </w:rPr>
        <w:t>2</w:t>
      </w:r>
      <w:r>
        <w:rPr>
          <w:rFonts w:ascii="宋体" w:hAnsi="宋体" w:cs="宋体" w:eastAsia="宋体" w:hint="default"/>
          <w:b/>
          <w:bCs/>
          <w:spacing w:val="-3"/>
        </w:rPr>
        <w:t>、管理风险。</w:t>
      </w:r>
      <w:r>
        <w:rPr>
          <w:spacing w:val="-3"/>
        </w:rPr>
        <w:t>公司房地产开发经营业务主要由公司及地区公司控股的项目子公司负责具体运</w:t>
      </w:r>
      <w:r>
        <w:rPr/>
        <w:t> 作，随着公司业务规模的持续扩大，以及发展的区域不断延伸，将会对现有管理团队提出更高的 要求，如果公司人力资源储备、风险控制、项目管理等方面不能及时跟进，公司将面临一定的管 理风险。</w:t>
      </w:r>
    </w:p>
    <w:p>
      <w:pPr>
        <w:pStyle w:val="BodyText"/>
        <w:spacing w:line="427" w:lineRule="auto" w:before="51"/>
        <w:ind w:left="818" w:right="613" w:firstLine="412"/>
        <w:jc w:val="both"/>
      </w:pPr>
      <w:r>
        <w:rPr>
          <w:rFonts w:ascii="宋体" w:hAnsi="宋体" w:cs="宋体" w:eastAsia="宋体" w:hint="default"/>
          <w:b/>
          <w:bCs/>
          <w:spacing w:val="-3"/>
        </w:rPr>
        <w:t>3</w:t>
      </w:r>
      <w:r>
        <w:rPr>
          <w:rFonts w:ascii="宋体" w:hAnsi="宋体" w:cs="宋体" w:eastAsia="宋体" w:hint="default"/>
          <w:b/>
          <w:bCs/>
          <w:spacing w:val="-3"/>
        </w:rPr>
        <w:t>、经营风险。</w:t>
      </w:r>
      <w:r>
        <w:rPr>
          <w:spacing w:val="-3"/>
        </w:rPr>
        <w:t>房地产项目在开发、设计、工程、销售等环节都存在经营风险，公司将进一步</w:t>
      </w:r>
      <w:r>
        <w:rPr/>
        <w:t> 提升经营团队对项目运营的管理能力，降低经营风险。</w:t>
      </w:r>
    </w:p>
    <w:p>
      <w:pPr>
        <w:pStyle w:val="BodyText"/>
        <w:spacing w:line="427" w:lineRule="auto" w:before="51"/>
        <w:ind w:left="818" w:right="614" w:firstLine="412"/>
        <w:jc w:val="both"/>
      </w:pPr>
      <w:r>
        <w:rPr>
          <w:rFonts w:ascii="宋体" w:hAnsi="宋体" w:cs="宋体" w:eastAsia="宋体" w:hint="default"/>
          <w:b/>
          <w:bCs/>
          <w:spacing w:val="-3"/>
        </w:rPr>
        <w:t>4</w:t>
      </w:r>
      <w:r>
        <w:rPr>
          <w:rFonts w:ascii="宋体" w:hAnsi="宋体" w:cs="宋体" w:eastAsia="宋体" w:hint="default"/>
          <w:b/>
          <w:bCs/>
          <w:spacing w:val="-3"/>
        </w:rPr>
        <w:t>、市场风险。</w:t>
      </w:r>
      <w:r>
        <w:rPr>
          <w:spacing w:val="-3"/>
        </w:rPr>
        <w:t>房地产市场现已进入专业化、规模化、品牌化等综合实力竞争阶段，加之政策</w:t>
      </w:r>
      <w:r>
        <w:rPr/>
        <w:t> 调控的不确定风险，加剧了行业竞争和市场大幅波动的风险，未来房地产市场的竞争更加激烈， 从而加剧了市场风险。</w:t>
      </w:r>
    </w:p>
    <w:p>
      <w:pPr>
        <w:pStyle w:val="BodyText"/>
        <w:spacing w:line="427" w:lineRule="auto" w:before="49"/>
        <w:ind w:left="818" w:right="613" w:firstLine="422"/>
        <w:jc w:val="both"/>
      </w:pPr>
      <w:r>
        <w:rPr>
          <w:rFonts w:ascii="宋体" w:hAnsi="宋体" w:cs="宋体" w:eastAsia="宋体" w:hint="default"/>
          <w:b/>
          <w:bCs/>
          <w:spacing w:val="-3"/>
        </w:rPr>
        <w:t>5</w:t>
      </w:r>
      <w:r>
        <w:rPr>
          <w:rFonts w:ascii="宋体" w:hAnsi="宋体" w:cs="宋体" w:eastAsia="宋体" w:hint="default"/>
          <w:b/>
          <w:bCs/>
          <w:spacing w:val="-3"/>
        </w:rPr>
        <w:t>、投资风险。</w:t>
      </w:r>
      <w:r>
        <w:rPr>
          <w:spacing w:val="-3"/>
        </w:rPr>
        <w:t>公司持有较多的金融及其它股权投资，存在投资收益未达预期或因被投资企业</w:t>
      </w:r>
      <w:r>
        <w:rPr/>
        <w:t> 经营不善所带来的投资风险。</w:t>
      </w:r>
    </w:p>
    <w:p>
      <w:pPr>
        <w:spacing w:after="0" w:line="427" w:lineRule="auto"/>
        <w:jc w:val="both"/>
        <w:sectPr>
          <w:pgSz w:w="11910" w:h="16840"/>
          <w:pgMar w:header="882" w:footer="1194" w:top="1120" w:bottom="1380" w:left="980" w:right="660"/>
        </w:sectPr>
      </w:pPr>
    </w:p>
    <w:p>
      <w:pPr>
        <w:spacing w:line="240" w:lineRule="auto" w:before="6"/>
        <w:rPr>
          <w:rFonts w:ascii="宋体" w:hAnsi="宋体" w:cs="宋体" w:eastAsia="宋体" w:hint="default"/>
          <w:sz w:val="27"/>
          <w:szCs w:val="27"/>
        </w:rPr>
      </w:pPr>
    </w:p>
    <w:p>
      <w:pPr>
        <w:pStyle w:val="Heading4"/>
        <w:spacing w:line="240" w:lineRule="auto"/>
        <w:ind w:left="224" w:right="225"/>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4"/>
        <w:spacing w:line="240" w:lineRule="auto" w:before="95"/>
        <w:ind w:left="200" w:right="2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3"/>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Heading3"/>
        <w:spacing w:line="240" w:lineRule="auto" w:before="61"/>
        <w:ind w:right="225"/>
        <w:jc w:val="left"/>
      </w:pPr>
      <w:r>
        <w:rPr/>
        <w:t>□适用 √不适用</w:t>
      </w:r>
    </w:p>
    <w:p>
      <w:pPr>
        <w:spacing w:line="240" w:lineRule="auto" w:before="2"/>
        <w:rPr>
          <w:rFonts w:ascii="宋体" w:hAnsi="宋体" w:cs="宋体" w:eastAsia="宋体" w:hint="default"/>
          <w:sz w:val="32"/>
          <w:szCs w:val="32"/>
        </w:rPr>
      </w:pPr>
    </w:p>
    <w:p>
      <w:pPr>
        <w:pStyle w:val="Heading4"/>
        <w:spacing w:line="240" w:lineRule="auto" w:before="0"/>
        <w:ind w:left="200" w:right="2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0"/>
        </w:rPr>
        <w:t> </w:t>
      </w:r>
      <w:r>
        <w:rPr/>
        <w:t>董事会对会计政策、会计估计或核算方法变更的原因和影响的分析说明</w:t>
      </w:r>
      <w:r>
        <w:rPr>
          <w:b w:val="0"/>
          <w:bCs w:val="0"/>
        </w:rPr>
      </w:r>
    </w:p>
    <w:p>
      <w:pPr>
        <w:pStyle w:val="Heading3"/>
        <w:spacing w:line="240" w:lineRule="auto" w:before="61"/>
        <w:ind w:right="225"/>
        <w:jc w:val="left"/>
      </w:pPr>
      <w:r>
        <w:rPr/>
        <w:t>√适用 □不适用</w:t>
      </w:r>
    </w:p>
    <w:p>
      <w:pPr>
        <w:pStyle w:val="BodyText"/>
        <w:spacing w:line="427" w:lineRule="auto" w:before="117"/>
        <w:ind w:left="218" w:right="232" w:firstLine="480"/>
        <w:jc w:val="both"/>
      </w:pPr>
      <w:r>
        <w:rPr/>
        <w:pict>
          <v:shape style="position:absolute;margin-left:84.260002pt;margin-top:75.473663pt;width:453.25pt;height:320.1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7"/>
                    <w:gridCol w:w="2144"/>
                    <w:gridCol w:w="1820"/>
                    <w:gridCol w:w="1478"/>
                    <w:gridCol w:w="1531"/>
                  </w:tblGrid>
                  <w:tr>
                    <w:trPr>
                      <w:trHeight w:val="760"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9"/>
                          <w:ind w:left="763" w:right="762"/>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交易基本信息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328" w:right="102" w:hanging="226"/>
                          <w:jc w:val="left"/>
                          <w:rPr>
                            <w:rFonts w:ascii="宋体" w:hAnsi="宋体" w:cs="宋体" w:eastAsia="宋体" w:hint="default"/>
                            <w:sz w:val="18"/>
                            <w:szCs w:val="18"/>
                          </w:rPr>
                        </w:pPr>
                        <w:r>
                          <w:rPr>
                            <w:rFonts w:ascii="宋体" w:hAnsi="宋体" w:cs="宋体" w:eastAsia="宋体" w:hint="default"/>
                            <w:sz w:val="18"/>
                            <w:szCs w:val="18"/>
                          </w:rPr>
                          <w:t>可供出售金融资 产（</w:t>
                        </w:r>
                        <w:r>
                          <w:rPr>
                            <w:rFonts w:ascii="宋体" w:hAnsi="宋体" w:cs="宋体" w:eastAsia="宋体" w:hint="default"/>
                            <w:sz w:val="18"/>
                            <w:szCs w:val="18"/>
                          </w:rPr>
                          <w:t>+/-</w:t>
                        </w:r>
                        <w:r>
                          <w:rPr>
                            <w:rFonts w:ascii="宋体" w:hAnsi="宋体" w:cs="宋体" w:eastAsia="宋体" w:hint="default"/>
                            <w:sz w:val="18"/>
                            <w:szCs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175" w:right="128" w:hanging="45"/>
                          <w:jc w:val="left"/>
                          <w:rPr>
                            <w:rFonts w:ascii="宋体" w:hAnsi="宋体" w:cs="宋体" w:eastAsia="宋体" w:hint="default"/>
                            <w:sz w:val="18"/>
                            <w:szCs w:val="18"/>
                          </w:rPr>
                        </w:pPr>
                        <w:r>
                          <w:rPr>
                            <w:rFonts w:ascii="宋体" w:hAnsi="宋体" w:cs="宋体" w:eastAsia="宋体" w:hint="default"/>
                            <w:sz w:val="18"/>
                            <w:szCs w:val="18"/>
                          </w:rPr>
                          <w:t>划分为持有代售 的资产（</w:t>
                        </w:r>
                        <w:r>
                          <w:rPr>
                            <w:rFonts w:ascii="宋体" w:hAnsi="宋体" w:cs="宋体" w:eastAsia="宋体" w:hint="default"/>
                            <w:sz w:val="18"/>
                            <w:szCs w:val="18"/>
                          </w:rPr>
                          <w:t>+/-</w:t>
                        </w:r>
                        <w:r>
                          <w:rPr>
                            <w:rFonts w:ascii="宋体" w:hAnsi="宋体" w:cs="宋体" w:eastAsia="宋体" w:hint="default"/>
                            <w:sz w:val="18"/>
                            <w:szCs w:val="18"/>
                          </w:rPr>
                          <w:t>）</w:t>
                        </w:r>
                      </w:p>
                    </w:tc>
                  </w:tr>
                  <w:tr>
                    <w:trPr>
                      <w:trHeight w:val="66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70,725,600.00</w:t>
                        </w:r>
                      </w:p>
                      <w:p>
                        <w:pPr>
                          <w:pStyle w:val="TableParagraph"/>
                          <w:spacing w:line="240" w:lineRule="auto" w:before="66"/>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0.72%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62"/>
                          <w:jc w:val="left"/>
                          <w:rPr>
                            <w:rFonts w:ascii="宋体" w:hAnsi="宋体" w:cs="宋体" w:eastAsia="宋体" w:hint="default"/>
                            <w:sz w:val="18"/>
                            <w:szCs w:val="18"/>
                          </w:rPr>
                        </w:pPr>
                        <w:r>
                          <w:rPr>
                            <w:rFonts w:ascii="宋体" w:hAnsi="宋体" w:cs="宋体" w:eastAsia="宋体" w:hint="default"/>
                            <w:sz w:val="18"/>
                            <w:szCs w:val="18"/>
                          </w:rPr>
                          <w:t>上海钻石交易所有限公 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初始投资</w:t>
                        </w:r>
                        <w:r>
                          <w:rPr>
                            <w:rFonts w:ascii="宋体" w:hAnsi="宋体" w:cs="宋体" w:eastAsia="宋体" w:hint="default"/>
                            <w:spacing w:val="-46"/>
                            <w:sz w:val="18"/>
                            <w:szCs w:val="18"/>
                          </w:rPr>
                          <w:t> </w:t>
                        </w:r>
                        <w:r>
                          <w:rPr>
                            <w:rFonts w:ascii="宋体" w:hAnsi="宋体" w:cs="宋体" w:eastAsia="宋体" w:hint="default"/>
                            <w:sz w:val="18"/>
                            <w:szCs w:val="18"/>
                          </w:rPr>
                          <w:t>1,958,852.00</w:t>
                        </w:r>
                      </w:p>
                      <w:p>
                        <w:pPr>
                          <w:pStyle w:val="TableParagraph"/>
                          <w:spacing w:line="240" w:lineRule="auto" w:before="91"/>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Calibri" w:hAnsi="Calibri" w:cs="Calibri" w:eastAsia="Calibri" w:hint="default"/>
                            <w:sz w:val="18"/>
                            <w:szCs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-1,958,852.00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1,958,852.00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110,000,000.00</w:t>
                        </w:r>
                      </w:p>
                      <w:p>
                        <w:pPr>
                          <w:pStyle w:val="TableParagraph"/>
                          <w:spacing w:line="240" w:lineRule="auto" w:before="68"/>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3.44%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280,000,000.00</w:t>
                        </w:r>
                      </w:p>
                      <w:p>
                        <w:pPr>
                          <w:pStyle w:val="TableParagraph"/>
                          <w:spacing w:line="240" w:lineRule="auto" w:before="67"/>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10.83%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62"/>
                          <w:jc w:val="left"/>
                          <w:rPr>
                            <w:rFonts w:ascii="宋体" w:hAnsi="宋体" w:cs="宋体" w:eastAsia="宋体" w:hint="default"/>
                            <w:sz w:val="18"/>
                            <w:szCs w:val="18"/>
                          </w:rPr>
                        </w:pPr>
                        <w:r>
                          <w:rPr>
                            <w:rFonts w:ascii="宋体" w:hAnsi="宋体" w:cs="宋体" w:eastAsia="宋体" w:hint="default"/>
                            <w:sz w:val="18"/>
                            <w:szCs w:val="18"/>
                          </w:rPr>
                          <w:t>浙江古纤道新材料股份 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270,000,000.00</w:t>
                        </w:r>
                      </w:p>
                      <w:p>
                        <w:pPr>
                          <w:pStyle w:val="TableParagraph"/>
                          <w:spacing w:line="240" w:lineRule="auto" w:before="68"/>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6.25%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62"/>
                          <w:jc w:val="left"/>
                          <w:rPr>
                            <w:rFonts w:ascii="宋体" w:hAnsi="宋体" w:cs="宋体" w:eastAsia="宋体" w:hint="default"/>
                            <w:sz w:val="18"/>
                            <w:szCs w:val="18"/>
                          </w:rPr>
                        </w:pPr>
                        <w:r>
                          <w:rPr>
                            <w:rFonts w:ascii="宋体" w:hAnsi="宋体" w:cs="宋体" w:eastAsia="宋体" w:hint="default"/>
                            <w:sz w:val="18"/>
                            <w:szCs w:val="18"/>
                          </w:rPr>
                          <w:t>杭州安睿东枢纽投资合 伙企业（有限合伙）</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55,000,000.00</w:t>
                        </w:r>
                      </w:p>
                      <w:p>
                        <w:pPr>
                          <w:pStyle w:val="TableParagraph"/>
                          <w:spacing w:line="240" w:lineRule="auto" w:before="68"/>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28.37%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-55,000,000.00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55,000,000.00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吉林银行股份有限公司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180,000,000.00</w:t>
                        </w:r>
                      </w:p>
                      <w:p>
                        <w:pPr>
                          <w:pStyle w:val="TableParagraph"/>
                          <w:spacing w:line="240" w:lineRule="auto" w:before="66"/>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1.42%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62"/>
                          <w:jc w:val="left"/>
                          <w:rPr>
                            <w:rFonts w:ascii="宋体" w:hAnsi="宋体" w:cs="宋体" w:eastAsia="宋体" w:hint="default"/>
                            <w:sz w:val="18"/>
                            <w:szCs w:val="18"/>
                          </w:rPr>
                        </w:pPr>
                        <w:r>
                          <w:rPr>
                            <w:rFonts w:ascii="宋体" w:hAnsi="宋体" w:cs="宋体" w:eastAsia="宋体" w:hint="default"/>
                            <w:sz w:val="18"/>
                            <w:szCs w:val="18"/>
                          </w:rPr>
                          <w:t>上海大智慧股份有限公 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Calibri" w:hAnsi="Calibri" w:cs="Calibri" w:eastAsia="Calibri" w:hint="default"/>
                            <w:sz w:val="18"/>
                            <w:szCs w:val="18"/>
                          </w:rPr>
                        </w:pPr>
                        <w:r>
                          <w:rPr>
                            <w:rFonts w:ascii="宋体" w:hAnsi="宋体" w:cs="宋体" w:eastAsia="宋体" w:hint="default"/>
                            <w:sz w:val="18"/>
                            <w:szCs w:val="18"/>
                          </w:rPr>
                          <w:t>初始投资</w:t>
                        </w:r>
                        <w:r>
                          <w:rPr>
                            <w:rFonts w:ascii="宋体" w:hAnsi="宋体" w:cs="宋体" w:eastAsia="宋体" w:hint="default"/>
                            <w:spacing w:val="-48"/>
                            <w:sz w:val="18"/>
                            <w:szCs w:val="18"/>
                          </w:rPr>
                          <w:t> </w:t>
                        </w:r>
                        <w:r>
                          <w:rPr>
                            <w:rFonts w:ascii="Calibri" w:hAnsi="Calibri" w:cs="Calibri" w:eastAsia="Calibri" w:hint="default"/>
                            <w:sz w:val="18"/>
                            <w:szCs w:val="18"/>
                          </w:rPr>
                          <w:t>143,393,521.33</w:t>
                        </w:r>
                      </w:p>
                      <w:p>
                        <w:pPr>
                          <w:pStyle w:val="TableParagraph"/>
                          <w:spacing w:line="240" w:lineRule="auto" w:before="68"/>
                          <w:ind w:left="101" w:right="0"/>
                          <w:jc w:val="left"/>
                          <w:rPr>
                            <w:rFonts w:ascii="Calibri" w:hAnsi="Calibri" w:cs="Calibri" w:eastAsia="Calibri" w:hint="default"/>
                            <w:sz w:val="18"/>
                            <w:szCs w:val="18"/>
                          </w:rPr>
                        </w:pPr>
                        <w:r>
                          <w:rPr>
                            <w:rFonts w:ascii="宋体" w:hAnsi="宋体" w:cs="宋体" w:eastAsia="宋体" w:hint="default"/>
                            <w:sz w:val="18"/>
                            <w:szCs w:val="18"/>
                          </w:rPr>
                          <w:t>元</w:t>
                        </w:r>
                        <w:r>
                          <w:rPr>
                            <w:rFonts w:ascii="Calibri" w:hAnsi="Calibri" w:cs="Calibri" w:eastAsia="Calibri"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Calibri" w:hAnsi="Calibri" w:cs="Calibri" w:eastAsia="Calibri" w:hint="default"/>
                            <w:sz w:val="18"/>
                            <w:szCs w:val="18"/>
                          </w:rPr>
                          <w:t>4.48%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-246,110,352.36</w:t>
                        </w:r>
                      </w:p>
                    </w:tc>
                    <w:tc>
                      <w:tcPr>
                        <w:tcW w:w="147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246,110,352.36</w:t>
                        </w:r>
                      </w:p>
                    </w:tc>
                  </w:tr>
                  <w:tr>
                    <w:trPr>
                      <w:trHeight w:val="336"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-1,213,794,804.36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967,684,452.00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246,110,352.36</w:t>
                        </w:r>
                      </w:p>
                    </w:tc>
                  </w:tr>
                </w:tbl>
                <w:p>
                  <w:pPr/>
                </w:p>
              </w:txbxContent>
            </v:textbox>
            <w10:wrap type="none"/>
          </v:shape>
        </w:pict>
      </w:r>
      <w:r>
        <w:rPr/>
        <w:t>公司根据财政部</w:t>
      </w:r>
      <w:r>
        <w:rPr>
          <w:rFonts w:ascii="宋体" w:hAnsi="宋体" w:cs="宋体" w:eastAsia="宋体" w:hint="default"/>
        </w:rPr>
        <w:t>2014</w:t>
      </w:r>
      <w:r>
        <w:rPr/>
        <w:t>年发布的《企业会计准则第</w:t>
      </w:r>
      <w:r>
        <w:rPr>
          <w:rFonts w:ascii="宋体" w:hAnsi="宋体" w:cs="宋体" w:eastAsia="宋体" w:hint="default"/>
        </w:rPr>
        <w:t>2</w:t>
      </w:r>
      <w:r>
        <w:rPr/>
        <w:t>号——长期股权投资》等八项会计准则变 </w:t>
      </w:r>
      <w:r>
        <w:rPr>
          <w:spacing w:val="-3"/>
        </w:rPr>
        <w:t>更了相关会计政策</w:t>
      </w:r>
      <w:r>
        <w:rPr>
          <w:rFonts w:ascii="宋体" w:hAnsi="宋体" w:cs="宋体" w:eastAsia="宋体" w:hint="default"/>
          <w:spacing w:val="-3"/>
        </w:rPr>
        <w:t>,</w:t>
      </w:r>
      <w:r>
        <w:rPr>
          <w:spacing w:val="-3"/>
        </w:rPr>
        <w:t>此次会计政策变更依照财政部有关规定和要求进行，对公司财务状况、经营成</w:t>
      </w:r>
      <w:r>
        <w:rPr>
          <w:spacing w:val="-70"/>
        </w:rPr>
        <w:t> </w:t>
      </w:r>
      <w:r>
        <w:rPr>
          <w:spacing w:val="-70"/>
        </w:rPr>
      </w:r>
      <w:r>
        <w:rPr/>
        <w:t>果和现金流无重大影响。对</w:t>
      </w:r>
      <w:r>
        <w:rPr>
          <w:rFonts w:ascii="宋体" w:hAnsi="宋体" w:cs="宋体" w:eastAsia="宋体" w:hint="default"/>
        </w:rPr>
        <w:t>2014</w:t>
      </w:r>
      <w:r>
        <w:rPr>
          <w:rFonts w:ascii="宋体" w:hAnsi="宋体" w:cs="宋体" w:eastAsia="宋体" w:hint="default"/>
          <w:spacing w:val="-2"/>
        </w:rPr>
        <w:t> </w:t>
      </w:r>
      <w:r>
        <w:rPr/>
        <w:t>年初合并报表项目调整如下：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00" w:right="2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42"/>
        </w:rPr>
        <w:t> </w:t>
      </w:r>
      <w:r>
        <w:rPr/>
        <w:t>董事会对重要前期差错更正的原因及影响的分析说明</w:t>
      </w:r>
      <w:r>
        <w:rPr>
          <w:b w:val="0"/>
          <w:bCs w:val="0"/>
        </w:rPr>
      </w:r>
    </w:p>
    <w:p>
      <w:pPr>
        <w:pStyle w:val="Heading3"/>
        <w:spacing w:line="240" w:lineRule="auto" w:before="60"/>
        <w:ind w:right="225"/>
        <w:jc w:val="left"/>
      </w:pPr>
      <w:r>
        <w:rPr/>
        <w:t>□适用 √不适用</w:t>
      </w:r>
    </w:p>
    <w:p>
      <w:pPr>
        <w:spacing w:line="240" w:lineRule="auto" w:before="3"/>
        <w:rPr>
          <w:rFonts w:ascii="宋体" w:hAnsi="宋体" w:cs="宋体" w:eastAsia="宋体" w:hint="default"/>
          <w:sz w:val="32"/>
          <w:szCs w:val="32"/>
        </w:rPr>
      </w:pPr>
    </w:p>
    <w:p>
      <w:pPr>
        <w:pStyle w:val="Heading4"/>
        <w:spacing w:line="240" w:lineRule="auto" w:before="0"/>
        <w:ind w:right="225"/>
        <w:jc w:val="left"/>
        <w:rPr>
          <w:b w:val="0"/>
          <w:bCs w:val="0"/>
        </w:rPr>
      </w:pPr>
      <w:r>
        <w:rPr/>
        <w:t>四、利润分配或资本公积金转增预案</w:t>
      </w:r>
      <w:r>
        <w:rPr>
          <w:b w:val="0"/>
          <w:bCs w:val="0"/>
        </w:rPr>
      </w:r>
    </w:p>
    <w:p>
      <w:pPr>
        <w:spacing w:line="372" w:lineRule="auto" w:before="110"/>
        <w:ind w:left="698" w:right="225" w:hanging="48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pacing w:val="-2"/>
          <w:sz w:val="21"/>
          <w:szCs w:val="21"/>
        </w:rPr>
        <w:t>根据中国证监会《关于进一步落实上市公司现金分红有关事项的通知》和浙江证监局《关于</w:t>
      </w:r>
    </w:p>
    <w:p>
      <w:pPr>
        <w:pStyle w:val="BodyText"/>
        <w:spacing w:line="240" w:lineRule="auto" w:before="98"/>
        <w:ind w:left="218" w:right="123"/>
        <w:jc w:val="left"/>
      </w:pPr>
      <w:r>
        <w:rPr/>
        <w:t>进一步落实上市公司分红相关规定的通知》等相关监管规定，公司对《公司章程》中关于利润分</w:t>
      </w:r>
    </w:p>
    <w:p>
      <w:pPr>
        <w:spacing w:line="240" w:lineRule="auto" w:before="5"/>
        <w:rPr>
          <w:rFonts w:ascii="宋体" w:hAnsi="宋体" w:cs="宋体" w:eastAsia="宋体" w:hint="default"/>
          <w:sz w:val="16"/>
          <w:szCs w:val="16"/>
        </w:rPr>
      </w:pPr>
    </w:p>
    <w:p>
      <w:pPr>
        <w:pStyle w:val="BodyText"/>
        <w:spacing w:line="240" w:lineRule="auto"/>
        <w:ind w:left="218" w:right="225"/>
        <w:jc w:val="left"/>
      </w:pPr>
      <w:r>
        <w:rPr/>
        <w:t>配的条款进行修订，并进一步制定了《分红管理制度》和《</w:t>
      </w:r>
      <w:r>
        <w:rPr>
          <w:rFonts w:ascii="宋体" w:hAnsi="宋体" w:cs="宋体" w:eastAsia="宋体" w:hint="default"/>
        </w:rPr>
        <w:t>2012-2014</w:t>
      </w:r>
      <w:r>
        <w:rPr>
          <w:rFonts w:ascii="宋体" w:hAnsi="宋体" w:cs="宋体" w:eastAsia="宋体" w:hint="default"/>
          <w:spacing w:val="-53"/>
        </w:rPr>
        <w:t> </w:t>
      </w:r>
      <w:r>
        <w:rPr/>
        <w:t>年股东回报规划》。</w:t>
      </w:r>
    </w:p>
    <w:p>
      <w:pPr>
        <w:spacing w:after="0" w:line="240" w:lineRule="auto"/>
        <w:jc w:val="left"/>
        <w:sectPr>
          <w:pgSz w:w="11910" w:h="16840"/>
          <w:pgMar w:header="882" w:footer="1194" w:top="1120" w:bottom="1380" w:left="1580" w:right="1040"/>
        </w:sectPr>
      </w:pPr>
    </w:p>
    <w:p>
      <w:pPr>
        <w:spacing w:line="240" w:lineRule="auto" w:before="6"/>
        <w:rPr>
          <w:rFonts w:ascii="宋体" w:hAnsi="宋体" w:cs="宋体" w:eastAsia="宋体" w:hint="default"/>
          <w:sz w:val="27"/>
          <w:szCs w:val="27"/>
        </w:rPr>
      </w:pPr>
    </w:p>
    <w:p>
      <w:pPr>
        <w:pStyle w:val="Heading4"/>
        <w:spacing w:line="259" w:lineRule="auto"/>
        <w:ind w:left="638" w:right="221"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
        </w:rPr>
        <w:t> </w:t>
      </w:r>
      <w:r>
        <w:rPr/>
        <w:t>报告期内盈利且母公司未分配利润为正，但未提出现金红利分配预案的，公司应当详细披露</w:t>
      </w:r>
      <w:r>
        <w:rPr>
          <w:w w:val="99"/>
        </w:rPr>
        <w:t> </w:t>
      </w:r>
      <w:r>
        <w:rPr/>
        <w:t>原因以及未分配利润的用途和使用计划</w:t>
      </w:r>
      <w:r>
        <w:rPr>
          <w:b w:val="0"/>
          <w:bCs w:val="0"/>
        </w:rPr>
      </w:r>
    </w:p>
    <w:p>
      <w:pPr>
        <w:pStyle w:val="Heading3"/>
        <w:spacing w:line="240" w:lineRule="auto" w:before="71"/>
        <w:ind w:right="225"/>
        <w:jc w:val="left"/>
      </w:pPr>
      <w:r>
        <w:rPr/>
        <w:t>□适用√不适用</w:t>
      </w:r>
    </w:p>
    <w:p>
      <w:pPr>
        <w:pStyle w:val="Heading4"/>
        <w:spacing w:line="240" w:lineRule="auto" w:before="95"/>
        <w:ind w:right="2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3"/>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83"/>
        <w:ind w:left="0" w:right="232"/>
        <w:jc w:val="right"/>
      </w:pPr>
      <w:r>
        <w:rPr/>
        <w:t>单位：元</w:t>
        <w:tab/>
        <w:t>币种：人民币</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959"/>
        <w:gridCol w:w="935"/>
        <w:gridCol w:w="1050"/>
        <w:gridCol w:w="930"/>
        <w:gridCol w:w="1896"/>
        <w:gridCol w:w="1994"/>
        <w:gridCol w:w="1286"/>
      </w:tblGrid>
      <w:tr>
        <w:trPr>
          <w:trHeight w:val="1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85" w:lineRule="auto"/>
              <w:ind w:left="263" w:right="263"/>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85" w:lineRule="auto"/>
              <w:ind w:left="103"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股 送红股 </w:t>
            </w:r>
            <w:r>
              <w:rPr>
                <w:rFonts w:ascii="宋体" w:hAnsi="宋体" w:cs="宋体" w:eastAsia="宋体" w:hint="default"/>
                <w:spacing w:val="-5"/>
                <w:sz w:val="21"/>
                <w:szCs w:val="21"/>
              </w:rPr>
              <w:t>数（股）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5"/>
              <w:ind w:left="101" w:right="101" w:hanging="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 税）</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85" w:lineRule="auto"/>
              <w:ind w:left="143" w:right="101" w:hanging="4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股 转增数</w:t>
            </w:r>
          </w:p>
          <w:p>
            <w:pPr>
              <w:pStyle w:val="TableParagraph"/>
              <w:spacing w:line="240" w:lineRule="auto" w:before="10"/>
              <w:ind w:left="14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85" w:lineRule="auto"/>
              <w:ind w:left="151" w:right="150"/>
              <w:jc w:val="center"/>
              <w:rPr>
                <w:rFonts w:ascii="宋体" w:hAnsi="宋体" w:cs="宋体" w:eastAsia="宋体" w:hint="default"/>
                <w:sz w:val="21"/>
                <w:szCs w:val="21"/>
              </w:rPr>
            </w:pPr>
            <w:r>
              <w:rPr>
                <w:rFonts w:ascii="宋体" w:hAnsi="宋体" w:cs="宋体" w:eastAsia="宋体" w:hint="default"/>
                <w:sz w:val="21"/>
                <w:szCs w:val="21"/>
              </w:rPr>
              <w:t>分红年度合并报表 中归属于上市公司 股东的净利润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2" w:right="113"/>
              <w:jc w:val="center"/>
              <w:rPr>
                <w:rFonts w:ascii="宋体" w:hAnsi="宋体" w:cs="宋体" w:eastAsia="宋体" w:hint="default"/>
                <w:sz w:val="21"/>
                <w:szCs w:val="21"/>
              </w:rPr>
            </w:pPr>
            <w:r>
              <w:rPr>
                <w:rFonts w:ascii="宋体" w:hAnsi="宋体" w:cs="宋体" w:eastAsia="宋体" w:hint="default"/>
                <w:sz w:val="21"/>
                <w:szCs w:val="21"/>
              </w:rPr>
              <w:t>占合并报表 中归属于上 市公司股东 的净利润的 比率</w:t>
            </w:r>
            <w:r>
              <w:rPr>
                <w:rFonts w:ascii="宋体" w:hAnsi="宋体" w:cs="宋体" w:eastAsia="宋体" w:hint="default"/>
                <w:sz w:val="21"/>
                <w:szCs w:val="21"/>
              </w:rPr>
              <w:t>(%)</w:t>
            </w:r>
          </w:p>
        </w:tc>
      </w:tr>
      <w:tr>
        <w:trPr>
          <w:trHeight w:val="3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0.56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455,735,390.15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1,081,922,249.92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42.12</w:t>
            </w:r>
          </w:p>
        </w:tc>
      </w:tr>
      <w:tr>
        <w:trPr>
          <w:trHeight w:val="3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0.62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388,049,184.03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983,137,478.08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39.47</w:t>
            </w:r>
          </w:p>
        </w:tc>
      </w:tr>
      <w:tr>
        <w:trPr>
          <w:trHeight w:val="3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0.61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381,790,326.23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2,309,431,581.17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16.53</w:t>
            </w:r>
          </w:p>
        </w:tc>
      </w:tr>
    </w:tbl>
    <w:p>
      <w:pPr>
        <w:spacing w:line="240" w:lineRule="auto" w:before="3"/>
        <w:rPr>
          <w:rFonts w:ascii="宋体" w:hAnsi="宋体" w:cs="宋体" w:eastAsia="宋体" w:hint="default"/>
          <w:sz w:val="26"/>
          <w:szCs w:val="26"/>
        </w:rPr>
      </w:pPr>
    </w:p>
    <w:p>
      <w:pPr>
        <w:pStyle w:val="Heading4"/>
        <w:spacing w:line="336"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40" w:lineRule="auto" w:before="109"/>
        <w:ind w:left="698" w:right="225"/>
        <w:jc w:val="left"/>
      </w:pPr>
      <w:r>
        <w:rPr/>
        <w:t>详见披露于上交所网站的《新湖中宝股份有限公司</w:t>
      </w:r>
      <w:r>
        <w:rPr>
          <w:spacing w:val="-53"/>
        </w:rPr>
        <w:t> </w:t>
      </w:r>
      <w:r>
        <w:rPr>
          <w:rFonts w:ascii="宋体" w:hAnsi="宋体" w:cs="宋体" w:eastAsia="宋体" w:hint="default"/>
        </w:rPr>
        <w:t>2014</w:t>
      </w:r>
      <w:r>
        <w:rPr>
          <w:rFonts w:ascii="宋体" w:hAnsi="宋体" w:cs="宋体" w:eastAsia="宋体" w:hint="default"/>
          <w:spacing w:val="-54"/>
        </w:rPr>
        <w:t> </w:t>
      </w:r>
      <w:r>
        <w:rPr/>
        <w:t>年公司社会责任报告》。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338" w:lineRule="auto" w:before="0"/>
        <w:ind w:right="1034"/>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属于国家环境保护部门规定的重污染行业的上市公司及其子公司的环保情况说明</w:t>
      </w:r>
      <w:r>
        <w:rPr>
          <w:w w:val="99"/>
        </w:rPr>
        <w:t> </w:t>
      </w:r>
      <w:r>
        <w:rPr>
          <w:rFonts w:ascii="宋体" w:hAnsi="宋体" w:cs="宋体" w:eastAsia="宋体" w:hint="default"/>
          <w:b w:val="0"/>
          <w:bCs w:val="0"/>
        </w:rPr>
        <w:t>不适用</w:t>
      </w:r>
    </w:p>
    <w:p>
      <w:pPr>
        <w:spacing w:after="0" w:line="338" w:lineRule="auto"/>
        <w:jc w:val="left"/>
        <w:rPr>
          <w:rFonts w:ascii="宋体" w:hAnsi="宋体" w:cs="宋体" w:eastAsia="宋体" w:hint="default"/>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19"/>
        <w:jc w:val="center"/>
        <w:rPr>
          <w:b w:val="0"/>
          <w:bCs w:val="0"/>
        </w:rPr>
      </w:pPr>
      <w:bookmarkStart w:name="_TOC_250007" w:id="5"/>
      <w:r>
        <w:rPr/>
        <w:t>第五节</w:t>
      </w:r>
      <w:r>
        <w:rPr>
          <w:spacing w:val="-42"/>
        </w:rPr>
        <w:t> </w:t>
      </w:r>
      <w:r>
        <w:rPr/>
        <w:t>重要事项</w:t>
      </w:r>
      <w:bookmarkEnd w:id="5"/>
      <w:r>
        <w:rPr>
          <w:b w:val="0"/>
          <w:bCs w:val="0"/>
        </w:rPr>
      </w:r>
    </w:p>
    <w:p>
      <w:pPr>
        <w:pStyle w:val="Heading4"/>
        <w:spacing w:line="240" w:lineRule="auto" w:before="238"/>
        <w:ind w:right="225"/>
        <w:jc w:val="left"/>
        <w:rPr>
          <w:b w:val="0"/>
          <w:bCs w:val="0"/>
        </w:rPr>
      </w:pPr>
      <w:r>
        <w:rPr/>
        <w:t>一、重大诉讼、仲裁和媒体普遍质疑的事项</w:t>
      </w:r>
      <w:r>
        <w:rPr>
          <w:b w:val="0"/>
          <w:bCs w:val="0"/>
        </w:rPr>
      </w:r>
    </w:p>
    <w:p>
      <w:pPr>
        <w:pStyle w:val="Heading3"/>
        <w:spacing w:line="240" w:lineRule="auto" w:before="89"/>
        <w:ind w:right="225"/>
        <w:jc w:val="left"/>
      </w:pPr>
      <w:r>
        <w:rPr/>
        <w:t>□适用 √不适用</w:t>
      </w:r>
    </w:p>
    <w:p>
      <w:pPr>
        <w:spacing w:line="240" w:lineRule="auto" w:before="2"/>
        <w:rPr>
          <w:rFonts w:ascii="宋体" w:hAnsi="宋体" w:cs="宋体" w:eastAsia="宋体" w:hint="default"/>
          <w:sz w:val="32"/>
          <w:szCs w:val="32"/>
        </w:rPr>
      </w:pPr>
    </w:p>
    <w:p>
      <w:pPr>
        <w:pStyle w:val="Heading4"/>
        <w:spacing w:line="240" w:lineRule="auto" w:before="0"/>
        <w:ind w:right="225"/>
        <w:jc w:val="left"/>
        <w:rPr>
          <w:b w:val="0"/>
          <w:bCs w:val="0"/>
        </w:rPr>
      </w:pPr>
      <w:r>
        <w:rPr/>
        <w:t>二、报告期内资金被占用情况及清欠进展情况</w:t>
      </w:r>
      <w:r>
        <w:rPr>
          <w:b w:val="0"/>
          <w:bCs w:val="0"/>
        </w:rPr>
      </w:r>
    </w:p>
    <w:p>
      <w:pPr>
        <w:pStyle w:val="Heading3"/>
        <w:spacing w:line="240" w:lineRule="auto" w:before="88"/>
        <w:ind w:right="225"/>
        <w:jc w:val="left"/>
      </w:pPr>
      <w:r>
        <w:rPr/>
        <w:t>□适用 √不适用</w:t>
      </w:r>
    </w:p>
    <w:p>
      <w:pPr>
        <w:spacing w:line="240" w:lineRule="auto" w:before="2"/>
        <w:rPr>
          <w:rFonts w:ascii="宋体" w:hAnsi="宋体" w:cs="宋体" w:eastAsia="宋体" w:hint="default"/>
          <w:sz w:val="32"/>
          <w:szCs w:val="32"/>
        </w:rPr>
      </w:pPr>
    </w:p>
    <w:p>
      <w:pPr>
        <w:spacing w:line="316" w:lineRule="auto" w:before="0"/>
        <w:ind w:left="218" w:right="5868" w:firstLine="0"/>
        <w:jc w:val="left"/>
        <w:rPr>
          <w:rFonts w:ascii="宋体" w:hAnsi="宋体" w:cs="宋体" w:eastAsia="宋体" w:hint="default"/>
          <w:sz w:val="24"/>
          <w:szCs w:val="24"/>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r>
        <w:rPr>
          <w:rFonts w:ascii="宋体" w:hAnsi="宋体" w:cs="宋体" w:eastAsia="宋体" w:hint="default"/>
          <w:sz w:val="24"/>
          <w:szCs w:val="24"/>
        </w:rPr>
        <w:t>。</w:t>
      </w:r>
    </w:p>
    <w:p>
      <w:pPr>
        <w:spacing w:line="240" w:lineRule="auto" w:before="4"/>
        <w:rPr>
          <w:rFonts w:ascii="宋体" w:hAnsi="宋体" w:cs="宋体" w:eastAsia="宋体" w:hint="default"/>
          <w:sz w:val="26"/>
          <w:szCs w:val="26"/>
        </w:rPr>
      </w:pPr>
    </w:p>
    <w:p>
      <w:pPr>
        <w:pStyle w:val="Heading4"/>
        <w:spacing w:line="240" w:lineRule="auto" w:before="0"/>
        <w:ind w:right="225"/>
        <w:jc w:val="left"/>
        <w:rPr>
          <w:b w:val="0"/>
          <w:bCs w:val="0"/>
        </w:rPr>
      </w:pPr>
      <w:r>
        <w:rPr/>
        <w:t>四、资产交易、企业合并事项</w:t>
      </w:r>
      <w:r>
        <w:rPr>
          <w:b w:val="0"/>
          <w:bCs w:val="0"/>
        </w:rPr>
      </w:r>
    </w:p>
    <w:p>
      <w:pPr>
        <w:pStyle w:val="Heading3"/>
        <w:spacing w:line="240" w:lineRule="auto" w:before="88"/>
        <w:ind w:right="225"/>
        <w:jc w:val="left"/>
      </w:pPr>
      <w:r>
        <w:rPr/>
        <w:t>√适用□不适用</w:t>
      </w:r>
    </w:p>
    <w:p>
      <w:pPr>
        <w:pStyle w:val="Heading4"/>
        <w:tabs>
          <w:tab w:pos="785" w:val="left" w:leader="none"/>
        </w:tabs>
        <w:spacing w:line="240" w:lineRule="auto" w:before="94"/>
        <w:ind w:right="225"/>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33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6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sz w:val="21"/>
                <w:szCs w:val="21"/>
              </w:rPr>
              <w:t>认购温州银行定向增发股份</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2013-19</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2013-67</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2013-90</w:t>
            </w:r>
            <w:r>
              <w:rPr>
                <w:rFonts w:ascii="宋体" w:hAnsi="宋体" w:cs="宋体" w:eastAsia="宋体" w:hint="default"/>
                <w:sz w:val="21"/>
                <w:szCs w:val="21"/>
              </w:rPr>
              <w:t>、临</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2014-095</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661"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sz w:val="21"/>
                <w:szCs w:val="21"/>
              </w:rPr>
              <w:t>转让大智慧股权</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2013-95</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2013-97</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2013-102</w:t>
            </w:r>
            <w:r>
              <w:rPr>
                <w:rFonts w:ascii="宋体" w:hAnsi="宋体" w:cs="宋体" w:eastAsia="宋体" w:hint="default"/>
                <w:sz w:val="21"/>
                <w:szCs w:val="21"/>
              </w:rPr>
              <w:t>、临</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2014-063</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33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转让吉林银行股份有限公司股权</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2013-92</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33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转让桐乡新湖升华置业有限公司股权</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2014-055</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33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转让锦泰财产保险股份有限公司股份</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3"/>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60"/>
                <w:sz w:val="21"/>
                <w:szCs w:val="21"/>
              </w:rPr>
              <w:t> </w:t>
            </w:r>
            <w:r>
              <w:rPr>
                <w:rFonts w:ascii="宋体" w:hAnsi="宋体" w:cs="宋体" w:eastAsia="宋体" w:hint="default"/>
                <w:sz w:val="21"/>
                <w:szCs w:val="21"/>
              </w:rPr>
              <w:t>2014-052</w:t>
            </w:r>
            <w:r>
              <w:rPr>
                <w:rFonts w:ascii="宋体" w:hAnsi="宋体" w:cs="宋体" w:eastAsia="宋体" w:hint="default"/>
                <w:sz w:val="21"/>
                <w:szCs w:val="21"/>
              </w:rPr>
              <w:t>、临</w:t>
            </w:r>
            <w:r>
              <w:rPr>
                <w:rFonts w:ascii="宋体" w:hAnsi="宋体" w:cs="宋体" w:eastAsia="宋体" w:hint="default"/>
                <w:spacing w:val="-60"/>
                <w:sz w:val="21"/>
                <w:szCs w:val="21"/>
              </w:rPr>
              <w:t> </w:t>
            </w:r>
            <w:r>
              <w:rPr>
                <w:rFonts w:ascii="宋体" w:hAnsi="宋体" w:cs="宋体" w:eastAsia="宋体" w:hint="default"/>
                <w:sz w:val="21"/>
                <w:szCs w:val="21"/>
              </w:rPr>
              <w:t>2014-118</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66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1"/>
                <w:szCs w:val="21"/>
              </w:rPr>
            </w:pPr>
            <w:r>
              <w:rPr>
                <w:rFonts w:ascii="宋体" w:hAnsi="宋体" w:cs="宋体" w:eastAsia="宋体" w:hint="default"/>
                <w:sz w:val="21"/>
                <w:szCs w:val="21"/>
              </w:rPr>
              <w:t>收购阳光保险集团股份有限公司股份</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2014-020</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2014-066</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2014-070</w:t>
            </w:r>
          </w:p>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3"/>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82" w:footer="1194" w:top="1120" w:bottom="1380" w:left="1580" w:right="1040"/>
        </w:sectPr>
      </w:pPr>
    </w:p>
    <w:p>
      <w:pPr>
        <w:pStyle w:val="Heading4"/>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临时公告未披露或有后续进展的情况</w:t>
      </w:r>
      <w:r>
        <w:rPr>
          <w:b w:val="0"/>
          <w:bCs w:val="0"/>
        </w:rPr>
      </w:r>
    </w:p>
    <w:p>
      <w:pPr>
        <w:pStyle w:val="Heading4"/>
        <w:spacing w:line="240" w:lineRule="auto" w:before="84"/>
        <w:ind w:right="0"/>
        <w:jc w:val="left"/>
        <w:rPr>
          <w:b w:val="0"/>
          <w:bCs w:val="0"/>
        </w:rPr>
      </w:pPr>
      <w:r>
        <w:rPr>
          <w:rFonts w:ascii="Cambria" w:hAnsi="Cambria" w:cs="Cambria" w:eastAsia="Cambria" w:hint="default"/>
        </w:rPr>
        <w:t>1</w:t>
      </w:r>
      <w:r>
        <w:rPr/>
        <w:t>、</w:t>
      </w:r>
      <w:r>
        <w:rPr>
          <w:spacing w:val="-24"/>
        </w:rPr>
        <w:t> </w:t>
      </w:r>
      <w:r>
        <w:rPr/>
        <w:t>收购资产情况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pStyle w:val="BodyText"/>
        <w:tabs>
          <w:tab w:pos="1372" w:val="left" w:leader="none"/>
        </w:tabs>
        <w:spacing w:line="240" w:lineRule="auto"/>
        <w:ind w:left="2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156" w:space="2370"/>
            <w:col w:w="2764"/>
          </w:cols>
        </w:sectPr>
      </w:pPr>
    </w:p>
    <w:p>
      <w:pPr>
        <w:spacing w:line="240" w:lineRule="auto" w:before="7"/>
        <w:rPr>
          <w:rFonts w:ascii="宋体" w:hAnsi="宋体" w:cs="宋体" w:eastAsia="宋体" w:hint="default"/>
          <w:sz w:val="4"/>
          <w:szCs w:val="4"/>
        </w:rPr>
      </w:pPr>
    </w:p>
    <w:tbl>
      <w:tblPr>
        <w:tblW w:w="0" w:type="auto"/>
        <w:jc w:val="left"/>
        <w:tblInd w:w="213" w:type="dxa"/>
        <w:tblLayout w:type="fixed"/>
        <w:tblCellMar>
          <w:top w:w="0" w:type="dxa"/>
          <w:left w:w="0" w:type="dxa"/>
          <w:bottom w:w="0" w:type="dxa"/>
          <w:right w:w="0" w:type="dxa"/>
        </w:tblCellMar>
        <w:tblLook w:val="01E0"/>
      </w:tblPr>
      <w:tblGrid>
        <w:gridCol w:w="851"/>
        <w:gridCol w:w="709"/>
        <w:gridCol w:w="708"/>
        <w:gridCol w:w="709"/>
        <w:gridCol w:w="851"/>
        <w:gridCol w:w="1276"/>
        <w:gridCol w:w="708"/>
        <w:gridCol w:w="426"/>
        <w:gridCol w:w="708"/>
        <w:gridCol w:w="709"/>
        <w:gridCol w:w="890"/>
        <w:gridCol w:w="318"/>
      </w:tblGrid>
      <w:tr>
        <w:trPr>
          <w:trHeight w:val="16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100" w:right="101"/>
              <w:jc w:val="center"/>
              <w:rPr>
                <w:rFonts w:ascii="宋体" w:hAnsi="宋体" w:cs="宋体" w:eastAsia="宋体" w:hint="default"/>
                <w:sz w:val="16"/>
                <w:szCs w:val="16"/>
              </w:rPr>
            </w:pPr>
            <w:r>
              <w:rPr>
                <w:rFonts w:ascii="宋体" w:hAnsi="宋体" w:cs="宋体" w:eastAsia="宋体" w:hint="default"/>
                <w:sz w:val="16"/>
                <w:szCs w:val="16"/>
              </w:rPr>
              <w:t>交易对方</w:t>
            </w:r>
            <w:r>
              <w:rPr>
                <w:rFonts w:ascii="宋体" w:hAnsi="宋体" w:cs="宋体" w:eastAsia="宋体" w:hint="default"/>
                <w:w w:val="99"/>
                <w:sz w:val="16"/>
                <w:szCs w:val="16"/>
              </w:rPr>
              <w:t> </w:t>
            </w:r>
            <w:r>
              <w:rPr>
                <w:rFonts w:ascii="宋体" w:hAnsi="宋体" w:cs="宋体" w:eastAsia="宋体" w:hint="default"/>
                <w:sz w:val="16"/>
                <w:szCs w:val="16"/>
              </w:rPr>
              <w:t>或最终控</w:t>
            </w:r>
            <w:r>
              <w:rPr>
                <w:rFonts w:ascii="宋体" w:hAnsi="宋体" w:cs="宋体" w:eastAsia="宋体" w:hint="default"/>
                <w:w w:val="99"/>
                <w:sz w:val="16"/>
                <w:szCs w:val="16"/>
              </w:rPr>
              <w:t> </w:t>
            </w:r>
            <w:r>
              <w:rPr>
                <w:rFonts w:ascii="宋体" w:hAnsi="宋体" w:cs="宋体" w:eastAsia="宋体" w:hint="default"/>
                <w:sz w:val="16"/>
                <w:szCs w:val="16"/>
              </w:rPr>
              <w:t>制方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74" w:lineRule="auto"/>
              <w:ind w:left="270" w:right="29" w:hanging="240"/>
              <w:jc w:val="left"/>
              <w:rPr>
                <w:rFonts w:ascii="宋体" w:hAnsi="宋体" w:cs="宋体" w:eastAsia="宋体" w:hint="default"/>
                <w:sz w:val="16"/>
                <w:szCs w:val="16"/>
              </w:rPr>
            </w:pPr>
            <w:r>
              <w:rPr>
                <w:rFonts w:ascii="宋体" w:hAnsi="宋体" w:cs="宋体" w:eastAsia="宋体" w:hint="default"/>
                <w:sz w:val="16"/>
                <w:szCs w:val="16"/>
              </w:rPr>
              <w:t>被收购资</w:t>
            </w:r>
            <w:r>
              <w:rPr>
                <w:rFonts w:ascii="宋体" w:hAnsi="宋体" w:cs="宋体" w:eastAsia="宋体" w:hint="default"/>
                <w:w w:val="99"/>
                <w:sz w:val="16"/>
                <w:szCs w:val="16"/>
              </w:rPr>
              <w:t> </w:t>
            </w:r>
            <w:r>
              <w:rPr>
                <w:rFonts w:ascii="宋体" w:hAnsi="宋体" w:cs="宋体" w:eastAsia="宋体" w:hint="default"/>
                <w:sz w:val="16"/>
                <w:szCs w:val="16"/>
              </w:rPr>
              <w:t>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9" w:right="0"/>
              <w:jc w:val="left"/>
              <w:rPr>
                <w:rFonts w:ascii="宋体" w:hAnsi="宋体" w:cs="宋体" w:eastAsia="宋体" w:hint="default"/>
                <w:sz w:val="16"/>
                <w:szCs w:val="16"/>
              </w:rPr>
            </w:pPr>
            <w:r>
              <w:rPr>
                <w:rFonts w:ascii="宋体" w:hAnsi="宋体" w:cs="宋体" w:eastAsia="宋体" w:hint="default"/>
                <w:sz w:val="16"/>
                <w:szCs w:val="16"/>
              </w:rPr>
              <w:t>购买日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74" w:lineRule="auto"/>
              <w:ind w:left="189" w:right="29" w:hanging="160"/>
              <w:jc w:val="left"/>
              <w:rPr>
                <w:rFonts w:ascii="宋体" w:hAnsi="宋体" w:cs="宋体" w:eastAsia="宋体" w:hint="default"/>
                <w:sz w:val="16"/>
                <w:szCs w:val="16"/>
              </w:rPr>
            </w:pPr>
            <w:r>
              <w:rPr>
                <w:rFonts w:ascii="宋体" w:hAnsi="宋体" w:cs="宋体" w:eastAsia="宋体" w:hint="default"/>
                <w:sz w:val="16"/>
                <w:szCs w:val="16"/>
              </w:rPr>
              <w:t>资产收购</w:t>
            </w:r>
            <w:r>
              <w:rPr>
                <w:rFonts w:ascii="宋体" w:hAnsi="宋体" w:cs="宋体" w:eastAsia="宋体" w:hint="default"/>
                <w:w w:val="99"/>
                <w:sz w:val="16"/>
                <w:szCs w:val="16"/>
              </w:rPr>
              <w:t> </w:t>
            </w:r>
            <w:r>
              <w:rPr>
                <w:rFonts w:ascii="宋体" w:hAnsi="宋体" w:cs="宋体" w:eastAsia="宋体" w:hint="default"/>
                <w:sz w:val="16"/>
                <w:szCs w:val="16"/>
              </w:rPr>
              <w:t>价格</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99" w:right="101"/>
              <w:jc w:val="both"/>
              <w:rPr>
                <w:rFonts w:ascii="宋体" w:hAnsi="宋体" w:cs="宋体" w:eastAsia="宋体" w:hint="default"/>
                <w:sz w:val="16"/>
                <w:szCs w:val="16"/>
              </w:rPr>
            </w:pPr>
            <w:r>
              <w:rPr>
                <w:rFonts w:ascii="宋体" w:hAnsi="宋体" w:cs="宋体" w:eastAsia="宋体" w:hint="default"/>
                <w:sz w:val="16"/>
                <w:szCs w:val="16"/>
              </w:rPr>
              <w:t>自收购日</w:t>
            </w:r>
            <w:r>
              <w:rPr>
                <w:rFonts w:ascii="宋体" w:hAnsi="宋体" w:cs="宋体" w:eastAsia="宋体" w:hint="default"/>
                <w:w w:val="99"/>
                <w:sz w:val="16"/>
                <w:szCs w:val="16"/>
              </w:rPr>
              <w:t> </w:t>
            </w:r>
            <w:r>
              <w:rPr>
                <w:rFonts w:ascii="宋体" w:hAnsi="宋体" w:cs="宋体" w:eastAsia="宋体" w:hint="default"/>
                <w:sz w:val="16"/>
                <w:szCs w:val="16"/>
              </w:rPr>
              <w:t>起至本年</w:t>
            </w:r>
            <w:r>
              <w:rPr>
                <w:rFonts w:ascii="宋体" w:hAnsi="宋体" w:cs="宋体" w:eastAsia="宋体" w:hint="default"/>
                <w:w w:val="99"/>
                <w:sz w:val="16"/>
                <w:szCs w:val="16"/>
              </w:rPr>
              <w:t> </w:t>
            </w:r>
            <w:r>
              <w:rPr>
                <w:rFonts w:ascii="宋体" w:hAnsi="宋体" w:cs="宋体" w:eastAsia="宋体" w:hint="default"/>
                <w:sz w:val="16"/>
                <w:szCs w:val="16"/>
              </w:rPr>
              <w:t>末为上市</w:t>
            </w:r>
            <w:r>
              <w:rPr>
                <w:rFonts w:ascii="宋体" w:hAnsi="宋体" w:cs="宋体" w:eastAsia="宋体" w:hint="default"/>
                <w:w w:val="99"/>
                <w:sz w:val="16"/>
                <w:szCs w:val="16"/>
              </w:rPr>
              <w:t> </w:t>
            </w:r>
            <w:r>
              <w:rPr>
                <w:rFonts w:ascii="宋体" w:hAnsi="宋体" w:cs="宋体" w:eastAsia="宋体" w:hint="default"/>
                <w:sz w:val="16"/>
                <w:szCs w:val="16"/>
              </w:rPr>
              <w:t>公司贡献</w:t>
            </w:r>
            <w:r>
              <w:rPr>
                <w:rFonts w:ascii="宋体" w:hAnsi="宋体" w:cs="宋体" w:eastAsia="宋体" w:hint="default"/>
                <w:w w:val="99"/>
                <w:sz w:val="16"/>
                <w:szCs w:val="16"/>
              </w:rPr>
              <w:t> </w:t>
            </w:r>
            <w:r>
              <w:rPr>
                <w:rFonts w:ascii="宋体" w:hAnsi="宋体" w:cs="宋体" w:eastAsia="宋体" w:hint="default"/>
                <w:sz w:val="16"/>
                <w:szCs w:val="16"/>
              </w:rPr>
              <w:t>的净利润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25" w:firstLine="1"/>
              <w:jc w:val="center"/>
              <w:rPr>
                <w:rFonts w:ascii="宋体" w:hAnsi="宋体" w:cs="宋体" w:eastAsia="宋体" w:hint="default"/>
                <w:sz w:val="16"/>
                <w:szCs w:val="16"/>
              </w:rPr>
            </w:pPr>
            <w:r>
              <w:rPr>
                <w:rFonts w:ascii="宋体" w:hAnsi="宋体" w:cs="宋体" w:eastAsia="宋体" w:hint="default"/>
                <w:sz w:val="16"/>
                <w:szCs w:val="16"/>
              </w:rPr>
              <w:t>自本年初至本年</w:t>
            </w:r>
            <w:r>
              <w:rPr>
                <w:rFonts w:ascii="宋体" w:hAnsi="宋体" w:cs="宋体" w:eastAsia="宋体" w:hint="default"/>
                <w:w w:val="99"/>
                <w:sz w:val="16"/>
                <w:szCs w:val="16"/>
              </w:rPr>
              <w:t> </w:t>
            </w:r>
            <w:r>
              <w:rPr>
                <w:rFonts w:ascii="宋体" w:hAnsi="宋体" w:cs="宋体" w:eastAsia="宋体" w:hint="default"/>
                <w:sz w:val="16"/>
                <w:szCs w:val="16"/>
              </w:rPr>
              <w:t>末为上市公司贡</w:t>
            </w:r>
            <w:r>
              <w:rPr>
                <w:rFonts w:ascii="宋体" w:hAnsi="宋体" w:cs="宋体" w:eastAsia="宋体" w:hint="default"/>
                <w:w w:val="99"/>
                <w:sz w:val="16"/>
                <w:szCs w:val="16"/>
              </w:rPr>
              <w:t> </w:t>
            </w:r>
            <w:r>
              <w:rPr>
                <w:rFonts w:ascii="宋体" w:hAnsi="宋体" w:cs="宋体" w:eastAsia="宋体" w:hint="default"/>
                <w:spacing w:val="-9"/>
                <w:w w:val="99"/>
                <w:sz w:val="16"/>
                <w:szCs w:val="16"/>
              </w:rPr>
              <w:t>献的净利润（适用</w:t>
            </w:r>
            <w:r>
              <w:rPr>
                <w:rFonts w:ascii="宋体" w:hAnsi="宋体" w:cs="宋体" w:eastAsia="宋体" w:hint="default"/>
                <w:w w:val="99"/>
                <w:sz w:val="16"/>
                <w:szCs w:val="16"/>
              </w:rPr>
              <w:t> </w:t>
            </w:r>
            <w:r>
              <w:rPr>
                <w:rFonts w:ascii="宋体" w:hAnsi="宋体" w:cs="宋体" w:eastAsia="宋体" w:hint="default"/>
                <w:sz w:val="16"/>
                <w:szCs w:val="16"/>
              </w:rPr>
              <w:t>于同一控制下的</w:t>
            </w:r>
            <w:r>
              <w:rPr>
                <w:rFonts w:ascii="宋体" w:hAnsi="宋体" w:cs="宋体" w:eastAsia="宋体" w:hint="default"/>
                <w:w w:val="99"/>
                <w:sz w:val="16"/>
                <w:szCs w:val="16"/>
              </w:rPr>
              <w:t> </w:t>
            </w:r>
            <w:r>
              <w:rPr>
                <w:rFonts w:ascii="宋体" w:hAnsi="宋体" w:cs="宋体" w:eastAsia="宋体" w:hint="default"/>
                <w:sz w:val="16"/>
                <w:szCs w:val="16"/>
              </w:rPr>
              <w:t>企业合并）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107" w:right="29" w:hanging="80"/>
              <w:jc w:val="both"/>
              <w:rPr>
                <w:rFonts w:ascii="宋体" w:hAnsi="宋体" w:cs="宋体" w:eastAsia="宋体" w:hint="default"/>
                <w:sz w:val="16"/>
                <w:szCs w:val="16"/>
              </w:rPr>
            </w:pPr>
            <w:r>
              <w:rPr>
                <w:rFonts w:ascii="宋体" w:hAnsi="宋体" w:cs="宋体" w:eastAsia="宋体" w:hint="default"/>
                <w:sz w:val="16"/>
                <w:szCs w:val="16"/>
              </w:rPr>
              <w:t>是否为关</w:t>
            </w:r>
            <w:r>
              <w:rPr>
                <w:rFonts w:ascii="宋体" w:hAnsi="宋体" w:cs="宋体" w:eastAsia="宋体" w:hint="default"/>
                <w:w w:val="99"/>
                <w:sz w:val="16"/>
                <w:szCs w:val="16"/>
              </w:rPr>
              <w:t> </w:t>
            </w:r>
            <w:r>
              <w:rPr>
                <w:rFonts w:ascii="宋体" w:hAnsi="宋体" w:cs="宋体" w:eastAsia="宋体" w:hint="default"/>
                <w:sz w:val="16"/>
                <w:szCs w:val="16"/>
              </w:rPr>
              <w:t>联交易</w:t>
            </w:r>
          </w:p>
          <w:p>
            <w:pPr>
              <w:pStyle w:val="TableParagraph"/>
              <w:spacing w:line="374" w:lineRule="auto" w:before="27"/>
              <w:ind w:left="28" w:right="29"/>
              <w:jc w:val="both"/>
              <w:rPr>
                <w:rFonts w:ascii="宋体" w:hAnsi="宋体" w:cs="宋体" w:eastAsia="宋体" w:hint="default"/>
                <w:sz w:val="16"/>
                <w:szCs w:val="16"/>
              </w:rPr>
            </w:pPr>
            <w:r>
              <w:rPr>
                <w:rFonts w:ascii="宋体" w:hAnsi="宋体" w:cs="宋体" w:eastAsia="宋体" w:hint="default"/>
                <w:sz w:val="16"/>
                <w:szCs w:val="16"/>
              </w:rPr>
              <w:t>（如是，</w:t>
            </w:r>
            <w:r>
              <w:rPr>
                <w:rFonts w:ascii="宋体" w:hAnsi="宋体" w:cs="宋体" w:eastAsia="宋体" w:hint="default"/>
                <w:w w:val="99"/>
                <w:sz w:val="16"/>
                <w:szCs w:val="16"/>
              </w:rPr>
              <w:t> </w:t>
            </w:r>
            <w:r>
              <w:rPr>
                <w:rFonts w:ascii="宋体" w:hAnsi="宋体" w:cs="宋体" w:eastAsia="宋体" w:hint="default"/>
                <w:sz w:val="16"/>
                <w:szCs w:val="16"/>
              </w:rPr>
              <w:t>说明定价</w:t>
            </w:r>
            <w:r>
              <w:rPr>
                <w:rFonts w:ascii="宋体" w:hAnsi="宋体" w:cs="宋体" w:eastAsia="宋体" w:hint="default"/>
                <w:w w:val="99"/>
                <w:sz w:val="16"/>
                <w:szCs w:val="16"/>
              </w:rPr>
              <w:t> </w:t>
            </w:r>
            <w:r>
              <w:rPr>
                <w:rFonts w:ascii="宋体" w:hAnsi="宋体" w:cs="宋体" w:eastAsia="宋体" w:hint="default"/>
                <w:sz w:val="16"/>
                <w:szCs w:val="16"/>
              </w:rPr>
              <w:t>原则）</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74" w:lineRule="auto"/>
              <w:ind w:left="46" w:right="48"/>
              <w:jc w:val="both"/>
              <w:rPr>
                <w:rFonts w:ascii="宋体" w:hAnsi="宋体" w:cs="宋体" w:eastAsia="宋体" w:hint="default"/>
                <w:sz w:val="16"/>
                <w:szCs w:val="16"/>
              </w:rPr>
            </w:pPr>
            <w:r>
              <w:rPr>
                <w:rFonts w:ascii="宋体" w:hAnsi="宋体" w:cs="宋体" w:eastAsia="宋体" w:hint="default"/>
                <w:sz w:val="16"/>
                <w:szCs w:val="16"/>
              </w:rPr>
              <w:t>资产</w:t>
            </w:r>
            <w:r>
              <w:rPr>
                <w:rFonts w:ascii="宋体" w:hAnsi="宋体" w:cs="宋体" w:eastAsia="宋体" w:hint="default"/>
                <w:w w:val="99"/>
                <w:sz w:val="16"/>
                <w:szCs w:val="16"/>
              </w:rPr>
              <w:t> </w:t>
            </w:r>
            <w:r>
              <w:rPr>
                <w:rFonts w:ascii="宋体" w:hAnsi="宋体" w:cs="宋体" w:eastAsia="宋体" w:hint="default"/>
                <w:sz w:val="16"/>
                <w:szCs w:val="16"/>
              </w:rPr>
              <w:t>收购</w:t>
            </w:r>
            <w:r>
              <w:rPr>
                <w:rFonts w:ascii="宋体" w:hAnsi="宋体" w:cs="宋体" w:eastAsia="宋体" w:hint="default"/>
                <w:w w:val="99"/>
                <w:sz w:val="16"/>
                <w:szCs w:val="16"/>
              </w:rPr>
              <w:t> </w:t>
            </w:r>
            <w:r>
              <w:rPr>
                <w:rFonts w:ascii="宋体" w:hAnsi="宋体" w:cs="宋体" w:eastAsia="宋体" w:hint="default"/>
                <w:sz w:val="16"/>
                <w:szCs w:val="16"/>
              </w:rPr>
              <w:t>定价</w:t>
            </w:r>
            <w:r>
              <w:rPr>
                <w:rFonts w:ascii="宋体" w:hAnsi="宋体" w:cs="宋体" w:eastAsia="宋体" w:hint="default"/>
                <w:w w:val="99"/>
                <w:sz w:val="16"/>
                <w:szCs w:val="16"/>
              </w:rPr>
              <w:t> </w:t>
            </w:r>
            <w:r>
              <w:rPr>
                <w:rFonts w:ascii="宋体" w:hAnsi="宋体" w:cs="宋体" w:eastAsia="宋体" w:hint="default"/>
                <w:sz w:val="16"/>
                <w:szCs w:val="16"/>
              </w:rPr>
              <w:t>原则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74" w:lineRule="auto"/>
              <w:ind w:left="28" w:right="29"/>
              <w:jc w:val="both"/>
              <w:rPr>
                <w:rFonts w:ascii="宋体" w:hAnsi="宋体" w:cs="宋体" w:eastAsia="宋体" w:hint="default"/>
                <w:sz w:val="16"/>
                <w:szCs w:val="16"/>
              </w:rPr>
            </w:pPr>
            <w:r>
              <w:rPr>
                <w:rFonts w:ascii="宋体" w:hAnsi="宋体" w:cs="宋体" w:eastAsia="宋体" w:hint="default"/>
                <w:sz w:val="16"/>
                <w:szCs w:val="16"/>
              </w:rPr>
              <w:t>所涉及的</w:t>
            </w:r>
            <w:r>
              <w:rPr>
                <w:rFonts w:ascii="宋体" w:hAnsi="宋体" w:cs="宋体" w:eastAsia="宋体" w:hint="default"/>
                <w:w w:val="99"/>
                <w:sz w:val="16"/>
                <w:szCs w:val="16"/>
              </w:rPr>
              <w:t> </w:t>
            </w:r>
            <w:r>
              <w:rPr>
                <w:rFonts w:ascii="宋体" w:hAnsi="宋体" w:cs="宋体" w:eastAsia="宋体" w:hint="default"/>
                <w:sz w:val="16"/>
                <w:szCs w:val="16"/>
              </w:rPr>
              <w:t>资产产权</w:t>
            </w:r>
            <w:r>
              <w:rPr>
                <w:rFonts w:ascii="宋体" w:hAnsi="宋体" w:cs="宋体" w:eastAsia="宋体" w:hint="default"/>
                <w:w w:val="99"/>
                <w:sz w:val="16"/>
                <w:szCs w:val="16"/>
              </w:rPr>
              <w:t> </w:t>
            </w:r>
            <w:r>
              <w:rPr>
                <w:rFonts w:ascii="宋体" w:hAnsi="宋体" w:cs="宋体" w:eastAsia="宋体" w:hint="default"/>
                <w:sz w:val="16"/>
                <w:szCs w:val="16"/>
              </w:rPr>
              <w:t>是否已全</w:t>
            </w:r>
            <w:r>
              <w:rPr>
                <w:rFonts w:ascii="宋体" w:hAnsi="宋体" w:cs="宋体" w:eastAsia="宋体" w:hint="default"/>
                <w:w w:val="99"/>
                <w:sz w:val="16"/>
                <w:szCs w:val="16"/>
              </w:rPr>
              <w:t> </w:t>
            </w:r>
            <w:r>
              <w:rPr>
                <w:rFonts w:ascii="宋体" w:hAnsi="宋体" w:cs="宋体" w:eastAsia="宋体" w:hint="default"/>
                <w:sz w:val="16"/>
                <w:szCs w:val="16"/>
              </w:rPr>
              <w:t>部过户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74" w:lineRule="auto"/>
              <w:ind w:left="29" w:right="29"/>
              <w:jc w:val="both"/>
              <w:rPr>
                <w:rFonts w:ascii="宋体" w:hAnsi="宋体" w:cs="宋体" w:eastAsia="宋体" w:hint="default"/>
                <w:sz w:val="16"/>
                <w:szCs w:val="16"/>
              </w:rPr>
            </w:pPr>
            <w:r>
              <w:rPr>
                <w:rFonts w:ascii="宋体" w:hAnsi="宋体" w:cs="宋体" w:eastAsia="宋体" w:hint="default"/>
                <w:sz w:val="16"/>
                <w:szCs w:val="16"/>
              </w:rPr>
              <w:t>所涉及的</w:t>
            </w:r>
            <w:r>
              <w:rPr>
                <w:rFonts w:ascii="宋体" w:hAnsi="宋体" w:cs="宋体" w:eastAsia="宋体" w:hint="default"/>
                <w:w w:val="99"/>
                <w:sz w:val="16"/>
                <w:szCs w:val="16"/>
              </w:rPr>
              <w:t> </w:t>
            </w:r>
            <w:r>
              <w:rPr>
                <w:rFonts w:ascii="宋体" w:hAnsi="宋体" w:cs="宋体" w:eastAsia="宋体" w:hint="default"/>
                <w:sz w:val="16"/>
                <w:szCs w:val="16"/>
              </w:rPr>
              <w:t>债权债务</w:t>
            </w:r>
            <w:r>
              <w:rPr>
                <w:rFonts w:ascii="宋体" w:hAnsi="宋体" w:cs="宋体" w:eastAsia="宋体" w:hint="default"/>
                <w:w w:val="99"/>
                <w:sz w:val="16"/>
                <w:szCs w:val="16"/>
              </w:rPr>
              <w:t> </w:t>
            </w:r>
            <w:r>
              <w:rPr>
                <w:rFonts w:ascii="宋体" w:hAnsi="宋体" w:cs="宋体" w:eastAsia="宋体" w:hint="default"/>
                <w:sz w:val="16"/>
                <w:szCs w:val="16"/>
              </w:rPr>
              <w:t>是否已全</w:t>
            </w:r>
            <w:r>
              <w:rPr>
                <w:rFonts w:ascii="宋体" w:hAnsi="宋体" w:cs="宋体" w:eastAsia="宋体" w:hint="default"/>
                <w:w w:val="99"/>
                <w:sz w:val="16"/>
                <w:szCs w:val="16"/>
              </w:rPr>
              <w:t> </w:t>
            </w:r>
            <w:r>
              <w:rPr>
                <w:rFonts w:ascii="宋体" w:hAnsi="宋体" w:cs="宋体" w:eastAsia="宋体" w:hint="default"/>
                <w:sz w:val="16"/>
                <w:szCs w:val="16"/>
              </w:rPr>
              <w:t>部转移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39" w:right="40"/>
              <w:jc w:val="center"/>
              <w:rPr>
                <w:rFonts w:ascii="宋体" w:hAnsi="宋体" w:cs="宋体" w:eastAsia="宋体" w:hint="default"/>
                <w:sz w:val="16"/>
                <w:szCs w:val="16"/>
              </w:rPr>
            </w:pPr>
            <w:r>
              <w:rPr>
                <w:rFonts w:ascii="宋体" w:hAnsi="宋体" w:cs="宋体" w:eastAsia="宋体" w:hint="default"/>
                <w:sz w:val="16"/>
                <w:szCs w:val="16"/>
              </w:rPr>
              <w:t>该资产为上</w:t>
            </w:r>
            <w:r>
              <w:rPr>
                <w:rFonts w:ascii="宋体" w:hAnsi="宋体" w:cs="宋体" w:eastAsia="宋体" w:hint="default"/>
                <w:w w:val="99"/>
                <w:sz w:val="16"/>
                <w:szCs w:val="16"/>
              </w:rPr>
              <w:t> </w:t>
            </w:r>
            <w:r>
              <w:rPr>
                <w:rFonts w:ascii="宋体" w:hAnsi="宋体" w:cs="宋体" w:eastAsia="宋体" w:hint="default"/>
                <w:sz w:val="16"/>
                <w:szCs w:val="16"/>
              </w:rPr>
              <w:t>市公司贡献</w:t>
            </w:r>
            <w:r>
              <w:rPr>
                <w:rFonts w:ascii="宋体" w:hAnsi="宋体" w:cs="宋体" w:eastAsia="宋体" w:hint="default"/>
                <w:w w:val="99"/>
                <w:sz w:val="16"/>
                <w:szCs w:val="16"/>
              </w:rPr>
              <w:t> </w:t>
            </w:r>
            <w:r>
              <w:rPr>
                <w:rFonts w:ascii="宋体" w:hAnsi="宋体" w:cs="宋体" w:eastAsia="宋体" w:hint="default"/>
                <w:sz w:val="16"/>
                <w:szCs w:val="16"/>
              </w:rPr>
              <w:t>的净利润占</w:t>
            </w:r>
            <w:r>
              <w:rPr>
                <w:rFonts w:ascii="宋体" w:hAnsi="宋体" w:cs="宋体" w:eastAsia="宋体" w:hint="default"/>
                <w:w w:val="99"/>
                <w:sz w:val="16"/>
                <w:szCs w:val="16"/>
              </w:rPr>
              <w:t> </w:t>
            </w:r>
            <w:r>
              <w:rPr>
                <w:rFonts w:ascii="宋体" w:hAnsi="宋体" w:cs="宋体" w:eastAsia="宋体" w:hint="default"/>
                <w:sz w:val="16"/>
                <w:szCs w:val="16"/>
              </w:rPr>
              <w:t>利润总额的</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宋体" w:hAnsi="宋体" w:cs="宋体" w:eastAsia="宋体" w:hint="default"/>
                <w:sz w:val="16"/>
                <w:szCs w:val="16"/>
              </w:rPr>
              <w:t>(%)</w:t>
            </w:r>
          </w:p>
        </w:tc>
        <w:tc>
          <w:tcPr>
            <w:tcW w:w="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74" w:lineRule="auto"/>
              <w:ind w:left="73" w:right="73"/>
              <w:jc w:val="both"/>
              <w:rPr>
                <w:rFonts w:ascii="宋体" w:hAnsi="宋体" w:cs="宋体" w:eastAsia="宋体" w:hint="default"/>
                <w:sz w:val="16"/>
                <w:szCs w:val="16"/>
              </w:rPr>
            </w:pPr>
            <w:r>
              <w:rPr>
                <w:rFonts w:ascii="宋体" w:hAnsi="宋体" w:cs="宋体" w:eastAsia="宋体" w:hint="default"/>
                <w:sz w:val="16"/>
                <w:szCs w:val="16"/>
              </w:rPr>
              <w:t>关</w:t>
            </w:r>
            <w:r>
              <w:rPr>
                <w:rFonts w:ascii="宋体" w:hAnsi="宋体" w:cs="宋体" w:eastAsia="宋体" w:hint="default"/>
                <w:w w:val="99"/>
                <w:sz w:val="16"/>
                <w:szCs w:val="16"/>
              </w:rPr>
              <w:t> </w:t>
            </w:r>
            <w:r>
              <w:rPr>
                <w:rFonts w:ascii="宋体" w:hAnsi="宋体" w:cs="宋体" w:eastAsia="宋体" w:hint="default"/>
                <w:sz w:val="16"/>
                <w:szCs w:val="16"/>
              </w:rPr>
              <w:t>联</w:t>
            </w:r>
            <w:r>
              <w:rPr>
                <w:rFonts w:ascii="宋体" w:hAnsi="宋体" w:cs="宋体" w:eastAsia="宋体" w:hint="default"/>
                <w:w w:val="99"/>
                <w:sz w:val="16"/>
                <w:szCs w:val="16"/>
              </w:rPr>
              <w:t> </w:t>
            </w:r>
            <w:r>
              <w:rPr>
                <w:rFonts w:ascii="宋体" w:hAnsi="宋体" w:cs="宋体" w:eastAsia="宋体" w:hint="default"/>
                <w:sz w:val="16"/>
                <w:szCs w:val="16"/>
              </w:rPr>
              <w:t>关</w:t>
            </w:r>
            <w:r>
              <w:rPr>
                <w:rFonts w:ascii="宋体" w:hAnsi="宋体" w:cs="宋体" w:eastAsia="宋体" w:hint="default"/>
                <w:w w:val="99"/>
                <w:sz w:val="16"/>
                <w:szCs w:val="16"/>
              </w:rPr>
              <w:t> </w:t>
            </w:r>
            <w:r>
              <w:rPr>
                <w:rFonts w:ascii="宋体" w:hAnsi="宋体" w:cs="宋体" w:eastAsia="宋体" w:hint="default"/>
                <w:sz w:val="16"/>
                <w:szCs w:val="16"/>
              </w:rPr>
              <w:t>系</w:t>
            </w:r>
          </w:p>
        </w:tc>
      </w:tr>
      <w:tr>
        <w:trPr>
          <w:trHeight w:val="98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40" w:right="30"/>
              <w:jc w:val="center"/>
              <w:rPr>
                <w:rFonts w:ascii="宋体" w:hAnsi="宋体" w:cs="宋体" w:eastAsia="宋体" w:hint="default"/>
                <w:sz w:val="16"/>
                <w:szCs w:val="16"/>
              </w:rPr>
            </w:pPr>
            <w:r>
              <w:rPr>
                <w:rFonts w:ascii="宋体" w:hAnsi="宋体" w:cs="宋体" w:eastAsia="宋体" w:hint="default"/>
                <w:spacing w:val="-7"/>
                <w:sz w:val="16"/>
                <w:szCs w:val="16"/>
              </w:rPr>
              <w:t>浙江新源控</w:t>
            </w:r>
            <w:r>
              <w:rPr>
                <w:rFonts w:ascii="宋体" w:hAnsi="宋体" w:cs="宋体" w:eastAsia="宋体" w:hint="default"/>
                <w:w w:val="99"/>
                <w:sz w:val="16"/>
                <w:szCs w:val="16"/>
              </w:rPr>
              <w:t> </w:t>
            </w:r>
            <w:r>
              <w:rPr>
                <w:rFonts w:ascii="宋体" w:hAnsi="宋体" w:cs="宋体" w:eastAsia="宋体" w:hint="default"/>
                <w:spacing w:val="-7"/>
                <w:sz w:val="16"/>
                <w:szCs w:val="16"/>
              </w:rPr>
              <w:t>股集团有限</w:t>
            </w:r>
            <w:r>
              <w:rPr>
                <w:rFonts w:ascii="宋体" w:hAnsi="宋体" w:cs="宋体" w:eastAsia="宋体" w:hint="default"/>
                <w:w w:val="99"/>
                <w:sz w:val="16"/>
                <w:szCs w:val="16"/>
              </w:rPr>
              <w:t> </w:t>
            </w:r>
            <w:r>
              <w:rPr>
                <w:rFonts w:ascii="宋体" w:hAnsi="宋体" w:cs="宋体" w:eastAsia="宋体" w:hint="default"/>
                <w:spacing w:val="-8"/>
                <w:sz w:val="16"/>
                <w:szCs w:val="16"/>
              </w:rPr>
              <w:t>公司</w:t>
            </w:r>
            <w:r>
              <w:rPr>
                <w:rFonts w:ascii="宋体" w:hAnsi="宋体" w:cs="宋体" w:eastAsia="宋体" w:hint="default"/>
                <w:sz w:val="16"/>
                <w:szCs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45" w:right="42"/>
              <w:jc w:val="both"/>
              <w:rPr>
                <w:rFonts w:ascii="宋体" w:hAnsi="宋体" w:cs="宋体" w:eastAsia="宋体" w:hint="default"/>
                <w:sz w:val="16"/>
                <w:szCs w:val="16"/>
              </w:rPr>
            </w:pPr>
            <w:r>
              <w:rPr>
                <w:rFonts w:ascii="宋体" w:hAnsi="宋体" w:cs="宋体" w:eastAsia="宋体" w:hint="default"/>
                <w:spacing w:val="-8"/>
                <w:sz w:val="16"/>
                <w:szCs w:val="16"/>
              </w:rPr>
              <w:t>杭州鸬鸟</w:t>
            </w:r>
            <w:r>
              <w:rPr>
                <w:rFonts w:ascii="宋体" w:hAnsi="宋体" w:cs="宋体" w:eastAsia="宋体" w:hint="default"/>
                <w:spacing w:val="-8"/>
                <w:w w:val="99"/>
                <w:sz w:val="16"/>
                <w:szCs w:val="16"/>
              </w:rPr>
              <w:t> </w:t>
            </w:r>
            <w:r>
              <w:rPr>
                <w:rFonts w:ascii="宋体" w:hAnsi="宋体" w:cs="宋体" w:eastAsia="宋体" w:hint="default"/>
                <w:spacing w:val="-8"/>
                <w:sz w:val="16"/>
                <w:szCs w:val="16"/>
              </w:rPr>
              <w:t>旅游开发</w:t>
            </w:r>
            <w:r>
              <w:rPr>
                <w:rFonts w:ascii="宋体" w:hAnsi="宋体" w:cs="宋体" w:eastAsia="宋体" w:hint="default"/>
                <w:spacing w:val="-8"/>
                <w:w w:val="99"/>
                <w:sz w:val="16"/>
                <w:szCs w:val="16"/>
              </w:rPr>
              <w:t> </w:t>
            </w:r>
            <w:r>
              <w:rPr>
                <w:rFonts w:ascii="宋体" w:hAnsi="宋体" w:cs="宋体" w:eastAsia="宋体" w:hint="default"/>
                <w:spacing w:val="-8"/>
                <w:sz w:val="16"/>
                <w:szCs w:val="16"/>
              </w:rPr>
              <w:t>有限公司</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11</w:t>
            </w:r>
          </w:p>
          <w:p>
            <w:pPr>
              <w:pStyle w:val="TableParagraph"/>
              <w:spacing w:line="240" w:lineRule="auto" w:before="117"/>
              <w:ind w:left="25"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z w:val="16"/>
                <w:szCs w:val="16"/>
              </w:rPr>
              <w:t>14</w:t>
            </w:r>
            <w:r>
              <w:rPr>
                <w:rFonts w:ascii="宋体" w:hAnsi="宋体" w:cs="宋体" w:eastAsia="宋体" w:hint="default"/>
                <w:sz w:val="16"/>
                <w:szCs w:val="16"/>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spacing w:val="-1"/>
                <w:sz w:val="16"/>
              </w:rPr>
              <w:t>750.00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宋体" w:hAnsi="宋体" w:cs="宋体" w:eastAsia="宋体" w:hint="default"/>
                <w:sz w:val="16"/>
                <w:szCs w:val="16"/>
              </w:rPr>
            </w:pPr>
            <w:r>
              <w:rPr>
                <w:rFonts w:ascii="宋体"/>
                <w:spacing w:val="-1"/>
                <w:sz w:val="16"/>
              </w:rPr>
              <w:t>-0.51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7"/>
              <w:jc w:val="left"/>
              <w:rPr>
                <w:rFonts w:ascii="宋体" w:hAnsi="宋体" w:cs="宋体" w:eastAsia="宋体" w:hint="default"/>
                <w:sz w:val="16"/>
                <w:szCs w:val="16"/>
              </w:rPr>
            </w:pPr>
            <w:r>
              <w:rPr>
                <w:rFonts w:ascii="宋体" w:hAnsi="宋体" w:cs="宋体" w:eastAsia="宋体" w:hint="default"/>
                <w:spacing w:val="22"/>
                <w:sz w:val="16"/>
                <w:szCs w:val="16"/>
              </w:rPr>
              <w:t>公允</w:t>
            </w:r>
            <w:r>
              <w:rPr>
                <w:rFonts w:ascii="宋体" w:hAnsi="宋体" w:cs="宋体" w:eastAsia="宋体" w:hint="default"/>
                <w:spacing w:val="-36"/>
                <w:sz w:val="16"/>
                <w:szCs w:val="16"/>
              </w:rPr>
              <w:t> </w:t>
            </w:r>
            <w:r>
              <w:rPr>
                <w:rFonts w:ascii="宋体" w:hAnsi="宋体" w:cs="宋体" w:eastAsia="宋体" w:hint="default"/>
                <w:sz w:val="16"/>
                <w:szCs w:val="16"/>
              </w:rPr>
              <w:t>价值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318"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40" w:right="30"/>
              <w:jc w:val="center"/>
              <w:rPr>
                <w:rFonts w:ascii="宋体" w:hAnsi="宋体" w:cs="宋体" w:eastAsia="宋体" w:hint="default"/>
                <w:sz w:val="16"/>
                <w:szCs w:val="16"/>
              </w:rPr>
            </w:pPr>
            <w:r>
              <w:rPr>
                <w:rFonts w:ascii="宋体" w:hAnsi="宋体" w:cs="宋体" w:eastAsia="宋体" w:hint="default"/>
                <w:spacing w:val="-7"/>
                <w:sz w:val="16"/>
                <w:szCs w:val="16"/>
              </w:rPr>
              <w:t>浙江新源控</w:t>
            </w:r>
            <w:r>
              <w:rPr>
                <w:rFonts w:ascii="宋体" w:hAnsi="宋体" w:cs="宋体" w:eastAsia="宋体" w:hint="default"/>
                <w:w w:val="99"/>
                <w:sz w:val="16"/>
                <w:szCs w:val="16"/>
              </w:rPr>
              <w:t> </w:t>
            </w:r>
            <w:r>
              <w:rPr>
                <w:rFonts w:ascii="宋体" w:hAnsi="宋体" w:cs="宋体" w:eastAsia="宋体" w:hint="default"/>
                <w:spacing w:val="-7"/>
                <w:sz w:val="16"/>
                <w:szCs w:val="16"/>
              </w:rPr>
              <w:t>股集团有限</w:t>
            </w:r>
            <w:r>
              <w:rPr>
                <w:rFonts w:ascii="宋体" w:hAnsi="宋体" w:cs="宋体" w:eastAsia="宋体" w:hint="default"/>
                <w:w w:val="99"/>
                <w:sz w:val="16"/>
                <w:szCs w:val="16"/>
              </w:rPr>
              <w:t> </w:t>
            </w:r>
            <w:r>
              <w:rPr>
                <w:rFonts w:ascii="宋体" w:hAnsi="宋体" w:cs="宋体" w:eastAsia="宋体" w:hint="default"/>
                <w:spacing w:val="-8"/>
                <w:sz w:val="16"/>
                <w:szCs w:val="16"/>
              </w:rPr>
              <w:t>公司</w:t>
            </w:r>
            <w:r>
              <w:rPr>
                <w:rFonts w:ascii="宋体" w:hAnsi="宋体" w:cs="宋体" w:eastAsia="宋体" w:hint="default"/>
                <w:sz w:val="16"/>
                <w:szCs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45" w:right="42"/>
              <w:jc w:val="both"/>
              <w:rPr>
                <w:rFonts w:ascii="宋体" w:hAnsi="宋体" w:cs="宋体" w:eastAsia="宋体" w:hint="default"/>
                <w:sz w:val="16"/>
                <w:szCs w:val="16"/>
              </w:rPr>
            </w:pPr>
            <w:r>
              <w:rPr>
                <w:rFonts w:ascii="宋体" w:hAnsi="宋体" w:cs="宋体" w:eastAsia="宋体" w:hint="default"/>
                <w:spacing w:val="-8"/>
                <w:sz w:val="16"/>
                <w:szCs w:val="16"/>
              </w:rPr>
              <w:t>杭州余杭</w:t>
            </w:r>
            <w:r>
              <w:rPr>
                <w:rFonts w:ascii="宋体" w:hAnsi="宋体" w:cs="宋体" w:eastAsia="宋体" w:hint="default"/>
                <w:spacing w:val="-8"/>
                <w:w w:val="99"/>
                <w:sz w:val="16"/>
                <w:szCs w:val="16"/>
              </w:rPr>
              <w:t> </w:t>
            </w:r>
            <w:r>
              <w:rPr>
                <w:rFonts w:ascii="宋体" w:hAnsi="宋体" w:cs="宋体" w:eastAsia="宋体" w:hint="default"/>
                <w:spacing w:val="-8"/>
                <w:sz w:val="16"/>
                <w:szCs w:val="16"/>
              </w:rPr>
              <w:t>财经投资</w:t>
            </w:r>
            <w:r>
              <w:rPr>
                <w:rFonts w:ascii="宋体" w:hAnsi="宋体" w:cs="宋体" w:eastAsia="宋体" w:hint="default"/>
                <w:spacing w:val="-8"/>
                <w:w w:val="99"/>
                <w:sz w:val="16"/>
                <w:szCs w:val="16"/>
              </w:rPr>
              <w:t> </w:t>
            </w:r>
            <w:r>
              <w:rPr>
                <w:rFonts w:ascii="宋体" w:hAnsi="宋体" w:cs="宋体" w:eastAsia="宋体" w:hint="default"/>
                <w:spacing w:val="-8"/>
                <w:sz w:val="16"/>
                <w:szCs w:val="16"/>
              </w:rPr>
              <w:t>有限公司</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11</w:t>
            </w:r>
          </w:p>
          <w:p>
            <w:pPr>
              <w:pStyle w:val="TableParagraph"/>
              <w:spacing w:line="240" w:lineRule="auto" w:before="117"/>
              <w:ind w:left="25"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z w:val="16"/>
                <w:szCs w:val="16"/>
              </w:rPr>
              <w:t>14</w:t>
            </w:r>
            <w:r>
              <w:rPr>
                <w:rFonts w:ascii="宋体" w:hAnsi="宋体" w:cs="宋体" w:eastAsia="宋体" w:hint="default"/>
                <w:sz w:val="16"/>
                <w:szCs w:val="16"/>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spacing w:val="-1"/>
                <w:sz w:val="16"/>
              </w:rPr>
              <w:t>1,900.00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宋体" w:hAnsi="宋体" w:cs="宋体" w:eastAsia="宋体" w:hint="default"/>
                <w:sz w:val="16"/>
                <w:szCs w:val="16"/>
              </w:rPr>
            </w:pPr>
            <w:r>
              <w:rPr>
                <w:rFonts w:ascii="宋体"/>
                <w:spacing w:val="-1"/>
                <w:sz w:val="16"/>
              </w:rPr>
              <w:t>-2.58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7"/>
              <w:jc w:val="left"/>
              <w:rPr>
                <w:rFonts w:ascii="宋体" w:hAnsi="宋体" w:cs="宋体" w:eastAsia="宋体" w:hint="default"/>
                <w:sz w:val="16"/>
                <w:szCs w:val="16"/>
              </w:rPr>
            </w:pPr>
            <w:r>
              <w:rPr>
                <w:rFonts w:ascii="宋体" w:hAnsi="宋体" w:cs="宋体" w:eastAsia="宋体" w:hint="default"/>
                <w:spacing w:val="22"/>
                <w:sz w:val="16"/>
                <w:szCs w:val="16"/>
              </w:rPr>
              <w:t>公允</w:t>
            </w:r>
            <w:r>
              <w:rPr>
                <w:rFonts w:ascii="宋体" w:hAnsi="宋体" w:cs="宋体" w:eastAsia="宋体" w:hint="default"/>
                <w:spacing w:val="-36"/>
                <w:sz w:val="16"/>
                <w:szCs w:val="16"/>
              </w:rPr>
              <w:t> </w:t>
            </w:r>
            <w:r>
              <w:rPr>
                <w:rFonts w:ascii="宋体" w:hAnsi="宋体" w:cs="宋体" w:eastAsia="宋体" w:hint="default"/>
                <w:sz w:val="16"/>
                <w:szCs w:val="16"/>
              </w:rPr>
              <w:t>价值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3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t>五、公司股权激励情况及其影响</w:t>
      </w:r>
      <w:r>
        <w:rPr>
          <w:b w:val="0"/>
          <w:bCs w:val="0"/>
        </w:rPr>
      </w:r>
    </w:p>
    <w:p>
      <w:pPr>
        <w:pStyle w:val="Heading3"/>
        <w:spacing w:line="240" w:lineRule="auto" w:before="88"/>
        <w:ind w:right="0"/>
        <w:jc w:val="left"/>
      </w:pPr>
      <w:r>
        <w:rPr/>
        <w:t>□适用 √不适用</w:t>
      </w:r>
    </w:p>
    <w:p>
      <w:pPr>
        <w:spacing w:line="240" w:lineRule="auto" w:before="2"/>
        <w:rPr>
          <w:rFonts w:ascii="宋体" w:hAnsi="宋体" w:cs="宋体" w:eastAsia="宋体" w:hint="default"/>
          <w:sz w:val="32"/>
          <w:szCs w:val="32"/>
        </w:rPr>
      </w:pPr>
    </w:p>
    <w:p>
      <w:pPr>
        <w:pStyle w:val="Heading4"/>
        <w:spacing w:line="240" w:lineRule="auto" w:before="0"/>
        <w:ind w:right="0"/>
        <w:jc w:val="left"/>
        <w:rPr>
          <w:b w:val="0"/>
          <w:bCs w:val="0"/>
        </w:rPr>
      </w:pPr>
      <w:r>
        <w:rPr/>
        <w:t>六、重大关联交易</w:t>
      </w:r>
      <w:r>
        <w:rPr>
          <w:b w:val="0"/>
          <w:bCs w:val="0"/>
        </w:rPr>
      </w:r>
    </w:p>
    <w:p>
      <w:pPr>
        <w:pStyle w:val="Heading3"/>
        <w:spacing w:line="240" w:lineRule="auto" w:before="88"/>
        <w:ind w:right="0"/>
        <w:jc w:val="left"/>
      </w:pPr>
      <w:r>
        <w:rPr/>
        <w:t>√适用 □不适用</w:t>
      </w:r>
    </w:p>
    <w:p>
      <w:pPr>
        <w:pStyle w:val="Heading4"/>
        <w:spacing w:line="240" w:lineRule="auto" w:before="95"/>
        <w:ind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资产收购、出售发生的关联交易</w:t>
      </w:r>
      <w:r>
        <w:rPr>
          <w:b w:val="0"/>
          <w:bCs w:val="0"/>
        </w:rPr>
      </w:r>
    </w:p>
    <w:p>
      <w:pPr>
        <w:pStyle w:val="Heading4"/>
        <w:spacing w:line="240" w:lineRule="auto" w:before="110"/>
        <w:ind w:right="0"/>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33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6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收购阳光保险集团股份有限公司股份</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2014-020</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2014-066</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2014-070</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66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9"/>
              <w:jc w:val="left"/>
              <w:rPr>
                <w:rFonts w:ascii="宋体" w:hAnsi="宋体" w:cs="宋体" w:eastAsia="宋体" w:hint="default"/>
                <w:sz w:val="21"/>
                <w:szCs w:val="21"/>
              </w:rPr>
            </w:pPr>
            <w:r>
              <w:rPr>
                <w:rFonts w:ascii="宋体" w:hAnsi="宋体" w:cs="宋体" w:eastAsia="宋体" w:hint="default"/>
                <w:sz w:val="21"/>
                <w:szCs w:val="21"/>
              </w:rPr>
              <w:t>大智慧增发股份购买本公司及本公司参股公司 新湖控股持有的湘财证券股份</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宋体" w:hAnsi="宋体" w:cs="宋体" w:eastAsia="宋体" w:hint="default"/>
                <w:sz w:val="21"/>
                <w:szCs w:val="21"/>
              </w:rPr>
              <w:t>2014-086</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b/>
          <w:bCs/>
          <w:sz w:val="20"/>
          <w:szCs w:val="20"/>
        </w:rPr>
      </w:pPr>
    </w:p>
    <w:p>
      <w:pPr>
        <w:pStyle w:val="Heading4"/>
        <w:spacing w:line="240" w:lineRule="auto" w:before="17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143"/>
        <w:ind w:left="638" w:right="0"/>
        <w:jc w:val="left"/>
      </w:pPr>
      <w:r>
        <w:rPr>
          <w:sz w:val="24"/>
          <w:szCs w:val="24"/>
        </w:rPr>
        <w:t>（</w:t>
      </w:r>
      <w:r>
        <w:rPr>
          <w:rFonts w:ascii="宋体" w:hAnsi="宋体" w:cs="宋体" w:eastAsia="宋体" w:hint="default"/>
        </w:rPr>
        <w:t>1</w:t>
      </w:r>
      <w:r>
        <w:rPr/>
        <w:t>）向关联方借款</w:t>
      </w:r>
    </w:p>
    <w:p>
      <w:pPr>
        <w:spacing w:line="240" w:lineRule="auto" w:before="7"/>
        <w:rPr>
          <w:rFonts w:ascii="宋体" w:hAnsi="宋体" w:cs="宋体" w:eastAsia="宋体" w:hint="default"/>
          <w:sz w:val="9"/>
          <w:szCs w:val="9"/>
        </w:rPr>
      </w:pPr>
    </w:p>
    <w:tbl>
      <w:tblPr>
        <w:tblW w:w="0" w:type="auto"/>
        <w:jc w:val="left"/>
        <w:tblInd w:w="198" w:type="dxa"/>
        <w:tblLayout w:type="fixed"/>
        <w:tblCellMar>
          <w:top w:w="0" w:type="dxa"/>
          <w:left w:w="0" w:type="dxa"/>
          <w:bottom w:w="0" w:type="dxa"/>
          <w:right w:w="0" w:type="dxa"/>
        </w:tblCellMar>
        <w:tblLook w:val="01E0"/>
      </w:tblPr>
      <w:tblGrid>
        <w:gridCol w:w="2424"/>
        <w:gridCol w:w="1134"/>
        <w:gridCol w:w="1075"/>
        <w:gridCol w:w="2470"/>
        <w:gridCol w:w="1843"/>
      </w:tblGrid>
      <w:tr>
        <w:trPr>
          <w:trHeight w:val="9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4"/>
              <w:ind w:left="369" w:right="12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0"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51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1"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985,000,000.00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6"/>
              <w:jc w:val="right"/>
              <w:rPr>
                <w:rFonts w:ascii="宋体" w:hAnsi="宋体" w:cs="宋体" w:eastAsia="宋体" w:hint="default"/>
                <w:sz w:val="21"/>
                <w:szCs w:val="21"/>
              </w:rPr>
            </w:pPr>
            <w:r>
              <w:rPr>
                <w:rFonts w:ascii="宋体"/>
                <w:spacing w:val="-1"/>
                <w:sz w:val="21"/>
              </w:rPr>
              <w:t>950,000,000.00</w:t>
            </w:r>
          </w:p>
        </w:tc>
      </w:tr>
      <w:tr>
        <w:trPr>
          <w:trHeight w:val="51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41"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9"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宋体" w:hAnsi="宋体" w:cs="宋体" w:eastAsia="宋体" w:hint="default"/>
                <w:sz w:val="21"/>
                <w:szCs w:val="21"/>
              </w:rPr>
            </w:pPr>
            <w:r>
              <w:rPr>
                <w:rFonts w:ascii="宋体"/>
                <w:sz w:val="21"/>
              </w:rPr>
              <w:t>73,690,599.27</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6"/>
              <w:jc w:val="right"/>
              <w:rPr>
                <w:rFonts w:ascii="宋体" w:hAnsi="宋体" w:cs="宋体" w:eastAsia="宋体" w:hint="default"/>
                <w:sz w:val="21"/>
                <w:szCs w:val="21"/>
              </w:rPr>
            </w:pPr>
            <w:r>
              <w:rPr>
                <w:rFonts w:ascii="宋体"/>
                <w:sz w:val="21"/>
              </w:rPr>
              <w:t>38,437,708.45</w:t>
            </w:r>
          </w:p>
        </w:tc>
      </w:tr>
      <w:tr>
        <w:trPr>
          <w:trHeight w:val="51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1"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992,500,000.00</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1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41"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9"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45,153,750.00</w:t>
            </w:r>
          </w:p>
        </w:tc>
        <w:tc>
          <w:tcPr>
            <w:tcW w:w="1843" w:type="dxa"/>
            <w:tcBorders>
              <w:top w:val="single" w:sz="4" w:space="0" w:color="000000"/>
              <w:left w:val="single" w:sz="4" w:space="0" w:color="000000"/>
              <w:bottom w:val="single" w:sz="4" w:space="0" w:color="000000"/>
              <w:right w:val="nil" w:sz="6" w:space="0" w:color="auto"/>
            </w:tcBorders>
          </w:tcPr>
          <w:p>
            <w:pPr/>
          </w:p>
        </w:tc>
      </w:tr>
    </w:tbl>
    <w:p>
      <w:pPr>
        <w:pStyle w:val="BodyText"/>
        <w:spacing w:line="267" w:lineRule="exact"/>
        <w:ind w:left="638" w:right="0"/>
        <w:jc w:val="left"/>
      </w:pPr>
      <w:r>
        <w:rPr/>
        <w:t>［注</w:t>
      </w:r>
      <w:r>
        <w:rPr>
          <w:spacing w:val="-55"/>
        </w:rPr>
        <w:t> </w:t>
      </w:r>
      <w:r>
        <w:rPr>
          <w:rFonts w:ascii="宋体" w:hAnsi="宋体" w:cs="宋体" w:eastAsia="宋体" w:hint="default"/>
        </w:rPr>
        <w:t>1</w:t>
      </w:r>
      <w:r>
        <w:rPr/>
        <w:t>］盛京银行为本公司提供贷款的利率在中国人民银行公布的贷款利率区间内。</w:t>
      </w:r>
    </w:p>
    <w:p>
      <w:pPr>
        <w:pStyle w:val="BodyText"/>
        <w:spacing w:line="240" w:lineRule="auto" w:before="51"/>
        <w:ind w:left="638" w:right="0"/>
        <w:jc w:val="left"/>
      </w:pPr>
      <w:r>
        <w:rPr/>
        <w:t>［注</w:t>
      </w:r>
      <w:r>
        <w:rPr>
          <w:spacing w:val="-55"/>
        </w:rPr>
        <w:t> </w:t>
      </w:r>
      <w:r>
        <w:rPr>
          <w:rFonts w:ascii="宋体" w:hAnsi="宋体" w:cs="宋体" w:eastAsia="宋体" w:hint="default"/>
        </w:rPr>
        <w:t>2</w:t>
      </w:r>
      <w:r>
        <w:rPr/>
        <w:t>］温州银行为本公司提供贷款的利率在中国人民银行公布的贷款利率区间内。</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ind w:left="638" w:right="0"/>
        <w:jc w:val="left"/>
      </w:pPr>
      <w:r>
        <w:rPr/>
        <w:t>（</w:t>
      </w:r>
      <w:r>
        <w:rPr>
          <w:rFonts w:ascii="宋体" w:hAnsi="宋体" w:cs="宋体" w:eastAsia="宋体" w:hint="default"/>
        </w:rPr>
        <w:t>2</w:t>
      </w:r>
      <w:r>
        <w:rPr/>
        <w:t>）其他</w:t>
      </w:r>
    </w:p>
    <w:p>
      <w:pPr>
        <w:spacing w:line="240" w:lineRule="auto" w:before="4"/>
        <w:rPr>
          <w:rFonts w:ascii="宋体" w:hAnsi="宋体" w:cs="宋体" w:eastAsia="宋体" w:hint="default"/>
          <w:sz w:val="16"/>
          <w:szCs w:val="16"/>
        </w:rPr>
      </w:pPr>
    </w:p>
    <w:p>
      <w:pPr>
        <w:pStyle w:val="BodyText"/>
        <w:spacing w:line="240" w:lineRule="auto"/>
        <w:ind w:left="638" w:right="0"/>
        <w:jc w:val="left"/>
      </w:pPr>
      <w:r>
        <w:rPr>
          <w:rFonts w:ascii="宋体" w:hAnsi="宋体" w:cs="宋体" w:eastAsia="宋体" w:hint="default"/>
        </w:rPr>
        <w:t>1)</w:t>
      </w:r>
      <w:r>
        <w:rPr>
          <w:rFonts w:ascii="宋体" w:hAnsi="宋体" w:cs="宋体" w:eastAsia="宋体" w:hint="default"/>
          <w:spacing w:val="-2"/>
        </w:rPr>
        <w:t> </w:t>
      </w:r>
      <w:r>
        <w:rPr/>
        <w:t>盛京银行本期为沈阳沈北金谷置业有限公司承兑银行承兑汇票</w:t>
      </w:r>
      <w:r>
        <w:rPr>
          <w:spacing w:val="-53"/>
        </w:rPr>
        <w:t> </w:t>
      </w:r>
      <w:r>
        <w:rPr>
          <w:rFonts w:ascii="宋体" w:hAnsi="宋体" w:cs="宋体" w:eastAsia="宋体" w:hint="default"/>
        </w:rPr>
        <w:t>51,000</w:t>
      </w:r>
      <w:r>
        <w:rPr>
          <w:rFonts w:ascii="宋体" w:hAnsi="宋体" w:cs="宋体" w:eastAsia="宋体" w:hint="default"/>
          <w:spacing w:val="-54"/>
        </w:rPr>
        <w:t> </w:t>
      </w:r>
      <w:r>
        <w:rPr/>
        <w:t>万元，本期已解付</w:t>
      </w:r>
    </w:p>
    <w:p>
      <w:pPr>
        <w:spacing w:line="240" w:lineRule="auto" w:before="5"/>
        <w:rPr>
          <w:rFonts w:ascii="宋体" w:hAnsi="宋体" w:cs="宋体" w:eastAsia="宋体" w:hint="default"/>
          <w:sz w:val="16"/>
          <w:szCs w:val="16"/>
        </w:rPr>
      </w:pPr>
    </w:p>
    <w:p>
      <w:pPr>
        <w:pStyle w:val="BodyText"/>
        <w:spacing w:line="240" w:lineRule="auto"/>
        <w:ind w:left="218" w:right="0"/>
        <w:jc w:val="left"/>
      </w:pPr>
      <w:r>
        <w:rPr>
          <w:rFonts w:ascii="宋体" w:hAnsi="宋体" w:cs="宋体" w:eastAsia="宋体" w:hint="default"/>
        </w:rPr>
        <w:t>30,000</w:t>
      </w:r>
      <w:r>
        <w:rPr>
          <w:rFonts w:ascii="宋体" w:hAnsi="宋体" w:cs="宋体" w:eastAsia="宋体" w:hint="default"/>
          <w:spacing w:val="-53"/>
        </w:rPr>
        <w:t> </w:t>
      </w:r>
      <w:r>
        <w:rPr/>
        <w:t>万元，期末未到期应付票据</w:t>
      </w:r>
      <w:r>
        <w:rPr>
          <w:spacing w:val="-54"/>
        </w:rPr>
        <w:t> </w:t>
      </w:r>
      <w:r>
        <w:rPr>
          <w:rFonts w:ascii="宋体" w:hAnsi="宋体" w:cs="宋体" w:eastAsia="宋体" w:hint="default"/>
        </w:rPr>
        <w:t>21,000</w:t>
      </w:r>
      <w:r>
        <w:rPr>
          <w:rFonts w:ascii="宋体" w:hAnsi="宋体" w:cs="宋体" w:eastAsia="宋体" w:hint="default"/>
          <w:spacing w:val="-55"/>
        </w:rPr>
        <w:t> </w:t>
      </w:r>
      <w:r>
        <w:rPr/>
        <w:t>万元。盛京银行本期为沈阳青蓝装饰工程有限公司承</w:t>
      </w:r>
    </w:p>
    <w:p>
      <w:pPr>
        <w:spacing w:line="240" w:lineRule="auto" w:before="4"/>
        <w:rPr>
          <w:rFonts w:ascii="宋体" w:hAnsi="宋体" w:cs="宋体" w:eastAsia="宋体" w:hint="default"/>
          <w:sz w:val="16"/>
          <w:szCs w:val="16"/>
        </w:rPr>
      </w:pPr>
    </w:p>
    <w:p>
      <w:pPr>
        <w:pStyle w:val="BodyText"/>
        <w:spacing w:line="240" w:lineRule="auto"/>
        <w:ind w:left="218" w:right="0"/>
        <w:jc w:val="left"/>
      </w:pPr>
      <w:r>
        <w:rPr/>
        <w:t>兑银行承兑汇票</w:t>
      </w:r>
      <w:r>
        <w:rPr>
          <w:spacing w:val="-68"/>
        </w:rPr>
        <w:t> </w:t>
      </w:r>
      <w:r>
        <w:rPr>
          <w:rFonts w:ascii="宋体" w:hAnsi="宋体" w:cs="宋体" w:eastAsia="宋体" w:hint="default"/>
        </w:rPr>
        <w:t>30,000</w:t>
      </w:r>
      <w:r>
        <w:rPr>
          <w:rFonts w:ascii="宋体" w:hAnsi="宋体" w:cs="宋体" w:eastAsia="宋体" w:hint="default"/>
          <w:spacing w:val="-68"/>
        </w:rPr>
        <w:t> </w:t>
      </w:r>
      <w:r>
        <w:rPr/>
        <w:t>万元</w:t>
      </w:r>
      <w:r>
        <w:rPr>
          <w:spacing w:val="-105"/>
        </w:rPr>
        <w:t>，</w:t>
      </w:r>
      <w:r>
        <w:rPr/>
        <w:t>期初</w:t>
      </w:r>
      <w:r>
        <w:rPr>
          <w:spacing w:val="-2"/>
        </w:rPr>
        <w:t>未</w:t>
      </w:r>
      <w:r>
        <w:rPr/>
        <w:t>到期应付票据</w:t>
      </w:r>
      <w:r>
        <w:rPr>
          <w:spacing w:val="-68"/>
        </w:rPr>
        <w:t> </w:t>
      </w:r>
      <w:r>
        <w:rPr>
          <w:rFonts w:ascii="宋体" w:hAnsi="宋体" w:cs="宋体" w:eastAsia="宋体" w:hint="default"/>
        </w:rPr>
        <w:t>30,000</w:t>
      </w:r>
      <w:r>
        <w:rPr>
          <w:rFonts w:ascii="宋体" w:hAnsi="宋体" w:cs="宋体" w:eastAsia="宋体" w:hint="default"/>
          <w:spacing w:val="-67"/>
        </w:rPr>
        <w:t> </w:t>
      </w:r>
      <w:r>
        <w:rPr>
          <w:spacing w:val="-2"/>
        </w:rPr>
        <w:t>万</w:t>
      </w:r>
      <w:r>
        <w:rPr/>
        <w:t>元和当期票据</w:t>
      </w:r>
      <w:r>
        <w:rPr>
          <w:spacing w:val="-68"/>
        </w:rPr>
        <w:t> </w:t>
      </w:r>
      <w:r>
        <w:rPr>
          <w:rFonts w:ascii="宋体" w:hAnsi="宋体" w:cs="宋体" w:eastAsia="宋体" w:hint="default"/>
        </w:rPr>
        <w:t>30,000</w:t>
      </w:r>
      <w:r>
        <w:rPr>
          <w:rFonts w:ascii="宋体" w:hAnsi="宋体" w:cs="宋体" w:eastAsia="宋体" w:hint="default"/>
          <w:spacing w:val="-67"/>
        </w:rPr>
        <w:t> </w:t>
      </w:r>
      <w:r>
        <w:rPr>
          <w:spacing w:val="-2"/>
        </w:rPr>
        <w:t>万</w:t>
      </w:r>
      <w:r>
        <w:rPr/>
        <w:t>元都已解付，</w:t>
      </w:r>
    </w:p>
    <w:p>
      <w:pPr>
        <w:spacing w:line="240" w:lineRule="auto" w:before="5"/>
        <w:rPr>
          <w:rFonts w:ascii="宋体" w:hAnsi="宋体" w:cs="宋体" w:eastAsia="宋体" w:hint="default"/>
          <w:sz w:val="16"/>
          <w:szCs w:val="16"/>
        </w:rPr>
      </w:pPr>
    </w:p>
    <w:p>
      <w:pPr>
        <w:pStyle w:val="BodyText"/>
        <w:spacing w:line="240" w:lineRule="auto"/>
        <w:ind w:left="218" w:right="0"/>
        <w:jc w:val="left"/>
      </w:pPr>
      <w:r>
        <w:rPr/>
        <w:t>期末无未到期应付票据</w:t>
      </w:r>
      <w:r>
        <w:rPr>
          <w:spacing w:val="-93"/>
        </w:rPr>
        <w:t>。</w:t>
      </w:r>
      <w:r>
        <w:rPr/>
        <w:t>盛京银行为沈阳新湖房地产开发有限公司承兑银行承兑汇票</w:t>
      </w:r>
      <w:r>
        <w:rPr>
          <w:spacing w:val="-52"/>
        </w:rPr>
        <w:t> </w:t>
      </w:r>
      <w:r>
        <w:rPr>
          <w:rFonts w:ascii="宋体" w:hAnsi="宋体" w:cs="宋体" w:eastAsia="宋体" w:hint="default"/>
        </w:rPr>
        <w:t>21,428</w:t>
      </w:r>
      <w:r>
        <w:rPr>
          <w:rFonts w:ascii="宋体" w:hAnsi="宋体" w:cs="宋体" w:eastAsia="宋体" w:hint="default"/>
          <w:spacing w:val="-53"/>
        </w:rPr>
        <w:t> </w:t>
      </w:r>
      <w:r>
        <w:rPr>
          <w:spacing w:val="-2"/>
        </w:rPr>
        <w:t>万</w:t>
      </w:r>
      <w:r>
        <w:rPr/>
        <w:t>元，</w:t>
      </w:r>
    </w:p>
    <w:p>
      <w:pPr>
        <w:spacing w:line="240" w:lineRule="auto" w:before="5"/>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本期尚未解付，期末未到期应付票据</w:t>
      </w:r>
      <w:r>
        <w:rPr>
          <w:spacing w:val="-53"/>
        </w:rPr>
        <w:t> </w:t>
      </w:r>
      <w:r>
        <w:rPr>
          <w:rFonts w:ascii="宋体" w:hAnsi="宋体" w:cs="宋体" w:eastAsia="宋体" w:hint="default"/>
        </w:rPr>
        <w:t>21,428</w:t>
      </w:r>
      <w:r>
        <w:rPr>
          <w:rFonts w:ascii="宋体" w:hAnsi="宋体" w:cs="宋体" w:eastAsia="宋体" w:hint="default"/>
          <w:spacing w:val="-54"/>
        </w:rPr>
        <w:t> </w:t>
      </w:r>
      <w:r>
        <w:rPr/>
        <w:t>万元。盛京银行为本公司承兑银行承兑汇票</w:t>
      </w:r>
      <w:r>
        <w:rPr>
          <w:spacing w:val="-53"/>
        </w:rPr>
        <w:t> </w:t>
      </w:r>
      <w:r>
        <w:rPr>
          <w:rFonts w:ascii="宋体" w:hAnsi="宋体" w:cs="宋体" w:eastAsia="宋体" w:hint="default"/>
        </w:rPr>
        <w:t>20,000</w:t>
      </w:r>
    </w:p>
    <w:p>
      <w:pPr>
        <w:spacing w:line="240" w:lineRule="auto" w:before="5"/>
        <w:rPr>
          <w:rFonts w:ascii="宋体" w:hAnsi="宋体" w:cs="宋体" w:eastAsia="宋体" w:hint="default"/>
          <w:sz w:val="16"/>
          <w:szCs w:val="16"/>
        </w:rPr>
      </w:pPr>
    </w:p>
    <w:p>
      <w:pPr>
        <w:pStyle w:val="BodyText"/>
        <w:spacing w:line="240" w:lineRule="auto"/>
        <w:ind w:left="218" w:right="0"/>
        <w:jc w:val="left"/>
      </w:pPr>
      <w:r>
        <w:rPr/>
        <w:t>万元，本期尚未解付，期末未到期应付票据</w:t>
      </w:r>
      <w:r>
        <w:rPr>
          <w:spacing w:val="-54"/>
        </w:rPr>
        <w:t> </w:t>
      </w:r>
      <w:r>
        <w:rPr>
          <w:rFonts w:ascii="宋体" w:hAnsi="宋体" w:cs="宋体" w:eastAsia="宋体" w:hint="default"/>
        </w:rPr>
        <w:t>20,000</w:t>
      </w:r>
      <w:r>
        <w:rPr>
          <w:rFonts w:ascii="宋体" w:hAnsi="宋体" w:cs="宋体" w:eastAsia="宋体" w:hint="default"/>
          <w:spacing w:val="-54"/>
        </w:rPr>
        <w:t> </w:t>
      </w:r>
      <w:r>
        <w:rPr/>
        <w:t>万元。本公司期末在盛京银行的存款余额为</w:t>
      </w:r>
    </w:p>
    <w:p>
      <w:pPr>
        <w:spacing w:after="0" w:line="240" w:lineRule="auto"/>
        <w:jc w:val="left"/>
        <w:sectPr>
          <w:footerReference w:type="default" r:id="rId26"/>
          <w:pgSz w:w="11910" w:h="16840"/>
          <w:pgMar w:footer="1194" w:header="882" w:top="1120" w:bottom="1380" w:left="158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7" w:lineRule="auto"/>
        <w:ind w:right="480"/>
        <w:jc w:val="left"/>
      </w:pPr>
      <w:r>
        <w:rPr>
          <w:rFonts w:ascii="宋体" w:hAnsi="宋体" w:cs="宋体" w:eastAsia="宋体" w:hint="default"/>
        </w:rPr>
        <w:t>820,513,156.38</w:t>
      </w:r>
      <w:r>
        <w:rPr>
          <w:rFonts w:ascii="宋体" w:hAnsi="宋体" w:cs="宋体" w:eastAsia="宋体" w:hint="default"/>
          <w:spacing w:val="-58"/>
        </w:rPr>
        <w:t> </w:t>
      </w:r>
      <w:r>
        <w:rPr>
          <w:spacing w:val="-3"/>
        </w:rPr>
        <w:t>元，本期收到存款利息</w:t>
      </w:r>
      <w:r>
        <w:rPr>
          <w:spacing w:val="-57"/>
        </w:rPr>
        <w:t> </w:t>
      </w:r>
      <w:r>
        <w:rPr>
          <w:rFonts w:ascii="宋体" w:hAnsi="宋体" w:cs="宋体" w:eastAsia="宋体" w:hint="default"/>
        </w:rPr>
        <w:t>24,548,879.58</w:t>
      </w:r>
      <w:r>
        <w:rPr>
          <w:rFonts w:ascii="宋体" w:hAnsi="宋体" w:cs="宋体" w:eastAsia="宋体" w:hint="default"/>
          <w:spacing w:val="-57"/>
        </w:rPr>
        <w:t> </w:t>
      </w:r>
      <w:r>
        <w:rPr/>
        <w:t>元，存款利率为中国人民银行公布的存款 利率。</w:t>
      </w:r>
    </w:p>
    <w:p>
      <w:pPr>
        <w:pStyle w:val="BodyText"/>
        <w:spacing w:line="240" w:lineRule="auto" w:before="51"/>
        <w:ind w:left="558" w:right="480"/>
        <w:jc w:val="left"/>
      </w:pPr>
      <w:r>
        <w:rPr>
          <w:rFonts w:ascii="宋体" w:hAnsi="宋体" w:cs="宋体" w:eastAsia="宋体" w:hint="default"/>
        </w:rPr>
        <w:t>2)</w:t>
      </w:r>
      <w:r>
        <w:rPr>
          <w:rFonts w:ascii="宋体" w:hAnsi="宋体" w:cs="宋体" w:eastAsia="宋体" w:hint="default"/>
          <w:spacing w:val="-2"/>
        </w:rPr>
        <w:t> </w:t>
      </w:r>
      <w:r>
        <w:rPr/>
        <w:t>本公司期末在温州银行的存款余额为</w:t>
      </w:r>
      <w:r>
        <w:rPr>
          <w:spacing w:val="-53"/>
        </w:rPr>
        <w:t> </w:t>
      </w:r>
      <w:r>
        <w:rPr>
          <w:rFonts w:ascii="宋体" w:hAnsi="宋体" w:cs="宋体" w:eastAsia="宋体" w:hint="default"/>
        </w:rPr>
        <w:t>130,450,337.63</w:t>
      </w:r>
      <w:r>
        <w:rPr>
          <w:rFonts w:ascii="宋体" w:hAnsi="宋体" w:cs="宋体" w:eastAsia="宋体" w:hint="default"/>
          <w:spacing w:val="-54"/>
        </w:rPr>
        <w:t> </w:t>
      </w:r>
      <w:r>
        <w:rPr/>
        <w:t>元，本期收到存款利息</w:t>
      </w:r>
    </w:p>
    <w:p>
      <w:pPr>
        <w:spacing w:line="240" w:lineRule="auto" w:before="4"/>
        <w:rPr>
          <w:rFonts w:ascii="宋体" w:hAnsi="宋体" w:cs="宋体" w:eastAsia="宋体" w:hint="default"/>
          <w:sz w:val="16"/>
          <w:szCs w:val="16"/>
        </w:rPr>
      </w:pPr>
    </w:p>
    <w:p>
      <w:pPr>
        <w:pStyle w:val="BodyText"/>
        <w:spacing w:line="240" w:lineRule="auto"/>
        <w:ind w:right="480"/>
        <w:jc w:val="left"/>
      </w:pPr>
      <w:r>
        <w:rPr>
          <w:rFonts w:ascii="宋体" w:hAnsi="宋体" w:cs="宋体" w:eastAsia="宋体" w:hint="default"/>
        </w:rPr>
        <w:t>1,323,841.98</w:t>
      </w:r>
      <w:r>
        <w:rPr>
          <w:rFonts w:ascii="宋体" w:hAnsi="宋体" w:cs="宋体" w:eastAsia="宋体" w:hint="default"/>
          <w:spacing w:val="-55"/>
        </w:rPr>
        <w:t> </w:t>
      </w:r>
      <w:r>
        <w:rPr/>
        <w:t>元，存款利率为中国人民银行公布的存款利率。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27"/>
          <w:pgSz w:w="11910" w:h="16840"/>
          <w:pgMar w:footer="1194" w:header="882" w:top="1120" w:bottom="1380" w:left="1660" w:right="780"/>
          <w:pgNumType w:start="41"/>
        </w:sectPr>
      </w:pPr>
    </w:p>
    <w:p>
      <w:pPr>
        <w:pStyle w:val="Heading4"/>
        <w:tabs>
          <w:tab w:pos="557" w:val="left" w:leader="none"/>
        </w:tabs>
        <w:spacing w:line="338" w:lineRule="auto"/>
        <w:ind w:left="138" w:right="0"/>
        <w:jc w:val="left"/>
        <w:rPr>
          <w:b w:val="0"/>
          <w:bCs w:val="0"/>
        </w:rPr>
      </w:pPr>
      <w:r>
        <w:rPr>
          <w:w w:val="95"/>
        </w:rPr>
        <w:t>七、重大合同及其履行情况</w:t>
      </w:r>
      <w:r>
        <w:rPr>
          <w:spacing w:val="23"/>
          <w:w w:val="95"/>
        </w:rPr>
        <w:t> </w:t>
      </w:r>
      <w:r>
        <w:rPr>
          <w:spacing w:val="23"/>
          <w:w w:val="95"/>
        </w:rPr>
      </w:r>
      <w:r>
        <w:rPr>
          <w:rFonts w:ascii="宋体" w:hAnsi="宋体" w:cs="宋体" w:eastAsia="宋体" w:hint="default"/>
          <w:w w:val="95"/>
        </w:rPr>
        <w:t>1</w:t>
        <w:tab/>
      </w:r>
      <w:r>
        <w:rPr>
          <w:w w:val="95"/>
        </w:rPr>
        <w:t>托管、承包、租赁事项</w:t>
      </w:r>
      <w:r>
        <w:rPr>
          <w:b w:val="0"/>
          <w:bCs w:val="0"/>
        </w:rPr>
      </w:r>
    </w:p>
    <w:p>
      <w:pPr>
        <w:pStyle w:val="Heading3"/>
        <w:spacing w:line="240" w:lineRule="auto" w:before="2"/>
        <w:ind w:left="138" w:right="0"/>
        <w:jc w:val="left"/>
      </w:pPr>
      <w:r>
        <w:rPr/>
        <w:t>□适用 √不适用</w:t>
      </w:r>
    </w:p>
    <w:p>
      <w:pPr>
        <w:pStyle w:val="Heading4"/>
        <w:tabs>
          <w:tab w:pos="557" w:val="left" w:leader="none"/>
        </w:tabs>
        <w:spacing w:line="240" w:lineRule="auto" w:before="94"/>
        <w:ind w:left="138" w:right="0"/>
        <w:jc w:val="left"/>
        <w:rPr>
          <w:b w:val="0"/>
          <w:bCs w:val="0"/>
        </w:rPr>
      </w:pPr>
      <w:r>
        <w:rPr>
          <w:rFonts w:ascii="宋体" w:hAnsi="宋体" w:cs="宋体" w:eastAsia="宋体" w:hint="default"/>
          <w:w w:val="95"/>
        </w:rPr>
        <w:t>2</w:t>
        <w:tab/>
      </w:r>
      <w:r>
        <w:rPr/>
        <w:t>担保情况</w:t>
      </w:r>
      <w:r>
        <w:rPr>
          <w:b w:val="0"/>
          <w:bCs w:val="0"/>
        </w:rPr>
      </w:r>
    </w:p>
    <w:p>
      <w:pPr>
        <w:pStyle w:val="Heading3"/>
        <w:spacing w:line="240" w:lineRule="auto" w:before="88"/>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tabs>
          <w:tab w:pos="1187" w:val="left" w:leader="none"/>
        </w:tabs>
        <w:spacing w:line="240" w:lineRule="auto"/>
        <w:ind w:left="137" w:right="0"/>
        <w:jc w:val="left"/>
      </w:pPr>
      <w:r>
        <w:rPr/>
        <w:t>单位</w:t>
      </w:r>
      <w:r>
        <w:rPr>
          <w:rFonts w:ascii="宋体" w:hAnsi="宋体" w:cs="宋体" w:eastAsia="宋体" w:hint="default"/>
        </w:rPr>
        <w:t>:</w:t>
      </w:r>
      <w:r>
        <w:rPr>
          <w:rFonts w:ascii="宋体" w:hAnsi="宋体" w:cs="宋体" w:eastAsia="宋体" w:hint="default"/>
          <w:spacing w:val="1"/>
        </w:rPr>
        <w:t> </w:t>
      </w:r>
      <w:r>
        <w:rPr/>
        <w:t>元</w:t>
        <w:tab/>
        <w:t>币种</w:t>
      </w:r>
      <w:r>
        <w:rPr>
          <w:rFonts w:ascii="宋体" w:hAnsi="宋体" w:cs="宋体" w:eastAsia="宋体" w:hint="default"/>
        </w:rPr>
        <w:t>:</w:t>
      </w:r>
      <w:r>
        <w:rPr>
          <w:rFonts w:ascii="宋体" w:hAnsi="宋体" w:cs="宋体" w:eastAsia="宋体" w:hint="default"/>
          <w:spacing w:val="-1"/>
        </w:rPr>
        <w:t> </w:t>
      </w:r>
      <w:r>
        <w:rPr/>
        <w:t>人民币</w:t>
      </w:r>
    </w:p>
    <w:p>
      <w:pPr>
        <w:spacing w:after="0" w:line="240" w:lineRule="auto"/>
        <w:jc w:val="left"/>
        <w:sectPr>
          <w:type w:val="continuous"/>
          <w:pgSz w:w="11910" w:h="16840"/>
          <w:pgMar w:top="1120" w:bottom="1380" w:left="1660" w:right="780"/>
          <w:cols w:num="2" w:equalWidth="0">
            <w:col w:w="2666" w:space="4218"/>
            <w:col w:w="2586"/>
          </w:cols>
        </w:sectPr>
      </w:pPr>
    </w:p>
    <w:p>
      <w:pPr>
        <w:spacing w:line="240" w:lineRule="auto" w:before="6"/>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665"/>
        <w:gridCol w:w="662"/>
        <w:gridCol w:w="662"/>
        <w:gridCol w:w="666"/>
        <w:gridCol w:w="638"/>
        <w:gridCol w:w="713"/>
        <w:gridCol w:w="703"/>
        <w:gridCol w:w="590"/>
        <w:gridCol w:w="692"/>
        <w:gridCol w:w="708"/>
        <w:gridCol w:w="708"/>
        <w:gridCol w:w="710"/>
        <w:gridCol w:w="704"/>
        <w:gridCol w:w="422"/>
      </w:tblGrid>
      <w:tr>
        <w:trPr>
          <w:trHeight w:val="336"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7" w:right="0"/>
              <w:jc w:val="left"/>
              <w:rPr>
                <w:rFonts w:ascii="宋体" w:hAnsi="宋体" w:cs="宋体" w:eastAsia="宋体" w:hint="default"/>
                <w:sz w:val="16"/>
                <w:szCs w:val="16"/>
              </w:rPr>
            </w:pPr>
            <w:r>
              <w:rPr>
                <w:rFonts w:ascii="宋体" w:hAnsi="宋体" w:cs="宋体" w:eastAsia="宋体" w:hint="default"/>
                <w:sz w:val="16"/>
                <w:szCs w:val="16"/>
              </w:rPr>
              <w:t>公司对外担保情况（不包括对子公司的担保）</w:t>
            </w: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87" w:right="0"/>
              <w:jc w:val="left"/>
              <w:rPr>
                <w:rFonts w:ascii="宋体" w:hAnsi="宋体" w:cs="宋体" w:eastAsia="宋体" w:hint="default"/>
                <w:sz w:val="16"/>
                <w:szCs w:val="16"/>
              </w:rPr>
            </w:pPr>
            <w:r>
              <w:rPr>
                <w:rFonts w:ascii="宋体" w:hAnsi="宋体" w:cs="宋体" w:eastAsia="宋体" w:hint="default"/>
                <w:sz w:val="16"/>
                <w:szCs w:val="16"/>
              </w:rPr>
              <w:t>担保方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86" w:right="85"/>
              <w:jc w:val="both"/>
              <w:rPr>
                <w:rFonts w:ascii="宋体" w:hAnsi="宋体" w:cs="宋体" w:eastAsia="宋体" w:hint="default"/>
                <w:sz w:val="16"/>
                <w:szCs w:val="16"/>
              </w:rPr>
            </w:pPr>
            <w:r>
              <w:rPr>
                <w:rFonts w:ascii="宋体" w:hAnsi="宋体" w:cs="宋体" w:eastAsia="宋体" w:hint="default"/>
                <w:sz w:val="16"/>
                <w:szCs w:val="16"/>
              </w:rPr>
              <w:t>担保方</w:t>
            </w:r>
            <w:r>
              <w:rPr>
                <w:rFonts w:ascii="宋体" w:hAnsi="宋体" w:cs="宋体" w:eastAsia="宋体" w:hint="default"/>
                <w:w w:val="99"/>
                <w:sz w:val="16"/>
                <w:szCs w:val="16"/>
              </w:rPr>
              <w:t> </w:t>
            </w:r>
            <w:r>
              <w:rPr>
                <w:rFonts w:ascii="宋体" w:hAnsi="宋体" w:cs="宋体" w:eastAsia="宋体" w:hint="default"/>
                <w:sz w:val="16"/>
                <w:szCs w:val="16"/>
              </w:rPr>
              <w:t>与上市</w:t>
            </w:r>
            <w:r>
              <w:rPr>
                <w:rFonts w:ascii="宋体" w:hAnsi="宋体" w:cs="宋体" w:eastAsia="宋体" w:hint="default"/>
                <w:w w:val="99"/>
                <w:sz w:val="16"/>
                <w:szCs w:val="16"/>
              </w:rPr>
              <w:t> </w:t>
            </w:r>
            <w:r>
              <w:rPr>
                <w:rFonts w:ascii="宋体" w:hAnsi="宋体" w:cs="宋体" w:eastAsia="宋体" w:hint="default"/>
                <w:sz w:val="16"/>
                <w:szCs w:val="16"/>
              </w:rPr>
              <w:t>公司的</w:t>
            </w:r>
            <w:r>
              <w:rPr>
                <w:rFonts w:ascii="宋体" w:hAnsi="宋体" w:cs="宋体" w:eastAsia="宋体" w:hint="default"/>
                <w:w w:val="99"/>
                <w:sz w:val="16"/>
                <w:szCs w:val="16"/>
              </w:rPr>
              <w:t> </w:t>
            </w:r>
            <w:r>
              <w:rPr>
                <w:rFonts w:ascii="宋体" w:hAnsi="宋体" w:cs="宋体" w:eastAsia="宋体" w:hint="default"/>
                <w:sz w:val="16"/>
                <w:szCs w:val="16"/>
              </w:rPr>
              <w:t>关系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244" w:right="86" w:hanging="160"/>
              <w:jc w:val="left"/>
              <w:rPr>
                <w:rFonts w:ascii="宋体" w:hAnsi="宋体" w:cs="宋体" w:eastAsia="宋体" w:hint="default"/>
                <w:sz w:val="16"/>
                <w:szCs w:val="16"/>
              </w:rPr>
            </w:pPr>
            <w:r>
              <w:rPr>
                <w:rFonts w:ascii="宋体" w:hAnsi="宋体" w:cs="宋体" w:eastAsia="宋体" w:hint="default"/>
                <w:sz w:val="16"/>
                <w:szCs w:val="16"/>
              </w:rPr>
              <w:t>被担保</w:t>
            </w:r>
            <w:r>
              <w:rPr>
                <w:rFonts w:ascii="宋体" w:hAnsi="宋体" w:cs="宋体" w:eastAsia="宋体" w:hint="default"/>
                <w:w w:val="99"/>
                <w:sz w:val="16"/>
                <w:szCs w:val="16"/>
              </w:rPr>
              <w:t> </w:t>
            </w:r>
            <w:r>
              <w:rPr>
                <w:rFonts w:ascii="宋体" w:hAnsi="宋体" w:cs="宋体" w:eastAsia="宋体" w:hint="default"/>
                <w:sz w:val="16"/>
                <w:szCs w:val="16"/>
              </w:rPr>
              <w:t>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247" w:right="89" w:hanging="161"/>
              <w:jc w:val="left"/>
              <w:rPr>
                <w:rFonts w:ascii="宋体" w:hAnsi="宋体" w:cs="宋体" w:eastAsia="宋体" w:hint="default"/>
                <w:sz w:val="16"/>
                <w:szCs w:val="16"/>
              </w:rPr>
            </w:pPr>
            <w:r>
              <w:rPr>
                <w:rFonts w:ascii="宋体" w:hAnsi="宋体" w:cs="宋体" w:eastAsia="宋体" w:hint="default"/>
                <w:sz w:val="16"/>
                <w:szCs w:val="16"/>
              </w:rPr>
              <w:t>担保金</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32" w:right="34" w:firstLine="40"/>
              <w:jc w:val="both"/>
              <w:rPr>
                <w:rFonts w:ascii="宋体" w:hAnsi="宋体" w:cs="宋体" w:eastAsia="宋体" w:hint="default"/>
                <w:sz w:val="16"/>
                <w:szCs w:val="16"/>
              </w:rPr>
            </w:pPr>
            <w:r>
              <w:rPr>
                <w:rFonts w:ascii="宋体" w:hAnsi="宋体" w:cs="宋体" w:eastAsia="宋体" w:hint="default"/>
                <w:sz w:val="16"/>
                <w:szCs w:val="16"/>
              </w:rPr>
              <w:t>担保发</w:t>
            </w:r>
            <w:r>
              <w:rPr>
                <w:rFonts w:ascii="宋体" w:hAnsi="宋体" w:cs="宋体" w:eastAsia="宋体" w:hint="default"/>
                <w:w w:val="99"/>
                <w:sz w:val="16"/>
                <w:szCs w:val="16"/>
              </w:rPr>
              <w:t> </w:t>
            </w:r>
            <w:r>
              <w:rPr>
                <w:rFonts w:ascii="宋体" w:hAnsi="宋体" w:cs="宋体" w:eastAsia="宋体" w:hint="default"/>
                <w:sz w:val="16"/>
                <w:szCs w:val="16"/>
              </w:rPr>
              <w:t>生日期</w:t>
            </w:r>
            <w:r>
              <w:rPr>
                <w:rFonts w:ascii="宋体" w:hAnsi="宋体" w:cs="宋体" w:eastAsia="宋体" w:hint="default"/>
                <w:w w:val="99"/>
                <w:sz w:val="16"/>
                <w:szCs w:val="16"/>
              </w:rPr>
              <w:t> </w:t>
            </w:r>
            <w:r>
              <w:rPr>
                <w:rFonts w:ascii="宋体" w:hAnsi="宋体" w:cs="宋体" w:eastAsia="宋体" w:hint="default"/>
                <w:sz w:val="16"/>
                <w:szCs w:val="16"/>
              </w:rPr>
              <w:t>(</w:t>
            </w:r>
            <w:r>
              <w:rPr>
                <w:rFonts w:ascii="宋体" w:hAnsi="宋体" w:cs="宋体" w:eastAsia="宋体" w:hint="default"/>
                <w:sz w:val="16"/>
                <w:szCs w:val="16"/>
              </w:rPr>
              <w:t>协议签</w:t>
            </w:r>
            <w:r>
              <w:rPr>
                <w:rFonts w:ascii="宋体" w:hAnsi="宋体" w:cs="宋体" w:eastAsia="宋体" w:hint="default"/>
                <w:w w:val="99"/>
                <w:sz w:val="16"/>
                <w:szCs w:val="16"/>
              </w:rPr>
              <w:t> </w:t>
            </w:r>
            <w:r>
              <w:rPr>
                <w:rFonts w:ascii="宋体" w:hAnsi="宋体" w:cs="宋体" w:eastAsia="宋体" w:hint="default"/>
                <w:sz w:val="16"/>
                <w:szCs w:val="16"/>
              </w:rPr>
              <w:t>署日</w:t>
            </w:r>
            <w:r>
              <w:rPr>
                <w:rFonts w:ascii="宋体" w:hAnsi="宋体" w:cs="宋体" w:eastAsia="宋体" w:hint="default"/>
                <w:sz w:val="16"/>
                <w:szCs w:val="16"/>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110" w:right="113" w:firstLine="80"/>
              <w:jc w:val="left"/>
              <w:rPr>
                <w:rFonts w:ascii="宋体" w:hAnsi="宋体" w:cs="宋体" w:eastAsia="宋体" w:hint="default"/>
                <w:sz w:val="16"/>
                <w:szCs w:val="16"/>
              </w:rPr>
            </w:pPr>
            <w:r>
              <w:rPr>
                <w:rFonts w:ascii="宋体" w:hAnsi="宋体" w:cs="宋体" w:eastAsia="宋体" w:hint="default"/>
                <w:sz w:val="16"/>
                <w:szCs w:val="16"/>
              </w:rPr>
              <w:t>担保</w:t>
            </w:r>
            <w:r>
              <w:rPr>
                <w:rFonts w:ascii="宋体" w:hAnsi="宋体" w:cs="宋体" w:eastAsia="宋体" w:hint="default"/>
                <w:w w:val="99"/>
                <w:sz w:val="16"/>
                <w:szCs w:val="16"/>
              </w:rPr>
              <w:t> </w:t>
            </w:r>
            <w:r>
              <w:rPr>
                <w:rFonts w:ascii="宋体" w:hAnsi="宋体" w:cs="宋体" w:eastAsia="宋体" w:hint="default"/>
                <w:sz w:val="16"/>
                <w:szCs w:val="16"/>
              </w:rPr>
              <w:t>起始日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105" w:right="107" w:firstLine="80"/>
              <w:jc w:val="left"/>
              <w:rPr>
                <w:rFonts w:ascii="宋体" w:hAnsi="宋体" w:cs="宋体" w:eastAsia="宋体" w:hint="default"/>
                <w:sz w:val="16"/>
                <w:szCs w:val="16"/>
              </w:rPr>
            </w:pPr>
            <w:r>
              <w:rPr>
                <w:rFonts w:ascii="宋体" w:hAnsi="宋体" w:cs="宋体" w:eastAsia="宋体" w:hint="default"/>
                <w:sz w:val="16"/>
                <w:szCs w:val="16"/>
              </w:rPr>
              <w:t>担保</w:t>
            </w:r>
            <w:r>
              <w:rPr>
                <w:rFonts w:ascii="宋体" w:hAnsi="宋体" w:cs="宋体" w:eastAsia="宋体" w:hint="default"/>
                <w:w w:val="99"/>
                <w:sz w:val="16"/>
                <w:szCs w:val="16"/>
              </w:rPr>
              <w:t> </w:t>
            </w:r>
            <w:r>
              <w:rPr>
                <w:rFonts w:ascii="宋体" w:hAnsi="宋体" w:cs="宋体" w:eastAsia="宋体" w:hint="default"/>
                <w:sz w:val="16"/>
                <w:szCs w:val="16"/>
              </w:rPr>
              <w:t>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209" w:right="49" w:hanging="160"/>
              <w:jc w:val="left"/>
              <w:rPr>
                <w:rFonts w:ascii="宋体" w:hAnsi="宋体" w:cs="宋体" w:eastAsia="宋体" w:hint="default"/>
                <w:sz w:val="16"/>
                <w:szCs w:val="16"/>
              </w:rPr>
            </w:pPr>
            <w:r>
              <w:rPr>
                <w:rFonts w:ascii="宋体" w:hAnsi="宋体" w:cs="宋体" w:eastAsia="宋体" w:hint="default"/>
                <w:sz w:val="16"/>
                <w:szCs w:val="16"/>
              </w:rPr>
              <w:t>担保类</w:t>
            </w:r>
            <w:r>
              <w:rPr>
                <w:rFonts w:ascii="宋体" w:hAnsi="宋体" w:cs="宋体" w:eastAsia="宋体" w:hint="default"/>
                <w:w w:val="99"/>
                <w:sz w:val="16"/>
                <w:szCs w:val="16"/>
              </w:rPr>
              <w:t> </w:t>
            </w:r>
            <w:r>
              <w:rPr>
                <w:rFonts w:ascii="宋体" w:hAnsi="宋体" w:cs="宋体" w:eastAsia="宋体" w:hint="default"/>
                <w:sz w:val="16"/>
                <w:szCs w:val="16"/>
              </w:rPr>
              <w:t>型</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99" w:right="102"/>
              <w:jc w:val="center"/>
              <w:rPr>
                <w:rFonts w:ascii="宋体" w:hAnsi="宋体" w:cs="宋体" w:eastAsia="宋体" w:hint="default"/>
                <w:sz w:val="16"/>
                <w:szCs w:val="16"/>
              </w:rPr>
            </w:pPr>
            <w:r>
              <w:rPr>
                <w:rFonts w:ascii="宋体" w:hAnsi="宋体" w:cs="宋体" w:eastAsia="宋体" w:hint="default"/>
                <w:sz w:val="16"/>
                <w:szCs w:val="16"/>
              </w:rPr>
              <w:t>担保是</w:t>
            </w:r>
            <w:r>
              <w:rPr>
                <w:rFonts w:ascii="宋体" w:hAnsi="宋体" w:cs="宋体" w:eastAsia="宋体" w:hint="default"/>
                <w:w w:val="99"/>
                <w:sz w:val="16"/>
                <w:szCs w:val="16"/>
              </w:rPr>
              <w:t> </w:t>
            </w:r>
            <w:r>
              <w:rPr>
                <w:rFonts w:ascii="宋体" w:hAnsi="宋体" w:cs="宋体" w:eastAsia="宋体" w:hint="default"/>
                <w:sz w:val="16"/>
                <w:szCs w:val="16"/>
              </w:rPr>
              <w:t>否已经</w:t>
            </w:r>
            <w:r>
              <w:rPr>
                <w:rFonts w:ascii="宋体" w:hAnsi="宋体" w:cs="宋体" w:eastAsia="宋体" w:hint="default"/>
                <w:w w:val="99"/>
                <w:sz w:val="16"/>
                <w:szCs w:val="16"/>
              </w:rPr>
              <w:t> </w:t>
            </w:r>
            <w:r>
              <w:rPr>
                <w:rFonts w:ascii="宋体" w:hAnsi="宋体" w:cs="宋体" w:eastAsia="宋体" w:hint="default"/>
                <w:sz w:val="16"/>
                <w:szCs w:val="16"/>
              </w:rPr>
              <w:t>履行完</w:t>
            </w:r>
            <w:r>
              <w:rPr>
                <w:rFonts w:ascii="宋体" w:hAnsi="宋体" w:cs="宋体" w:eastAsia="宋体" w:hint="default"/>
                <w:w w:val="99"/>
                <w:sz w:val="16"/>
                <w:szCs w:val="16"/>
              </w:rPr>
              <w:t> </w:t>
            </w:r>
            <w:r>
              <w:rPr>
                <w:rFonts w:ascii="宋体" w:hAnsi="宋体" w:cs="宋体" w:eastAsia="宋体" w:hint="default"/>
                <w:sz w:val="16"/>
                <w:szCs w:val="16"/>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188" w:right="29" w:hanging="160"/>
              <w:jc w:val="left"/>
              <w:rPr>
                <w:rFonts w:ascii="宋体" w:hAnsi="宋体" w:cs="宋体" w:eastAsia="宋体" w:hint="default"/>
                <w:sz w:val="16"/>
                <w:szCs w:val="16"/>
              </w:rPr>
            </w:pPr>
            <w:r>
              <w:rPr>
                <w:rFonts w:ascii="宋体" w:hAnsi="宋体" w:cs="宋体" w:eastAsia="宋体" w:hint="default"/>
                <w:sz w:val="16"/>
                <w:szCs w:val="16"/>
              </w:rPr>
              <w:t>担保是否</w:t>
            </w:r>
            <w:r>
              <w:rPr>
                <w:rFonts w:ascii="宋体" w:hAnsi="宋体" w:cs="宋体" w:eastAsia="宋体" w:hint="default"/>
                <w:w w:val="99"/>
                <w:sz w:val="16"/>
                <w:szCs w:val="16"/>
              </w:rPr>
              <w:t> </w:t>
            </w:r>
            <w:r>
              <w:rPr>
                <w:rFonts w:ascii="宋体" w:hAnsi="宋体" w:cs="宋体" w:eastAsia="宋体" w:hint="default"/>
                <w:sz w:val="16"/>
                <w:szCs w:val="16"/>
              </w:rPr>
              <w:t>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188" w:right="29" w:hanging="160"/>
              <w:jc w:val="left"/>
              <w:rPr>
                <w:rFonts w:ascii="宋体" w:hAnsi="宋体" w:cs="宋体" w:eastAsia="宋体" w:hint="default"/>
                <w:sz w:val="16"/>
                <w:szCs w:val="16"/>
              </w:rPr>
            </w:pPr>
            <w:r>
              <w:rPr>
                <w:rFonts w:ascii="宋体" w:hAnsi="宋体" w:cs="宋体" w:eastAsia="宋体" w:hint="default"/>
                <w:sz w:val="16"/>
                <w:szCs w:val="16"/>
              </w:rPr>
              <w:t>担保逾期</w:t>
            </w:r>
            <w:r>
              <w:rPr>
                <w:rFonts w:ascii="宋体" w:hAnsi="宋体" w:cs="宋体" w:eastAsia="宋体" w:hint="default"/>
                <w:w w:val="99"/>
                <w:sz w:val="16"/>
                <w:szCs w:val="16"/>
              </w:rPr>
              <w:t> </w:t>
            </w:r>
            <w:r>
              <w:rPr>
                <w:rFonts w:ascii="宋体" w:hAnsi="宋体" w:cs="宋体" w:eastAsia="宋体" w:hint="default"/>
                <w:sz w:val="16"/>
                <w:szCs w:val="16"/>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110" w:right="30" w:hanging="81"/>
              <w:jc w:val="left"/>
              <w:rPr>
                <w:rFonts w:ascii="宋体" w:hAnsi="宋体" w:cs="宋体" w:eastAsia="宋体" w:hint="default"/>
                <w:sz w:val="16"/>
                <w:szCs w:val="16"/>
              </w:rPr>
            </w:pPr>
            <w:r>
              <w:rPr>
                <w:rFonts w:ascii="宋体" w:hAnsi="宋体" w:cs="宋体" w:eastAsia="宋体" w:hint="default"/>
                <w:sz w:val="16"/>
                <w:szCs w:val="16"/>
              </w:rPr>
              <w:t>是否存在</w:t>
            </w:r>
            <w:r>
              <w:rPr>
                <w:rFonts w:ascii="宋体" w:hAnsi="宋体" w:cs="宋体" w:eastAsia="宋体" w:hint="default"/>
                <w:w w:val="99"/>
                <w:sz w:val="16"/>
                <w:szCs w:val="16"/>
              </w:rPr>
              <w:t> </w:t>
            </w:r>
            <w:r>
              <w:rPr>
                <w:rFonts w:ascii="宋体" w:hAnsi="宋体" w:cs="宋体" w:eastAsia="宋体" w:hint="default"/>
                <w:sz w:val="16"/>
                <w:szCs w:val="16"/>
              </w:rPr>
              <w:t>反担保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27" w:right="26"/>
              <w:jc w:val="left"/>
              <w:rPr>
                <w:rFonts w:ascii="宋体" w:hAnsi="宋体" w:cs="宋体" w:eastAsia="宋体" w:hint="default"/>
                <w:sz w:val="16"/>
                <w:szCs w:val="16"/>
              </w:rPr>
            </w:pPr>
            <w:r>
              <w:rPr>
                <w:rFonts w:ascii="宋体" w:hAnsi="宋体" w:cs="宋体" w:eastAsia="宋体" w:hint="default"/>
                <w:sz w:val="16"/>
                <w:szCs w:val="16"/>
              </w:rPr>
              <w:t>是否为关</w:t>
            </w:r>
            <w:r>
              <w:rPr>
                <w:rFonts w:ascii="宋体" w:hAnsi="宋体" w:cs="宋体" w:eastAsia="宋体" w:hint="default"/>
                <w:w w:val="99"/>
                <w:sz w:val="16"/>
                <w:szCs w:val="16"/>
              </w:rPr>
              <w:t> </w:t>
            </w:r>
            <w:r>
              <w:rPr>
                <w:rFonts w:ascii="宋体" w:hAnsi="宋体" w:cs="宋体" w:eastAsia="宋体" w:hint="default"/>
                <w:sz w:val="16"/>
                <w:szCs w:val="16"/>
              </w:rPr>
              <w:t>联方担保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74" w:lineRule="auto"/>
              <w:ind w:left="44" w:right="47"/>
              <w:jc w:val="left"/>
              <w:rPr>
                <w:rFonts w:ascii="宋体" w:hAnsi="宋体" w:cs="宋体" w:eastAsia="宋体" w:hint="default"/>
                <w:sz w:val="16"/>
                <w:szCs w:val="16"/>
              </w:rPr>
            </w:pPr>
            <w:r>
              <w:rPr>
                <w:rFonts w:ascii="宋体" w:hAnsi="宋体" w:cs="宋体" w:eastAsia="宋体" w:hint="default"/>
                <w:sz w:val="16"/>
                <w:szCs w:val="16"/>
              </w:rPr>
              <w:t>关联</w:t>
            </w:r>
            <w:r>
              <w:rPr>
                <w:rFonts w:ascii="宋体" w:hAnsi="宋体" w:cs="宋体" w:eastAsia="宋体" w:hint="default"/>
                <w:w w:val="99"/>
                <w:sz w:val="16"/>
                <w:szCs w:val="16"/>
              </w:rPr>
              <w:t> </w:t>
            </w:r>
            <w:r>
              <w:rPr>
                <w:rFonts w:ascii="宋体" w:hAnsi="宋体" w:cs="宋体" w:eastAsia="宋体" w:hint="default"/>
                <w:sz w:val="16"/>
                <w:szCs w:val="16"/>
              </w:rPr>
              <w:t>关系</w:t>
            </w: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3" w:right="149"/>
              <w:jc w:val="both"/>
              <w:rPr>
                <w:rFonts w:ascii="宋体" w:hAnsi="宋体" w:cs="宋体" w:eastAsia="宋体" w:hint="default"/>
                <w:sz w:val="16"/>
                <w:szCs w:val="16"/>
              </w:rPr>
            </w:pPr>
            <w:r>
              <w:rPr>
                <w:rFonts w:ascii="宋体" w:hAnsi="宋体" w:cs="宋体" w:eastAsia="宋体" w:hint="default"/>
                <w:sz w:val="16"/>
                <w:szCs w:val="16"/>
              </w:rPr>
              <w:t>浙江绿</w:t>
            </w:r>
            <w:r>
              <w:rPr>
                <w:rFonts w:ascii="宋体" w:hAnsi="宋体" w:cs="宋体" w:eastAsia="宋体" w:hint="default"/>
                <w:w w:val="99"/>
                <w:sz w:val="16"/>
                <w:szCs w:val="16"/>
              </w:rPr>
              <w:t> </w:t>
            </w:r>
            <w:r>
              <w:rPr>
                <w:rFonts w:ascii="宋体" w:hAnsi="宋体" w:cs="宋体" w:eastAsia="宋体" w:hint="default"/>
                <w:sz w:val="16"/>
                <w:szCs w:val="16"/>
              </w:rPr>
              <w:t>城材料</w:t>
            </w:r>
            <w:r>
              <w:rPr>
                <w:rFonts w:ascii="宋体" w:hAnsi="宋体" w:cs="宋体" w:eastAsia="宋体" w:hint="default"/>
                <w:w w:val="99"/>
                <w:sz w:val="16"/>
                <w:szCs w:val="16"/>
              </w:rPr>
              <w:t> </w:t>
            </w:r>
            <w:r>
              <w:rPr>
                <w:rFonts w:ascii="宋体" w:hAnsi="宋体" w:cs="宋体" w:eastAsia="宋体" w:hint="default"/>
                <w:sz w:val="16"/>
                <w:szCs w:val="16"/>
              </w:rPr>
              <w:t>设备有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75,000,</w:t>
            </w:r>
          </w:p>
          <w:p>
            <w:pPr>
              <w:pStyle w:val="TableParagraph"/>
              <w:spacing w:line="240" w:lineRule="auto" w:before="116"/>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2014-10</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-31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2014-10-</w:t>
            </w:r>
          </w:p>
          <w:p>
            <w:pPr>
              <w:pStyle w:val="TableParagraph"/>
              <w:spacing w:line="240" w:lineRule="auto" w:before="116"/>
              <w:ind w:left="25" w:right="0"/>
              <w:jc w:val="left"/>
              <w:rPr>
                <w:rFonts w:ascii="宋体" w:hAnsi="宋体" w:cs="宋体" w:eastAsia="宋体" w:hint="default"/>
                <w:sz w:val="16"/>
                <w:szCs w:val="16"/>
              </w:rPr>
            </w:pPr>
            <w:r>
              <w:rPr>
                <w:rFonts w:ascii="宋体"/>
                <w:sz w:val="16"/>
              </w:rPr>
              <w:t>31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2015-10-</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31</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3" w:right="149"/>
              <w:jc w:val="both"/>
              <w:rPr>
                <w:rFonts w:ascii="宋体" w:hAnsi="宋体" w:cs="宋体" w:eastAsia="宋体" w:hint="default"/>
                <w:sz w:val="16"/>
                <w:szCs w:val="16"/>
              </w:rPr>
            </w:pPr>
            <w:r>
              <w:rPr>
                <w:rFonts w:ascii="宋体" w:hAnsi="宋体" w:cs="宋体" w:eastAsia="宋体" w:hint="default"/>
                <w:sz w:val="16"/>
                <w:szCs w:val="16"/>
              </w:rPr>
              <w:t>浙江绿</w:t>
            </w:r>
            <w:r>
              <w:rPr>
                <w:rFonts w:ascii="宋体" w:hAnsi="宋体" w:cs="宋体" w:eastAsia="宋体" w:hint="default"/>
                <w:w w:val="99"/>
                <w:sz w:val="16"/>
                <w:szCs w:val="16"/>
              </w:rPr>
              <w:t> </w:t>
            </w:r>
            <w:r>
              <w:rPr>
                <w:rFonts w:ascii="宋体" w:hAnsi="宋体" w:cs="宋体" w:eastAsia="宋体" w:hint="default"/>
                <w:sz w:val="16"/>
                <w:szCs w:val="16"/>
              </w:rPr>
              <w:t>城材料</w:t>
            </w:r>
            <w:r>
              <w:rPr>
                <w:rFonts w:ascii="宋体" w:hAnsi="宋体" w:cs="宋体" w:eastAsia="宋体" w:hint="default"/>
                <w:w w:val="99"/>
                <w:sz w:val="16"/>
                <w:szCs w:val="16"/>
              </w:rPr>
              <w:t> </w:t>
            </w:r>
            <w:r>
              <w:rPr>
                <w:rFonts w:ascii="宋体" w:hAnsi="宋体" w:cs="宋体" w:eastAsia="宋体" w:hint="default"/>
                <w:sz w:val="16"/>
                <w:szCs w:val="16"/>
              </w:rPr>
              <w:t>设备有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30,000,</w:t>
            </w:r>
          </w:p>
          <w:p>
            <w:pPr>
              <w:pStyle w:val="TableParagraph"/>
              <w:spacing w:line="240" w:lineRule="auto" w:before="116"/>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2014-11</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-28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2014-11-</w:t>
            </w:r>
          </w:p>
          <w:p>
            <w:pPr>
              <w:pStyle w:val="TableParagraph"/>
              <w:spacing w:line="240" w:lineRule="auto" w:before="116"/>
              <w:ind w:left="25" w:right="0"/>
              <w:jc w:val="left"/>
              <w:rPr>
                <w:rFonts w:ascii="宋体" w:hAnsi="宋体" w:cs="宋体" w:eastAsia="宋体" w:hint="default"/>
                <w:sz w:val="16"/>
                <w:szCs w:val="16"/>
              </w:rPr>
            </w:pPr>
            <w:r>
              <w:rPr>
                <w:rFonts w:ascii="宋体"/>
                <w:sz w:val="16"/>
              </w:rPr>
              <w:t>28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2015-11-</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27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64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3" w:right="149"/>
              <w:jc w:val="both"/>
              <w:rPr>
                <w:rFonts w:ascii="宋体" w:hAnsi="宋体" w:cs="宋体" w:eastAsia="宋体" w:hint="default"/>
                <w:sz w:val="16"/>
                <w:szCs w:val="16"/>
              </w:rPr>
            </w:pPr>
            <w:r>
              <w:rPr>
                <w:rFonts w:ascii="宋体" w:hAnsi="宋体" w:cs="宋体" w:eastAsia="宋体" w:hint="default"/>
                <w:sz w:val="16"/>
                <w:szCs w:val="16"/>
              </w:rPr>
              <w:t>浙江绿</w:t>
            </w:r>
            <w:r>
              <w:rPr>
                <w:rFonts w:ascii="宋体" w:hAnsi="宋体" w:cs="宋体" w:eastAsia="宋体" w:hint="default"/>
                <w:w w:val="99"/>
                <w:sz w:val="16"/>
                <w:szCs w:val="16"/>
              </w:rPr>
              <w:t> </w:t>
            </w:r>
            <w:r>
              <w:rPr>
                <w:rFonts w:ascii="宋体" w:hAnsi="宋体" w:cs="宋体" w:eastAsia="宋体" w:hint="default"/>
                <w:sz w:val="16"/>
                <w:szCs w:val="16"/>
              </w:rPr>
              <w:t>城装饰</w:t>
            </w:r>
            <w:r>
              <w:rPr>
                <w:rFonts w:ascii="宋体" w:hAnsi="宋体" w:cs="宋体" w:eastAsia="宋体" w:hint="default"/>
                <w:w w:val="99"/>
                <w:sz w:val="16"/>
                <w:szCs w:val="16"/>
              </w:rPr>
              <w:t> </w:t>
            </w:r>
            <w:r>
              <w:rPr>
                <w:rFonts w:ascii="宋体" w:hAnsi="宋体" w:cs="宋体" w:eastAsia="宋体" w:hint="default"/>
                <w:sz w:val="16"/>
                <w:szCs w:val="16"/>
              </w:rPr>
              <w:t>工程管</w:t>
            </w:r>
            <w:r>
              <w:rPr>
                <w:rFonts w:ascii="宋体" w:hAnsi="宋体" w:cs="宋体" w:eastAsia="宋体" w:hint="default"/>
                <w:w w:val="99"/>
                <w:sz w:val="16"/>
                <w:szCs w:val="16"/>
              </w:rPr>
              <w:t> </w:t>
            </w:r>
            <w:r>
              <w:rPr>
                <w:rFonts w:ascii="宋体" w:hAnsi="宋体" w:cs="宋体" w:eastAsia="宋体" w:hint="default"/>
                <w:sz w:val="16"/>
                <w:szCs w:val="16"/>
              </w:rPr>
              <w:t>理有限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20,000,</w:t>
            </w:r>
          </w:p>
          <w:p>
            <w:pPr>
              <w:pStyle w:val="TableParagraph"/>
              <w:spacing w:line="240" w:lineRule="auto" w:before="116"/>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2014-1-</w:t>
            </w:r>
          </w:p>
          <w:p>
            <w:pPr>
              <w:pStyle w:val="TableParagraph"/>
              <w:spacing w:line="240" w:lineRule="auto" w:before="116"/>
              <w:ind w:left="23" w:right="0"/>
              <w:jc w:val="left"/>
              <w:rPr>
                <w:rFonts w:ascii="宋体" w:hAnsi="宋体" w:cs="宋体" w:eastAsia="宋体" w:hint="default"/>
                <w:sz w:val="16"/>
                <w:szCs w:val="16"/>
              </w:rPr>
            </w:pPr>
            <w:r>
              <w:rPr>
                <w:rFonts w:ascii="宋体"/>
                <w:w w:val="99"/>
                <w:sz w:val="16"/>
              </w:rPr>
              <w:t>7</w:t>
            </w:r>
            <w:r>
              <w:rPr>
                <w:rFonts w:ascii="宋体"/>
                <w:sz w:val="16"/>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2014-1-7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2015-1-6</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64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浙江绿</w:t>
            </w:r>
            <w:r>
              <w:rPr>
                <w:rFonts w:ascii="宋体" w:hAnsi="宋体" w:cs="宋体" w:eastAsia="宋体" w:hint="default"/>
                <w:w w:val="99"/>
                <w:sz w:val="16"/>
                <w:szCs w:val="16"/>
              </w:rPr>
              <w:t> </w:t>
            </w:r>
            <w:r>
              <w:rPr>
                <w:rFonts w:ascii="宋体" w:hAnsi="宋体" w:cs="宋体" w:eastAsia="宋体" w:hint="default"/>
                <w:sz w:val="16"/>
                <w:szCs w:val="16"/>
              </w:rPr>
              <w:t>城装饰</w:t>
            </w:r>
            <w:r>
              <w:rPr>
                <w:rFonts w:ascii="宋体" w:hAnsi="宋体" w:cs="宋体" w:eastAsia="宋体" w:hint="default"/>
                <w:w w:val="99"/>
                <w:sz w:val="16"/>
                <w:szCs w:val="16"/>
              </w:rPr>
              <w:t> </w:t>
            </w:r>
            <w:r>
              <w:rPr>
                <w:rFonts w:ascii="宋体" w:hAnsi="宋体" w:cs="宋体" w:eastAsia="宋体" w:hint="default"/>
                <w:sz w:val="16"/>
                <w:szCs w:val="16"/>
              </w:rPr>
              <w:t>工程管</w:t>
            </w:r>
            <w:r>
              <w:rPr>
                <w:rFonts w:ascii="宋体" w:hAnsi="宋体" w:cs="宋体" w:eastAsia="宋体" w:hint="default"/>
                <w:w w:val="99"/>
                <w:sz w:val="16"/>
                <w:szCs w:val="16"/>
              </w:rPr>
              <w:t> </w:t>
            </w:r>
            <w:r>
              <w:rPr>
                <w:rFonts w:ascii="宋体" w:hAnsi="宋体" w:cs="宋体" w:eastAsia="宋体" w:hint="default"/>
                <w:sz w:val="16"/>
                <w:szCs w:val="16"/>
              </w:rPr>
              <w:t>理有限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20,000,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2014-5-</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2014-5-1</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9</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2015-5-1</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9</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641"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浙江绿</w:t>
            </w:r>
            <w:r>
              <w:rPr>
                <w:rFonts w:ascii="宋体" w:hAnsi="宋体" w:cs="宋体" w:eastAsia="宋体" w:hint="default"/>
                <w:w w:val="99"/>
                <w:sz w:val="16"/>
                <w:szCs w:val="16"/>
              </w:rPr>
              <w:t> </w:t>
            </w:r>
            <w:r>
              <w:rPr>
                <w:rFonts w:ascii="宋体" w:hAnsi="宋体" w:cs="宋体" w:eastAsia="宋体" w:hint="default"/>
                <w:sz w:val="16"/>
                <w:szCs w:val="16"/>
              </w:rPr>
              <w:t>城装饰</w:t>
            </w:r>
            <w:r>
              <w:rPr>
                <w:rFonts w:ascii="宋体" w:hAnsi="宋体" w:cs="宋体" w:eastAsia="宋体" w:hint="default"/>
                <w:w w:val="99"/>
                <w:sz w:val="16"/>
                <w:szCs w:val="16"/>
              </w:rPr>
              <w:t> </w:t>
            </w:r>
            <w:r>
              <w:rPr>
                <w:rFonts w:ascii="宋体" w:hAnsi="宋体" w:cs="宋体" w:eastAsia="宋体" w:hint="default"/>
                <w:sz w:val="16"/>
                <w:szCs w:val="16"/>
              </w:rPr>
              <w:t>工程管</w:t>
            </w:r>
            <w:r>
              <w:rPr>
                <w:rFonts w:ascii="宋体" w:hAnsi="宋体" w:cs="宋体" w:eastAsia="宋体" w:hint="default"/>
                <w:w w:val="99"/>
                <w:sz w:val="16"/>
                <w:szCs w:val="16"/>
              </w:rPr>
              <w:t> </w:t>
            </w:r>
            <w:r>
              <w:rPr>
                <w:rFonts w:ascii="宋体" w:hAnsi="宋体" w:cs="宋体" w:eastAsia="宋体" w:hint="default"/>
                <w:sz w:val="16"/>
                <w:szCs w:val="16"/>
              </w:rPr>
              <w:t>理有限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12,000,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2014-11</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2014-11-</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14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2015-11-</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14</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65"/>
        <w:gridCol w:w="662"/>
        <w:gridCol w:w="662"/>
        <w:gridCol w:w="666"/>
        <w:gridCol w:w="638"/>
        <w:gridCol w:w="713"/>
        <w:gridCol w:w="703"/>
        <w:gridCol w:w="590"/>
        <w:gridCol w:w="692"/>
        <w:gridCol w:w="708"/>
        <w:gridCol w:w="708"/>
        <w:gridCol w:w="710"/>
        <w:gridCol w:w="704"/>
        <w:gridCol w:w="422"/>
      </w:tblGrid>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浙江绿</w:t>
            </w:r>
            <w:r>
              <w:rPr>
                <w:rFonts w:ascii="宋体" w:hAnsi="宋体" w:cs="宋体" w:eastAsia="宋体" w:hint="default"/>
                <w:w w:val="99"/>
                <w:sz w:val="16"/>
                <w:szCs w:val="16"/>
              </w:rPr>
              <w:t> </w:t>
            </w:r>
            <w:r>
              <w:rPr>
                <w:rFonts w:ascii="宋体" w:hAnsi="宋体" w:cs="宋体" w:eastAsia="宋体" w:hint="default"/>
                <w:sz w:val="16"/>
                <w:szCs w:val="16"/>
              </w:rPr>
              <w:t>城家居</w:t>
            </w:r>
            <w:r>
              <w:rPr>
                <w:rFonts w:ascii="宋体" w:hAnsi="宋体" w:cs="宋体" w:eastAsia="宋体" w:hint="default"/>
                <w:w w:val="99"/>
                <w:sz w:val="16"/>
                <w:szCs w:val="16"/>
              </w:rPr>
              <w:t> </w:t>
            </w:r>
            <w:r>
              <w:rPr>
                <w:rFonts w:ascii="宋体" w:hAnsi="宋体" w:cs="宋体" w:eastAsia="宋体" w:hint="default"/>
                <w:sz w:val="16"/>
                <w:szCs w:val="16"/>
              </w:rPr>
              <w:t>发展有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10,000,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2014-12</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-31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2014-12-</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31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2015-12-</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30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63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蓝城房</w:t>
            </w:r>
            <w:r>
              <w:rPr>
                <w:rFonts w:ascii="宋体" w:hAnsi="宋体" w:cs="宋体" w:eastAsia="宋体" w:hint="default"/>
                <w:w w:val="99"/>
                <w:sz w:val="16"/>
                <w:szCs w:val="16"/>
              </w:rPr>
              <w:t> </w:t>
            </w:r>
            <w:r>
              <w:rPr>
                <w:rFonts w:ascii="宋体" w:hAnsi="宋体" w:cs="宋体" w:eastAsia="宋体" w:hint="default"/>
                <w:sz w:val="16"/>
                <w:szCs w:val="16"/>
              </w:rPr>
              <w:t>产建设</w:t>
            </w:r>
            <w:r>
              <w:rPr>
                <w:rFonts w:ascii="宋体" w:hAnsi="宋体" w:cs="宋体" w:eastAsia="宋体" w:hint="default"/>
                <w:w w:val="99"/>
                <w:sz w:val="16"/>
                <w:szCs w:val="16"/>
              </w:rPr>
              <w:t> </w:t>
            </w:r>
            <w:r>
              <w:rPr>
                <w:rFonts w:ascii="宋体" w:hAnsi="宋体" w:cs="宋体" w:eastAsia="宋体" w:hint="default"/>
                <w:sz w:val="16"/>
                <w:szCs w:val="16"/>
              </w:rPr>
              <w:t>管理集</w:t>
            </w:r>
            <w:r>
              <w:rPr>
                <w:rFonts w:ascii="宋体" w:hAnsi="宋体" w:cs="宋体" w:eastAsia="宋体" w:hint="default"/>
                <w:w w:val="99"/>
                <w:sz w:val="16"/>
                <w:szCs w:val="16"/>
              </w:rPr>
              <w:t> </w:t>
            </w:r>
            <w:r>
              <w:rPr>
                <w:rFonts w:ascii="宋体" w:hAnsi="宋体" w:cs="宋体" w:eastAsia="宋体" w:hint="default"/>
                <w:sz w:val="16"/>
                <w:szCs w:val="16"/>
              </w:rPr>
              <w:t>团有限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900,000</w:t>
            </w:r>
          </w:p>
          <w:p>
            <w:pPr>
              <w:pStyle w:val="TableParagraph"/>
              <w:spacing w:line="240" w:lineRule="auto" w:before="117"/>
              <w:ind w:left="390" w:right="0"/>
              <w:jc w:val="left"/>
              <w:rPr>
                <w:rFonts w:ascii="宋体" w:hAnsi="宋体" w:cs="宋体" w:eastAsia="宋体" w:hint="default"/>
                <w:sz w:val="16"/>
                <w:szCs w:val="16"/>
              </w:rPr>
            </w:pPr>
            <w:r>
              <w:rPr>
                <w:rFonts w:ascii="宋体"/>
                <w:sz w:val="16"/>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2013-11</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2013-11-</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2015-4-3</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0</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64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3" w:right="149"/>
              <w:jc w:val="both"/>
              <w:rPr>
                <w:rFonts w:ascii="宋体" w:hAnsi="宋体" w:cs="宋体" w:eastAsia="宋体" w:hint="default"/>
                <w:sz w:val="16"/>
                <w:szCs w:val="16"/>
              </w:rPr>
            </w:pPr>
            <w:r>
              <w:rPr>
                <w:rFonts w:ascii="宋体" w:hAnsi="宋体" w:cs="宋体" w:eastAsia="宋体" w:hint="default"/>
                <w:sz w:val="16"/>
                <w:szCs w:val="16"/>
              </w:rPr>
              <w:t>蓝城房</w:t>
            </w:r>
            <w:r>
              <w:rPr>
                <w:rFonts w:ascii="宋体" w:hAnsi="宋体" w:cs="宋体" w:eastAsia="宋体" w:hint="default"/>
                <w:w w:val="99"/>
                <w:sz w:val="16"/>
                <w:szCs w:val="16"/>
              </w:rPr>
              <w:t> </w:t>
            </w:r>
            <w:r>
              <w:rPr>
                <w:rFonts w:ascii="宋体" w:hAnsi="宋体" w:cs="宋体" w:eastAsia="宋体" w:hint="default"/>
                <w:sz w:val="16"/>
                <w:szCs w:val="16"/>
              </w:rPr>
              <w:t>产建设</w:t>
            </w:r>
            <w:r>
              <w:rPr>
                <w:rFonts w:ascii="宋体" w:hAnsi="宋体" w:cs="宋体" w:eastAsia="宋体" w:hint="default"/>
                <w:w w:val="99"/>
                <w:sz w:val="16"/>
                <w:szCs w:val="16"/>
              </w:rPr>
              <w:t> </w:t>
            </w:r>
            <w:r>
              <w:rPr>
                <w:rFonts w:ascii="宋体" w:hAnsi="宋体" w:cs="宋体" w:eastAsia="宋体" w:hint="default"/>
                <w:sz w:val="16"/>
                <w:szCs w:val="16"/>
              </w:rPr>
              <w:t>管理集</w:t>
            </w:r>
            <w:r>
              <w:rPr>
                <w:rFonts w:ascii="宋体" w:hAnsi="宋体" w:cs="宋体" w:eastAsia="宋体" w:hint="default"/>
                <w:w w:val="99"/>
                <w:sz w:val="16"/>
                <w:szCs w:val="16"/>
              </w:rPr>
              <w:t> </w:t>
            </w:r>
            <w:r>
              <w:rPr>
                <w:rFonts w:ascii="宋体" w:hAnsi="宋体" w:cs="宋体" w:eastAsia="宋体" w:hint="default"/>
                <w:sz w:val="16"/>
                <w:szCs w:val="16"/>
              </w:rPr>
              <w:t>团有限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600,000</w:t>
            </w:r>
          </w:p>
          <w:p>
            <w:pPr>
              <w:pStyle w:val="TableParagraph"/>
              <w:spacing w:line="240" w:lineRule="auto" w:before="116"/>
              <w:ind w:left="390" w:right="0"/>
              <w:jc w:val="left"/>
              <w:rPr>
                <w:rFonts w:ascii="宋体" w:hAnsi="宋体" w:cs="宋体" w:eastAsia="宋体" w:hint="default"/>
                <w:sz w:val="16"/>
                <w:szCs w:val="16"/>
              </w:rPr>
            </w:pPr>
            <w:r>
              <w:rPr>
                <w:rFonts w:ascii="宋体"/>
                <w:sz w:val="16"/>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2013-11</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-12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2013-11-</w:t>
            </w:r>
          </w:p>
          <w:p>
            <w:pPr>
              <w:pStyle w:val="TableParagraph"/>
              <w:spacing w:line="240" w:lineRule="auto" w:before="116"/>
              <w:ind w:left="25" w:right="0"/>
              <w:jc w:val="left"/>
              <w:rPr>
                <w:rFonts w:ascii="宋体" w:hAnsi="宋体" w:cs="宋体" w:eastAsia="宋体" w:hint="default"/>
                <w:sz w:val="16"/>
                <w:szCs w:val="16"/>
              </w:rPr>
            </w:pPr>
            <w:r>
              <w:rPr>
                <w:rFonts w:ascii="宋体"/>
                <w:sz w:val="16"/>
              </w:rPr>
              <w:t>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2015-4-3</w:t>
            </w:r>
          </w:p>
          <w:p>
            <w:pPr>
              <w:pStyle w:val="TableParagraph"/>
              <w:spacing w:line="240" w:lineRule="auto" w:before="116"/>
              <w:ind w:left="23" w:right="0"/>
              <w:jc w:val="left"/>
              <w:rPr>
                <w:rFonts w:ascii="宋体" w:hAnsi="宋体" w:cs="宋体" w:eastAsia="宋体" w:hint="default"/>
                <w:sz w:val="16"/>
                <w:szCs w:val="16"/>
              </w:rPr>
            </w:pPr>
            <w:r>
              <w:rPr>
                <w:rFonts w:ascii="宋体"/>
                <w:w w:val="99"/>
                <w:sz w:val="16"/>
              </w:rPr>
              <w:t>0</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48,000,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2014-10</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2014-10-</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29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2015-10-</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28</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11,000,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2014-8-</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2014-8-2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6</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2015-2-2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6</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10,200,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2014-9-</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3</w:t>
            </w:r>
            <w:r>
              <w:rPr>
                <w:rFonts w:ascii="宋体"/>
                <w:sz w:val="16"/>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5"/>
              <w:jc w:val="right"/>
              <w:rPr>
                <w:rFonts w:ascii="宋体" w:hAnsi="宋体" w:cs="宋体" w:eastAsia="宋体" w:hint="default"/>
                <w:sz w:val="16"/>
                <w:szCs w:val="16"/>
              </w:rPr>
            </w:pPr>
            <w:r>
              <w:rPr>
                <w:rFonts w:ascii="宋体"/>
                <w:spacing w:val="-1"/>
                <w:sz w:val="16"/>
              </w:rPr>
              <w:t>2014-9-3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7"/>
              <w:jc w:val="right"/>
              <w:rPr>
                <w:rFonts w:ascii="宋体" w:hAnsi="宋体" w:cs="宋体" w:eastAsia="宋体" w:hint="default"/>
                <w:sz w:val="16"/>
                <w:szCs w:val="16"/>
              </w:rPr>
            </w:pPr>
            <w:r>
              <w:rPr>
                <w:rFonts w:ascii="宋体"/>
                <w:spacing w:val="-1"/>
                <w:sz w:val="16"/>
              </w:rPr>
              <w:t>2015-3-3</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10,200,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2014-9-</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2014-9-1</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0</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2015-3-1</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0</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93,000,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2014-11</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2014-11-</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13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2015-11-</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20,000,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2014-3-</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4</w:t>
            </w:r>
            <w:r>
              <w:rPr>
                <w:rFonts w:ascii="宋体"/>
                <w:sz w:val="16"/>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5"/>
              <w:jc w:val="right"/>
              <w:rPr>
                <w:rFonts w:ascii="宋体" w:hAnsi="宋体" w:cs="宋体" w:eastAsia="宋体" w:hint="default"/>
                <w:sz w:val="16"/>
                <w:szCs w:val="16"/>
              </w:rPr>
            </w:pPr>
            <w:r>
              <w:rPr>
                <w:rFonts w:ascii="宋体"/>
                <w:spacing w:val="-1"/>
                <w:sz w:val="16"/>
              </w:rPr>
              <w:t>2014-3-4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7"/>
              <w:jc w:val="right"/>
              <w:rPr>
                <w:rFonts w:ascii="宋体" w:hAnsi="宋体" w:cs="宋体" w:eastAsia="宋体" w:hint="default"/>
                <w:sz w:val="16"/>
                <w:szCs w:val="16"/>
              </w:rPr>
            </w:pPr>
            <w:r>
              <w:rPr>
                <w:rFonts w:ascii="宋体"/>
                <w:spacing w:val="-1"/>
                <w:sz w:val="16"/>
              </w:rPr>
              <w:t>2015-3-3</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3"/>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3"/>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3"/>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9" w:right="0"/>
              <w:jc w:val="left"/>
              <w:rPr>
                <w:rFonts w:ascii="宋体" w:hAnsi="宋体" w:cs="宋体" w:eastAsia="宋体" w:hint="default"/>
                <w:sz w:val="16"/>
                <w:szCs w:val="16"/>
              </w:rPr>
            </w:pPr>
            <w:r>
              <w:rPr>
                <w:rFonts w:ascii="宋体"/>
                <w:sz w:val="16"/>
              </w:rPr>
              <w:t>30,000,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6"/>
                <w:szCs w:val="16"/>
              </w:rPr>
            </w:pPr>
            <w:r>
              <w:rPr>
                <w:rFonts w:ascii="宋体"/>
                <w:sz w:val="16"/>
              </w:rPr>
              <w:t>2014-4-</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8</w:t>
            </w:r>
            <w:r>
              <w:rPr>
                <w:rFonts w:ascii="宋体"/>
                <w:sz w:val="16"/>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5"/>
              <w:jc w:val="right"/>
              <w:rPr>
                <w:rFonts w:ascii="宋体" w:hAnsi="宋体" w:cs="宋体" w:eastAsia="宋体" w:hint="default"/>
                <w:sz w:val="16"/>
                <w:szCs w:val="16"/>
              </w:rPr>
            </w:pPr>
            <w:r>
              <w:rPr>
                <w:rFonts w:ascii="宋体"/>
                <w:spacing w:val="-1"/>
                <w:sz w:val="16"/>
              </w:rPr>
              <w:t>2014-4-8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
              <w:jc w:val="right"/>
              <w:rPr>
                <w:rFonts w:ascii="宋体" w:hAnsi="宋体" w:cs="宋体" w:eastAsia="宋体" w:hint="default"/>
                <w:sz w:val="16"/>
                <w:szCs w:val="16"/>
              </w:rPr>
            </w:pPr>
            <w:r>
              <w:rPr>
                <w:rFonts w:ascii="宋体"/>
                <w:spacing w:val="-1"/>
                <w:sz w:val="16"/>
              </w:rPr>
              <w:t>2015-4-7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3"/>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65"/>
        <w:gridCol w:w="662"/>
        <w:gridCol w:w="662"/>
        <w:gridCol w:w="666"/>
        <w:gridCol w:w="638"/>
        <w:gridCol w:w="713"/>
        <w:gridCol w:w="703"/>
        <w:gridCol w:w="590"/>
        <w:gridCol w:w="692"/>
        <w:gridCol w:w="708"/>
        <w:gridCol w:w="708"/>
        <w:gridCol w:w="710"/>
        <w:gridCol w:w="704"/>
        <w:gridCol w:w="422"/>
      </w:tblGrid>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27,000,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2014-8-</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2014-8-2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7</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2015-8-2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6</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美都控</w:t>
            </w:r>
            <w:r>
              <w:rPr>
                <w:rFonts w:ascii="宋体" w:hAnsi="宋体" w:cs="宋体" w:eastAsia="宋体" w:hint="default"/>
                <w:w w:val="99"/>
                <w:sz w:val="16"/>
                <w:szCs w:val="16"/>
              </w:rPr>
              <w:t> </w:t>
            </w:r>
            <w:r>
              <w:rPr>
                <w:rFonts w:ascii="宋体" w:hAnsi="宋体" w:cs="宋体" w:eastAsia="宋体" w:hint="default"/>
                <w:sz w:val="16"/>
                <w:szCs w:val="16"/>
              </w:rPr>
              <w:t>股股份</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50,000,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2014-4-</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2014-4-2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8</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2015-4-2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7</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98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济和集</w:t>
            </w:r>
            <w:r>
              <w:rPr>
                <w:rFonts w:ascii="宋体" w:hAnsi="宋体" w:cs="宋体" w:eastAsia="宋体" w:hint="default"/>
                <w:w w:val="99"/>
                <w:sz w:val="16"/>
                <w:szCs w:val="16"/>
              </w:rPr>
              <w:t> </w:t>
            </w:r>
            <w:r>
              <w:rPr>
                <w:rFonts w:ascii="宋体" w:hAnsi="宋体" w:cs="宋体" w:eastAsia="宋体" w:hint="default"/>
                <w:sz w:val="16"/>
                <w:szCs w:val="16"/>
              </w:rPr>
              <w:t>团有限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30,000,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2014-11</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2014-11-</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26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2015-5-2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6</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98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济和集</w:t>
            </w:r>
            <w:r>
              <w:rPr>
                <w:rFonts w:ascii="宋体" w:hAnsi="宋体" w:cs="宋体" w:eastAsia="宋体" w:hint="default"/>
                <w:w w:val="99"/>
                <w:sz w:val="16"/>
                <w:szCs w:val="16"/>
              </w:rPr>
              <w:t> </w:t>
            </w:r>
            <w:r>
              <w:rPr>
                <w:rFonts w:ascii="宋体" w:hAnsi="宋体" w:cs="宋体" w:eastAsia="宋体" w:hint="default"/>
                <w:sz w:val="16"/>
                <w:szCs w:val="16"/>
              </w:rPr>
              <w:t>团有限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 w:right="0"/>
              <w:jc w:val="center"/>
              <w:rPr>
                <w:rFonts w:ascii="宋体" w:hAnsi="宋体" w:cs="宋体" w:eastAsia="宋体" w:hint="default"/>
                <w:sz w:val="16"/>
                <w:szCs w:val="16"/>
              </w:rPr>
            </w:pPr>
            <w:r>
              <w:rPr>
                <w:rFonts w:ascii="宋体"/>
                <w:sz w:val="16"/>
              </w:rPr>
              <w:t>6,320,0</w:t>
            </w:r>
          </w:p>
          <w:p>
            <w:pPr>
              <w:pStyle w:val="TableParagraph"/>
              <w:spacing w:line="240" w:lineRule="auto" w:before="117"/>
              <w:ind w:left="204" w:right="0"/>
              <w:jc w:val="center"/>
              <w:rPr>
                <w:rFonts w:ascii="宋体" w:hAnsi="宋体" w:cs="宋体" w:eastAsia="宋体" w:hint="default"/>
                <w:sz w:val="16"/>
                <w:szCs w:val="16"/>
              </w:rPr>
            </w:pPr>
            <w:r>
              <w:rPr>
                <w:rFonts w:ascii="宋体"/>
                <w:sz w:val="16"/>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2014-6-</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2014-6-1</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6</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2015-6-1</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6</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3" w:right="149"/>
              <w:jc w:val="both"/>
              <w:rPr>
                <w:rFonts w:ascii="宋体" w:hAnsi="宋体" w:cs="宋体" w:eastAsia="宋体" w:hint="default"/>
                <w:sz w:val="16"/>
                <w:szCs w:val="16"/>
              </w:rPr>
            </w:pPr>
            <w:r>
              <w:rPr>
                <w:rFonts w:ascii="宋体" w:hAnsi="宋体" w:cs="宋体" w:eastAsia="宋体" w:hint="default"/>
                <w:sz w:val="16"/>
                <w:szCs w:val="16"/>
              </w:rPr>
              <w:t>济和集</w:t>
            </w:r>
            <w:r>
              <w:rPr>
                <w:rFonts w:ascii="宋体" w:hAnsi="宋体" w:cs="宋体" w:eastAsia="宋体" w:hint="default"/>
                <w:w w:val="99"/>
                <w:sz w:val="16"/>
                <w:szCs w:val="16"/>
              </w:rPr>
              <w:t> </w:t>
            </w:r>
            <w:r>
              <w:rPr>
                <w:rFonts w:ascii="宋体" w:hAnsi="宋体" w:cs="宋体" w:eastAsia="宋体" w:hint="default"/>
                <w:sz w:val="16"/>
                <w:szCs w:val="16"/>
              </w:rPr>
              <w:t>团有限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23,680,</w:t>
            </w:r>
          </w:p>
          <w:p>
            <w:pPr>
              <w:pStyle w:val="TableParagraph"/>
              <w:spacing w:line="240" w:lineRule="auto" w:before="116"/>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2014-11</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-21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2014-11-</w:t>
            </w:r>
          </w:p>
          <w:p>
            <w:pPr>
              <w:pStyle w:val="TableParagraph"/>
              <w:spacing w:line="240" w:lineRule="auto" w:before="116"/>
              <w:ind w:left="25" w:right="0"/>
              <w:jc w:val="left"/>
              <w:rPr>
                <w:rFonts w:ascii="宋体" w:hAnsi="宋体" w:cs="宋体" w:eastAsia="宋体" w:hint="default"/>
                <w:sz w:val="16"/>
                <w:szCs w:val="16"/>
              </w:rPr>
            </w:pPr>
            <w:r>
              <w:rPr>
                <w:rFonts w:ascii="宋体"/>
                <w:sz w:val="16"/>
              </w:rPr>
              <w:t>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2015-5-2</w:t>
            </w:r>
          </w:p>
          <w:p>
            <w:pPr>
              <w:pStyle w:val="TableParagraph"/>
              <w:spacing w:line="240" w:lineRule="auto" w:before="116"/>
              <w:ind w:left="23" w:right="0"/>
              <w:jc w:val="left"/>
              <w:rPr>
                <w:rFonts w:ascii="宋体" w:hAnsi="宋体" w:cs="宋体" w:eastAsia="宋体" w:hint="default"/>
                <w:sz w:val="16"/>
                <w:szCs w:val="16"/>
              </w:rPr>
            </w:pPr>
            <w:r>
              <w:rPr>
                <w:rFonts w:ascii="宋体"/>
                <w:w w:val="99"/>
                <w:sz w:val="16"/>
              </w:rPr>
              <w:t>1</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民丰特</w:t>
            </w:r>
            <w:r>
              <w:rPr>
                <w:rFonts w:ascii="宋体" w:hAnsi="宋体" w:cs="宋体" w:eastAsia="宋体" w:hint="default"/>
                <w:w w:val="99"/>
                <w:sz w:val="16"/>
                <w:szCs w:val="16"/>
              </w:rPr>
              <w:t> </w:t>
            </w:r>
            <w:r>
              <w:rPr>
                <w:rFonts w:ascii="宋体" w:hAnsi="宋体" w:cs="宋体" w:eastAsia="宋体" w:hint="default"/>
                <w:sz w:val="16"/>
                <w:szCs w:val="16"/>
              </w:rPr>
              <w:t>种纸股</w:t>
            </w:r>
            <w:r>
              <w:rPr>
                <w:rFonts w:ascii="宋体" w:hAnsi="宋体" w:cs="宋体" w:eastAsia="宋体" w:hint="default"/>
                <w:w w:val="99"/>
                <w:sz w:val="16"/>
                <w:szCs w:val="16"/>
              </w:rPr>
              <w:t> </w:t>
            </w:r>
            <w:r>
              <w:rPr>
                <w:rFonts w:ascii="宋体" w:hAnsi="宋体" w:cs="宋体" w:eastAsia="宋体" w:hint="default"/>
                <w:sz w:val="16"/>
                <w:szCs w:val="16"/>
              </w:rPr>
              <w:t>份有限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46,993,</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920.00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2014-2-</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2014-2-2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4</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2015-2-2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3</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民丰特</w:t>
            </w:r>
            <w:r>
              <w:rPr>
                <w:rFonts w:ascii="宋体" w:hAnsi="宋体" w:cs="宋体" w:eastAsia="宋体" w:hint="default"/>
                <w:w w:val="99"/>
                <w:sz w:val="16"/>
                <w:szCs w:val="16"/>
              </w:rPr>
              <w:t> </w:t>
            </w:r>
            <w:r>
              <w:rPr>
                <w:rFonts w:ascii="宋体" w:hAnsi="宋体" w:cs="宋体" w:eastAsia="宋体" w:hint="default"/>
                <w:sz w:val="16"/>
                <w:szCs w:val="16"/>
              </w:rPr>
              <w:t>种纸股</w:t>
            </w:r>
            <w:r>
              <w:rPr>
                <w:rFonts w:ascii="宋体" w:hAnsi="宋体" w:cs="宋体" w:eastAsia="宋体" w:hint="default"/>
                <w:w w:val="99"/>
                <w:sz w:val="16"/>
                <w:szCs w:val="16"/>
              </w:rPr>
              <w:t> </w:t>
            </w:r>
            <w:r>
              <w:rPr>
                <w:rFonts w:ascii="宋体" w:hAnsi="宋体" w:cs="宋体" w:eastAsia="宋体" w:hint="default"/>
                <w:sz w:val="16"/>
                <w:szCs w:val="16"/>
              </w:rPr>
              <w:t>份有限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30,595,</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2014-9-</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2014-9-2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3</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2015-3-2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3</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both"/>
              <w:rPr>
                <w:rFonts w:ascii="宋体" w:hAnsi="宋体" w:cs="宋体" w:eastAsia="宋体" w:hint="default"/>
                <w:sz w:val="16"/>
                <w:szCs w:val="16"/>
              </w:rPr>
            </w:pPr>
            <w:r>
              <w:rPr>
                <w:rFonts w:ascii="宋体" w:hAnsi="宋体" w:cs="宋体" w:eastAsia="宋体" w:hint="default"/>
                <w:sz w:val="16"/>
                <w:szCs w:val="16"/>
              </w:rPr>
              <w:t>民丰特</w:t>
            </w:r>
            <w:r>
              <w:rPr>
                <w:rFonts w:ascii="宋体" w:hAnsi="宋体" w:cs="宋体" w:eastAsia="宋体" w:hint="default"/>
                <w:w w:val="99"/>
                <w:sz w:val="16"/>
                <w:szCs w:val="16"/>
              </w:rPr>
              <w:t> </w:t>
            </w:r>
            <w:r>
              <w:rPr>
                <w:rFonts w:ascii="宋体" w:hAnsi="宋体" w:cs="宋体" w:eastAsia="宋体" w:hint="default"/>
                <w:sz w:val="16"/>
                <w:szCs w:val="16"/>
              </w:rPr>
              <w:t>种纸股</w:t>
            </w:r>
            <w:r>
              <w:rPr>
                <w:rFonts w:ascii="宋体" w:hAnsi="宋体" w:cs="宋体" w:eastAsia="宋体" w:hint="default"/>
                <w:w w:val="99"/>
                <w:sz w:val="16"/>
                <w:szCs w:val="16"/>
              </w:rPr>
              <w:t> </w:t>
            </w:r>
            <w:r>
              <w:rPr>
                <w:rFonts w:ascii="宋体" w:hAnsi="宋体" w:cs="宋体" w:eastAsia="宋体" w:hint="default"/>
                <w:sz w:val="16"/>
                <w:szCs w:val="16"/>
              </w:rPr>
              <w:t>份有限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10,000,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2014-7-</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2014-7-2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3</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2015-4-2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2</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left"/>
              <w:rPr>
                <w:rFonts w:ascii="宋体" w:hAnsi="宋体" w:cs="宋体" w:eastAsia="宋体" w:hint="default"/>
                <w:sz w:val="16"/>
                <w:szCs w:val="16"/>
              </w:rPr>
            </w:pPr>
            <w:r>
              <w:rPr>
                <w:rFonts w:ascii="宋体" w:hAnsi="宋体" w:cs="宋体" w:eastAsia="宋体" w:hint="default"/>
                <w:sz w:val="16"/>
                <w:szCs w:val="16"/>
              </w:rPr>
              <w:t>新湖集</w:t>
            </w:r>
            <w:r>
              <w:rPr>
                <w:rFonts w:ascii="宋体" w:hAnsi="宋体" w:cs="宋体" w:eastAsia="宋体" w:hint="default"/>
                <w:w w:val="99"/>
                <w:sz w:val="16"/>
                <w:szCs w:val="16"/>
              </w:rPr>
              <w:t> </w:t>
            </w:r>
            <w:r>
              <w:rPr>
                <w:rFonts w:ascii="宋体" w:hAnsi="宋体" w:cs="宋体" w:eastAsia="宋体" w:hint="default"/>
                <w:sz w:val="16"/>
                <w:szCs w:val="16"/>
              </w:rPr>
              <w:t>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200,000</w:t>
            </w:r>
          </w:p>
          <w:p>
            <w:pPr>
              <w:pStyle w:val="TableParagraph"/>
              <w:spacing w:line="240" w:lineRule="auto" w:before="117"/>
              <w:ind w:left="69"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2013-6-</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2013-6-1</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8</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2015-4-3</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0</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124" w:right="47" w:hanging="81"/>
              <w:jc w:val="left"/>
              <w:rPr>
                <w:rFonts w:ascii="宋体" w:hAnsi="宋体" w:cs="宋体" w:eastAsia="宋体" w:hint="default"/>
                <w:sz w:val="16"/>
                <w:szCs w:val="16"/>
              </w:rPr>
            </w:pPr>
            <w:r>
              <w:rPr>
                <w:rFonts w:ascii="宋体" w:hAnsi="宋体" w:cs="宋体" w:eastAsia="宋体" w:hint="default"/>
                <w:sz w:val="16"/>
                <w:szCs w:val="16"/>
              </w:rPr>
              <w:t>母公</w:t>
            </w:r>
            <w:r>
              <w:rPr>
                <w:rFonts w:ascii="宋体" w:hAnsi="宋体" w:cs="宋体" w:eastAsia="宋体" w:hint="default"/>
                <w:w w:val="99"/>
                <w:sz w:val="16"/>
                <w:szCs w:val="16"/>
              </w:rPr>
              <w:t> </w:t>
            </w:r>
            <w:r>
              <w:rPr>
                <w:rFonts w:ascii="宋体" w:hAnsi="宋体" w:cs="宋体" w:eastAsia="宋体" w:hint="default"/>
                <w:sz w:val="16"/>
                <w:szCs w:val="16"/>
              </w:rPr>
              <w:t>司</w:t>
            </w:r>
          </w:p>
        </w:tc>
      </w:tr>
      <w:tr>
        <w:trPr>
          <w:trHeight w:val="66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3" w:right="149"/>
              <w:jc w:val="left"/>
              <w:rPr>
                <w:rFonts w:ascii="宋体" w:hAnsi="宋体" w:cs="宋体" w:eastAsia="宋体" w:hint="default"/>
                <w:sz w:val="16"/>
                <w:szCs w:val="16"/>
              </w:rPr>
            </w:pPr>
            <w:r>
              <w:rPr>
                <w:rFonts w:ascii="宋体" w:hAnsi="宋体" w:cs="宋体" w:eastAsia="宋体" w:hint="default"/>
                <w:sz w:val="16"/>
                <w:szCs w:val="16"/>
              </w:rPr>
              <w:t>新湖集</w:t>
            </w:r>
            <w:r>
              <w:rPr>
                <w:rFonts w:ascii="宋体" w:hAnsi="宋体" w:cs="宋体" w:eastAsia="宋体" w:hint="default"/>
                <w:w w:val="99"/>
                <w:sz w:val="16"/>
                <w:szCs w:val="16"/>
              </w:rPr>
              <w:t> </w:t>
            </w:r>
            <w:r>
              <w:rPr>
                <w:rFonts w:ascii="宋体" w:hAnsi="宋体" w:cs="宋体" w:eastAsia="宋体" w:hint="default"/>
                <w:sz w:val="16"/>
                <w:szCs w:val="16"/>
              </w:rPr>
              <w:t>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140,000</w:t>
            </w:r>
          </w:p>
          <w:p>
            <w:pPr>
              <w:pStyle w:val="TableParagraph"/>
              <w:spacing w:line="240" w:lineRule="auto" w:before="116"/>
              <w:ind w:left="69"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2013-9-</w:t>
            </w:r>
          </w:p>
          <w:p>
            <w:pPr>
              <w:pStyle w:val="TableParagraph"/>
              <w:spacing w:line="240" w:lineRule="auto" w:before="116"/>
              <w:ind w:left="23" w:right="0"/>
              <w:jc w:val="left"/>
              <w:rPr>
                <w:rFonts w:ascii="宋体" w:hAnsi="宋体" w:cs="宋体" w:eastAsia="宋体" w:hint="default"/>
                <w:sz w:val="16"/>
                <w:szCs w:val="16"/>
              </w:rPr>
            </w:pPr>
            <w:r>
              <w:rPr>
                <w:rFonts w:ascii="宋体"/>
                <w:w w:val="99"/>
                <w:sz w:val="16"/>
              </w:rPr>
              <w:t>6</w:t>
            </w:r>
            <w:r>
              <w:rPr>
                <w:rFonts w:ascii="宋体"/>
                <w:sz w:val="16"/>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2013-9-6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2015-9-5</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34"/>
              <w:ind w:left="124" w:right="47" w:hanging="81"/>
              <w:jc w:val="left"/>
              <w:rPr>
                <w:rFonts w:ascii="宋体" w:hAnsi="宋体" w:cs="宋体" w:eastAsia="宋体" w:hint="default"/>
                <w:sz w:val="16"/>
                <w:szCs w:val="16"/>
              </w:rPr>
            </w:pPr>
            <w:r>
              <w:rPr>
                <w:rFonts w:ascii="宋体" w:hAnsi="宋体" w:cs="宋体" w:eastAsia="宋体" w:hint="default"/>
                <w:sz w:val="16"/>
                <w:szCs w:val="16"/>
              </w:rPr>
              <w:t>母公</w:t>
            </w:r>
            <w:r>
              <w:rPr>
                <w:rFonts w:ascii="宋体" w:hAnsi="宋体" w:cs="宋体" w:eastAsia="宋体" w:hint="default"/>
                <w:w w:val="99"/>
                <w:sz w:val="16"/>
                <w:szCs w:val="16"/>
              </w:rPr>
              <w:t> </w:t>
            </w:r>
            <w:r>
              <w:rPr>
                <w:rFonts w:ascii="宋体" w:hAnsi="宋体" w:cs="宋体" w:eastAsia="宋体" w:hint="default"/>
                <w:sz w:val="16"/>
                <w:szCs w:val="16"/>
              </w:rPr>
              <w:t>司</w:t>
            </w:r>
          </w:p>
        </w:tc>
      </w:tr>
      <w:tr>
        <w:trPr>
          <w:trHeight w:val="66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left"/>
              <w:rPr>
                <w:rFonts w:ascii="宋体" w:hAnsi="宋体" w:cs="宋体" w:eastAsia="宋体" w:hint="default"/>
                <w:sz w:val="16"/>
                <w:szCs w:val="16"/>
              </w:rPr>
            </w:pPr>
            <w:r>
              <w:rPr>
                <w:rFonts w:ascii="宋体" w:hAnsi="宋体" w:cs="宋体" w:eastAsia="宋体" w:hint="default"/>
                <w:sz w:val="16"/>
                <w:szCs w:val="16"/>
              </w:rPr>
              <w:t>新湖集</w:t>
            </w:r>
            <w:r>
              <w:rPr>
                <w:rFonts w:ascii="宋体" w:hAnsi="宋体" w:cs="宋体" w:eastAsia="宋体" w:hint="default"/>
                <w:w w:val="99"/>
                <w:sz w:val="16"/>
                <w:szCs w:val="16"/>
              </w:rPr>
              <w:t> </w:t>
            </w:r>
            <w:r>
              <w:rPr>
                <w:rFonts w:ascii="宋体" w:hAnsi="宋体" w:cs="宋体" w:eastAsia="宋体" w:hint="default"/>
                <w:sz w:val="16"/>
                <w:szCs w:val="16"/>
              </w:rPr>
              <w:t>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200,000</w:t>
            </w:r>
          </w:p>
          <w:p>
            <w:pPr>
              <w:pStyle w:val="TableParagraph"/>
              <w:spacing w:line="240" w:lineRule="auto" w:before="117"/>
              <w:ind w:left="69"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2013-12</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2013-12-</w:t>
            </w:r>
          </w:p>
          <w:p>
            <w:pPr>
              <w:pStyle w:val="TableParagraph"/>
              <w:spacing w:line="240" w:lineRule="auto" w:before="117"/>
              <w:ind w:left="25" w:right="0"/>
              <w:jc w:val="left"/>
              <w:rPr>
                <w:rFonts w:ascii="宋体" w:hAnsi="宋体" w:cs="宋体" w:eastAsia="宋体" w:hint="default"/>
                <w:sz w:val="16"/>
                <w:szCs w:val="16"/>
              </w:rPr>
            </w:pPr>
            <w:r>
              <w:rPr>
                <w:rFonts w:ascii="宋体"/>
                <w:sz w:val="16"/>
              </w:rPr>
              <w:t>23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2015-12-</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23</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124" w:right="47" w:hanging="81"/>
              <w:jc w:val="left"/>
              <w:rPr>
                <w:rFonts w:ascii="宋体" w:hAnsi="宋体" w:cs="宋体" w:eastAsia="宋体" w:hint="default"/>
                <w:sz w:val="16"/>
                <w:szCs w:val="16"/>
              </w:rPr>
            </w:pPr>
            <w:r>
              <w:rPr>
                <w:rFonts w:ascii="宋体" w:hAnsi="宋体" w:cs="宋体" w:eastAsia="宋体" w:hint="default"/>
                <w:sz w:val="16"/>
                <w:szCs w:val="16"/>
              </w:rPr>
              <w:t>母公</w:t>
            </w:r>
            <w:r>
              <w:rPr>
                <w:rFonts w:ascii="宋体" w:hAnsi="宋体" w:cs="宋体" w:eastAsia="宋体" w:hint="default"/>
                <w:w w:val="99"/>
                <w:sz w:val="16"/>
                <w:szCs w:val="16"/>
              </w:rPr>
              <w:t> </w:t>
            </w:r>
            <w:r>
              <w:rPr>
                <w:rFonts w:ascii="宋体" w:hAnsi="宋体" w:cs="宋体" w:eastAsia="宋体" w:hint="default"/>
                <w:sz w:val="16"/>
                <w:szCs w:val="16"/>
              </w:rPr>
              <w:t>司</w:t>
            </w:r>
          </w:p>
        </w:tc>
      </w:tr>
      <w:tr>
        <w:trPr>
          <w:trHeight w:val="661"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3" w:right="149"/>
              <w:jc w:val="left"/>
              <w:rPr>
                <w:rFonts w:ascii="宋体" w:hAnsi="宋体" w:cs="宋体" w:eastAsia="宋体" w:hint="default"/>
                <w:sz w:val="16"/>
                <w:szCs w:val="16"/>
              </w:rPr>
            </w:pPr>
            <w:r>
              <w:rPr>
                <w:rFonts w:ascii="宋体" w:hAnsi="宋体" w:cs="宋体" w:eastAsia="宋体" w:hint="default"/>
                <w:sz w:val="16"/>
                <w:szCs w:val="16"/>
              </w:rPr>
              <w:t>新湖集</w:t>
            </w:r>
            <w:r>
              <w:rPr>
                <w:rFonts w:ascii="宋体" w:hAnsi="宋体" w:cs="宋体" w:eastAsia="宋体" w:hint="default"/>
                <w:w w:val="99"/>
                <w:sz w:val="16"/>
                <w:szCs w:val="16"/>
              </w:rPr>
              <w:t> </w:t>
            </w:r>
            <w:r>
              <w:rPr>
                <w:rFonts w:ascii="宋体" w:hAnsi="宋体" w:cs="宋体" w:eastAsia="宋体" w:hint="default"/>
                <w:sz w:val="16"/>
                <w:szCs w:val="16"/>
              </w:rPr>
              <w:t>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9" w:right="0"/>
              <w:jc w:val="left"/>
              <w:rPr>
                <w:rFonts w:ascii="宋体" w:hAnsi="宋体" w:cs="宋体" w:eastAsia="宋体" w:hint="default"/>
                <w:sz w:val="16"/>
                <w:szCs w:val="16"/>
              </w:rPr>
            </w:pPr>
            <w:r>
              <w:rPr>
                <w:rFonts w:ascii="宋体"/>
                <w:sz w:val="16"/>
              </w:rPr>
              <w:t>50,000,</w:t>
            </w:r>
          </w:p>
          <w:p>
            <w:pPr>
              <w:pStyle w:val="TableParagraph"/>
              <w:spacing w:line="240" w:lineRule="auto" w:before="117"/>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2014-4-</w:t>
            </w:r>
          </w:p>
          <w:p>
            <w:pPr>
              <w:pStyle w:val="TableParagraph"/>
              <w:spacing w:line="240" w:lineRule="auto" w:before="117"/>
              <w:ind w:left="23" w:right="0"/>
              <w:jc w:val="left"/>
              <w:rPr>
                <w:rFonts w:ascii="宋体" w:hAnsi="宋体" w:cs="宋体" w:eastAsia="宋体" w:hint="default"/>
                <w:sz w:val="16"/>
                <w:szCs w:val="16"/>
              </w:rPr>
            </w:pPr>
            <w:r>
              <w:rPr>
                <w:rFonts w:ascii="宋体"/>
                <w:sz w:val="16"/>
              </w:rPr>
              <w:t>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sz w:val="16"/>
              </w:rPr>
              <w:t>2014-4-2</w:t>
            </w:r>
          </w:p>
          <w:p>
            <w:pPr>
              <w:pStyle w:val="TableParagraph"/>
              <w:spacing w:line="240" w:lineRule="auto" w:before="117"/>
              <w:ind w:left="25" w:right="0"/>
              <w:jc w:val="left"/>
              <w:rPr>
                <w:rFonts w:ascii="宋体" w:hAnsi="宋体" w:cs="宋体" w:eastAsia="宋体" w:hint="default"/>
                <w:sz w:val="16"/>
                <w:szCs w:val="16"/>
              </w:rPr>
            </w:pPr>
            <w:r>
              <w:rPr>
                <w:rFonts w:ascii="宋体"/>
                <w:w w:val="99"/>
                <w:sz w:val="16"/>
              </w:rPr>
              <w:t>3</w:t>
            </w:r>
            <w:r>
              <w:rPr>
                <w:rFonts w:ascii="宋体"/>
                <w:sz w:val="16"/>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sz w:val="16"/>
              </w:rPr>
              <w:t>2015-4-2</w:t>
            </w:r>
          </w:p>
          <w:p>
            <w:pPr>
              <w:pStyle w:val="TableParagraph"/>
              <w:spacing w:line="240" w:lineRule="auto" w:before="117"/>
              <w:ind w:left="23" w:right="0"/>
              <w:jc w:val="left"/>
              <w:rPr>
                <w:rFonts w:ascii="宋体" w:hAnsi="宋体" w:cs="宋体" w:eastAsia="宋体" w:hint="default"/>
                <w:sz w:val="16"/>
                <w:szCs w:val="16"/>
              </w:rPr>
            </w:pPr>
            <w:r>
              <w:rPr>
                <w:rFonts w:ascii="宋体"/>
                <w:w w:val="99"/>
                <w:sz w:val="16"/>
              </w:rPr>
              <w:t>2</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124" w:right="47" w:hanging="81"/>
              <w:jc w:val="left"/>
              <w:rPr>
                <w:rFonts w:ascii="宋体" w:hAnsi="宋体" w:cs="宋体" w:eastAsia="宋体" w:hint="default"/>
                <w:sz w:val="16"/>
                <w:szCs w:val="16"/>
              </w:rPr>
            </w:pPr>
            <w:r>
              <w:rPr>
                <w:rFonts w:ascii="宋体" w:hAnsi="宋体" w:cs="宋体" w:eastAsia="宋体" w:hint="default"/>
                <w:sz w:val="16"/>
                <w:szCs w:val="16"/>
              </w:rPr>
              <w:t>母公</w:t>
            </w:r>
            <w:r>
              <w:rPr>
                <w:rFonts w:ascii="宋体" w:hAnsi="宋体" w:cs="宋体" w:eastAsia="宋体" w:hint="default"/>
                <w:w w:val="99"/>
                <w:sz w:val="16"/>
                <w:szCs w:val="16"/>
              </w:rPr>
              <w:t> </w:t>
            </w:r>
            <w:r>
              <w:rPr>
                <w:rFonts w:ascii="宋体" w:hAnsi="宋体" w:cs="宋体" w:eastAsia="宋体" w:hint="default"/>
                <w:sz w:val="16"/>
                <w:szCs w:val="16"/>
              </w:rPr>
              <w:t>司</w:t>
            </w:r>
          </w:p>
        </w:tc>
      </w:tr>
      <w:tr>
        <w:trPr>
          <w:trHeight w:val="663"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5" w:right="149"/>
              <w:jc w:val="left"/>
              <w:rPr>
                <w:rFonts w:ascii="宋体" w:hAnsi="宋体" w:cs="宋体" w:eastAsia="宋体" w:hint="default"/>
                <w:sz w:val="16"/>
                <w:szCs w:val="16"/>
              </w:rPr>
            </w:pPr>
            <w:r>
              <w:rPr>
                <w:rFonts w:ascii="宋体" w:hAnsi="宋体" w:cs="宋体" w:eastAsia="宋体" w:hint="default"/>
                <w:sz w:val="16"/>
                <w:szCs w:val="16"/>
              </w:rPr>
              <w:t>新湖中</w:t>
            </w:r>
            <w:r>
              <w:rPr>
                <w:rFonts w:ascii="宋体" w:hAnsi="宋体" w:cs="宋体" w:eastAsia="宋体" w:hint="default"/>
                <w:w w:val="99"/>
                <w:sz w:val="16"/>
                <w:szCs w:val="16"/>
              </w:rPr>
              <w:t> </w:t>
            </w:r>
            <w:r>
              <w:rPr>
                <w:rFonts w:ascii="宋体" w:hAnsi="宋体" w:cs="宋体" w:eastAsia="宋体" w:hint="default"/>
                <w:sz w:val="16"/>
                <w:szCs w:val="16"/>
              </w:rPr>
              <w:t>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5" w:right="146"/>
              <w:jc w:val="left"/>
              <w:rPr>
                <w:rFonts w:ascii="宋体" w:hAnsi="宋体" w:cs="宋体" w:eastAsia="宋体" w:hint="default"/>
                <w:sz w:val="16"/>
                <w:szCs w:val="16"/>
              </w:rPr>
            </w:pPr>
            <w:r>
              <w:rPr>
                <w:rFonts w:ascii="宋体" w:hAnsi="宋体" w:cs="宋体" w:eastAsia="宋体" w:hint="default"/>
                <w:sz w:val="16"/>
                <w:szCs w:val="16"/>
              </w:rPr>
              <w:t>公司本</w:t>
            </w:r>
            <w:r>
              <w:rPr>
                <w:rFonts w:ascii="宋体" w:hAnsi="宋体" w:cs="宋体" w:eastAsia="宋体" w:hint="default"/>
                <w:w w:val="99"/>
                <w:sz w:val="16"/>
                <w:szCs w:val="16"/>
              </w:rPr>
              <w:t> </w:t>
            </w:r>
            <w:r>
              <w:rPr>
                <w:rFonts w:ascii="宋体" w:hAnsi="宋体" w:cs="宋体" w:eastAsia="宋体" w:hint="default"/>
                <w:sz w:val="16"/>
                <w:szCs w:val="16"/>
              </w:rPr>
              <w:t>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3" w:right="149"/>
              <w:jc w:val="left"/>
              <w:rPr>
                <w:rFonts w:ascii="宋体" w:hAnsi="宋体" w:cs="宋体" w:eastAsia="宋体" w:hint="default"/>
                <w:sz w:val="16"/>
                <w:szCs w:val="16"/>
              </w:rPr>
            </w:pPr>
            <w:r>
              <w:rPr>
                <w:rFonts w:ascii="宋体" w:hAnsi="宋体" w:cs="宋体" w:eastAsia="宋体" w:hint="default"/>
                <w:sz w:val="16"/>
                <w:szCs w:val="16"/>
              </w:rPr>
              <w:t>新湖集</w:t>
            </w:r>
            <w:r>
              <w:rPr>
                <w:rFonts w:ascii="宋体" w:hAnsi="宋体" w:cs="宋体" w:eastAsia="宋体" w:hint="default"/>
                <w:w w:val="99"/>
                <w:sz w:val="16"/>
                <w:szCs w:val="16"/>
              </w:rPr>
              <w:t> </w:t>
            </w:r>
            <w:r>
              <w:rPr>
                <w:rFonts w:ascii="宋体" w:hAnsi="宋体" w:cs="宋体" w:eastAsia="宋体" w:hint="default"/>
                <w:sz w:val="16"/>
                <w:szCs w:val="16"/>
              </w:rPr>
              <w:t>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宋体" w:hAnsi="宋体" w:cs="宋体" w:eastAsia="宋体" w:hint="default"/>
                <w:sz w:val="16"/>
                <w:szCs w:val="16"/>
              </w:rPr>
            </w:pPr>
            <w:r>
              <w:rPr>
                <w:rFonts w:ascii="宋体"/>
                <w:sz w:val="16"/>
              </w:rPr>
              <w:t>57,000,</w:t>
            </w:r>
          </w:p>
          <w:p>
            <w:pPr>
              <w:pStyle w:val="TableParagraph"/>
              <w:spacing w:line="240" w:lineRule="auto" w:before="116"/>
              <w:ind w:left="150" w:right="0"/>
              <w:jc w:val="left"/>
              <w:rPr>
                <w:rFonts w:ascii="宋体" w:hAnsi="宋体" w:cs="宋体" w:eastAsia="宋体" w:hint="default"/>
                <w:sz w:val="16"/>
                <w:szCs w:val="16"/>
              </w:rPr>
            </w:pPr>
            <w:r>
              <w:rPr>
                <w:rFonts w:ascii="宋体"/>
                <w:sz w:val="16"/>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2014-11</w:t>
            </w:r>
          </w:p>
          <w:p>
            <w:pPr>
              <w:pStyle w:val="TableParagraph"/>
              <w:spacing w:line="240" w:lineRule="auto" w:before="116"/>
              <w:ind w:left="23" w:right="0"/>
              <w:jc w:val="left"/>
              <w:rPr>
                <w:rFonts w:ascii="宋体" w:hAnsi="宋体" w:cs="宋体" w:eastAsia="宋体" w:hint="default"/>
                <w:sz w:val="16"/>
                <w:szCs w:val="16"/>
              </w:rPr>
            </w:pPr>
            <w:r>
              <w:rPr>
                <w:rFonts w:ascii="宋体"/>
                <w:sz w:val="16"/>
              </w:rPr>
              <w:t>-19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sz w:val="16"/>
              </w:rPr>
              <w:t>2014-11-</w:t>
            </w:r>
          </w:p>
          <w:p>
            <w:pPr>
              <w:pStyle w:val="TableParagraph"/>
              <w:spacing w:line="240" w:lineRule="auto" w:before="116"/>
              <w:ind w:left="25" w:right="0"/>
              <w:jc w:val="left"/>
              <w:rPr>
                <w:rFonts w:ascii="宋体" w:hAnsi="宋体" w:cs="宋体" w:eastAsia="宋体" w:hint="default"/>
                <w:sz w:val="16"/>
                <w:szCs w:val="16"/>
              </w:rPr>
            </w:pPr>
            <w:r>
              <w:rPr>
                <w:rFonts w:ascii="宋体"/>
                <w:sz w:val="16"/>
              </w:rPr>
              <w:t>19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sz w:val="16"/>
              </w:rPr>
              <w:t>2016-5-1</w:t>
            </w:r>
          </w:p>
          <w:p>
            <w:pPr>
              <w:pStyle w:val="TableParagraph"/>
              <w:spacing w:line="240" w:lineRule="auto" w:before="116"/>
              <w:ind w:left="23" w:right="0"/>
              <w:jc w:val="left"/>
              <w:rPr>
                <w:rFonts w:ascii="宋体" w:hAnsi="宋体" w:cs="宋体" w:eastAsia="宋体" w:hint="default"/>
                <w:sz w:val="16"/>
                <w:szCs w:val="16"/>
              </w:rPr>
            </w:pPr>
            <w:r>
              <w:rPr>
                <w:rFonts w:ascii="宋体"/>
                <w:w w:val="99"/>
                <w:sz w:val="16"/>
              </w:rPr>
              <w:t>9</w:t>
            </w:r>
            <w:r>
              <w:rPr>
                <w:rFonts w:ascii="宋体"/>
                <w:sz w:val="16"/>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25" w:right="74"/>
              <w:jc w:val="left"/>
              <w:rPr>
                <w:rFonts w:ascii="宋体" w:hAnsi="宋体" w:cs="宋体" w:eastAsia="宋体" w:hint="default"/>
                <w:sz w:val="16"/>
                <w:szCs w:val="16"/>
              </w:rPr>
            </w:pPr>
            <w:r>
              <w:rPr>
                <w:rFonts w:ascii="宋体" w:hAnsi="宋体" w:cs="宋体" w:eastAsia="宋体" w:hint="default"/>
                <w:sz w:val="16"/>
                <w:szCs w:val="16"/>
              </w:rPr>
              <w:t>连带责</w:t>
            </w:r>
            <w:r>
              <w:rPr>
                <w:rFonts w:ascii="宋体" w:hAnsi="宋体" w:cs="宋体" w:eastAsia="宋体" w:hint="default"/>
                <w:w w:val="99"/>
                <w:sz w:val="16"/>
                <w:szCs w:val="16"/>
              </w:rPr>
              <w:t> </w:t>
            </w:r>
            <w:r>
              <w:rPr>
                <w:rFonts w:ascii="宋体" w:hAnsi="宋体" w:cs="宋体" w:eastAsia="宋体" w:hint="default"/>
                <w:sz w:val="16"/>
                <w:szCs w:val="16"/>
              </w:rPr>
              <w:t>任担保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w w:val="99"/>
                <w:sz w:val="16"/>
              </w:rPr>
              <w:t>0</w:t>
            </w:r>
            <w:r>
              <w:rPr>
                <w:rFonts w:ascii="宋体"/>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4"/>
              <w:ind w:left="124" w:right="47" w:hanging="81"/>
              <w:jc w:val="left"/>
              <w:rPr>
                <w:rFonts w:ascii="宋体" w:hAnsi="宋体" w:cs="宋体" w:eastAsia="宋体" w:hint="default"/>
                <w:sz w:val="16"/>
                <w:szCs w:val="16"/>
              </w:rPr>
            </w:pPr>
            <w:r>
              <w:rPr>
                <w:rFonts w:ascii="宋体" w:hAnsi="宋体" w:cs="宋体" w:eastAsia="宋体" w:hint="default"/>
                <w:sz w:val="16"/>
                <w:szCs w:val="16"/>
              </w:rPr>
              <w:t>母公</w:t>
            </w:r>
            <w:r>
              <w:rPr>
                <w:rFonts w:ascii="宋体" w:hAnsi="宋体" w:cs="宋体" w:eastAsia="宋体" w:hint="default"/>
                <w:w w:val="99"/>
                <w:sz w:val="16"/>
                <w:szCs w:val="16"/>
              </w:rPr>
              <w:t> </w:t>
            </w:r>
            <w:r>
              <w:rPr>
                <w:rFonts w:ascii="宋体" w:hAnsi="宋体" w:cs="宋体" w:eastAsia="宋体" w:hint="default"/>
                <w:sz w:val="16"/>
                <w:szCs w:val="16"/>
              </w:rPr>
              <w:t>司</w:t>
            </w:r>
          </w:p>
        </w:tc>
      </w:tr>
      <w:tr>
        <w:trPr>
          <w:trHeight w:val="336" w:hRule="exact"/>
        </w:trPr>
        <w:tc>
          <w:tcPr>
            <w:tcW w:w="40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报告期内担保发生额合计（不包括对子公司的担保）</w:t>
            </w:r>
          </w:p>
        </w:tc>
        <w:tc>
          <w:tcPr>
            <w:tcW w:w="5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spacing w:val="-1"/>
                <w:sz w:val="16"/>
              </w:rPr>
              <w:t>720,988,920.00</w:t>
            </w:r>
          </w:p>
        </w:tc>
      </w:tr>
      <w:tr>
        <w:trPr>
          <w:trHeight w:val="336" w:hRule="exact"/>
        </w:trPr>
        <w:tc>
          <w:tcPr>
            <w:tcW w:w="40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报告期末担保余额合计（</w:t>
            </w:r>
            <w:r>
              <w:rPr>
                <w:rFonts w:ascii="宋体" w:hAnsi="宋体" w:cs="宋体" w:eastAsia="宋体" w:hint="default"/>
                <w:sz w:val="16"/>
                <w:szCs w:val="16"/>
              </w:rPr>
              <w:t>A</w:t>
            </w:r>
            <w:r>
              <w:rPr>
                <w:rFonts w:ascii="宋体" w:hAnsi="宋体" w:cs="宋体" w:eastAsia="宋体" w:hint="default"/>
                <w:sz w:val="16"/>
                <w:szCs w:val="16"/>
              </w:rPr>
              <w:t>）（不包括对子公司的担保）</w:t>
            </w:r>
          </w:p>
        </w:tc>
        <w:tc>
          <w:tcPr>
            <w:tcW w:w="5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
              <w:jc w:val="right"/>
              <w:rPr>
                <w:rFonts w:ascii="宋体" w:hAnsi="宋体" w:cs="宋体" w:eastAsia="宋体" w:hint="default"/>
                <w:sz w:val="16"/>
                <w:szCs w:val="16"/>
              </w:rPr>
            </w:pPr>
            <w:r>
              <w:rPr>
                <w:rFonts w:ascii="宋体"/>
                <w:spacing w:val="-1"/>
                <w:sz w:val="16"/>
              </w:rPr>
              <w:t>1,262,488,920.00</w:t>
            </w:r>
          </w:p>
        </w:tc>
      </w:tr>
      <w:tr>
        <w:trPr>
          <w:trHeight w:val="336"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6"/>
                <w:szCs w:val="16"/>
              </w:rPr>
            </w:pPr>
            <w:r>
              <w:rPr>
                <w:rFonts w:ascii="宋体" w:hAnsi="宋体" w:cs="宋体" w:eastAsia="宋体" w:hint="default"/>
                <w:sz w:val="16"/>
                <w:szCs w:val="16"/>
              </w:rPr>
              <w:t>公司对子公司的担保情况</w:t>
            </w:r>
          </w:p>
        </w:tc>
      </w:tr>
    </w:tbl>
    <w:p>
      <w:pPr>
        <w:spacing w:after="0" w:line="240" w:lineRule="auto"/>
        <w:jc w:val="center"/>
        <w:rPr>
          <w:rFonts w:ascii="宋体" w:hAnsi="宋体" w:cs="宋体" w:eastAsia="宋体" w:hint="default"/>
          <w:sz w:val="16"/>
          <w:szCs w:val="16"/>
        </w:rPr>
        <w:sectPr>
          <w:pgSz w:w="11910" w:h="16840"/>
          <w:pgMar w:header="882" w:footer="1194" w:top="112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203" w:type="dxa"/>
        <w:tblLayout w:type="fixed"/>
        <w:tblCellMar>
          <w:top w:w="0" w:type="dxa"/>
          <w:left w:w="0" w:type="dxa"/>
          <w:bottom w:w="0" w:type="dxa"/>
          <w:right w:w="0" w:type="dxa"/>
        </w:tblCellMar>
        <w:tblLook w:val="01E0"/>
      </w:tblPr>
      <w:tblGrid>
        <w:gridCol w:w="4030"/>
        <w:gridCol w:w="5216"/>
      </w:tblGrid>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报告期内对子公司担保发生额合计</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
              <w:jc w:val="right"/>
              <w:rPr>
                <w:rFonts w:ascii="宋体" w:hAnsi="宋体" w:cs="宋体" w:eastAsia="宋体" w:hint="default"/>
                <w:sz w:val="16"/>
                <w:szCs w:val="16"/>
              </w:rPr>
            </w:pPr>
            <w:r>
              <w:rPr>
                <w:rFonts w:ascii="宋体"/>
                <w:spacing w:val="-1"/>
                <w:sz w:val="16"/>
              </w:rPr>
              <w:t>5,645,290,000.00</w:t>
            </w:r>
          </w:p>
        </w:tc>
      </w:tr>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报告期末对子公司担保余额合计（</w:t>
            </w:r>
            <w:r>
              <w:rPr>
                <w:rFonts w:ascii="宋体" w:hAnsi="宋体" w:cs="宋体" w:eastAsia="宋体" w:hint="default"/>
                <w:sz w:val="16"/>
                <w:szCs w:val="16"/>
              </w:rPr>
              <w:t>B</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
              <w:jc w:val="right"/>
              <w:rPr>
                <w:rFonts w:ascii="宋体" w:hAnsi="宋体" w:cs="宋体" w:eastAsia="宋体" w:hint="default"/>
                <w:sz w:val="16"/>
                <w:szCs w:val="16"/>
              </w:rPr>
            </w:pPr>
            <w:r>
              <w:rPr>
                <w:rFonts w:ascii="宋体"/>
                <w:spacing w:val="-1"/>
                <w:sz w:val="16"/>
              </w:rPr>
              <w:t>9,570,290,000.00</w:t>
            </w:r>
          </w:p>
        </w:tc>
      </w:tr>
      <w:tr>
        <w:trPr>
          <w:trHeight w:val="336"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6"/>
                <w:szCs w:val="16"/>
              </w:rPr>
            </w:pPr>
            <w:r>
              <w:rPr>
                <w:rFonts w:ascii="宋体" w:hAnsi="宋体" w:cs="宋体" w:eastAsia="宋体" w:hint="default"/>
                <w:sz w:val="16"/>
                <w:szCs w:val="16"/>
              </w:rPr>
              <w:t>公司担保总额情况（包括对子公司的担保）</w:t>
            </w:r>
          </w:p>
        </w:tc>
      </w:tr>
      <w:tr>
        <w:trPr>
          <w:trHeight w:val="48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担保总额（</w:t>
            </w:r>
            <w:r>
              <w:rPr>
                <w:rFonts w:ascii="宋体" w:hAnsi="宋体" w:cs="宋体" w:eastAsia="宋体" w:hint="default"/>
                <w:sz w:val="16"/>
                <w:szCs w:val="16"/>
              </w:rPr>
              <w:t>A+B</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宋体" w:hAnsi="宋体" w:cs="宋体" w:eastAsia="宋体" w:hint="default"/>
                <w:sz w:val="16"/>
                <w:szCs w:val="16"/>
              </w:rPr>
            </w:pPr>
            <w:r>
              <w:rPr>
                <w:rFonts w:ascii="宋体"/>
                <w:spacing w:val="-1"/>
                <w:sz w:val="16"/>
              </w:rPr>
              <w:t>10,832,778,920.00</w:t>
            </w:r>
          </w:p>
        </w:tc>
      </w:tr>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担保总额占公司净资产的比例</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spacing w:val="-1"/>
                <w:sz w:val="16"/>
              </w:rPr>
              <w:t>52.83</w:t>
            </w:r>
          </w:p>
        </w:tc>
      </w:tr>
      <w:tr>
        <w:trPr>
          <w:trHeight w:val="336"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其中：</w:t>
            </w:r>
          </w:p>
        </w:tc>
      </w:tr>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6"/>
                <w:szCs w:val="16"/>
              </w:rPr>
            </w:pPr>
            <w:r>
              <w:rPr>
                <w:rFonts w:ascii="宋体" w:hAnsi="宋体" w:cs="宋体" w:eastAsia="宋体" w:hint="default"/>
                <w:sz w:val="16"/>
                <w:szCs w:val="16"/>
              </w:rPr>
              <w:t>为股东、实际控制人及其关联方提供担保的金额（</w:t>
            </w:r>
            <w:r>
              <w:rPr>
                <w:rFonts w:ascii="宋体" w:hAnsi="宋体" w:cs="宋体" w:eastAsia="宋体" w:hint="default"/>
                <w:sz w:val="16"/>
                <w:szCs w:val="16"/>
              </w:rPr>
              <w:t>C</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6"/>
                <w:szCs w:val="16"/>
              </w:rPr>
            </w:pPr>
            <w:r>
              <w:rPr>
                <w:rFonts w:ascii="宋体"/>
                <w:spacing w:val="-1"/>
                <w:sz w:val="16"/>
              </w:rPr>
              <w:t>647,000,000.00</w:t>
            </w:r>
          </w:p>
        </w:tc>
      </w:tr>
      <w:tr>
        <w:trPr>
          <w:trHeight w:val="661"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2"/>
              <w:ind w:left="25" w:right="75"/>
              <w:jc w:val="left"/>
              <w:rPr>
                <w:rFonts w:ascii="宋体" w:hAnsi="宋体" w:cs="宋体" w:eastAsia="宋体" w:hint="default"/>
                <w:sz w:val="16"/>
                <w:szCs w:val="16"/>
              </w:rPr>
            </w:pPr>
            <w:r>
              <w:rPr>
                <w:rFonts w:ascii="宋体" w:hAnsi="宋体" w:cs="宋体" w:eastAsia="宋体" w:hint="default"/>
                <w:sz w:val="16"/>
                <w:szCs w:val="16"/>
              </w:rPr>
              <w:t>直接或间接为资产负债率超过</w:t>
            </w:r>
            <w:r>
              <w:rPr>
                <w:rFonts w:ascii="宋体" w:hAnsi="宋体" w:cs="宋体" w:eastAsia="宋体" w:hint="default"/>
                <w:sz w:val="16"/>
                <w:szCs w:val="16"/>
              </w:rPr>
              <w:t>70%</w:t>
            </w:r>
            <w:r>
              <w:rPr>
                <w:rFonts w:ascii="宋体" w:hAnsi="宋体" w:cs="宋体" w:eastAsia="宋体" w:hint="default"/>
                <w:sz w:val="16"/>
                <w:szCs w:val="16"/>
              </w:rPr>
              <w:t>的被担保对象提供的债</w:t>
            </w:r>
            <w:r>
              <w:rPr>
                <w:rFonts w:ascii="宋体" w:hAnsi="宋体" w:cs="宋体" w:eastAsia="宋体" w:hint="default"/>
                <w:w w:val="99"/>
                <w:sz w:val="16"/>
                <w:szCs w:val="16"/>
              </w:rPr>
              <w:t> </w:t>
            </w:r>
            <w:r>
              <w:rPr>
                <w:rFonts w:ascii="宋体" w:hAnsi="宋体" w:cs="宋体" w:eastAsia="宋体" w:hint="default"/>
                <w:sz w:val="16"/>
                <w:szCs w:val="16"/>
              </w:rPr>
              <w:t>务担保金额（</w:t>
            </w:r>
            <w:r>
              <w:rPr>
                <w:rFonts w:ascii="宋体" w:hAnsi="宋体" w:cs="宋体" w:eastAsia="宋体" w:hint="default"/>
                <w:sz w:val="16"/>
                <w:szCs w:val="16"/>
              </w:rPr>
              <w:t>D</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
              <w:jc w:val="right"/>
              <w:rPr>
                <w:rFonts w:ascii="宋体" w:hAnsi="宋体" w:cs="宋体" w:eastAsia="宋体" w:hint="default"/>
                <w:sz w:val="16"/>
                <w:szCs w:val="16"/>
              </w:rPr>
            </w:pPr>
            <w:r>
              <w:rPr>
                <w:rFonts w:ascii="宋体"/>
                <w:spacing w:val="-1"/>
                <w:sz w:val="16"/>
              </w:rPr>
              <w:t>5,818,400,000.00</w:t>
            </w:r>
          </w:p>
        </w:tc>
      </w:tr>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sz w:val="16"/>
                <w:szCs w:val="16"/>
              </w:rPr>
              <w:t>担保总额超过净资产</w:t>
            </w:r>
            <w:r>
              <w:rPr>
                <w:rFonts w:ascii="宋体" w:hAnsi="宋体" w:cs="宋体" w:eastAsia="宋体" w:hint="default"/>
                <w:sz w:val="16"/>
                <w:szCs w:val="16"/>
              </w:rPr>
              <w:t>50%</w:t>
            </w:r>
            <w:r>
              <w:rPr>
                <w:rFonts w:ascii="宋体" w:hAnsi="宋体" w:cs="宋体" w:eastAsia="宋体" w:hint="default"/>
                <w:sz w:val="16"/>
                <w:szCs w:val="16"/>
              </w:rPr>
              <w:t>部分的金额（</w:t>
            </w:r>
            <w:r>
              <w:rPr>
                <w:rFonts w:ascii="宋体" w:hAnsi="宋体" w:cs="宋体" w:eastAsia="宋体" w:hint="default"/>
                <w:sz w:val="16"/>
                <w:szCs w:val="16"/>
              </w:rPr>
              <w:t>E</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6"/>
                <w:szCs w:val="16"/>
              </w:rPr>
            </w:pPr>
            <w:r>
              <w:rPr>
                <w:rFonts w:ascii="宋体"/>
                <w:spacing w:val="-1"/>
                <w:sz w:val="16"/>
              </w:rPr>
              <w:t>579,579,260.28</w:t>
            </w:r>
          </w:p>
        </w:tc>
      </w:tr>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sz w:val="16"/>
                <w:szCs w:val="16"/>
              </w:rPr>
              <w:t>上述三项担保金额合计（</w:t>
            </w:r>
            <w:r>
              <w:rPr>
                <w:rFonts w:ascii="宋体" w:hAnsi="宋体" w:cs="宋体" w:eastAsia="宋体" w:hint="default"/>
                <w:sz w:val="16"/>
                <w:szCs w:val="16"/>
              </w:rPr>
              <w:t>C+D+E</w:t>
            </w:r>
            <w:r>
              <w:rPr>
                <w:rFonts w:ascii="宋体" w:hAnsi="宋体" w:cs="宋体" w:eastAsia="宋体" w:hint="default"/>
                <w:sz w:val="16"/>
                <w:szCs w:val="16"/>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宋体" w:hAnsi="宋体" w:cs="宋体" w:eastAsia="宋体" w:hint="default"/>
                <w:sz w:val="16"/>
                <w:szCs w:val="16"/>
              </w:rPr>
            </w:pPr>
            <w:r>
              <w:rPr>
                <w:rFonts w:ascii="宋体"/>
                <w:spacing w:val="-1"/>
                <w:sz w:val="16"/>
              </w:rPr>
              <w:t>7,044,979,260.28</w:t>
            </w:r>
          </w:p>
        </w:tc>
      </w:tr>
      <w:tr>
        <w:trPr>
          <w:trHeight w:val="33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sz w:val="16"/>
                <w:szCs w:val="16"/>
              </w:rPr>
              <w:t>未到期担保可能承担连带清偿责任说明</w:t>
            </w:r>
          </w:p>
        </w:tc>
        <w:tc>
          <w:tcPr>
            <w:tcW w:w="5216"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 w:right="0"/>
              <w:jc w:val="left"/>
              <w:rPr>
                <w:rFonts w:ascii="宋体" w:hAnsi="宋体" w:cs="宋体" w:eastAsia="宋体" w:hint="default"/>
                <w:sz w:val="16"/>
                <w:szCs w:val="16"/>
              </w:rPr>
            </w:pPr>
            <w:r>
              <w:rPr>
                <w:rFonts w:ascii="宋体" w:hAnsi="宋体" w:cs="宋体" w:eastAsia="宋体" w:hint="default"/>
                <w:sz w:val="16"/>
                <w:szCs w:val="16"/>
              </w:rPr>
              <w:t>担保情况说明</w:t>
            </w:r>
          </w:p>
        </w:tc>
        <w:tc>
          <w:tcPr>
            <w:tcW w:w="52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9"/>
          <w:szCs w:val="29"/>
        </w:rPr>
      </w:pPr>
    </w:p>
    <w:p>
      <w:pPr>
        <w:pStyle w:val="Heading4"/>
        <w:tabs>
          <w:tab w:pos="657" w:val="left" w:leader="none"/>
        </w:tabs>
        <w:spacing w:line="240" w:lineRule="auto"/>
        <w:ind w:left="238" w:right="0"/>
        <w:jc w:val="left"/>
        <w:rPr>
          <w:b w:val="0"/>
          <w:bCs w:val="0"/>
        </w:rPr>
      </w:pPr>
      <w:r>
        <w:rPr>
          <w:rFonts w:ascii="宋体" w:hAnsi="宋体" w:cs="宋体" w:eastAsia="宋体" w:hint="default"/>
          <w:w w:val="95"/>
        </w:rPr>
        <w:t>3</w:t>
        <w:tab/>
      </w:r>
      <w:r>
        <w:rPr/>
        <w:t>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7"/>
          <w:szCs w:val="27"/>
        </w:rPr>
      </w:pPr>
    </w:p>
    <w:p>
      <w:pPr>
        <w:pStyle w:val="Heading4"/>
        <w:spacing w:line="240" w:lineRule="auto"/>
        <w:ind w:left="238" w:right="0"/>
        <w:jc w:val="left"/>
        <w:rPr>
          <w:b w:val="0"/>
          <w:bCs w:val="0"/>
        </w:rPr>
      </w:pPr>
      <w:r>
        <w:rPr/>
        <w:t>八、承诺事项履行情况</w:t>
      </w:r>
      <w:r>
        <w:rPr>
          <w:b w:val="0"/>
          <w:bCs w:val="0"/>
        </w:rPr>
      </w:r>
    </w:p>
    <w:p>
      <w:pPr>
        <w:pStyle w:val="Heading3"/>
        <w:spacing w:line="240" w:lineRule="auto" w:before="88"/>
        <w:ind w:left="238" w:right="0"/>
        <w:jc w:val="left"/>
      </w:pPr>
      <w:r>
        <w:rPr/>
        <w:t>√适用 □不适用</w:t>
      </w:r>
    </w:p>
    <w:p>
      <w:pPr>
        <w:pStyle w:val="Heading4"/>
        <w:tabs>
          <w:tab w:pos="805" w:val="left" w:leader="none"/>
        </w:tabs>
        <w:spacing w:line="259" w:lineRule="auto" w:before="95"/>
        <w:ind w:left="805" w:right="49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1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977"/>
        <w:gridCol w:w="851"/>
        <w:gridCol w:w="992"/>
        <w:gridCol w:w="1276"/>
        <w:gridCol w:w="1129"/>
        <w:gridCol w:w="952"/>
        <w:gridCol w:w="932"/>
        <w:gridCol w:w="1093"/>
        <w:gridCol w:w="857"/>
      </w:tblGrid>
      <w:tr>
        <w:trPr>
          <w:trHeight w:val="164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5" w:lineRule="auto"/>
              <w:ind w:left="376" w:right="168"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5" w:lineRule="auto"/>
              <w:ind w:left="210" w:right="209"/>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5" w:lineRule="auto"/>
              <w:ind w:left="421" w:right="422"/>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5" w:lineRule="auto"/>
              <w:ind w:left="243" w:right="138" w:hanging="105"/>
              <w:jc w:val="left"/>
              <w:rPr>
                <w:rFonts w:ascii="宋体" w:hAnsi="宋体" w:cs="宋体" w:eastAsia="宋体" w:hint="default"/>
                <w:sz w:val="21"/>
                <w:szCs w:val="21"/>
              </w:rPr>
            </w:pPr>
            <w:r>
              <w:rPr>
                <w:rFonts w:ascii="宋体" w:hAnsi="宋体" w:cs="宋体" w:eastAsia="宋体" w:hint="default"/>
                <w:sz w:val="21"/>
                <w:szCs w:val="21"/>
              </w:rPr>
              <w:t>承诺时间 及期限</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85" w:lineRule="auto"/>
              <w:ind w:left="155" w:right="155"/>
              <w:jc w:val="center"/>
              <w:rPr>
                <w:rFonts w:ascii="宋体" w:hAnsi="宋体" w:cs="宋体" w:eastAsia="宋体" w:hint="default"/>
                <w:sz w:val="21"/>
                <w:szCs w:val="21"/>
              </w:rPr>
            </w:pPr>
            <w:r>
              <w:rPr>
                <w:rFonts w:ascii="宋体" w:hAnsi="宋体" w:cs="宋体" w:eastAsia="宋体" w:hint="default"/>
                <w:sz w:val="21"/>
                <w:szCs w:val="21"/>
              </w:rPr>
              <w:t>是否有 履行期 限</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85" w:lineRule="auto"/>
              <w:ind w:left="143" w:right="147"/>
              <w:jc w:val="both"/>
              <w:rPr>
                <w:rFonts w:ascii="宋体" w:hAnsi="宋体" w:cs="宋体" w:eastAsia="宋体" w:hint="default"/>
                <w:sz w:val="21"/>
                <w:szCs w:val="21"/>
              </w:rPr>
            </w:pPr>
            <w:r>
              <w:rPr>
                <w:rFonts w:ascii="宋体" w:hAnsi="宋体" w:cs="宋体" w:eastAsia="宋体" w:hint="default"/>
                <w:sz w:val="21"/>
                <w:szCs w:val="21"/>
              </w:rPr>
              <w:t>是否及 时严格 履行</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21" w:right="120"/>
              <w:jc w:val="both"/>
              <w:rPr>
                <w:rFonts w:ascii="宋体" w:hAnsi="宋体" w:cs="宋体" w:eastAsia="宋体" w:hint="default"/>
                <w:sz w:val="21"/>
                <w:szCs w:val="21"/>
              </w:rPr>
            </w:pPr>
            <w:r>
              <w:rPr>
                <w:rFonts w:ascii="宋体" w:hAnsi="宋体" w:cs="宋体" w:eastAsia="宋体" w:hint="default"/>
                <w:sz w:val="21"/>
                <w:szCs w:val="21"/>
              </w:rPr>
              <w:t>如未能及 时履行应 说明未完 成履行的 具体原因</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8" w:right="107"/>
              <w:jc w:val="both"/>
              <w:rPr>
                <w:rFonts w:ascii="宋体" w:hAnsi="宋体" w:cs="宋体" w:eastAsia="宋体" w:hint="default"/>
                <w:sz w:val="21"/>
                <w:szCs w:val="21"/>
              </w:rPr>
            </w:pPr>
            <w:r>
              <w:rPr>
                <w:rFonts w:ascii="宋体" w:hAnsi="宋体" w:cs="宋体" w:eastAsia="宋体" w:hint="default"/>
                <w:sz w:val="21"/>
                <w:szCs w:val="21"/>
              </w:rPr>
              <w:t>如未能 及时履 行应说 明下一 步计划</w:t>
            </w:r>
          </w:p>
        </w:tc>
      </w:tr>
      <w:tr>
        <w:trPr>
          <w:trHeight w:val="1314"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5"/>
              <w:ind w:left="101" w:right="35"/>
              <w:jc w:val="both"/>
              <w:rPr>
                <w:rFonts w:ascii="宋体" w:hAnsi="宋体" w:cs="宋体" w:eastAsia="宋体" w:hint="default"/>
                <w:sz w:val="21"/>
                <w:szCs w:val="21"/>
              </w:rPr>
            </w:pPr>
            <w:r>
              <w:rPr>
                <w:rFonts w:ascii="宋体" w:hAnsi="宋体" w:cs="宋体" w:eastAsia="宋体" w:hint="default"/>
                <w:spacing w:val="44"/>
                <w:sz w:val="21"/>
                <w:szCs w:val="21"/>
              </w:rPr>
              <w:t>与再融</w:t>
            </w:r>
            <w:r>
              <w:rPr>
                <w:rFonts w:ascii="宋体" w:hAnsi="宋体" w:cs="宋体" w:eastAsia="宋体" w:hint="default"/>
                <w:spacing w:val="-39"/>
                <w:sz w:val="21"/>
                <w:szCs w:val="21"/>
              </w:rPr>
              <w:t> </w:t>
            </w:r>
            <w:r>
              <w:rPr>
                <w:rFonts w:ascii="宋体" w:hAnsi="宋体" w:cs="宋体" w:eastAsia="宋体" w:hint="default"/>
                <w:spacing w:val="44"/>
                <w:sz w:val="21"/>
                <w:szCs w:val="21"/>
              </w:rPr>
              <w:t>资相关</w:t>
            </w:r>
            <w:r>
              <w:rPr>
                <w:rFonts w:ascii="宋体" w:hAnsi="宋体" w:cs="宋体" w:eastAsia="宋体" w:hint="default"/>
                <w:spacing w:val="-39"/>
                <w:sz w:val="21"/>
                <w:szCs w:val="21"/>
              </w:rPr>
              <w:t> </w:t>
            </w:r>
            <w:r>
              <w:rPr>
                <w:rFonts w:ascii="宋体" w:hAnsi="宋体" w:cs="宋体" w:eastAsia="宋体" w:hint="default"/>
                <w:sz w:val="21"/>
                <w:szCs w:val="21"/>
              </w:rPr>
              <w:t>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9"/>
              <w:jc w:val="left"/>
              <w:rPr>
                <w:rFonts w:ascii="宋体" w:hAnsi="宋体" w:cs="宋体" w:eastAsia="宋体" w:hint="default"/>
                <w:sz w:val="21"/>
                <w:szCs w:val="21"/>
              </w:rPr>
            </w:pPr>
            <w:r>
              <w:rPr>
                <w:rFonts w:ascii="宋体" w:hAnsi="宋体" w:cs="宋体" w:eastAsia="宋体" w:hint="default"/>
                <w:spacing w:val="48"/>
                <w:sz w:val="21"/>
                <w:szCs w:val="21"/>
              </w:rPr>
              <w:t>新湖中</w:t>
            </w:r>
            <w:r>
              <w:rPr>
                <w:rFonts w:ascii="宋体" w:hAnsi="宋体" w:cs="宋体" w:eastAsia="宋体" w:hint="default"/>
                <w:spacing w:val="-32"/>
                <w:sz w:val="21"/>
                <w:szCs w:val="21"/>
              </w:rPr>
              <w:t> </w:t>
            </w:r>
            <w:r>
              <w:rPr>
                <w:rFonts w:ascii="宋体" w:hAnsi="宋体" w:cs="宋体" w:eastAsia="宋体" w:hint="default"/>
                <w:spacing w:val="-16"/>
                <w:sz w:val="21"/>
                <w:szCs w:val="21"/>
              </w:rPr>
              <w:t>宝、新湖</w:t>
            </w:r>
            <w:r>
              <w:rPr>
                <w:rFonts w:ascii="宋体" w:hAnsi="宋体" w:cs="宋体" w:eastAsia="宋体" w:hint="default"/>
                <w:sz w:val="21"/>
                <w:szCs w:val="21"/>
              </w:rPr>
              <w:t> </w:t>
            </w:r>
            <w:r>
              <w:rPr>
                <w:rFonts w:ascii="宋体" w:hAnsi="宋体" w:cs="宋体" w:eastAsia="宋体" w:hint="default"/>
                <w:spacing w:val="-16"/>
                <w:sz w:val="21"/>
                <w:szCs w:val="21"/>
              </w:rPr>
              <w:t>集团、黄</w:t>
            </w:r>
            <w:r>
              <w:rPr>
                <w:rFonts w:ascii="宋体" w:hAnsi="宋体" w:cs="宋体" w:eastAsia="宋体" w:hint="default"/>
                <w:sz w:val="21"/>
                <w:szCs w:val="21"/>
              </w:rPr>
              <w:t> 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tabs>
                <w:tab w:pos="950" w:val="left" w:leader="none"/>
              </w:tabs>
              <w:spacing w:line="285" w:lineRule="auto"/>
              <w:ind w:left="101" w:right="101"/>
              <w:jc w:val="left"/>
              <w:rPr>
                <w:rFonts w:ascii="宋体" w:hAnsi="宋体" w:cs="宋体" w:eastAsia="宋体" w:hint="default"/>
                <w:sz w:val="21"/>
                <w:szCs w:val="21"/>
              </w:rPr>
            </w:pPr>
            <w:r>
              <w:rPr>
                <w:rFonts w:ascii="宋体" w:hAnsi="宋体" w:cs="宋体" w:eastAsia="宋体" w:hint="default"/>
                <w:sz w:val="21"/>
                <w:szCs w:val="21"/>
              </w:rPr>
              <w:t>详见公司公</w:t>
            </w:r>
            <w:r>
              <w:rPr>
                <w:rFonts w:ascii="宋体" w:hAnsi="宋体" w:cs="宋体" w:eastAsia="宋体" w:hint="default"/>
                <w:spacing w:val="-96"/>
                <w:sz w:val="21"/>
                <w:szCs w:val="21"/>
              </w:rPr>
              <w:t> </w:t>
            </w:r>
            <w:r>
              <w:rPr>
                <w:rFonts w:ascii="宋体" w:hAnsi="宋体" w:cs="宋体" w:eastAsia="宋体" w:hint="default"/>
                <w:sz w:val="21"/>
                <w:szCs w:val="21"/>
              </w:rPr>
              <w:t>告</w:t>
              <w:tab/>
              <w:t>临</w:t>
            </w:r>
          </w:p>
          <w:p>
            <w:pPr>
              <w:pStyle w:val="TableParagraph"/>
              <w:spacing w:line="240" w:lineRule="auto" w:before="10"/>
              <w:ind w:left="101" w:right="0"/>
              <w:jc w:val="left"/>
              <w:rPr>
                <w:rFonts w:ascii="宋体" w:hAnsi="宋体" w:cs="宋体" w:eastAsia="宋体" w:hint="default"/>
                <w:sz w:val="21"/>
                <w:szCs w:val="21"/>
              </w:rPr>
            </w:pPr>
            <w:r>
              <w:rPr>
                <w:rFonts w:ascii="宋体"/>
                <w:sz w:val="21"/>
              </w:rPr>
              <w:t>2014-073</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2</w:t>
            </w:r>
          </w:p>
          <w:p>
            <w:pPr>
              <w:pStyle w:val="TableParagraph"/>
              <w:spacing w:line="240" w:lineRule="auto" w:before="50"/>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27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85" w:lineRule="auto"/>
              <w:ind w:left="101" w:right="35"/>
              <w:jc w:val="both"/>
              <w:rPr>
                <w:rFonts w:ascii="宋体" w:hAnsi="宋体" w:cs="宋体" w:eastAsia="宋体" w:hint="default"/>
                <w:sz w:val="21"/>
                <w:szCs w:val="21"/>
              </w:rPr>
            </w:pPr>
            <w:r>
              <w:rPr>
                <w:rFonts w:ascii="宋体" w:hAnsi="宋体" w:cs="宋体" w:eastAsia="宋体" w:hint="default"/>
                <w:spacing w:val="44"/>
                <w:sz w:val="21"/>
                <w:szCs w:val="21"/>
              </w:rPr>
              <w:t>与再融</w:t>
            </w:r>
            <w:r>
              <w:rPr>
                <w:rFonts w:ascii="宋体" w:hAnsi="宋体" w:cs="宋体" w:eastAsia="宋体" w:hint="default"/>
                <w:spacing w:val="-39"/>
                <w:sz w:val="21"/>
                <w:szCs w:val="21"/>
              </w:rPr>
              <w:t> </w:t>
            </w:r>
            <w:r>
              <w:rPr>
                <w:rFonts w:ascii="宋体" w:hAnsi="宋体" w:cs="宋体" w:eastAsia="宋体" w:hint="default"/>
                <w:spacing w:val="44"/>
                <w:sz w:val="21"/>
                <w:szCs w:val="21"/>
              </w:rPr>
              <w:t>资相关</w:t>
            </w:r>
            <w:r>
              <w:rPr>
                <w:rFonts w:ascii="宋体" w:hAnsi="宋体" w:cs="宋体" w:eastAsia="宋体" w:hint="default"/>
                <w:spacing w:val="-39"/>
                <w:sz w:val="21"/>
                <w:szCs w:val="21"/>
              </w:rPr>
              <w:t> </w:t>
            </w:r>
            <w:r>
              <w:rPr>
                <w:rFonts w:ascii="宋体" w:hAnsi="宋体" w:cs="宋体" w:eastAsia="宋体" w:hint="default"/>
                <w:sz w:val="21"/>
                <w:szCs w:val="21"/>
              </w:rPr>
              <w:t>的承诺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83" w:lineRule="auto"/>
              <w:ind w:left="101" w:right="29"/>
              <w:jc w:val="left"/>
              <w:rPr>
                <w:rFonts w:ascii="宋体" w:hAnsi="宋体" w:cs="宋体" w:eastAsia="宋体" w:hint="default"/>
                <w:sz w:val="21"/>
                <w:szCs w:val="21"/>
              </w:rPr>
            </w:pPr>
            <w:r>
              <w:rPr>
                <w:rFonts w:ascii="宋体" w:hAnsi="宋体" w:cs="宋体" w:eastAsia="宋体" w:hint="default"/>
                <w:spacing w:val="48"/>
                <w:sz w:val="21"/>
                <w:szCs w:val="21"/>
              </w:rPr>
              <w:t>新湖集</w:t>
            </w:r>
            <w:r>
              <w:rPr>
                <w:rFonts w:ascii="宋体" w:hAnsi="宋体" w:cs="宋体" w:eastAsia="宋体" w:hint="default"/>
                <w:spacing w:val="-32"/>
                <w:sz w:val="21"/>
                <w:szCs w:val="21"/>
              </w:rPr>
              <w:t> </w:t>
            </w:r>
            <w:r>
              <w:rPr>
                <w:rFonts w:ascii="宋体" w:hAnsi="宋体" w:cs="宋体" w:eastAsia="宋体" w:hint="default"/>
                <w:sz w:val="21"/>
                <w:szCs w:val="21"/>
              </w:rPr>
              <w:t>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0"/>
              <w:jc w:val="both"/>
              <w:rPr>
                <w:rFonts w:ascii="宋体" w:hAnsi="宋体" w:cs="宋体" w:eastAsia="宋体" w:hint="default"/>
                <w:sz w:val="21"/>
                <w:szCs w:val="21"/>
              </w:rPr>
            </w:pPr>
            <w:r>
              <w:rPr>
                <w:rFonts w:ascii="宋体" w:hAnsi="宋体" w:cs="宋体" w:eastAsia="宋体" w:hint="default"/>
                <w:sz w:val="21"/>
                <w:szCs w:val="21"/>
              </w:rPr>
              <w:t>若平阳县政</w:t>
            </w:r>
            <w:r>
              <w:rPr>
                <w:rFonts w:ascii="宋体" w:hAnsi="宋体" w:cs="宋体" w:eastAsia="宋体" w:hint="default"/>
                <w:spacing w:val="-96"/>
                <w:sz w:val="21"/>
                <w:szCs w:val="21"/>
              </w:rPr>
              <w:t> </w:t>
            </w:r>
            <w:r>
              <w:rPr>
                <w:rFonts w:ascii="宋体" w:hAnsi="宋体" w:cs="宋体" w:eastAsia="宋体" w:hint="default"/>
                <w:sz w:val="21"/>
                <w:szCs w:val="21"/>
              </w:rPr>
              <w:t>府在合同规</w:t>
            </w:r>
            <w:r>
              <w:rPr>
                <w:rFonts w:ascii="宋体" w:hAnsi="宋体" w:cs="宋体" w:eastAsia="宋体" w:hint="default"/>
                <w:spacing w:val="-96"/>
                <w:sz w:val="21"/>
                <w:szCs w:val="21"/>
              </w:rPr>
              <w:t> </w:t>
            </w:r>
            <w:r>
              <w:rPr>
                <w:rFonts w:ascii="宋体" w:hAnsi="宋体" w:cs="宋体" w:eastAsia="宋体" w:hint="default"/>
                <w:sz w:val="21"/>
                <w:szCs w:val="21"/>
              </w:rPr>
              <w:t>定期限内仍</w:t>
            </w:r>
          </w:p>
          <w:p>
            <w:pPr>
              <w:pStyle w:val="TableParagraph"/>
              <w:spacing w:line="285" w:lineRule="auto" w:before="11"/>
              <w:ind w:left="101" w:right="29"/>
              <w:jc w:val="both"/>
              <w:rPr>
                <w:rFonts w:ascii="宋体" w:hAnsi="宋体" w:cs="宋体" w:eastAsia="宋体" w:hint="default"/>
                <w:sz w:val="21"/>
                <w:szCs w:val="21"/>
              </w:rPr>
            </w:pPr>
            <w:r>
              <w:rPr>
                <w:rFonts w:ascii="宋体" w:hAnsi="宋体" w:cs="宋体" w:eastAsia="宋体" w:hint="default"/>
                <w:spacing w:val="54"/>
                <w:sz w:val="21"/>
                <w:szCs w:val="21"/>
              </w:rPr>
              <w:t>未支付款</w:t>
            </w:r>
            <w:r>
              <w:rPr>
                <w:rFonts w:ascii="宋体" w:hAnsi="宋体" w:cs="宋体" w:eastAsia="宋体" w:hint="default"/>
                <w:spacing w:val="-103"/>
                <w:sz w:val="21"/>
                <w:szCs w:val="21"/>
              </w:rPr>
              <w:t> </w:t>
            </w:r>
            <w:r>
              <w:rPr>
                <w:rFonts w:ascii="宋体" w:hAnsi="宋体" w:cs="宋体" w:eastAsia="宋体" w:hint="default"/>
                <w:sz w:val="21"/>
                <w:szCs w:val="21"/>
              </w:rPr>
              <w:t>项，为保证</w:t>
            </w:r>
          </w:p>
          <w:p>
            <w:pPr>
              <w:pStyle w:val="TableParagraph"/>
              <w:spacing w:line="285" w:lineRule="auto" w:before="10"/>
              <w:ind w:left="101" w:right="100"/>
              <w:jc w:val="both"/>
              <w:rPr>
                <w:rFonts w:ascii="宋体" w:hAnsi="宋体" w:cs="宋体" w:eastAsia="宋体" w:hint="default"/>
                <w:sz w:val="21"/>
                <w:szCs w:val="21"/>
              </w:rPr>
            </w:pPr>
            <w:r>
              <w:rPr>
                <w:rFonts w:ascii="宋体" w:hAnsi="宋体" w:cs="宋体" w:eastAsia="宋体" w:hint="default"/>
                <w:sz w:val="21"/>
                <w:szCs w:val="21"/>
              </w:rPr>
              <w:t>全体股东的</w:t>
            </w:r>
            <w:r>
              <w:rPr>
                <w:rFonts w:ascii="宋体" w:hAnsi="宋体" w:cs="宋体" w:eastAsia="宋体" w:hint="default"/>
                <w:spacing w:val="-96"/>
                <w:sz w:val="21"/>
                <w:szCs w:val="21"/>
              </w:rPr>
              <w:t> </w:t>
            </w:r>
            <w:r>
              <w:rPr>
                <w:rFonts w:ascii="宋体" w:hAnsi="宋体" w:cs="宋体" w:eastAsia="宋体" w:hint="default"/>
                <w:sz w:val="21"/>
                <w:szCs w:val="21"/>
              </w:rPr>
              <w:t>利益，将以</w:t>
            </w:r>
            <w:r>
              <w:rPr>
                <w:rFonts w:ascii="宋体" w:hAnsi="宋体" w:cs="宋体" w:eastAsia="宋体" w:hint="default"/>
                <w:spacing w:val="-96"/>
                <w:sz w:val="21"/>
                <w:szCs w:val="21"/>
              </w:rPr>
              <w:t> </w:t>
            </w:r>
            <w:r>
              <w:rPr>
                <w:rFonts w:ascii="宋体" w:hAnsi="宋体" w:cs="宋体" w:eastAsia="宋体" w:hint="default"/>
                <w:sz w:val="21"/>
                <w:szCs w:val="21"/>
              </w:rPr>
              <w:t>现金方式向</w:t>
            </w:r>
            <w:r>
              <w:rPr>
                <w:rFonts w:ascii="宋体" w:hAnsi="宋体" w:cs="宋体" w:eastAsia="宋体" w:hint="default"/>
                <w:spacing w:val="-96"/>
                <w:sz w:val="21"/>
                <w:szCs w:val="21"/>
              </w:rPr>
              <w:t> </w:t>
            </w:r>
            <w:r>
              <w:rPr>
                <w:rFonts w:ascii="宋体" w:hAnsi="宋体" w:cs="宋体" w:eastAsia="宋体" w:hint="default"/>
                <w:sz w:val="21"/>
                <w:szCs w:val="21"/>
              </w:rPr>
              <w:t>上市公司足</w:t>
            </w:r>
            <w:r>
              <w:rPr>
                <w:rFonts w:ascii="宋体" w:hAnsi="宋体" w:cs="宋体" w:eastAsia="宋体" w:hint="default"/>
                <w:spacing w:val="-96"/>
                <w:sz w:val="21"/>
                <w:szCs w:val="21"/>
              </w:rPr>
              <w:t> </w:t>
            </w:r>
            <w:r>
              <w:rPr>
                <w:rFonts w:ascii="宋体" w:hAnsi="宋体" w:cs="宋体" w:eastAsia="宋体" w:hint="default"/>
                <w:sz w:val="21"/>
                <w:szCs w:val="21"/>
              </w:rPr>
              <w:t>额补足未支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2" w:right="0"/>
              <w:jc w:val="both"/>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7</w:t>
            </w:r>
          </w:p>
          <w:p>
            <w:pPr>
              <w:pStyle w:val="TableParagraph"/>
              <w:spacing w:line="285" w:lineRule="auto" w:before="50"/>
              <w:ind w:left="102" w:right="74"/>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22</w:t>
            </w:r>
            <w:r>
              <w:rPr>
                <w:rFonts w:ascii="宋体" w:hAnsi="宋体" w:cs="宋体" w:eastAsia="宋体" w:hint="default"/>
                <w:spacing w:val="-68"/>
                <w:sz w:val="21"/>
                <w:szCs w:val="21"/>
              </w:rPr>
              <w:t> </w:t>
            </w:r>
            <w:r>
              <w:rPr>
                <w:rFonts w:ascii="宋体" w:hAnsi="宋体" w:cs="宋体" w:eastAsia="宋体" w:hint="default"/>
                <w:sz w:val="21"/>
                <w:szCs w:val="21"/>
              </w:rPr>
              <w:t>日期 </w:t>
            </w:r>
            <w:r>
              <w:rPr>
                <w:rFonts w:ascii="宋体" w:hAnsi="宋体" w:cs="宋体" w:eastAsia="宋体" w:hint="default"/>
                <w:spacing w:val="12"/>
                <w:sz w:val="21"/>
                <w:szCs w:val="21"/>
              </w:rPr>
              <w:t>限</w:t>
            </w:r>
            <w:r>
              <w:rPr>
                <w:rFonts w:ascii="宋体" w:hAnsi="宋体" w:cs="宋体" w:eastAsia="宋体" w:hint="default"/>
                <w:spacing w:val="12"/>
                <w:sz w:val="21"/>
                <w:szCs w:val="21"/>
              </w:rPr>
              <w:t>:</w:t>
            </w:r>
            <w:r>
              <w:rPr>
                <w:rFonts w:ascii="宋体" w:hAnsi="宋体" w:cs="宋体" w:eastAsia="宋体" w:hint="default"/>
                <w:spacing w:val="26"/>
                <w:sz w:val="21"/>
                <w:szCs w:val="21"/>
              </w:rPr>
              <w:t> </w:t>
            </w:r>
            <w:r>
              <w:rPr>
                <w:rFonts w:ascii="宋体" w:hAnsi="宋体" w:cs="宋体" w:eastAsia="宋体" w:hint="default"/>
                <w:spacing w:val="12"/>
                <w:sz w:val="21"/>
                <w:szCs w:val="21"/>
              </w:rPr>
              <w:t>《收</w:t>
            </w:r>
            <w:r>
              <w:rPr>
                <w:rFonts w:ascii="宋体" w:hAnsi="宋体" w:cs="宋体" w:eastAsia="宋体" w:hint="default"/>
                <w:spacing w:val="-80"/>
                <w:sz w:val="21"/>
                <w:szCs w:val="21"/>
              </w:rPr>
              <w:t> </w:t>
            </w:r>
            <w:r>
              <w:rPr>
                <w:rFonts w:ascii="宋体" w:hAnsi="宋体" w:cs="宋体" w:eastAsia="宋体" w:hint="default"/>
                <w:spacing w:val="18"/>
                <w:sz w:val="21"/>
                <w:szCs w:val="21"/>
              </w:rPr>
              <w:t>储合同》</w:t>
            </w:r>
            <w:r>
              <w:rPr>
                <w:rFonts w:ascii="宋体" w:hAnsi="宋体" w:cs="宋体" w:eastAsia="宋体" w:hint="default"/>
                <w:spacing w:val="-102"/>
                <w:sz w:val="21"/>
                <w:szCs w:val="21"/>
              </w:rPr>
              <w:t> </w:t>
            </w:r>
            <w:r>
              <w:rPr>
                <w:rFonts w:ascii="宋体" w:hAnsi="宋体" w:cs="宋体" w:eastAsia="宋体" w:hint="default"/>
                <w:spacing w:val="18"/>
                <w:sz w:val="21"/>
                <w:szCs w:val="21"/>
              </w:rPr>
              <w:t>和《补充</w:t>
            </w:r>
            <w:r>
              <w:rPr>
                <w:rFonts w:ascii="宋体" w:hAnsi="宋体" w:cs="宋体" w:eastAsia="宋体" w:hint="default"/>
                <w:spacing w:val="-102"/>
                <w:sz w:val="21"/>
                <w:szCs w:val="21"/>
              </w:rPr>
              <w:t> </w:t>
            </w:r>
            <w:r>
              <w:rPr>
                <w:rFonts w:ascii="宋体" w:hAnsi="宋体" w:cs="宋体" w:eastAsia="宋体" w:hint="default"/>
                <w:spacing w:val="18"/>
                <w:sz w:val="21"/>
                <w:szCs w:val="21"/>
              </w:rPr>
              <w:t>协议》规</w:t>
            </w:r>
            <w:r>
              <w:rPr>
                <w:rFonts w:ascii="宋体" w:hAnsi="宋体" w:cs="宋体" w:eastAsia="宋体" w:hint="default"/>
                <w:spacing w:val="-102"/>
                <w:sz w:val="21"/>
                <w:szCs w:val="21"/>
              </w:rPr>
              <w:t> </w:t>
            </w:r>
            <w:r>
              <w:rPr>
                <w:rFonts w:ascii="宋体" w:hAnsi="宋体" w:cs="宋体" w:eastAsia="宋体" w:hint="default"/>
                <w:spacing w:val="18"/>
                <w:sz w:val="21"/>
                <w:szCs w:val="21"/>
              </w:rPr>
              <w:t>定的合同</w:t>
            </w:r>
            <w:r>
              <w:rPr>
                <w:rFonts w:ascii="宋体" w:hAnsi="宋体" w:cs="宋体" w:eastAsia="宋体" w:hint="default"/>
                <w:spacing w:val="-102"/>
                <w:sz w:val="21"/>
                <w:szCs w:val="21"/>
              </w:rPr>
              <w:t> </w:t>
            </w:r>
            <w:r>
              <w:rPr>
                <w:rFonts w:ascii="宋体" w:hAnsi="宋体" w:cs="宋体" w:eastAsia="宋体" w:hint="default"/>
                <w:sz w:val="21"/>
                <w:szCs w:val="21"/>
              </w:rPr>
              <w:t>期限</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left="47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left="209" w:right="0"/>
              <w:jc w:val="center"/>
              <w:rPr>
                <w:rFonts w:ascii="宋体" w:hAnsi="宋体" w:cs="宋体" w:eastAsia="宋体" w:hint="default"/>
                <w:sz w:val="21"/>
                <w:szCs w:val="21"/>
              </w:rPr>
            </w:pPr>
            <w:r>
              <w:rPr>
                <w:rFonts w:ascii="宋体"/>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left="476" w:right="0"/>
              <w:jc w:val="left"/>
              <w:rPr>
                <w:rFonts w:ascii="宋体" w:hAnsi="宋体" w:cs="宋体" w:eastAsia="宋体" w:hint="default"/>
                <w:sz w:val="21"/>
                <w:szCs w:val="21"/>
              </w:rPr>
            </w:pPr>
            <w:r>
              <w:rPr>
                <w:rFonts w:ascii="宋体"/>
                <w:sz w:val="21"/>
              </w:rPr>
              <w:t>/</w:t>
            </w:r>
          </w:p>
        </w:tc>
      </w:tr>
    </w:tbl>
    <w:p>
      <w:pPr>
        <w:spacing w:after="0" w:line="240" w:lineRule="auto"/>
        <w:jc w:val="left"/>
        <w:rPr>
          <w:rFonts w:ascii="宋体" w:hAnsi="宋体" w:cs="宋体" w:eastAsia="宋体" w:hint="default"/>
          <w:sz w:val="21"/>
          <w:szCs w:val="21"/>
        </w:rPr>
        <w:sectPr>
          <w:pgSz w:w="11910" w:h="16840"/>
          <w:pgMar w:header="882" w:footer="1194" w:top="1120" w:bottom="1380" w:left="1560" w:right="7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977"/>
        <w:gridCol w:w="851"/>
        <w:gridCol w:w="992"/>
        <w:gridCol w:w="1276"/>
        <w:gridCol w:w="1129"/>
        <w:gridCol w:w="952"/>
        <w:gridCol w:w="932"/>
        <w:gridCol w:w="1093"/>
        <w:gridCol w:w="857"/>
      </w:tblGrid>
      <w:tr>
        <w:trPr>
          <w:trHeight w:val="336"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付款项。</w:t>
            </w:r>
          </w:p>
        </w:tc>
        <w:tc>
          <w:tcPr>
            <w:tcW w:w="1129"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64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3" w:lineRule="auto"/>
              <w:ind w:left="101" w:right="35"/>
              <w:jc w:val="left"/>
              <w:rPr>
                <w:rFonts w:ascii="宋体" w:hAnsi="宋体" w:cs="宋体" w:eastAsia="宋体" w:hint="default"/>
                <w:sz w:val="21"/>
                <w:szCs w:val="21"/>
              </w:rPr>
            </w:pPr>
            <w:r>
              <w:rPr>
                <w:rFonts w:ascii="宋体" w:hAnsi="宋体" w:cs="宋体" w:eastAsia="宋体" w:hint="default"/>
                <w:spacing w:val="44"/>
                <w:sz w:val="21"/>
                <w:szCs w:val="21"/>
              </w:rPr>
              <w:t>其他承</w:t>
            </w:r>
            <w:r>
              <w:rPr>
                <w:rFonts w:ascii="宋体" w:hAnsi="宋体" w:cs="宋体" w:eastAsia="宋体" w:hint="default"/>
                <w:spacing w:val="-39"/>
                <w:sz w:val="21"/>
                <w:szCs w:val="21"/>
              </w:rPr>
              <w:t> </w:t>
            </w:r>
            <w:r>
              <w:rPr>
                <w:rFonts w:ascii="宋体" w:hAnsi="宋体" w:cs="宋体" w:eastAsia="宋体" w:hint="default"/>
                <w:sz w:val="21"/>
                <w:szCs w:val="21"/>
              </w:rPr>
              <w:t>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3" w:lineRule="auto"/>
              <w:ind w:left="101" w:right="29"/>
              <w:jc w:val="left"/>
              <w:rPr>
                <w:rFonts w:ascii="宋体" w:hAnsi="宋体" w:cs="宋体" w:eastAsia="宋体" w:hint="default"/>
                <w:sz w:val="21"/>
                <w:szCs w:val="21"/>
              </w:rPr>
            </w:pPr>
            <w:r>
              <w:rPr>
                <w:rFonts w:ascii="宋体" w:hAnsi="宋体" w:cs="宋体" w:eastAsia="宋体" w:hint="default"/>
                <w:spacing w:val="48"/>
                <w:sz w:val="21"/>
                <w:szCs w:val="21"/>
              </w:rPr>
              <w:t>新湖集</w:t>
            </w:r>
            <w:r>
              <w:rPr>
                <w:rFonts w:ascii="宋体" w:hAnsi="宋体" w:cs="宋体" w:eastAsia="宋体" w:hint="default"/>
                <w:spacing w:val="-32"/>
                <w:sz w:val="21"/>
                <w:szCs w:val="21"/>
              </w:rPr>
              <w:t> </w:t>
            </w:r>
            <w:r>
              <w:rPr>
                <w:rFonts w:ascii="宋体" w:hAnsi="宋体" w:cs="宋体" w:eastAsia="宋体" w:hint="default"/>
                <w:sz w:val="21"/>
                <w:szCs w:val="21"/>
              </w:rPr>
              <w:t>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0"/>
              <w:jc w:val="both"/>
              <w:rPr>
                <w:rFonts w:ascii="宋体" w:hAnsi="宋体" w:cs="宋体" w:eastAsia="宋体" w:hint="default"/>
                <w:sz w:val="21"/>
                <w:szCs w:val="21"/>
              </w:rPr>
            </w:pPr>
            <w:r>
              <w:rPr>
                <w:rFonts w:ascii="宋体" w:hAnsi="宋体" w:cs="宋体" w:eastAsia="宋体" w:hint="default"/>
                <w:sz w:val="21"/>
                <w:szCs w:val="21"/>
              </w:rPr>
              <w:t>增持本公司</w:t>
            </w:r>
            <w:r>
              <w:rPr>
                <w:rFonts w:ascii="宋体" w:hAnsi="宋体" w:cs="宋体" w:eastAsia="宋体" w:hint="default"/>
                <w:spacing w:val="-96"/>
                <w:sz w:val="21"/>
                <w:szCs w:val="21"/>
              </w:rPr>
              <w:t> </w:t>
            </w:r>
            <w:r>
              <w:rPr>
                <w:rFonts w:ascii="宋体" w:hAnsi="宋体" w:cs="宋体" w:eastAsia="宋体" w:hint="default"/>
                <w:sz w:val="21"/>
                <w:szCs w:val="21"/>
              </w:rPr>
              <w:t>股份，增持</w:t>
            </w:r>
            <w:r>
              <w:rPr>
                <w:rFonts w:ascii="宋体" w:hAnsi="宋体" w:cs="宋体" w:eastAsia="宋体" w:hint="default"/>
                <w:spacing w:val="-96"/>
                <w:sz w:val="21"/>
                <w:szCs w:val="21"/>
              </w:rPr>
              <w:t> </w:t>
            </w:r>
            <w:r>
              <w:rPr>
                <w:rFonts w:ascii="宋体" w:hAnsi="宋体" w:cs="宋体" w:eastAsia="宋体" w:hint="default"/>
                <w:sz w:val="21"/>
                <w:szCs w:val="21"/>
              </w:rPr>
              <w:t>金额不低于</w:t>
            </w:r>
            <w:r>
              <w:rPr>
                <w:rFonts w:ascii="宋体" w:hAnsi="宋体" w:cs="宋体" w:eastAsia="宋体" w:hint="default"/>
                <w:spacing w:val="-96"/>
                <w:sz w:val="21"/>
                <w:szCs w:val="21"/>
              </w:rPr>
              <w:t> </w:t>
            </w:r>
            <w:r>
              <w:rPr>
                <w:rFonts w:ascii="宋体" w:hAnsi="宋体" w:cs="宋体" w:eastAsia="宋体" w:hint="default"/>
                <w:sz w:val="21"/>
                <w:szCs w:val="21"/>
              </w:rPr>
              <w:t>5</w:t>
            </w:r>
            <w:r>
              <w:rPr>
                <w:rFonts w:ascii="宋体" w:hAnsi="宋体" w:cs="宋体" w:eastAsia="宋体" w:hint="default"/>
                <w:spacing w:val="8"/>
                <w:sz w:val="21"/>
                <w:szCs w:val="21"/>
              </w:rPr>
              <w:t> </w:t>
            </w:r>
            <w:r>
              <w:rPr>
                <w:rFonts w:ascii="宋体" w:hAnsi="宋体" w:cs="宋体" w:eastAsia="宋体" w:hint="default"/>
                <w:sz w:val="21"/>
                <w:szCs w:val="21"/>
              </w:rPr>
              <w:t>亿元人民</w:t>
            </w:r>
            <w:r>
              <w:rPr>
                <w:rFonts w:ascii="宋体" w:hAnsi="宋体" w:cs="宋体" w:eastAsia="宋体" w:hint="default"/>
                <w:spacing w:val="2"/>
                <w:sz w:val="21"/>
                <w:szCs w:val="21"/>
              </w:rPr>
              <w:t> </w:t>
            </w:r>
            <w:r>
              <w:rPr>
                <w:rFonts w:ascii="宋体" w:hAnsi="宋体" w:cs="宋体" w:eastAsia="宋体" w:hint="default"/>
                <w:sz w:val="21"/>
                <w:szCs w:val="21"/>
              </w:rPr>
              <w:t>币。</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both"/>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6</w:t>
            </w:r>
          </w:p>
          <w:p>
            <w:pPr>
              <w:pStyle w:val="TableParagraph"/>
              <w:spacing w:line="285" w:lineRule="auto" w:before="51"/>
              <w:ind w:left="102" w:right="101"/>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24</w:t>
            </w:r>
            <w:r>
              <w:rPr>
                <w:rFonts w:ascii="宋体" w:hAnsi="宋体" w:cs="宋体" w:eastAsia="宋体" w:hint="default"/>
                <w:spacing w:val="-68"/>
                <w:sz w:val="21"/>
                <w:szCs w:val="21"/>
              </w:rPr>
              <w:t> </w:t>
            </w:r>
            <w:r>
              <w:rPr>
                <w:rFonts w:ascii="宋体" w:hAnsi="宋体" w:cs="宋体" w:eastAsia="宋体" w:hint="default"/>
                <w:sz w:val="21"/>
                <w:szCs w:val="21"/>
              </w:rPr>
              <w:t>日期 </w:t>
            </w:r>
            <w:r>
              <w:rPr>
                <w:rFonts w:ascii="宋体" w:hAnsi="宋体" w:cs="宋体" w:eastAsia="宋体" w:hint="default"/>
                <w:spacing w:val="18"/>
                <w:sz w:val="21"/>
                <w:szCs w:val="21"/>
              </w:rPr>
              <w:t>限：</w:t>
            </w:r>
            <w:r>
              <w:rPr>
                <w:rFonts w:ascii="宋体" w:hAnsi="宋体" w:cs="宋体" w:eastAsia="宋体" w:hint="default"/>
                <w:spacing w:val="-68"/>
                <w:sz w:val="21"/>
                <w:szCs w:val="21"/>
              </w:rPr>
              <w:t> </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 </w:t>
            </w:r>
            <w:r>
              <w:rPr>
                <w:rFonts w:ascii="宋体" w:hAnsi="宋体" w:cs="宋体" w:eastAsia="宋体" w:hint="default"/>
                <w:sz w:val="21"/>
                <w:szCs w:val="21"/>
              </w:rPr>
              <w:t>日前</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164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5" w:lineRule="auto"/>
              <w:ind w:left="101" w:right="35"/>
              <w:jc w:val="left"/>
              <w:rPr>
                <w:rFonts w:ascii="宋体" w:hAnsi="宋体" w:cs="宋体" w:eastAsia="宋体" w:hint="default"/>
                <w:sz w:val="21"/>
                <w:szCs w:val="21"/>
              </w:rPr>
            </w:pPr>
            <w:r>
              <w:rPr>
                <w:rFonts w:ascii="宋体" w:hAnsi="宋体" w:cs="宋体" w:eastAsia="宋体" w:hint="default"/>
                <w:spacing w:val="44"/>
                <w:sz w:val="21"/>
                <w:szCs w:val="21"/>
              </w:rPr>
              <w:t>其他承</w:t>
            </w:r>
            <w:r>
              <w:rPr>
                <w:rFonts w:ascii="宋体" w:hAnsi="宋体" w:cs="宋体" w:eastAsia="宋体" w:hint="default"/>
                <w:spacing w:val="-39"/>
                <w:sz w:val="21"/>
                <w:szCs w:val="21"/>
              </w:rPr>
              <w:t> </w:t>
            </w:r>
            <w:r>
              <w:rPr>
                <w:rFonts w:ascii="宋体" w:hAnsi="宋体" w:cs="宋体" w:eastAsia="宋体" w:hint="default"/>
                <w:sz w:val="21"/>
                <w:szCs w:val="21"/>
              </w:rPr>
              <w:t>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85" w:lineRule="auto"/>
              <w:ind w:left="101" w:right="29"/>
              <w:jc w:val="left"/>
              <w:rPr>
                <w:rFonts w:ascii="宋体" w:hAnsi="宋体" w:cs="宋体" w:eastAsia="宋体" w:hint="default"/>
                <w:sz w:val="21"/>
                <w:szCs w:val="21"/>
              </w:rPr>
            </w:pPr>
            <w:r>
              <w:rPr>
                <w:rFonts w:ascii="宋体" w:hAnsi="宋体" w:cs="宋体" w:eastAsia="宋体" w:hint="default"/>
                <w:spacing w:val="48"/>
                <w:sz w:val="21"/>
                <w:szCs w:val="21"/>
              </w:rPr>
              <w:t>新湖集</w:t>
            </w:r>
            <w:r>
              <w:rPr>
                <w:rFonts w:ascii="宋体" w:hAnsi="宋体" w:cs="宋体" w:eastAsia="宋体" w:hint="default"/>
                <w:spacing w:val="-32"/>
                <w:sz w:val="21"/>
                <w:szCs w:val="21"/>
              </w:rPr>
              <w:t> </w:t>
            </w:r>
            <w:r>
              <w:rPr>
                <w:rFonts w:ascii="宋体" w:hAnsi="宋体" w:cs="宋体" w:eastAsia="宋体" w:hint="default"/>
                <w:sz w:val="21"/>
                <w:szCs w:val="21"/>
              </w:rPr>
              <w:t>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0"/>
              <w:jc w:val="both"/>
              <w:rPr>
                <w:rFonts w:ascii="宋体" w:hAnsi="宋体" w:cs="宋体" w:eastAsia="宋体" w:hint="default"/>
                <w:sz w:val="21"/>
                <w:szCs w:val="21"/>
              </w:rPr>
            </w:pPr>
            <w:r>
              <w:rPr>
                <w:rFonts w:ascii="宋体" w:hAnsi="宋体" w:cs="宋体" w:eastAsia="宋体" w:hint="default"/>
                <w:sz w:val="21"/>
                <w:szCs w:val="21"/>
              </w:rPr>
              <w:t>增持本公司</w:t>
            </w:r>
            <w:r>
              <w:rPr>
                <w:rFonts w:ascii="宋体" w:hAnsi="宋体" w:cs="宋体" w:eastAsia="宋体" w:hint="default"/>
                <w:spacing w:val="-96"/>
                <w:sz w:val="21"/>
                <w:szCs w:val="21"/>
              </w:rPr>
              <w:t> </w:t>
            </w:r>
            <w:r>
              <w:rPr>
                <w:rFonts w:ascii="宋体" w:hAnsi="宋体" w:cs="宋体" w:eastAsia="宋体" w:hint="default"/>
                <w:sz w:val="21"/>
                <w:szCs w:val="21"/>
              </w:rPr>
              <w:t>股份，增持</w:t>
            </w:r>
            <w:r>
              <w:rPr>
                <w:rFonts w:ascii="宋体" w:hAnsi="宋体" w:cs="宋体" w:eastAsia="宋体" w:hint="default"/>
                <w:spacing w:val="-96"/>
                <w:sz w:val="21"/>
                <w:szCs w:val="21"/>
              </w:rPr>
              <w:t> </w:t>
            </w:r>
            <w:r>
              <w:rPr>
                <w:rFonts w:ascii="宋体" w:hAnsi="宋体" w:cs="宋体" w:eastAsia="宋体" w:hint="default"/>
                <w:sz w:val="21"/>
                <w:szCs w:val="21"/>
              </w:rPr>
              <w:t>金额不低于</w:t>
            </w:r>
            <w:r>
              <w:rPr>
                <w:rFonts w:ascii="宋体" w:hAnsi="宋体" w:cs="宋体" w:eastAsia="宋体" w:hint="default"/>
                <w:spacing w:val="-96"/>
                <w:sz w:val="21"/>
                <w:szCs w:val="21"/>
              </w:rPr>
              <w:t> </w:t>
            </w: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z w:val="21"/>
                <w:szCs w:val="21"/>
              </w:rPr>
              <w:t>亿元人民</w:t>
            </w:r>
            <w:r>
              <w:rPr>
                <w:rFonts w:ascii="宋体" w:hAnsi="宋体" w:cs="宋体" w:eastAsia="宋体" w:hint="default"/>
                <w:spacing w:val="2"/>
                <w:sz w:val="21"/>
                <w:szCs w:val="21"/>
              </w:rPr>
              <w:t> </w:t>
            </w:r>
            <w:r>
              <w:rPr>
                <w:rFonts w:ascii="宋体" w:hAnsi="宋体" w:cs="宋体" w:eastAsia="宋体" w:hint="default"/>
                <w:sz w:val="21"/>
                <w:szCs w:val="21"/>
              </w:rPr>
              <w:t>币。</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2" w:right="0"/>
              <w:jc w:val="both"/>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2</w:t>
            </w:r>
          </w:p>
          <w:p>
            <w:pPr>
              <w:pStyle w:val="TableParagraph"/>
              <w:spacing w:line="285" w:lineRule="auto" w:before="50"/>
              <w:ind w:left="102" w:right="101"/>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8</w:t>
            </w:r>
            <w:r>
              <w:rPr>
                <w:rFonts w:ascii="宋体" w:hAnsi="宋体" w:cs="宋体" w:eastAsia="宋体" w:hint="default"/>
                <w:spacing w:val="-30"/>
                <w:sz w:val="21"/>
                <w:szCs w:val="21"/>
              </w:rPr>
              <w:t> </w:t>
            </w:r>
            <w:r>
              <w:rPr>
                <w:rFonts w:ascii="宋体" w:hAnsi="宋体" w:cs="宋体" w:eastAsia="宋体" w:hint="default"/>
                <w:sz w:val="21"/>
                <w:szCs w:val="21"/>
              </w:rPr>
              <w:t>日期 </w:t>
            </w:r>
            <w:r>
              <w:rPr>
                <w:rFonts w:ascii="宋体" w:hAnsi="宋体" w:cs="宋体" w:eastAsia="宋体" w:hint="default"/>
                <w:spacing w:val="18"/>
                <w:sz w:val="21"/>
                <w:szCs w:val="21"/>
              </w:rPr>
              <w:t>限：</w:t>
            </w:r>
            <w:r>
              <w:rPr>
                <w:rFonts w:ascii="宋体" w:hAnsi="宋体" w:cs="宋体" w:eastAsia="宋体" w:hint="default"/>
                <w:spacing w:val="-68"/>
                <w:sz w:val="21"/>
                <w:szCs w:val="21"/>
              </w:rPr>
              <w:t> </w:t>
            </w:r>
            <w:r>
              <w:rPr>
                <w:rFonts w:ascii="宋体" w:hAnsi="宋体" w:cs="宋体" w:eastAsia="宋体" w:hint="default"/>
                <w:sz w:val="21"/>
                <w:szCs w:val="21"/>
              </w:rPr>
              <w:t>2014 </w:t>
            </w:r>
            <w:r>
              <w:rPr>
                <w:rFonts w:ascii="宋体" w:hAnsi="宋体" w:cs="宋体" w:eastAsia="宋体" w:hint="default"/>
                <w:sz w:val="21"/>
                <w:szCs w:val="21"/>
              </w:rPr>
              <w:t>年 </w:t>
            </w: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7 </w:t>
            </w:r>
            <w:r>
              <w:rPr>
                <w:rFonts w:ascii="宋体" w:hAnsi="宋体" w:cs="宋体" w:eastAsia="宋体" w:hint="default"/>
                <w:sz w:val="21"/>
                <w:szCs w:val="21"/>
              </w:rPr>
              <w:t>日前</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27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85" w:lineRule="auto"/>
              <w:ind w:left="101" w:right="35"/>
              <w:jc w:val="left"/>
              <w:rPr>
                <w:rFonts w:ascii="宋体" w:hAnsi="宋体" w:cs="宋体" w:eastAsia="宋体" w:hint="default"/>
                <w:sz w:val="21"/>
                <w:szCs w:val="21"/>
              </w:rPr>
            </w:pPr>
            <w:r>
              <w:rPr>
                <w:rFonts w:ascii="宋体" w:hAnsi="宋体" w:cs="宋体" w:eastAsia="宋体" w:hint="default"/>
                <w:spacing w:val="44"/>
                <w:sz w:val="21"/>
                <w:szCs w:val="21"/>
              </w:rPr>
              <w:t>其他承</w:t>
            </w:r>
            <w:r>
              <w:rPr>
                <w:rFonts w:ascii="宋体" w:hAnsi="宋体" w:cs="宋体" w:eastAsia="宋体" w:hint="default"/>
                <w:spacing w:val="-39"/>
                <w:sz w:val="21"/>
                <w:szCs w:val="21"/>
              </w:rPr>
              <w:t> </w:t>
            </w:r>
            <w:r>
              <w:rPr>
                <w:rFonts w:ascii="宋体" w:hAnsi="宋体" w:cs="宋体" w:eastAsia="宋体" w:hint="default"/>
                <w:sz w:val="21"/>
                <w:szCs w:val="21"/>
              </w:rPr>
              <w:t>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85"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解决同 </w:t>
            </w:r>
            <w:r>
              <w:rPr>
                <w:rFonts w:ascii="宋体" w:hAnsi="宋体" w:cs="宋体" w:eastAsia="宋体" w:hint="default"/>
                <w:sz w:val="21"/>
                <w:szCs w:val="21"/>
              </w:rPr>
              <w:t>业竞争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85" w:lineRule="auto"/>
              <w:ind w:left="101" w:right="29"/>
              <w:jc w:val="left"/>
              <w:rPr>
                <w:rFonts w:ascii="宋体" w:hAnsi="宋体" w:cs="宋体" w:eastAsia="宋体" w:hint="default"/>
                <w:sz w:val="21"/>
                <w:szCs w:val="21"/>
              </w:rPr>
            </w:pPr>
            <w:r>
              <w:rPr>
                <w:rFonts w:ascii="宋体" w:hAnsi="宋体" w:cs="宋体" w:eastAsia="宋体" w:hint="default"/>
                <w:spacing w:val="48"/>
                <w:sz w:val="21"/>
                <w:szCs w:val="21"/>
              </w:rPr>
              <w:t>新湖集</w:t>
            </w:r>
            <w:r>
              <w:rPr>
                <w:rFonts w:ascii="宋体" w:hAnsi="宋体" w:cs="宋体" w:eastAsia="宋体" w:hint="default"/>
                <w:spacing w:val="-32"/>
                <w:sz w:val="21"/>
                <w:szCs w:val="21"/>
              </w:rPr>
              <w:t> </w:t>
            </w:r>
            <w:r>
              <w:rPr>
                <w:rFonts w:ascii="宋体" w:hAnsi="宋体" w:cs="宋体" w:eastAsia="宋体" w:hint="default"/>
                <w:spacing w:val="-16"/>
                <w:sz w:val="21"/>
                <w:szCs w:val="21"/>
              </w:rPr>
              <w:t>团、黄伟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85" w:lineRule="auto"/>
              <w:ind w:left="101" w:right="100"/>
              <w:jc w:val="left"/>
              <w:rPr>
                <w:rFonts w:ascii="宋体" w:hAnsi="宋体" w:cs="宋体" w:eastAsia="宋体" w:hint="default"/>
                <w:sz w:val="21"/>
                <w:szCs w:val="21"/>
              </w:rPr>
            </w:pPr>
            <w:r>
              <w:rPr>
                <w:rFonts w:ascii="宋体" w:hAnsi="宋体" w:cs="宋体" w:eastAsia="宋体" w:hint="default"/>
                <w:sz w:val="21"/>
                <w:szCs w:val="21"/>
              </w:rPr>
              <w:t>避免同业竞</w:t>
            </w:r>
            <w:r>
              <w:rPr>
                <w:rFonts w:ascii="宋体" w:hAnsi="宋体" w:cs="宋体" w:eastAsia="宋体" w:hint="default"/>
                <w:spacing w:val="-96"/>
                <w:sz w:val="21"/>
                <w:szCs w:val="21"/>
              </w:rPr>
              <w:t> </w:t>
            </w:r>
            <w:r>
              <w:rPr>
                <w:rFonts w:ascii="宋体" w:hAnsi="宋体" w:cs="宋体" w:eastAsia="宋体" w:hint="default"/>
                <w:sz w:val="21"/>
                <w:szCs w:val="21"/>
              </w:rPr>
              <w:t>争</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both"/>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5</w:t>
            </w:r>
          </w:p>
          <w:p>
            <w:pPr>
              <w:pStyle w:val="TableParagraph"/>
              <w:spacing w:line="240" w:lineRule="auto" w:before="51"/>
              <w:ind w:left="102" w:right="0"/>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5</w:t>
            </w:r>
            <w:r>
              <w:rPr>
                <w:rFonts w:ascii="宋体" w:hAnsi="宋体" w:cs="宋体" w:eastAsia="宋体" w:hint="default"/>
                <w:spacing w:val="-30"/>
                <w:sz w:val="21"/>
                <w:szCs w:val="21"/>
              </w:rPr>
              <w:t> </w:t>
            </w:r>
            <w:r>
              <w:rPr>
                <w:rFonts w:ascii="宋体" w:hAnsi="宋体" w:cs="宋体" w:eastAsia="宋体" w:hint="default"/>
                <w:sz w:val="21"/>
                <w:szCs w:val="21"/>
              </w:rPr>
              <w:t>日期</w:t>
            </w:r>
          </w:p>
          <w:p>
            <w:pPr>
              <w:pStyle w:val="TableParagraph"/>
              <w:spacing w:line="285" w:lineRule="auto" w:before="51"/>
              <w:ind w:left="102" w:right="74"/>
              <w:jc w:val="both"/>
              <w:rPr>
                <w:rFonts w:ascii="宋体" w:hAnsi="宋体" w:cs="宋体" w:eastAsia="宋体" w:hint="default"/>
                <w:sz w:val="21"/>
                <w:szCs w:val="21"/>
              </w:rPr>
            </w:pPr>
            <w:r>
              <w:rPr>
                <w:rFonts w:ascii="宋体" w:hAnsi="宋体" w:cs="宋体" w:eastAsia="宋体" w:hint="default"/>
                <w:spacing w:val="18"/>
                <w:sz w:val="21"/>
                <w:szCs w:val="21"/>
              </w:rPr>
              <w:t>限：在其</w:t>
            </w:r>
            <w:r>
              <w:rPr>
                <w:rFonts w:ascii="宋体" w:hAnsi="宋体" w:cs="宋体" w:eastAsia="宋体" w:hint="default"/>
                <w:spacing w:val="-102"/>
                <w:sz w:val="21"/>
                <w:szCs w:val="21"/>
              </w:rPr>
              <w:t> </w:t>
            </w:r>
            <w:r>
              <w:rPr>
                <w:rFonts w:ascii="宋体" w:hAnsi="宋体" w:cs="宋体" w:eastAsia="宋体" w:hint="default"/>
                <w:spacing w:val="18"/>
                <w:sz w:val="21"/>
                <w:szCs w:val="21"/>
              </w:rPr>
              <w:t>实际控制</w:t>
            </w:r>
            <w:r>
              <w:rPr>
                <w:rFonts w:ascii="宋体" w:hAnsi="宋体" w:cs="宋体" w:eastAsia="宋体" w:hint="default"/>
                <w:spacing w:val="-102"/>
                <w:sz w:val="21"/>
                <w:szCs w:val="21"/>
              </w:rPr>
              <w:t> </w:t>
            </w:r>
            <w:r>
              <w:rPr>
                <w:rFonts w:ascii="宋体" w:hAnsi="宋体" w:cs="宋体" w:eastAsia="宋体" w:hint="default"/>
                <w:spacing w:val="18"/>
                <w:sz w:val="21"/>
                <w:szCs w:val="21"/>
              </w:rPr>
              <w:t>新湖中宝</w:t>
            </w:r>
            <w:r>
              <w:rPr>
                <w:rFonts w:ascii="宋体" w:hAnsi="宋体" w:cs="宋体" w:eastAsia="宋体" w:hint="default"/>
                <w:spacing w:val="-102"/>
                <w:sz w:val="21"/>
                <w:szCs w:val="21"/>
              </w:rPr>
              <w:t> </w:t>
            </w:r>
            <w:r>
              <w:rPr>
                <w:rFonts w:ascii="宋体" w:hAnsi="宋体" w:cs="宋体" w:eastAsia="宋体" w:hint="default"/>
                <w:spacing w:val="18"/>
                <w:sz w:val="21"/>
                <w:szCs w:val="21"/>
              </w:rPr>
              <w:t>及哈尔滨</w:t>
            </w:r>
            <w:r>
              <w:rPr>
                <w:rFonts w:ascii="宋体" w:hAnsi="宋体" w:cs="宋体" w:eastAsia="宋体" w:hint="default"/>
                <w:spacing w:val="-102"/>
                <w:sz w:val="21"/>
                <w:szCs w:val="21"/>
              </w:rPr>
              <w:t> </w:t>
            </w:r>
            <w:r>
              <w:rPr>
                <w:rFonts w:ascii="宋体" w:hAnsi="宋体" w:cs="宋体" w:eastAsia="宋体" w:hint="default"/>
                <w:sz w:val="21"/>
                <w:szCs w:val="21"/>
              </w:rPr>
              <w:t>高 科</w:t>
            </w:r>
            <w:r>
              <w:rPr>
                <w:rFonts w:ascii="宋体" w:hAnsi="宋体" w:cs="宋体" w:eastAsia="宋体" w:hint="default"/>
                <w:spacing w:val="72"/>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pacing w:val="12"/>
                <w:sz w:val="21"/>
                <w:szCs w:val="21"/>
              </w:rPr>
              <w:t>集团</w:t>
            </w:r>
            <w:r>
              <w:rPr>
                <w:rFonts w:ascii="宋体" w:hAnsi="宋体" w:cs="宋体" w:eastAsia="宋体" w:hint="default"/>
                <w:spacing w:val="12"/>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股</w:t>
            </w:r>
          </w:p>
          <w:p>
            <w:pPr>
              <w:pStyle w:val="TableParagraph"/>
              <w:spacing w:line="283" w:lineRule="auto" w:before="11"/>
              <w:ind w:left="102" w:right="74"/>
              <w:jc w:val="both"/>
              <w:rPr>
                <w:rFonts w:ascii="宋体" w:hAnsi="宋体" w:cs="宋体" w:eastAsia="宋体" w:hint="default"/>
                <w:sz w:val="21"/>
                <w:szCs w:val="21"/>
              </w:rPr>
            </w:pPr>
            <w:r>
              <w:rPr>
                <w:rFonts w:ascii="宋体" w:hAnsi="宋体" w:cs="宋体" w:eastAsia="宋体" w:hint="default"/>
                <w:spacing w:val="18"/>
                <w:sz w:val="21"/>
                <w:szCs w:val="21"/>
              </w:rPr>
              <w:t>份有限公</w:t>
            </w:r>
            <w:r>
              <w:rPr>
                <w:rFonts w:ascii="宋体" w:hAnsi="宋体" w:cs="宋体" w:eastAsia="宋体" w:hint="default"/>
                <w:spacing w:val="-102"/>
                <w:sz w:val="21"/>
                <w:szCs w:val="21"/>
              </w:rPr>
              <w:t> </w:t>
            </w:r>
            <w:r>
              <w:rPr>
                <w:rFonts w:ascii="宋体" w:hAnsi="宋体" w:cs="宋体" w:eastAsia="宋体" w:hint="default"/>
                <w:sz w:val="21"/>
                <w:szCs w:val="21"/>
              </w:rPr>
              <w:t>司期间</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right="1"/>
              <w:jc w:val="center"/>
              <w:rPr>
                <w:rFonts w:ascii="宋体" w:hAnsi="宋体" w:cs="宋体" w:eastAsia="宋体" w:hint="default"/>
                <w:sz w:val="21"/>
                <w:szCs w:val="21"/>
              </w:rPr>
            </w:pPr>
            <w:r>
              <w:rPr>
                <w:rFonts w:ascii="宋体"/>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b/>
          <w:bCs/>
          <w:sz w:val="26"/>
          <w:szCs w:val="26"/>
        </w:rPr>
      </w:pPr>
    </w:p>
    <w:p>
      <w:pPr>
        <w:pStyle w:val="Heading4"/>
        <w:spacing w:line="240" w:lineRule="auto"/>
        <w:ind w:left="238" w:right="221"/>
        <w:jc w:val="left"/>
        <w:rPr>
          <w:b w:val="0"/>
          <w:bCs w:val="0"/>
        </w:rPr>
      </w:pPr>
      <w:r>
        <w:rPr/>
        <w:t>九、聘任、解聘会计师事务所情况</w:t>
      </w:r>
      <w:r>
        <w:rPr>
          <w:b w:val="0"/>
          <w:bCs w:val="0"/>
        </w:rPr>
      </w:r>
    </w:p>
    <w:p>
      <w:pPr>
        <w:pStyle w:val="BodyText"/>
        <w:tabs>
          <w:tab w:pos="1260" w:val="left" w:leader="none"/>
        </w:tabs>
        <w:spacing w:line="240" w:lineRule="auto" w:before="111"/>
        <w:ind w:left="0" w:right="232"/>
        <w:jc w:val="right"/>
      </w:pPr>
      <w:r>
        <w:rPr/>
        <w:t>单位：万元</w:t>
        <w:tab/>
      </w:r>
      <w:r>
        <w:rPr>
          <w:spacing w:val="-1"/>
        </w:rPr>
        <w:t>币种：人民币</w:t>
      </w:r>
    </w:p>
    <w:p>
      <w:pPr>
        <w:spacing w:line="240" w:lineRule="auto" w:before="6"/>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66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1" w:right="105"/>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合伙）</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235</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w:t>
            </w:r>
          </w:p>
        </w:tc>
      </w:tr>
    </w:tbl>
    <w:p>
      <w:pPr>
        <w:spacing w:line="240" w:lineRule="auto" w:before="12"/>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6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2" w:right="105"/>
              <w:jc w:val="left"/>
              <w:rPr>
                <w:rFonts w:ascii="宋体" w:hAnsi="宋体" w:cs="宋体" w:eastAsia="宋体" w:hint="default"/>
                <w:sz w:val="21"/>
                <w:szCs w:val="21"/>
              </w:rPr>
            </w:pPr>
            <w:r>
              <w:rPr>
                <w:rFonts w:ascii="宋体" w:hAnsi="宋体" w:cs="宋体" w:eastAsia="宋体" w:hint="default"/>
                <w:sz w:val="21"/>
                <w:szCs w:val="21"/>
              </w:rPr>
              <w:t>天健会计师事务所（特殊普通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36</w:t>
            </w:r>
          </w:p>
        </w:tc>
      </w:tr>
      <w:tr>
        <w:trPr>
          <w:trHeight w:val="3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1,000</w:t>
            </w:r>
          </w:p>
        </w:tc>
      </w:tr>
    </w:tbl>
    <w:p>
      <w:pPr>
        <w:spacing w:line="240" w:lineRule="auto" w:before="3"/>
        <w:rPr>
          <w:rFonts w:ascii="宋体" w:hAnsi="宋体" w:cs="宋体" w:eastAsia="宋体" w:hint="default"/>
          <w:sz w:val="26"/>
          <w:szCs w:val="26"/>
        </w:rPr>
      </w:pPr>
    </w:p>
    <w:p>
      <w:pPr>
        <w:pStyle w:val="Heading4"/>
        <w:spacing w:line="268" w:lineRule="auto"/>
        <w:ind w:left="658" w:right="22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427" w:lineRule="auto" w:before="168"/>
        <w:ind w:left="238" w:right="224" w:firstLine="480"/>
        <w:jc w:val="left"/>
      </w:pPr>
      <w:r>
        <w:rPr>
          <w:spacing w:val="-3"/>
        </w:rPr>
        <w:t>本年度公司及其董事、监事、高级管理人员、持有</w:t>
      </w:r>
      <w:r>
        <w:rPr>
          <w:spacing w:val="-38"/>
        </w:rPr>
        <w:t> </w:t>
      </w:r>
      <w:r>
        <w:rPr>
          <w:rFonts w:ascii="宋体" w:hAnsi="宋体" w:cs="宋体" w:eastAsia="宋体" w:hint="default"/>
          <w:spacing w:val="-3"/>
        </w:rPr>
        <w:t>5%</w:t>
      </w:r>
      <w:r>
        <w:rPr>
          <w:spacing w:val="-3"/>
        </w:rPr>
        <w:t>以上股份的股东、实际控制人、收购人</w:t>
      </w:r>
      <w:r>
        <w:rPr/>
        <w:t> 均未受中国证监会的稽查、行政处罚、通报批评及证券交易所的公开谴责。</w:t>
      </w:r>
    </w:p>
    <w:p>
      <w:pPr>
        <w:spacing w:after="0" w:line="427" w:lineRule="auto"/>
        <w:jc w:val="left"/>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240" w:lineRule="auto"/>
        <w:ind w:right="225"/>
        <w:jc w:val="left"/>
        <w:rPr>
          <w:b w:val="0"/>
          <w:bCs w:val="0"/>
        </w:rPr>
      </w:pPr>
      <w:r>
        <w:rPr/>
        <w:t>十一、可转换公司债券情况</w:t>
      </w:r>
      <w:r>
        <w:rPr>
          <w:b w:val="0"/>
          <w:bCs w:val="0"/>
        </w:rPr>
      </w:r>
    </w:p>
    <w:p>
      <w:pPr>
        <w:pStyle w:val="Heading3"/>
        <w:spacing w:line="240" w:lineRule="auto" w:before="88"/>
        <w:ind w:right="225"/>
        <w:jc w:val="left"/>
      </w:pPr>
      <w:r>
        <w:rPr/>
        <w:t>□适用 √不适用</w:t>
      </w:r>
    </w:p>
    <w:p>
      <w:pPr>
        <w:spacing w:line="240" w:lineRule="auto" w:before="2"/>
        <w:rPr>
          <w:rFonts w:ascii="宋体" w:hAnsi="宋体" w:cs="宋体" w:eastAsia="宋体" w:hint="default"/>
          <w:sz w:val="32"/>
          <w:szCs w:val="32"/>
        </w:rPr>
      </w:pPr>
    </w:p>
    <w:p>
      <w:pPr>
        <w:spacing w:line="408" w:lineRule="auto" w:before="0"/>
        <w:ind w:left="698" w:right="273" w:hanging="480"/>
        <w:jc w:val="left"/>
        <w:rPr>
          <w:rFonts w:ascii="宋体" w:hAnsi="宋体" w:cs="宋体" w:eastAsia="宋体" w:hint="default"/>
          <w:sz w:val="21"/>
          <w:szCs w:val="21"/>
        </w:rPr>
      </w:pPr>
      <w:r>
        <w:rPr>
          <w:rFonts w:ascii="宋体" w:hAnsi="宋体" w:cs="宋体" w:eastAsia="宋体" w:hint="default"/>
          <w:b/>
          <w:bCs/>
          <w:sz w:val="21"/>
          <w:szCs w:val="21"/>
        </w:rPr>
        <w:t>十二、执行新会计准则对合并财务报表的影响</w:t>
      </w:r>
      <w:r>
        <w:rPr>
          <w:rFonts w:ascii="宋体" w:hAnsi="宋体" w:cs="宋体" w:eastAsia="宋体" w:hint="default"/>
          <w:b/>
          <w:bCs/>
          <w:w w:val="99"/>
          <w:sz w:val="21"/>
          <w:szCs w:val="21"/>
        </w:rPr>
        <w:t> </w:t>
      </w:r>
      <w:r>
        <w:rPr>
          <w:rFonts w:ascii="宋体" w:hAnsi="宋体" w:cs="宋体" w:eastAsia="宋体" w:hint="default"/>
          <w:sz w:val="21"/>
          <w:szCs w:val="21"/>
        </w:rPr>
        <w:t>公司执行新会计准则</w:t>
      </w:r>
      <w:r>
        <w:rPr>
          <w:rFonts w:ascii="宋体" w:hAnsi="宋体" w:cs="宋体" w:eastAsia="宋体" w:hint="default"/>
          <w:sz w:val="21"/>
          <w:szCs w:val="21"/>
        </w:rPr>
        <w:t>,</w:t>
      </w:r>
      <w:r>
        <w:rPr>
          <w:rFonts w:ascii="宋体" w:hAnsi="宋体" w:cs="宋体" w:eastAsia="宋体" w:hint="default"/>
          <w:sz w:val="21"/>
          <w:szCs w:val="21"/>
        </w:rPr>
        <w:t>将对长期股权投资、可供出售金融资产、划分为持有待售的资产、资</w:t>
      </w:r>
    </w:p>
    <w:p>
      <w:pPr>
        <w:pStyle w:val="BodyText"/>
        <w:spacing w:line="427" w:lineRule="auto" w:before="67"/>
        <w:ind w:left="218" w:right="228"/>
        <w:jc w:val="left"/>
      </w:pPr>
      <w:r>
        <w:rPr/>
        <w:t>本公积、外币报表折算差额、其他综合收益、交易性金融资产、以公允价值计量且其变动计入当 期损益的金融资产、衍生金融资产、其他非流动负债、递延收益报表项目产生影响。</w:t>
      </w:r>
    </w:p>
    <w:p>
      <w:pPr>
        <w:pStyle w:val="Heading4"/>
        <w:spacing w:line="240" w:lineRule="auto" w:before="29"/>
        <w:ind w:right="225"/>
        <w:jc w:val="left"/>
        <w:rPr>
          <w:b w:val="0"/>
          <w:bCs w:val="0"/>
        </w:rPr>
      </w:pPr>
      <w:r>
        <w:rPr>
          <w:rFonts w:ascii="宋体" w:hAnsi="宋体" w:cs="宋体" w:eastAsia="宋体" w:hint="default"/>
        </w:rPr>
        <w:t>1</w:t>
      </w:r>
      <w:r>
        <w:rPr/>
        <w:t>、</w:t>
      </w:r>
      <w:r>
        <w:rPr>
          <w:spacing w:val="52"/>
        </w:rPr>
        <w:t> </w:t>
      </w:r>
      <w:r>
        <w:rPr/>
        <w:t>长期股权投资准则变动对于合并财务报告影响（一）</w:t>
      </w:r>
      <w:r>
        <w:rPr>
          <w:b w:val="0"/>
          <w:bCs w:val="0"/>
        </w:rPr>
      </w:r>
    </w:p>
    <w:p>
      <w:pPr>
        <w:pStyle w:val="BodyText"/>
        <w:tabs>
          <w:tab w:pos="1049" w:val="left" w:leader="none"/>
        </w:tabs>
        <w:spacing w:line="240" w:lineRule="auto" w:before="110"/>
        <w:ind w:left="0" w:right="232"/>
        <w:jc w:val="right"/>
      </w:pPr>
      <w:r>
        <w:rPr/>
        <w:t>单位：元</w:t>
        <w:tab/>
        <w:t>币种：人民币</w:t>
      </w: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62"/>
        <w:gridCol w:w="2306"/>
        <w:gridCol w:w="1746"/>
        <w:gridCol w:w="1566"/>
        <w:gridCol w:w="1570"/>
      </w:tblGrid>
      <w:tr>
        <w:trPr>
          <w:trHeight w:val="418" w:hRule="exact"/>
        </w:trPr>
        <w:tc>
          <w:tcPr>
            <w:tcW w:w="1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331" w:lineRule="auto"/>
              <w:ind w:left="656" w:right="65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2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交易基本信息</w:t>
            </w:r>
          </w:p>
        </w:tc>
        <w:tc>
          <w:tcPr>
            <w:tcW w:w="4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780" w:hRule="exact"/>
        </w:trPr>
        <w:tc>
          <w:tcPr>
            <w:tcW w:w="1862" w:type="dxa"/>
            <w:vMerge/>
            <w:tcBorders>
              <w:left w:val="single" w:sz="4" w:space="0" w:color="000000"/>
              <w:bottom w:val="single" w:sz="4" w:space="0" w:color="000000"/>
              <w:right w:val="single" w:sz="4" w:space="0" w:color="000000"/>
            </w:tcBorders>
          </w:tcPr>
          <w:p>
            <w:pPr/>
          </w:p>
        </w:tc>
        <w:tc>
          <w:tcPr>
            <w:tcW w:w="2306" w:type="dxa"/>
            <w:vMerge/>
            <w:tcBorders>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2"/>
              <w:ind w:left="373" w:right="147" w:hanging="226"/>
              <w:jc w:val="left"/>
              <w:rPr>
                <w:rFonts w:ascii="宋体" w:hAnsi="宋体" w:cs="宋体" w:eastAsia="宋体" w:hint="default"/>
                <w:sz w:val="18"/>
                <w:szCs w:val="18"/>
              </w:rPr>
            </w:pPr>
            <w:r>
              <w:rPr>
                <w:rFonts w:ascii="宋体" w:hAnsi="宋体" w:cs="宋体" w:eastAsia="宋体" w:hint="default"/>
                <w:sz w:val="18"/>
                <w:szCs w:val="18"/>
              </w:rPr>
              <w:t>可供出售金融资 产（</w:t>
            </w:r>
            <w:r>
              <w:rPr>
                <w:rFonts w:ascii="宋体" w:hAnsi="宋体" w:cs="宋体" w:eastAsia="宋体"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7"/>
              <w:ind w:left="194" w:right="149" w:hanging="46"/>
              <w:jc w:val="left"/>
              <w:rPr>
                <w:rFonts w:ascii="宋体" w:hAnsi="宋体" w:cs="宋体" w:eastAsia="宋体" w:hint="default"/>
                <w:sz w:val="18"/>
                <w:szCs w:val="18"/>
              </w:rPr>
            </w:pPr>
            <w:r>
              <w:rPr>
                <w:rFonts w:ascii="宋体" w:hAnsi="宋体" w:cs="宋体" w:eastAsia="宋体" w:hint="default"/>
                <w:sz w:val="18"/>
                <w:szCs w:val="18"/>
              </w:rPr>
              <w:t>划分为持有待售 的资产（</w:t>
            </w:r>
            <w:r>
              <w:rPr>
                <w:rFonts w:ascii="宋体" w:hAnsi="宋体" w:cs="宋体" w:eastAsia="宋体" w:hint="default"/>
                <w:sz w:val="18"/>
                <w:szCs w:val="18"/>
              </w:rPr>
              <w:t>+/-</w:t>
            </w:r>
            <w:r>
              <w:rPr>
                <w:rFonts w:ascii="宋体" w:hAnsi="宋体" w:cs="宋体" w:eastAsia="宋体" w:hint="default"/>
                <w:sz w:val="18"/>
                <w:szCs w:val="18"/>
              </w:rPr>
              <w:t>）</w:t>
            </w: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9"/>
              <w:ind w:left="103" w:right="102"/>
              <w:jc w:val="left"/>
              <w:rPr>
                <w:rFonts w:ascii="宋体" w:hAnsi="宋体" w:cs="宋体" w:eastAsia="宋体" w:hint="default"/>
                <w:sz w:val="18"/>
                <w:szCs w:val="18"/>
              </w:rPr>
            </w:pPr>
            <w:r>
              <w:rPr>
                <w:rFonts w:ascii="宋体" w:hAnsi="宋体" w:cs="宋体" w:eastAsia="宋体" w:hint="default"/>
                <w:spacing w:val="2"/>
                <w:sz w:val="18"/>
                <w:szCs w:val="18"/>
              </w:rPr>
              <w:t>长城证券有限责任公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pacing w:val="20"/>
                <w:sz w:val="18"/>
                <w:szCs w:val="18"/>
              </w:rPr>
              <w:t>初始投资</w:t>
            </w:r>
            <w:r>
              <w:rPr>
                <w:rFonts w:ascii="宋体" w:hAnsi="宋体" w:cs="宋体" w:eastAsia="宋体" w:hint="default"/>
                <w:spacing w:val="27"/>
                <w:sz w:val="18"/>
                <w:szCs w:val="18"/>
              </w:rPr>
              <w:t> </w:t>
            </w:r>
            <w:r>
              <w:rPr>
                <w:rFonts w:ascii="宋体" w:hAnsi="宋体" w:cs="宋体" w:eastAsia="宋体" w:hint="default"/>
                <w:sz w:val="18"/>
                <w:szCs w:val="18"/>
              </w:rPr>
              <w:t>70,725,600.00</w:t>
            </w:r>
          </w:p>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0.72%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pacing w:val="37"/>
                <w:sz w:val="18"/>
                <w:szCs w:val="18"/>
              </w:rPr>
              <w:t>初始投资</w:t>
            </w:r>
            <w:r>
              <w:rPr>
                <w:rFonts w:ascii="宋体" w:hAnsi="宋体" w:cs="宋体" w:eastAsia="宋体" w:hint="default"/>
                <w:spacing w:val="50"/>
                <w:sz w:val="18"/>
                <w:szCs w:val="18"/>
              </w:rPr>
              <w:t> </w:t>
            </w:r>
            <w:r>
              <w:rPr>
                <w:rFonts w:ascii="宋体" w:hAnsi="宋体" w:cs="宋体" w:eastAsia="宋体" w:hint="default"/>
                <w:sz w:val="18"/>
                <w:szCs w:val="18"/>
              </w:rPr>
              <w:t>1,958,852.00</w:t>
            </w:r>
          </w:p>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5.00%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-1,958,852.00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+1,958,852.00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02"/>
              <w:jc w:val="left"/>
              <w:rPr>
                <w:rFonts w:ascii="宋体" w:hAnsi="宋体" w:cs="宋体" w:eastAsia="宋体" w:hint="default"/>
                <w:sz w:val="18"/>
                <w:szCs w:val="18"/>
              </w:rPr>
            </w:pPr>
            <w:r>
              <w:rPr>
                <w:rFonts w:ascii="宋体" w:hAnsi="宋体" w:cs="宋体" w:eastAsia="宋体" w:hint="default"/>
                <w:spacing w:val="2"/>
                <w:sz w:val="18"/>
                <w:szCs w:val="18"/>
              </w:rPr>
              <w:t>吉林银行股份有限公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pacing w:val="3"/>
                <w:sz w:val="18"/>
                <w:szCs w:val="18"/>
              </w:rPr>
              <w:t>初始投资</w:t>
            </w:r>
            <w:r>
              <w:rPr>
                <w:rFonts w:ascii="宋体" w:hAnsi="宋体" w:cs="宋体" w:eastAsia="宋体" w:hint="default"/>
                <w:spacing w:val="4"/>
                <w:sz w:val="18"/>
                <w:szCs w:val="18"/>
              </w:rPr>
              <w:t> </w:t>
            </w:r>
            <w:r>
              <w:rPr>
                <w:rFonts w:ascii="宋体" w:hAnsi="宋体" w:cs="宋体" w:eastAsia="宋体" w:hint="default"/>
                <w:sz w:val="18"/>
                <w:szCs w:val="18"/>
              </w:rPr>
              <w:t>110,000,000.00</w:t>
            </w:r>
          </w:p>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3.44%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9"/>
              <w:ind w:left="103" w:right="102"/>
              <w:jc w:val="left"/>
              <w:rPr>
                <w:rFonts w:ascii="宋体" w:hAnsi="宋体" w:cs="宋体" w:eastAsia="宋体" w:hint="default"/>
                <w:sz w:val="18"/>
                <w:szCs w:val="18"/>
              </w:rPr>
            </w:pPr>
            <w:r>
              <w:rPr>
                <w:rFonts w:ascii="宋体" w:hAnsi="宋体" w:cs="宋体" w:eastAsia="宋体" w:hint="default"/>
                <w:spacing w:val="2"/>
                <w:sz w:val="18"/>
                <w:szCs w:val="18"/>
              </w:rPr>
              <w:t>湘财证券有限责任公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pacing w:val="3"/>
                <w:sz w:val="18"/>
                <w:szCs w:val="18"/>
              </w:rPr>
              <w:t>初始投资</w:t>
            </w:r>
            <w:r>
              <w:rPr>
                <w:rFonts w:ascii="宋体" w:hAnsi="宋体" w:cs="宋体" w:eastAsia="宋体" w:hint="default"/>
                <w:spacing w:val="4"/>
                <w:sz w:val="18"/>
                <w:szCs w:val="18"/>
              </w:rPr>
              <w:t> </w:t>
            </w:r>
            <w:r>
              <w:rPr>
                <w:rFonts w:ascii="宋体" w:hAnsi="宋体" w:cs="宋体" w:eastAsia="宋体" w:hint="default"/>
                <w:sz w:val="18"/>
                <w:szCs w:val="18"/>
              </w:rPr>
              <w:t>280,000,000.00</w:t>
            </w:r>
          </w:p>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10.83%?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pacing w:val="3"/>
                <w:sz w:val="18"/>
                <w:szCs w:val="18"/>
              </w:rPr>
              <w:t>初始投资</w:t>
            </w:r>
            <w:r>
              <w:rPr>
                <w:rFonts w:ascii="宋体" w:hAnsi="宋体" w:cs="宋体" w:eastAsia="宋体" w:hint="default"/>
                <w:spacing w:val="4"/>
                <w:sz w:val="18"/>
                <w:szCs w:val="18"/>
              </w:rPr>
              <w:t> </w:t>
            </w:r>
            <w:r>
              <w:rPr>
                <w:rFonts w:ascii="宋体" w:hAnsi="宋体" w:cs="宋体" w:eastAsia="宋体" w:hint="default"/>
                <w:sz w:val="18"/>
                <w:szCs w:val="18"/>
              </w:rPr>
              <w:t>270,000,000.00</w:t>
            </w:r>
          </w:p>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6.25%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02"/>
              <w:jc w:val="left"/>
              <w:rPr>
                <w:rFonts w:ascii="宋体" w:hAnsi="宋体" w:cs="宋体" w:eastAsia="宋体" w:hint="default"/>
                <w:sz w:val="18"/>
                <w:szCs w:val="18"/>
              </w:rPr>
            </w:pPr>
            <w:r>
              <w:rPr>
                <w:rFonts w:ascii="宋体" w:hAnsi="宋体" w:cs="宋体" w:eastAsia="宋体" w:hint="default"/>
                <w:spacing w:val="2"/>
                <w:sz w:val="18"/>
                <w:szCs w:val="18"/>
              </w:rPr>
              <w:t>浙江古纤道新材料股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份有限公司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pacing w:val="20"/>
                <w:sz w:val="18"/>
                <w:szCs w:val="18"/>
              </w:rPr>
              <w:t>初始投资</w:t>
            </w:r>
            <w:r>
              <w:rPr>
                <w:rFonts w:ascii="宋体" w:hAnsi="宋体" w:cs="宋体" w:eastAsia="宋体" w:hint="default"/>
                <w:spacing w:val="27"/>
                <w:sz w:val="18"/>
                <w:szCs w:val="18"/>
              </w:rPr>
              <w:t> </w:t>
            </w:r>
            <w:r>
              <w:rPr>
                <w:rFonts w:ascii="宋体" w:hAnsi="宋体" w:cs="宋体" w:eastAsia="宋体" w:hint="default"/>
                <w:sz w:val="18"/>
                <w:szCs w:val="18"/>
              </w:rPr>
              <w:t>55,000,000.00</w:t>
            </w:r>
          </w:p>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28.37%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9"/>
              <w:ind w:left="103" w:right="11"/>
              <w:jc w:val="left"/>
              <w:rPr>
                <w:rFonts w:ascii="宋体" w:hAnsi="宋体" w:cs="宋体" w:eastAsia="宋体" w:hint="default"/>
                <w:sz w:val="18"/>
                <w:szCs w:val="18"/>
              </w:rPr>
            </w:pPr>
            <w:r>
              <w:rPr>
                <w:rFonts w:ascii="宋体" w:hAnsi="宋体" w:cs="宋体" w:eastAsia="宋体" w:hint="default"/>
                <w:spacing w:val="2"/>
                <w:sz w:val="18"/>
                <w:szCs w:val="18"/>
              </w:rPr>
              <w:t>杭州安睿东枢纽投资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合伙企业（有限合伙）</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pacing w:val="3"/>
                <w:sz w:val="18"/>
                <w:szCs w:val="18"/>
              </w:rPr>
              <w:t>初始投资</w:t>
            </w:r>
            <w:r>
              <w:rPr>
                <w:rFonts w:ascii="宋体" w:hAnsi="宋体" w:cs="宋体" w:eastAsia="宋体" w:hint="default"/>
                <w:spacing w:val="4"/>
                <w:sz w:val="18"/>
                <w:szCs w:val="18"/>
              </w:rPr>
              <w:t> </w:t>
            </w:r>
            <w:r>
              <w:rPr>
                <w:rFonts w:ascii="宋体" w:hAnsi="宋体" w:cs="宋体" w:eastAsia="宋体" w:hint="default"/>
                <w:sz w:val="18"/>
                <w:szCs w:val="18"/>
              </w:rPr>
              <w:t>180,000,000.00</w:t>
            </w:r>
          </w:p>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1.42%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-55,000,000.00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+55,000,000.00</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02"/>
              <w:jc w:val="left"/>
              <w:rPr>
                <w:rFonts w:ascii="宋体" w:hAnsi="宋体" w:cs="宋体" w:eastAsia="宋体" w:hint="default"/>
                <w:sz w:val="18"/>
                <w:szCs w:val="18"/>
              </w:rPr>
            </w:pPr>
            <w:r>
              <w:rPr>
                <w:rFonts w:ascii="宋体" w:hAnsi="宋体" w:cs="宋体" w:eastAsia="宋体" w:hint="default"/>
                <w:spacing w:val="2"/>
                <w:sz w:val="18"/>
                <w:szCs w:val="18"/>
              </w:rPr>
              <w:t>上海大智慧股份有限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pacing w:val="3"/>
                <w:sz w:val="18"/>
                <w:szCs w:val="18"/>
              </w:rPr>
              <w:t>初始投资</w:t>
            </w:r>
            <w:r>
              <w:rPr>
                <w:rFonts w:ascii="宋体" w:hAnsi="宋体" w:cs="宋体" w:eastAsia="宋体" w:hint="default"/>
                <w:spacing w:val="4"/>
                <w:sz w:val="18"/>
                <w:szCs w:val="18"/>
              </w:rPr>
              <w:t> </w:t>
            </w:r>
            <w:r>
              <w:rPr>
                <w:rFonts w:ascii="宋体" w:hAnsi="宋体" w:cs="宋体" w:eastAsia="宋体" w:hint="default"/>
                <w:sz w:val="18"/>
                <w:szCs w:val="18"/>
              </w:rPr>
              <w:t>143,393,521.33</w:t>
            </w:r>
          </w:p>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6"/>
                <w:sz w:val="18"/>
                <w:szCs w:val="18"/>
              </w:rPr>
              <w:t> </w:t>
            </w:r>
            <w:r>
              <w:rPr>
                <w:rFonts w:ascii="宋体" w:hAnsi="宋体" w:cs="宋体" w:eastAsia="宋体" w:hint="default"/>
                <w:sz w:val="18"/>
                <w:szCs w:val="18"/>
              </w:rPr>
              <w:t>4.48%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-246,110,352.36</w:t>
            </w:r>
          </w:p>
        </w:tc>
        <w:tc>
          <w:tcPr>
            <w:tcW w:w="156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+246,110,352.36</w:t>
            </w:r>
          </w:p>
        </w:tc>
      </w:tr>
      <w:tr>
        <w:trPr>
          <w:trHeight w:val="336"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-1,213,794,804.36</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+967,684,452.00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+246,110,352.36</w:t>
            </w:r>
          </w:p>
        </w:tc>
      </w:tr>
    </w:tbl>
    <w:p>
      <w:pPr>
        <w:spacing w:line="240" w:lineRule="auto" w:before="12"/>
        <w:rPr>
          <w:rFonts w:ascii="宋体" w:hAnsi="宋体" w:cs="宋体" w:eastAsia="宋体" w:hint="default"/>
          <w:sz w:val="27"/>
          <w:szCs w:val="27"/>
        </w:rPr>
      </w:pPr>
    </w:p>
    <w:p>
      <w:pPr>
        <w:pStyle w:val="BodyText"/>
        <w:spacing w:line="427" w:lineRule="auto" w:before="35"/>
        <w:ind w:left="533" w:right="225" w:hanging="316"/>
        <w:jc w:val="left"/>
      </w:pPr>
      <w:r>
        <w:rPr/>
        <w:t>长期股权投资准则变动对于合并财务报告影响（一）的说明 </w:t>
      </w:r>
      <w:r>
        <w:rPr>
          <w:spacing w:val="-3"/>
        </w:rPr>
        <w:t>上述会计政策变更，仅对“长期股权投资”和“可供出售金融资产”、“划分为持有待售的资</w:t>
      </w:r>
    </w:p>
    <w:p>
      <w:pPr>
        <w:pStyle w:val="BodyText"/>
        <w:spacing w:line="427" w:lineRule="auto" w:before="51"/>
        <w:ind w:left="218" w:right="234"/>
        <w:jc w:val="both"/>
      </w:pPr>
      <w:r>
        <w:rPr/>
        <w:t>产”</w:t>
      </w:r>
      <w:r>
        <w:rPr>
          <w:spacing w:val="-13"/>
        </w:rPr>
        <w:t> </w:t>
      </w:r>
      <w:r>
        <w:rPr>
          <w:spacing w:val="-2"/>
        </w:rPr>
        <w:t>三个报表项目金额产生影响，对公司</w:t>
      </w:r>
      <w:r>
        <w:rPr>
          <w:rFonts w:ascii="宋体" w:hAnsi="宋体" w:cs="宋体" w:eastAsia="宋体" w:hint="default"/>
          <w:spacing w:val="-2"/>
        </w:rPr>
        <w:t>2013</w:t>
      </w:r>
      <w:r>
        <w:rPr>
          <w:spacing w:val="-2"/>
        </w:rPr>
        <w:t>年度的财务状况、经营成果及现金流量未产生重大</w:t>
      </w:r>
      <w:r>
        <w:rPr/>
        <w:t> 影响。公司自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日起将不具有重大影响的长期股权投资调整至可供出售金融资产进行披 露和列报，并对前期财务报表进行了追溯调整。</w:t>
      </w:r>
    </w:p>
    <w:p>
      <w:pPr>
        <w:spacing w:after="0" w:line="427" w:lineRule="auto"/>
        <w:jc w:val="both"/>
        <w:sectPr>
          <w:footerReference w:type="default" r:id="rId28"/>
          <w:pgSz w:w="11910" w:h="16840"/>
          <w:pgMar w:footer="1194" w:header="882" w:top="1120" w:bottom="1380" w:left="1580" w:right="1040"/>
          <w:pgNumType w:start="46"/>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7" w:lineRule="auto"/>
        <w:ind w:left="1118" w:right="1074" w:firstLine="315"/>
        <w:jc w:val="both"/>
      </w:pPr>
      <w:r>
        <w:rPr>
          <w:rFonts w:ascii="宋体" w:hAnsi="宋体" w:cs="宋体" w:eastAsia="宋体" w:hint="default"/>
          <w:spacing w:val="-7"/>
        </w:rPr>
        <w:t>2013</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30</w:t>
      </w:r>
      <w:r>
        <w:rPr>
          <w:spacing w:val="-7"/>
        </w:rPr>
        <w:t>日，公司</w:t>
      </w:r>
      <w:r>
        <w:rPr>
          <w:rFonts w:ascii="宋体" w:hAnsi="宋体" w:cs="宋体" w:eastAsia="宋体" w:hint="default"/>
          <w:spacing w:val="-7"/>
        </w:rPr>
        <w:t>2013</w:t>
      </w:r>
      <w:r>
        <w:rPr>
          <w:spacing w:val="-7"/>
        </w:rPr>
        <w:t>年第五次临时股东大会审议通过了《关于转让大智慧股权的议案》。</w:t>
      </w:r>
      <w:r>
        <w:rPr/>
        <w:t> 同意公司在未来六个月内减持所持有的上海大智慧股份有限公司，计划减持股份数量为</w:t>
      </w:r>
      <w:r>
        <w:rPr>
          <w:rFonts w:ascii="宋体" w:hAnsi="宋体" w:cs="宋体" w:eastAsia="宋体" w:hint="default"/>
        </w:rPr>
        <w:t>12131.49 </w:t>
      </w:r>
      <w:r>
        <w:rPr>
          <w:spacing w:val="-3"/>
        </w:rPr>
        <w:t>万股。截至</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日，公司已将上述股份全部减持完毕。目前公司已不再持有上海大智慧股</w:t>
      </w:r>
      <w:r>
        <w:rPr>
          <w:spacing w:val="-65"/>
        </w:rPr>
        <w:t> </w:t>
      </w:r>
      <w:r>
        <w:rPr>
          <w:spacing w:val="-65"/>
        </w:rPr>
      </w:r>
      <w:r>
        <w:rPr>
          <w:spacing w:val="-2"/>
        </w:rPr>
        <w:t>份有限公司股份。根据新修订的《企业会计准则第</w:t>
      </w:r>
      <w:r>
        <w:rPr>
          <w:rFonts w:ascii="宋体" w:hAnsi="宋体" w:cs="宋体" w:eastAsia="宋体" w:hint="default"/>
          <w:spacing w:val="-2"/>
        </w:rPr>
        <w:t>2</w:t>
      </w:r>
      <w:r>
        <w:rPr>
          <w:spacing w:val="-2"/>
        </w:rPr>
        <w:t>号</w:t>
      </w:r>
      <w:r>
        <w:rPr>
          <w:rFonts w:ascii="Calibri" w:hAnsi="Calibri" w:cs="Calibri" w:eastAsia="Calibri" w:hint="default"/>
          <w:spacing w:val="-2"/>
        </w:rPr>
        <w:t>——</w:t>
      </w:r>
      <w:r>
        <w:rPr>
          <w:spacing w:val="-2"/>
        </w:rPr>
        <w:t>长期股权投资》的相关规定，公司将在</w:t>
      </w:r>
    </w:p>
    <w:p>
      <w:pPr>
        <w:pStyle w:val="BodyText"/>
        <w:spacing w:line="388" w:lineRule="auto"/>
        <w:ind w:left="1118" w:right="119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日仍持有的对上海大智慧股份有限公司的股权投资作为待售资产转入</w:t>
      </w:r>
      <w:r>
        <w:rPr>
          <w:rFonts w:ascii="Calibri" w:hAnsi="Calibri" w:cs="Calibri" w:eastAsia="Calibri" w:hint="default"/>
        </w:rPr>
        <w:t>“</w:t>
      </w:r>
      <w:r>
        <w:rPr/>
        <w:t>划分为持有 待售的资产</w:t>
      </w:r>
      <w:r>
        <w:rPr>
          <w:rFonts w:ascii="Calibri" w:hAnsi="Calibri" w:cs="Calibri" w:eastAsia="Calibri" w:hint="default"/>
        </w:rPr>
        <w:t>”</w:t>
      </w:r>
      <w:r>
        <w:rPr/>
        <w:t>列示。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1118" w:right="1190"/>
        <w:jc w:val="left"/>
        <w:rPr>
          <w:b w:val="0"/>
          <w:bCs w:val="0"/>
        </w:rPr>
      </w:pPr>
      <w:r>
        <w:rPr>
          <w:rFonts w:ascii="宋体" w:hAnsi="宋体" w:cs="宋体" w:eastAsia="宋体" w:hint="default"/>
        </w:rPr>
        <w:t>2</w:t>
      </w:r>
      <w:r>
        <w:rPr/>
        <w:t>、</w:t>
      </w:r>
      <w:r>
        <w:rPr>
          <w:spacing w:val="51"/>
        </w:rPr>
        <w:t> </w:t>
      </w:r>
      <w:r>
        <w:rPr/>
        <w:t>长期股权投资准则变动对于合并财务报表影响（二）</w:t>
      </w:r>
      <w:r>
        <w:rPr>
          <w:b w:val="0"/>
          <w:bCs w:val="0"/>
        </w:rPr>
      </w:r>
    </w:p>
    <w:p>
      <w:pPr>
        <w:pStyle w:val="BodyText"/>
        <w:tabs>
          <w:tab w:pos="1049" w:val="left" w:leader="none"/>
        </w:tabs>
        <w:spacing w:line="240" w:lineRule="auto" w:before="111"/>
        <w:ind w:left="0" w:right="1072"/>
        <w:jc w:val="right"/>
      </w:pPr>
      <w:r>
        <w:rPr/>
        <w:t>单位：元</w:t>
        <w:tab/>
        <w:t>币种：人民币</w:t>
      </w:r>
    </w:p>
    <w:p>
      <w:pPr>
        <w:spacing w:line="240" w:lineRule="auto" w:before="7"/>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278"/>
        <w:gridCol w:w="566"/>
        <w:gridCol w:w="1559"/>
        <w:gridCol w:w="1276"/>
        <w:gridCol w:w="1560"/>
        <w:gridCol w:w="1560"/>
        <w:gridCol w:w="1418"/>
        <w:gridCol w:w="1558"/>
      </w:tblGrid>
      <w:tr>
        <w:trPr>
          <w:trHeight w:val="384" w:hRule="exact"/>
        </w:trPr>
        <w:tc>
          <w:tcPr>
            <w:tcW w:w="12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333" w:lineRule="auto"/>
              <w:ind w:left="393" w:right="4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66" w:type="dxa"/>
            <w:vMerge w:val="restart"/>
            <w:tcBorders>
              <w:top w:val="single" w:sz="4" w:space="0" w:color="000000"/>
              <w:left w:val="single" w:sz="4" w:space="0" w:color="000000"/>
              <w:right w:val="single" w:sz="4" w:space="0" w:color="000000"/>
            </w:tcBorders>
          </w:tcPr>
          <w:p>
            <w:pPr>
              <w:pStyle w:val="TableParagraph"/>
              <w:spacing w:line="381" w:lineRule="auto" w:before="41"/>
              <w:ind w:left="37" w:right="157"/>
              <w:jc w:val="both"/>
              <w:rPr>
                <w:rFonts w:ascii="宋体" w:hAnsi="宋体" w:cs="宋体" w:eastAsia="宋体" w:hint="default"/>
                <w:sz w:val="18"/>
                <w:szCs w:val="18"/>
              </w:rPr>
            </w:pPr>
            <w:r>
              <w:rPr>
                <w:rFonts w:ascii="宋体" w:hAnsi="宋体" w:cs="宋体" w:eastAsia="宋体" w:hint="default"/>
                <w:sz w:val="18"/>
                <w:szCs w:val="18"/>
              </w:rPr>
              <w:t>交易 基本 信息</w:t>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9"/>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750" w:hRule="exact"/>
        </w:trPr>
        <w:tc>
          <w:tcPr>
            <w:tcW w:w="127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62"/>
              <w:ind w:left="76" w:right="153" w:hanging="46"/>
              <w:jc w:val="left"/>
              <w:rPr>
                <w:rFonts w:ascii="宋体" w:hAnsi="宋体" w:cs="宋体" w:eastAsia="宋体" w:hint="default"/>
                <w:sz w:val="18"/>
                <w:szCs w:val="18"/>
              </w:rPr>
            </w:pPr>
            <w:r>
              <w:rPr>
                <w:rFonts w:ascii="宋体" w:hAnsi="宋体" w:cs="宋体" w:eastAsia="宋体" w:hint="default"/>
                <w:sz w:val="18"/>
                <w:szCs w:val="18"/>
              </w:rPr>
              <w:t>外币报表折算 差额（</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0"/>
              <w:jc w:val="center"/>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40" w:lineRule="auto" w:before="91"/>
              <w:ind w:right="12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62"/>
              <w:ind w:left="237" w:right="133" w:hanging="225"/>
              <w:jc w:val="left"/>
              <w:rPr>
                <w:rFonts w:ascii="宋体" w:hAnsi="宋体" w:cs="宋体" w:eastAsia="宋体" w:hint="default"/>
                <w:sz w:val="18"/>
                <w:szCs w:val="18"/>
              </w:rPr>
            </w:pPr>
            <w:r>
              <w:rPr>
                <w:rFonts w:ascii="宋体" w:hAnsi="宋体" w:cs="宋体" w:eastAsia="宋体" w:hint="default"/>
                <w:sz w:val="18"/>
                <w:szCs w:val="18"/>
              </w:rPr>
              <w:t>外币报表折算差 额（</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0"/>
              <w:jc w:val="center"/>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40" w:lineRule="auto" w:before="91"/>
              <w:ind w:right="12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1967"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9"/>
              <w:ind w:left="-17" w:right="81"/>
              <w:jc w:val="both"/>
              <w:rPr>
                <w:rFonts w:ascii="宋体" w:hAnsi="宋体" w:cs="宋体" w:eastAsia="宋体" w:hint="default"/>
                <w:sz w:val="18"/>
                <w:szCs w:val="18"/>
              </w:rPr>
            </w:pPr>
            <w:r>
              <w:rPr>
                <w:rFonts w:ascii="宋体" w:hAnsi="宋体" w:cs="宋体" w:eastAsia="宋体" w:hint="default"/>
                <w:spacing w:val="16"/>
                <w:sz w:val="18"/>
                <w:szCs w:val="18"/>
              </w:rPr>
              <w:t>权益法下在被</w:t>
            </w:r>
            <w:r>
              <w:rPr>
                <w:rFonts w:ascii="宋体" w:hAnsi="宋体" w:cs="宋体" w:eastAsia="宋体" w:hint="default"/>
                <w:spacing w:val="-86"/>
                <w:sz w:val="18"/>
                <w:szCs w:val="18"/>
              </w:rPr>
              <w:t> </w:t>
            </w:r>
            <w:r>
              <w:rPr>
                <w:rFonts w:ascii="宋体" w:hAnsi="宋体" w:cs="宋体" w:eastAsia="宋体" w:hint="default"/>
                <w:spacing w:val="16"/>
                <w:sz w:val="18"/>
                <w:szCs w:val="18"/>
              </w:rPr>
              <w:t>投资单位以后</w:t>
            </w:r>
            <w:r>
              <w:rPr>
                <w:rFonts w:ascii="宋体" w:hAnsi="宋体" w:cs="宋体" w:eastAsia="宋体" w:hint="default"/>
                <w:spacing w:val="-86"/>
                <w:sz w:val="18"/>
                <w:szCs w:val="18"/>
              </w:rPr>
              <w:t> </w:t>
            </w:r>
            <w:r>
              <w:rPr>
                <w:rFonts w:ascii="宋体" w:hAnsi="宋体" w:cs="宋体" w:eastAsia="宋体" w:hint="default"/>
                <w:spacing w:val="16"/>
                <w:sz w:val="18"/>
                <w:szCs w:val="18"/>
              </w:rPr>
              <w:t>将重分类进损</w:t>
            </w:r>
            <w:r>
              <w:rPr>
                <w:rFonts w:ascii="宋体" w:hAnsi="宋体" w:cs="宋体" w:eastAsia="宋体" w:hint="default"/>
                <w:spacing w:val="-86"/>
                <w:sz w:val="18"/>
                <w:szCs w:val="18"/>
              </w:rPr>
              <w:t> </w:t>
            </w:r>
            <w:r>
              <w:rPr>
                <w:rFonts w:ascii="宋体" w:hAnsi="宋体" w:cs="宋体" w:eastAsia="宋体" w:hint="default"/>
                <w:spacing w:val="16"/>
                <w:sz w:val="18"/>
                <w:szCs w:val="18"/>
              </w:rPr>
              <w:t>益的其他综合</w:t>
            </w:r>
            <w:r>
              <w:rPr>
                <w:rFonts w:ascii="宋体" w:hAnsi="宋体" w:cs="宋体" w:eastAsia="宋体" w:hint="default"/>
                <w:spacing w:val="-86"/>
                <w:sz w:val="18"/>
                <w:szCs w:val="18"/>
              </w:rPr>
              <w:t> </w:t>
            </w:r>
            <w:r>
              <w:rPr>
                <w:rFonts w:ascii="宋体" w:hAnsi="宋体" w:cs="宋体" w:eastAsia="宋体" w:hint="default"/>
                <w:spacing w:val="16"/>
                <w:sz w:val="18"/>
                <w:szCs w:val="18"/>
              </w:rPr>
              <w:t>收益中享有的</w:t>
            </w:r>
            <w:r>
              <w:rPr>
                <w:rFonts w:ascii="宋体" w:hAnsi="宋体" w:cs="宋体" w:eastAsia="宋体" w:hint="default"/>
                <w:spacing w:val="-86"/>
                <w:sz w:val="18"/>
                <w:szCs w:val="18"/>
              </w:rPr>
              <w:t> </w:t>
            </w:r>
            <w:r>
              <w:rPr>
                <w:rFonts w:ascii="宋体" w:hAnsi="宋体" w:cs="宋体" w:eastAsia="宋体" w:hint="default"/>
                <w:sz w:val="18"/>
                <w:szCs w:val="18"/>
              </w:rPr>
              <w:t>份额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宋体" w:hAnsi="宋体" w:cs="宋体" w:eastAsia="宋体" w:hint="default"/>
                <w:sz w:val="18"/>
                <w:szCs w:val="18"/>
              </w:rPr>
            </w:pPr>
            <w:r>
              <w:rPr>
                <w:rFonts w:ascii="宋体"/>
                <w:sz w:val="18"/>
              </w:rPr>
              <w:t>+52,286,410.68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宋体" w:hAnsi="宋体" w:cs="宋体" w:eastAsia="宋体" w:hint="default"/>
                <w:sz w:val="18"/>
                <w:szCs w:val="18"/>
              </w:rPr>
            </w:pPr>
            <w:r>
              <w:rPr>
                <w:rFonts w:ascii="宋体"/>
                <w:sz w:val="18"/>
              </w:rPr>
              <w:t>-52,286,410.68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宋体" w:hAnsi="宋体" w:cs="宋体" w:eastAsia="宋体" w:hint="default"/>
                <w:sz w:val="18"/>
                <w:szCs w:val="18"/>
              </w:rPr>
            </w:pPr>
            <w:r>
              <w:rPr>
                <w:rFonts w:ascii="宋体"/>
                <w:sz w:val="18"/>
              </w:rPr>
              <w:t>+52,499,770.48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宋体" w:hAnsi="宋体" w:cs="宋体" w:eastAsia="宋体" w:hint="default"/>
                <w:sz w:val="18"/>
                <w:szCs w:val="18"/>
              </w:rPr>
            </w:pPr>
            <w:r>
              <w:rPr>
                <w:rFonts w:ascii="宋体"/>
                <w:sz w:val="18"/>
              </w:rPr>
              <w:t>-52,499,770.48</w:t>
            </w:r>
          </w:p>
        </w:tc>
      </w:tr>
      <w:tr>
        <w:trPr>
          <w:trHeight w:val="98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7" w:right="81"/>
              <w:jc w:val="both"/>
              <w:rPr>
                <w:rFonts w:ascii="宋体" w:hAnsi="宋体" w:cs="宋体" w:eastAsia="宋体" w:hint="default"/>
                <w:sz w:val="18"/>
                <w:szCs w:val="18"/>
              </w:rPr>
            </w:pPr>
            <w:r>
              <w:rPr>
                <w:rFonts w:ascii="宋体" w:hAnsi="宋体" w:cs="宋体" w:eastAsia="宋体" w:hint="default"/>
                <w:spacing w:val="16"/>
                <w:sz w:val="18"/>
                <w:szCs w:val="18"/>
              </w:rPr>
              <w:t>可供出售金额</w:t>
            </w:r>
            <w:r>
              <w:rPr>
                <w:rFonts w:ascii="宋体" w:hAnsi="宋体" w:cs="宋体" w:eastAsia="宋体" w:hint="default"/>
                <w:spacing w:val="-86"/>
                <w:sz w:val="18"/>
                <w:szCs w:val="18"/>
              </w:rPr>
              <w:t> </w:t>
            </w:r>
            <w:r>
              <w:rPr>
                <w:rFonts w:ascii="宋体" w:hAnsi="宋体" w:cs="宋体" w:eastAsia="宋体" w:hint="default"/>
                <w:spacing w:val="16"/>
                <w:sz w:val="18"/>
                <w:szCs w:val="18"/>
              </w:rPr>
              <w:t>资产公允价值</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-133,455,017.84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+133,455,017.84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+78,198,780.18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-78,198,780.18</w:t>
            </w:r>
          </w:p>
        </w:tc>
      </w:tr>
      <w:tr>
        <w:trPr>
          <w:trHeight w:val="661"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7" w:right="81"/>
              <w:jc w:val="left"/>
              <w:rPr>
                <w:rFonts w:ascii="宋体" w:hAnsi="宋体" w:cs="宋体" w:eastAsia="宋体" w:hint="default"/>
                <w:sz w:val="18"/>
                <w:szCs w:val="18"/>
              </w:rPr>
            </w:pPr>
            <w:r>
              <w:rPr>
                <w:rFonts w:ascii="宋体" w:hAnsi="宋体" w:cs="宋体" w:eastAsia="宋体" w:hint="default"/>
                <w:spacing w:val="16"/>
                <w:sz w:val="18"/>
                <w:szCs w:val="18"/>
              </w:rPr>
              <w:t>外币报表折算</w:t>
            </w:r>
            <w:r>
              <w:rPr>
                <w:rFonts w:ascii="宋体" w:hAnsi="宋体" w:cs="宋体" w:eastAsia="宋体" w:hint="default"/>
                <w:spacing w:val="-86"/>
                <w:sz w:val="18"/>
                <w:szCs w:val="18"/>
              </w:rPr>
              <w:t> </w:t>
            </w:r>
            <w:r>
              <w:rPr>
                <w:rFonts w:ascii="宋体" w:hAnsi="宋体" w:cs="宋体" w:eastAsia="宋体" w:hint="default"/>
                <w:sz w:val="18"/>
                <w:szCs w:val="18"/>
              </w:rPr>
              <w:t>差额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sz w:val="18"/>
              </w:rPr>
              <w:t>+2,971,963.68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-2,971,963.68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 w:right="0"/>
              <w:jc w:val="center"/>
              <w:rPr>
                <w:rFonts w:ascii="宋体" w:hAnsi="宋体" w:cs="宋体" w:eastAsia="宋体" w:hint="default"/>
                <w:sz w:val="18"/>
                <w:szCs w:val="18"/>
              </w:rPr>
            </w:pPr>
            <w:r>
              <w:rPr>
                <w:rFonts w:ascii="宋体"/>
                <w:sz w:val="18"/>
              </w:rPr>
              <w:t>+3,472,987.55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-3,472,987.55</w:t>
            </w:r>
          </w:p>
        </w:tc>
      </w:tr>
      <w:tr>
        <w:trPr>
          <w:trHeight w:val="33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-202,937,242.14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+202,937,242.14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6" w:right="0"/>
              <w:jc w:val="left"/>
              <w:rPr>
                <w:rFonts w:ascii="宋体" w:hAnsi="宋体" w:cs="宋体" w:eastAsia="宋体" w:hint="default"/>
                <w:sz w:val="18"/>
                <w:szCs w:val="18"/>
              </w:rPr>
            </w:pPr>
            <w:r>
              <w:rPr>
                <w:rFonts w:ascii="宋体"/>
                <w:sz w:val="18"/>
              </w:rPr>
              <w:t>-202,937,242.14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+202,937,242.14</w:t>
            </w:r>
          </w:p>
        </w:tc>
      </w:tr>
      <w:tr>
        <w:trPr>
          <w:trHeight w:val="337"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2" w:right="0"/>
              <w:jc w:val="lef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-284,105,849.30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 w:right="0"/>
              <w:jc w:val="left"/>
              <w:rPr>
                <w:rFonts w:ascii="宋体" w:hAnsi="宋体" w:cs="宋体" w:eastAsia="宋体" w:hint="default"/>
                <w:sz w:val="18"/>
                <w:szCs w:val="18"/>
              </w:rPr>
            </w:pPr>
            <w:r>
              <w:rPr>
                <w:rFonts w:ascii="宋体"/>
                <w:sz w:val="18"/>
              </w:rPr>
              <w:t>+2,971,963.68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+281,133,885.62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-72,238,691.48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sz w:val="18"/>
              </w:rPr>
              <w:t>+3,472,987.55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+68,765,703.93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5"/>
        <w:ind w:left="1118" w:right="1190"/>
        <w:jc w:val="left"/>
      </w:pPr>
      <w:r>
        <w:rPr/>
        <w:t>长期股权投资准则变动对于合并财务报表影响（二）的说明</w:t>
      </w:r>
    </w:p>
    <w:p>
      <w:pPr>
        <w:spacing w:line="240" w:lineRule="auto" w:before="5"/>
        <w:rPr>
          <w:rFonts w:ascii="宋体" w:hAnsi="宋体" w:cs="宋体" w:eastAsia="宋体" w:hint="default"/>
          <w:sz w:val="16"/>
          <w:szCs w:val="16"/>
        </w:rPr>
      </w:pPr>
    </w:p>
    <w:p>
      <w:pPr>
        <w:pStyle w:val="BodyText"/>
        <w:spacing w:line="427" w:lineRule="auto"/>
        <w:ind w:left="1118" w:right="1072" w:firstLine="420"/>
        <w:jc w:val="both"/>
      </w:pPr>
      <w:r>
        <w:rPr>
          <w:spacing w:val="-3"/>
        </w:rPr>
        <w:t>根据新修订的《企业会计准则第 </w:t>
      </w:r>
      <w:r>
        <w:rPr>
          <w:rFonts w:ascii="宋体" w:hAnsi="宋体" w:cs="宋体" w:eastAsia="宋体" w:hint="default"/>
        </w:rPr>
        <w:t>30</w:t>
      </w:r>
      <w:r>
        <w:rPr>
          <w:rFonts w:ascii="宋体" w:hAnsi="宋体" w:cs="宋体" w:eastAsia="宋体" w:hint="default"/>
          <w:spacing w:val="-83"/>
        </w:rPr>
        <w:t> </w:t>
      </w:r>
      <w:r>
        <w:rPr>
          <w:spacing w:val="-3"/>
        </w:rPr>
        <w:t>号——财务报表列报》的规定，其他综合收益需在资产负</w:t>
      </w:r>
      <w:r>
        <w:rPr/>
        <w:t> </w:t>
      </w:r>
      <w:r>
        <w:rPr>
          <w:spacing w:val="-3"/>
        </w:rPr>
        <w:t>债表下单独列报，且对利润表中其他综合收益部分的列报，划分为两类：（</w:t>
      </w:r>
      <w:r>
        <w:rPr>
          <w:rFonts w:ascii="宋体" w:hAnsi="宋体" w:cs="宋体" w:eastAsia="宋体" w:hint="default"/>
          <w:spacing w:val="-3"/>
        </w:rPr>
        <w:t>1</w:t>
      </w:r>
      <w:r>
        <w:rPr>
          <w:spacing w:val="-3"/>
        </w:rPr>
        <w:t>）后续不会重分类至</w:t>
      </w:r>
      <w:r>
        <w:rPr>
          <w:spacing w:val="-72"/>
        </w:rPr>
        <w:t> </w:t>
      </w:r>
      <w:r>
        <w:rPr>
          <w:spacing w:val="-72"/>
        </w:rPr>
      </w:r>
      <w:r>
        <w:rPr>
          <w:spacing w:val="-3"/>
        </w:rPr>
        <w:t>损益的项目；（</w:t>
      </w:r>
      <w:r>
        <w:rPr>
          <w:rFonts w:ascii="宋体" w:hAnsi="宋体" w:cs="宋体" w:eastAsia="宋体" w:hint="default"/>
          <w:spacing w:val="-3"/>
        </w:rPr>
        <w:t>2</w:t>
      </w:r>
      <w:r>
        <w:rPr>
          <w:spacing w:val="-3"/>
        </w:rPr>
        <w:t>）在满足特定条件的情况下，后续可能重分类至损益的项目。该会计政策变更将</w:t>
      </w:r>
      <w:r>
        <w:rPr>
          <w:spacing w:val="-73"/>
        </w:rPr>
        <w:t> </w:t>
      </w:r>
      <w:r>
        <w:rPr>
          <w:spacing w:val="-73"/>
        </w:rPr>
      </w:r>
      <w:r>
        <w:rPr/>
        <w:t>导致公司“外币报表折算差额”科目以及原先在“资本公积”科目核算的对可供出售金融资产公 允价值变动形成的利得或损失、权益法核算单位资本公积变动等变更为“其他综合收益”核算， 同时追溯调整前期报表的相关数据。</w:t>
      </w:r>
    </w:p>
    <w:p>
      <w:pPr>
        <w:spacing w:after="0" w:line="427" w:lineRule="auto"/>
        <w:jc w:val="both"/>
        <w:sectPr>
          <w:footerReference w:type="default" r:id="rId29"/>
          <w:pgSz w:w="11910" w:h="16840"/>
          <w:pgMar w:footer="1194" w:header="882" w:top="1120" w:bottom="1380" w:left="680" w:right="200"/>
          <w:pgNumType w:start="4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7" w:lineRule="auto"/>
        <w:ind w:left="218" w:right="228" w:firstLine="420"/>
        <w:jc w:val="left"/>
      </w:pPr>
      <w:r>
        <w:rPr/>
        <w:t>根据公司与子公司平阳县利得海涂围垦开发有限公司（以下简称平阳利得公司）少数股东章 烈成、章雷先生于</w:t>
      </w:r>
      <w:r>
        <w:rPr>
          <w:spacing w:val="-54"/>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月签署的《平阳利得可分配利润分配协议》，公司对享有平阳利得</w:t>
      </w:r>
    </w:p>
    <w:p>
      <w:pPr>
        <w:pStyle w:val="BodyText"/>
        <w:spacing w:line="427" w:lineRule="auto" w:before="51"/>
        <w:ind w:left="218" w:right="389"/>
        <w:jc w:val="left"/>
      </w:pPr>
      <w:r>
        <w:rPr/>
        <w:t>公司的</w:t>
      </w:r>
      <w:r>
        <w:rPr>
          <w:spacing w:val="-53"/>
        </w:rPr>
        <w:t> </w:t>
      </w:r>
      <w:r>
        <w:rPr>
          <w:rFonts w:ascii="宋体" w:hAnsi="宋体" w:cs="宋体" w:eastAsia="宋体" w:hint="default"/>
        </w:rPr>
        <w:t>2012</w:t>
      </w:r>
      <w:r>
        <w:rPr>
          <w:rFonts w:ascii="宋体" w:hAnsi="宋体" w:cs="宋体" w:eastAsia="宋体" w:hint="default"/>
          <w:spacing w:val="-54"/>
        </w:rPr>
        <w:t> </w:t>
      </w:r>
      <w:r>
        <w:rPr/>
        <w:t>年度权益增加额大于应享有平阳利得公司</w:t>
      </w:r>
      <w:r>
        <w:rPr>
          <w:spacing w:val="-53"/>
        </w:rPr>
        <w:t> </w:t>
      </w:r>
      <w:r>
        <w:rPr>
          <w:rFonts w:ascii="宋体" w:hAnsi="宋体" w:cs="宋体" w:eastAsia="宋体" w:hint="default"/>
        </w:rPr>
        <w:t>2012</w:t>
      </w:r>
      <w:r>
        <w:rPr>
          <w:rFonts w:ascii="宋体" w:hAnsi="宋体" w:cs="宋体" w:eastAsia="宋体" w:hint="default"/>
          <w:spacing w:val="-54"/>
        </w:rPr>
        <w:t> </w:t>
      </w:r>
      <w:r>
        <w:rPr/>
        <w:t>年度净损益的金额</w:t>
      </w:r>
      <w:r>
        <w:rPr>
          <w:spacing w:val="-52"/>
        </w:rPr>
        <w:t> </w:t>
      </w:r>
      <w:r>
        <w:rPr>
          <w:rFonts w:ascii="宋体" w:hAnsi="宋体" w:cs="宋体" w:eastAsia="宋体" w:hint="default"/>
        </w:rPr>
        <w:t>202,937,242.14 </w:t>
      </w:r>
      <w:r>
        <w:rPr/>
        <w:t>元，作为其他综合收益。</w:t>
      </w:r>
    </w:p>
    <w:p>
      <w:pPr>
        <w:pStyle w:val="Heading4"/>
        <w:spacing w:line="240" w:lineRule="auto" w:before="29"/>
        <w:ind w:right="225"/>
        <w:jc w:val="left"/>
        <w:rPr>
          <w:b w:val="0"/>
          <w:bCs w:val="0"/>
        </w:rPr>
      </w:pPr>
      <w:r>
        <w:rPr>
          <w:rFonts w:ascii="宋体" w:hAnsi="宋体" w:cs="宋体" w:eastAsia="宋体" w:hint="default"/>
        </w:rPr>
        <w:t>3</w:t>
      </w:r>
      <w:r>
        <w:rPr/>
        <w:t>、</w:t>
      </w:r>
      <w:r>
        <w:rPr>
          <w:spacing w:val="-5"/>
        </w:rPr>
        <w:t> </w:t>
      </w:r>
      <w:r>
        <w:rPr/>
        <w:t>准则其他变动的影响</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817"/>
        <w:gridCol w:w="3261"/>
        <w:gridCol w:w="1842"/>
        <w:gridCol w:w="1563"/>
        <w:gridCol w:w="1567"/>
      </w:tblGrid>
      <w:tr>
        <w:trPr>
          <w:trHeight w:val="66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162"/>
              <w:jc w:val="left"/>
              <w:rPr>
                <w:rFonts w:ascii="宋体" w:hAnsi="宋体" w:cs="宋体" w:eastAsia="宋体" w:hint="default"/>
                <w:sz w:val="18"/>
                <w:szCs w:val="18"/>
              </w:rPr>
            </w:pPr>
            <w:r>
              <w:rPr>
                <w:rFonts w:ascii="宋体" w:hAnsi="宋体" w:cs="宋体" w:eastAsia="宋体" w:hint="default"/>
                <w:sz w:val="18"/>
                <w:szCs w:val="18"/>
              </w:rPr>
              <w:t>准则名 称</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会计政策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会计科目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7"/>
              <w:ind w:left="103" w:right="9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 影响金额（</w:t>
            </w:r>
            <w:r>
              <w:rPr>
                <w:rFonts w:ascii="宋体" w:hAnsi="宋体" w:cs="宋体" w:eastAsia="宋体" w:hint="default"/>
                <w:sz w:val="18"/>
                <w:szCs w:val="18"/>
              </w:rPr>
              <w:t>+/-</w:t>
            </w:r>
            <w:r>
              <w:rPr>
                <w:rFonts w:ascii="宋体" w:hAnsi="宋体" w:cs="宋体" w:eastAsia="宋体" w:hint="default"/>
                <w:sz w:val="18"/>
                <w:szCs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日影响金</w:t>
            </w:r>
            <w:r>
              <w:rPr>
                <w:rFonts w:ascii="宋体" w:hAnsi="宋体" w:cs="宋体" w:eastAsia="宋体" w:hint="default"/>
                <w:spacing w:val="-89"/>
                <w:sz w:val="18"/>
                <w:szCs w:val="18"/>
              </w:rPr>
              <w:t>额</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36" w:hRule="exact"/>
        </w:trPr>
        <w:tc>
          <w:tcPr>
            <w:tcW w:w="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26" w:lineRule="auto"/>
              <w:ind w:left="109" w:right="109" w:firstLine="24"/>
              <w:jc w:val="both"/>
              <w:rPr>
                <w:rFonts w:ascii="宋体" w:hAnsi="宋体" w:cs="宋体" w:eastAsia="宋体" w:hint="default"/>
                <w:sz w:val="18"/>
                <w:szCs w:val="18"/>
              </w:rPr>
            </w:pPr>
            <w:r>
              <w:rPr>
                <w:rFonts w:ascii="宋体" w:hAnsi="宋体" w:cs="宋体" w:eastAsia="宋体" w:hint="default"/>
                <w:sz w:val="18"/>
                <w:szCs w:val="18"/>
              </w:rPr>
              <w:t>《企业 会计准 则第</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号—— 财务报 表列</w:t>
            </w:r>
          </w:p>
          <w:p>
            <w:pPr>
              <w:pStyle w:val="TableParagraph"/>
              <w:spacing w:line="240" w:lineRule="auto" w:before="26"/>
              <w:ind w:left="223" w:right="0"/>
              <w:jc w:val="left"/>
              <w:rPr>
                <w:rFonts w:ascii="宋体" w:hAnsi="宋体" w:cs="宋体" w:eastAsia="宋体" w:hint="default"/>
                <w:sz w:val="18"/>
                <w:szCs w:val="18"/>
              </w:rPr>
            </w:pPr>
            <w:r>
              <w:rPr>
                <w:rFonts w:ascii="宋体" w:hAnsi="宋体" w:cs="宋体" w:eastAsia="宋体" w:hint="default"/>
                <w:sz w:val="18"/>
                <w:szCs w:val="18"/>
              </w:rPr>
              <w:t>报》</w:t>
            </w:r>
          </w:p>
        </w:tc>
        <w:tc>
          <w:tcPr>
            <w:tcW w:w="3261" w:type="dxa"/>
            <w:vMerge w:val="restart"/>
            <w:tcBorders>
              <w:top w:val="single" w:sz="4" w:space="0" w:color="000000"/>
              <w:left w:val="single" w:sz="4" w:space="0" w:color="000000"/>
              <w:right w:val="single" w:sz="4" w:space="0" w:color="000000"/>
            </w:tcBorders>
          </w:tcPr>
          <w:p>
            <w:pPr>
              <w:pStyle w:val="TableParagraph"/>
              <w:spacing w:line="240" w:lineRule="auto" w:before="17"/>
              <w:ind w:left="101" w:right="0"/>
              <w:jc w:val="both"/>
              <w:rPr>
                <w:rFonts w:ascii="宋体" w:hAnsi="宋体" w:cs="宋体" w:eastAsia="宋体" w:hint="default"/>
                <w:sz w:val="18"/>
                <w:szCs w:val="18"/>
              </w:rPr>
            </w:pPr>
            <w:r>
              <w:rPr>
                <w:rFonts w:ascii="宋体" w:hAnsi="宋体" w:cs="宋体" w:eastAsia="宋体" w:hint="default"/>
                <w:sz w:val="18"/>
                <w:szCs w:val="18"/>
              </w:rPr>
              <w:t>根据新修订的《企业会计准则第 </w:t>
            </w:r>
            <w:r>
              <w:rPr>
                <w:rFonts w:ascii="宋体" w:hAnsi="宋体" w:cs="宋体" w:eastAsia="宋体" w:hint="default"/>
                <w:sz w:val="18"/>
                <w:szCs w:val="18"/>
              </w:rPr>
              <w:t>30</w:t>
            </w:r>
            <w:r>
              <w:rPr>
                <w:rFonts w:ascii="宋体" w:hAnsi="宋体" w:cs="宋体" w:eastAsia="宋体" w:hint="default"/>
                <w:spacing w:val="-15"/>
                <w:sz w:val="18"/>
                <w:szCs w:val="18"/>
              </w:rPr>
              <w:t> </w:t>
            </w:r>
            <w:r>
              <w:rPr>
                <w:rFonts w:ascii="宋体" w:hAnsi="宋体" w:cs="宋体" w:eastAsia="宋体" w:hint="default"/>
                <w:sz w:val="18"/>
                <w:szCs w:val="18"/>
              </w:rPr>
              <w:t>号</w:t>
            </w:r>
          </w:p>
          <w:p>
            <w:pPr>
              <w:pStyle w:val="TableParagraph"/>
              <w:spacing w:line="331" w:lineRule="auto" w:before="91"/>
              <w:ind w:left="101" w:right="87"/>
              <w:jc w:val="both"/>
              <w:rPr>
                <w:rFonts w:ascii="宋体" w:hAnsi="宋体" w:cs="宋体" w:eastAsia="宋体" w:hint="default"/>
                <w:sz w:val="18"/>
                <w:szCs w:val="18"/>
              </w:rPr>
            </w:pPr>
            <w:r>
              <w:rPr>
                <w:rFonts w:ascii="宋体" w:hAnsi="宋体" w:cs="宋体" w:eastAsia="宋体" w:hint="default"/>
                <w:sz w:val="18"/>
                <w:szCs w:val="18"/>
              </w:rPr>
              <w:t>——财务报表列报》的规定，性质或功 能不同的项目，应当在财务报表中单独 </w:t>
            </w:r>
            <w:r>
              <w:rPr>
                <w:rFonts w:ascii="宋体" w:hAnsi="宋体" w:cs="宋体" w:eastAsia="宋体" w:hint="default"/>
                <w:spacing w:val="9"/>
                <w:sz w:val="18"/>
                <w:szCs w:val="18"/>
              </w:rPr>
              <w:t>列报。该会计政策变更将导致公司原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“交易性金融资产”科目变更为“以公</w:t>
            </w:r>
            <w:r>
              <w:rPr>
                <w:rFonts w:ascii="宋体" w:hAnsi="宋体" w:cs="宋体" w:eastAsia="宋体" w:hint="default"/>
                <w:sz w:val="18"/>
                <w:szCs w:val="18"/>
              </w:rPr>
              <w:t> </w:t>
            </w:r>
            <w:r>
              <w:rPr>
                <w:rFonts w:ascii="宋体" w:hAnsi="宋体" w:cs="宋体" w:eastAsia="宋体" w:hint="default"/>
                <w:spacing w:val="9"/>
                <w:sz w:val="18"/>
                <w:szCs w:val="18"/>
              </w:rPr>
              <w:t>允价值计量且其变动计入当期损益的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金融资产”、“衍生金融资产”核算， 原在“其他非流动负债”科目核算的递</w:t>
            </w:r>
            <w:r>
              <w:rPr>
                <w:rFonts w:ascii="宋体" w:hAnsi="宋体" w:cs="宋体" w:eastAsia="宋体" w:hint="default"/>
                <w:sz w:val="18"/>
                <w:szCs w:val="18"/>
              </w:rPr>
              <w:t> 延收益变更为“递延收益”核算，同时 追溯调整前期报表的相关数据。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-7,090,699.06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-28,611,730.26</w:t>
            </w:r>
          </w:p>
        </w:tc>
      </w:tr>
      <w:tr>
        <w:trPr>
          <w:trHeight w:val="988" w:hRule="exact"/>
        </w:trPr>
        <w:tc>
          <w:tcPr>
            <w:tcW w:w="817"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07"/>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金融资产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+7,090,699.06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+27,726,244.26</w:t>
            </w:r>
          </w:p>
        </w:tc>
      </w:tr>
      <w:tr>
        <w:trPr>
          <w:trHeight w:val="336" w:hRule="exact"/>
        </w:trPr>
        <w:tc>
          <w:tcPr>
            <w:tcW w:w="817"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+885,486.00</w:t>
            </w:r>
          </w:p>
        </w:tc>
      </w:tr>
      <w:tr>
        <w:trPr>
          <w:trHeight w:val="336" w:hRule="exact"/>
        </w:trPr>
        <w:tc>
          <w:tcPr>
            <w:tcW w:w="817"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-2,572,406.74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-59,964,813.45</w:t>
            </w:r>
          </w:p>
        </w:tc>
      </w:tr>
      <w:tr>
        <w:trPr>
          <w:trHeight w:val="1274" w:hRule="exact"/>
        </w:trPr>
        <w:tc>
          <w:tcPr>
            <w:tcW w:w="817"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+2,572,406.74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+59,964,813.45</w:t>
            </w:r>
          </w:p>
        </w:tc>
      </w:tr>
    </w:tbl>
    <w:p>
      <w:pPr>
        <w:spacing w:line="240" w:lineRule="auto" w:before="4"/>
        <w:rPr>
          <w:rFonts w:ascii="宋体" w:hAnsi="宋体" w:cs="宋体" w:eastAsia="宋体" w:hint="default"/>
          <w:b/>
          <w:bCs/>
          <w:sz w:val="26"/>
          <w:szCs w:val="26"/>
        </w:rPr>
      </w:pPr>
    </w:p>
    <w:p>
      <w:pPr>
        <w:pStyle w:val="Heading4"/>
        <w:spacing w:line="240" w:lineRule="auto"/>
        <w:ind w:right="225"/>
        <w:jc w:val="left"/>
        <w:rPr>
          <w:b w:val="0"/>
          <w:bCs w:val="0"/>
        </w:rPr>
      </w:pPr>
      <w:r>
        <w:rPr/>
        <w:t>十三、其他重大事项的说明</w:t>
      </w:r>
      <w:r>
        <w:rPr>
          <w:b w:val="0"/>
          <w:bCs w:val="0"/>
        </w:rPr>
      </w:r>
    </w:p>
    <w:p>
      <w:pPr>
        <w:pStyle w:val="Heading3"/>
        <w:spacing w:line="240" w:lineRule="auto" w:before="87"/>
        <w:ind w:right="225"/>
        <w:jc w:val="left"/>
      </w:pPr>
      <w:r>
        <w:rPr/>
        <w:t>□适用 √不适用</w:t>
      </w:r>
    </w:p>
    <w:p>
      <w:pPr>
        <w:spacing w:after="0" w:line="240"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4216" w:right="0"/>
        <w:jc w:val="left"/>
        <w:rPr>
          <w:b w:val="0"/>
          <w:bCs w:val="0"/>
        </w:rPr>
      </w:pPr>
      <w:bookmarkStart w:name="_TOC_250006" w:id="6"/>
      <w:r>
        <w:rPr/>
        <w:t>第六节</w:t>
      </w:r>
      <w:r>
        <w:rPr>
          <w:spacing w:val="-49"/>
        </w:rPr>
        <w:t> </w:t>
      </w:r>
      <w:r>
        <w:rPr/>
        <w:t>股份变动及股东情况</w:t>
      </w:r>
      <w:bookmarkEnd w:id="6"/>
      <w:r>
        <w:rPr>
          <w:b w:val="0"/>
          <w:bCs w:val="0"/>
        </w:rPr>
      </w:r>
    </w:p>
    <w:p>
      <w:pPr>
        <w:spacing w:line="240" w:lineRule="auto" w:before="7"/>
        <w:rPr>
          <w:rFonts w:ascii="黑体" w:hAnsi="黑体" w:cs="黑体" w:eastAsia="黑体" w:hint="default"/>
          <w:b/>
          <w:bCs/>
          <w:sz w:val="15"/>
          <w:szCs w:val="15"/>
        </w:rPr>
      </w:pPr>
    </w:p>
    <w:p>
      <w:pPr>
        <w:spacing w:after="0" w:line="240" w:lineRule="auto"/>
        <w:rPr>
          <w:rFonts w:ascii="黑体" w:hAnsi="黑体" w:cs="黑体" w:eastAsia="黑体" w:hint="default"/>
          <w:sz w:val="15"/>
          <w:szCs w:val="15"/>
        </w:rPr>
        <w:sectPr>
          <w:pgSz w:w="11910" w:h="16840"/>
          <w:pgMar w:header="882" w:footer="1194" w:top="1120" w:bottom="1380" w:left="260" w:right="340"/>
        </w:sectPr>
      </w:pPr>
    </w:p>
    <w:p>
      <w:pPr>
        <w:pStyle w:val="Heading4"/>
        <w:tabs>
          <w:tab w:pos="2105" w:val="left" w:leader="none"/>
        </w:tabs>
        <w:spacing w:line="321" w:lineRule="auto"/>
        <w:ind w:left="1538"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17"/>
          <w:szCs w:val="17"/>
        </w:rPr>
      </w:pPr>
    </w:p>
    <w:p>
      <w:pPr>
        <w:pStyle w:val="Heading3"/>
        <w:spacing w:line="240" w:lineRule="auto"/>
        <w:ind w:left="1537" w:right="0"/>
        <w:jc w:val="left"/>
      </w:pPr>
      <w:r>
        <w:rPr/>
        <w:t>单位：股</w:t>
      </w:r>
    </w:p>
    <w:p>
      <w:pPr>
        <w:spacing w:after="0" w:line="240" w:lineRule="auto"/>
        <w:jc w:val="left"/>
        <w:sectPr>
          <w:type w:val="continuous"/>
          <w:pgSz w:w="11910" w:h="16840"/>
          <w:pgMar w:top="1120" w:bottom="1380" w:left="260" w:right="340"/>
          <w:cols w:num="2" w:equalWidth="0">
            <w:col w:w="3580" w:space="4294"/>
            <w:col w:w="3436"/>
          </w:cols>
        </w:sectPr>
      </w:pPr>
    </w:p>
    <w:p>
      <w:pPr>
        <w:spacing w:line="240" w:lineRule="auto" w:before="4"/>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560"/>
        <w:gridCol w:w="1560"/>
        <w:gridCol w:w="710"/>
        <w:gridCol w:w="1559"/>
        <w:gridCol w:w="283"/>
        <w:gridCol w:w="425"/>
        <w:gridCol w:w="989"/>
        <w:gridCol w:w="1565"/>
        <w:gridCol w:w="1559"/>
        <w:gridCol w:w="849"/>
      </w:tblGrid>
      <w:tr>
        <w:trPr>
          <w:trHeight w:val="336" w:hRule="exact"/>
        </w:trPr>
        <w:tc>
          <w:tcPr>
            <w:tcW w:w="1560" w:type="dxa"/>
            <w:vMerge w:val="restart"/>
            <w:tcBorders>
              <w:top w:val="single" w:sz="4" w:space="0" w:color="000000"/>
              <w:left w:val="single" w:sz="4" w:space="0" w:color="000000"/>
              <w:right w:val="single" w:sz="4" w:space="0" w:color="000000"/>
            </w:tcBorders>
          </w:tcPr>
          <w:p>
            <w:pP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4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39" w:hRule="exact"/>
        </w:trPr>
        <w:tc>
          <w:tcPr>
            <w:tcW w:w="156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83" w:lineRule="auto"/>
              <w:ind w:left="133" w:right="19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83" w:lineRule="auto"/>
              <w:ind w:left="-17" w:right="78"/>
              <w:jc w:val="left"/>
              <w:rPr>
                <w:rFonts w:ascii="宋体" w:hAnsi="宋体" w:cs="宋体" w:eastAsia="宋体" w:hint="default"/>
                <w:sz w:val="21"/>
                <w:szCs w:val="21"/>
              </w:rPr>
            </w:pPr>
            <w:r>
              <w:rPr>
                <w:rFonts w:ascii="宋体" w:hAnsi="宋体" w:cs="宋体" w:eastAsia="宋体" w:hint="default"/>
                <w:sz w:val="21"/>
                <w:szCs w:val="21"/>
              </w:rPr>
              <w:t>送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0" w:right="162"/>
              <w:jc w:val="both"/>
              <w:rPr>
                <w:rFonts w:ascii="宋体" w:hAnsi="宋体" w:cs="宋体" w:eastAsia="宋体" w:hint="default"/>
                <w:sz w:val="21"/>
                <w:szCs w:val="21"/>
              </w:rPr>
            </w:pPr>
            <w:r>
              <w:rPr>
                <w:rFonts w:ascii="宋体" w:hAnsi="宋体" w:cs="宋体" w:eastAsia="宋体" w:hint="default"/>
                <w:sz w:val="21"/>
                <w:szCs w:val="21"/>
              </w:rPr>
              <w:t>公 积 金 转 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21"/>
              <w:jc w:val="center"/>
              <w:rPr>
                <w:rFonts w:ascii="宋体" w:hAnsi="宋体" w:cs="宋体" w:eastAsia="宋体" w:hint="default"/>
                <w:sz w:val="21"/>
                <w:szCs w:val="21"/>
              </w:rPr>
            </w:pPr>
            <w:r>
              <w:rPr>
                <w:rFonts w:ascii="宋体" w:hAnsi="宋体" w:cs="宋体" w:eastAsia="宋体" w:hint="default"/>
                <w:sz w:val="21"/>
                <w:szCs w:val="21"/>
              </w:rPr>
              <w:t>数量</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 w:right="111"/>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7" w:right="101"/>
              <w:jc w:val="left"/>
              <w:rPr>
                <w:rFonts w:ascii="宋体" w:hAnsi="宋体" w:cs="宋体" w:eastAsia="宋体" w:hint="default"/>
                <w:sz w:val="21"/>
                <w:szCs w:val="21"/>
              </w:rPr>
            </w:pPr>
            <w:r>
              <w:rPr>
                <w:rFonts w:ascii="宋体" w:hAnsi="宋体" w:cs="宋体" w:eastAsia="宋体" w:hint="default"/>
                <w:sz w:val="21"/>
                <w:szCs w:val="21"/>
              </w:rPr>
              <w:t>一、有限售条件 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1,600,213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1,773,958,060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6" w:right="0"/>
              <w:jc w:val="left"/>
              <w:rPr>
                <w:rFonts w:ascii="宋体" w:hAnsi="宋体" w:cs="宋体" w:eastAsia="宋体" w:hint="default"/>
                <w:sz w:val="21"/>
                <w:szCs w:val="21"/>
              </w:rPr>
            </w:pPr>
            <w:r>
              <w:rPr>
                <w:rFonts w:ascii="宋体"/>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-428,598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1,773,529,462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
              <w:jc w:val="center"/>
              <w:rPr>
                <w:rFonts w:ascii="宋体" w:hAnsi="宋体" w:cs="宋体" w:eastAsia="宋体" w:hint="default"/>
                <w:sz w:val="21"/>
                <w:szCs w:val="21"/>
              </w:rPr>
            </w:pPr>
            <w:r>
              <w:rPr>
                <w:rFonts w:ascii="宋体"/>
                <w:sz w:val="21"/>
              </w:rPr>
              <w:t>1,775,129,675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22.10</w:t>
            </w:r>
          </w:p>
        </w:tc>
      </w:tr>
      <w:tr>
        <w:trPr>
          <w:trHeight w:val="3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20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 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20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 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1,600,213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1,773,958,060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6" w:right="0"/>
              <w:jc w:val="left"/>
              <w:rPr>
                <w:rFonts w:ascii="宋体" w:hAnsi="宋体" w:cs="宋体" w:eastAsia="宋体" w:hint="default"/>
                <w:sz w:val="21"/>
                <w:szCs w:val="21"/>
              </w:rPr>
            </w:pPr>
            <w:r>
              <w:rPr>
                <w:rFonts w:ascii="宋体"/>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-428,598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1,773,529,462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1"/>
              <w:jc w:val="center"/>
              <w:rPr>
                <w:rFonts w:ascii="宋体" w:hAnsi="宋体" w:cs="宋体" w:eastAsia="宋体" w:hint="default"/>
                <w:sz w:val="21"/>
                <w:szCs w:val="21"/>
              </w:rPr>
            </w:pPr>
            <w:r>
              <w:rPr>
                <w:rFonts w:ascii="宋体"/>
                <w:sz w:val="21"/>
              </w:rPr>
              <w:t>1,775,129,675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22.10</w:t>
            </w:r>
          </w:p>
        </w:tc>
      </w:tr>
      <w:tr>
        <w:trPr>
          <w:trHeight w:val="6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7" w:right="101"/>
              <w:jc w:val="left"/>
              <w:rPr>
                <w:rFonts w:ascii="宋体" w:hAnsi="宋体" w:cs="宋体" w:eastAsia="宋体" w:hint="default"/>
                <w:sz w:val="21"/>
                <w:szCs w:val="21"/>
              </w:rPr>
            </w:pPr>
            <w:r>
              <w:rPr>
                <w:rFonts w:ascii="宋体" w:hAnsi="宋体" w:cs="宋体" w:eastAsia="宋体" w:hint="default"/>
                <w:sz w:val="21"/>
                <w:szCs w:val="21"/>
              </w:rPr>
              <w:t>其中：境内非国 有法人持股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1,600,213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1,773,958,060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6" w:right="0"/>
              <w:jc w:val="left"/>
              <w:rPr>
                <w:rFonts w:ascii="宋体" w:hAnsi="宋体" w:cs="宋体" w:eastAsia="宋体" w:hint="default"/>
                <w:sz w:val="21"/>
                <w:szCs w:val="21"/>
              </w:rPr>
            </w:pPr>
            <w:r>
              <w:rPr>
                <w:rFonts w:ascii="宋体"/>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-428,598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1,773,529,462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
              <w:jc w:val="center"/>
              <w:rPr>
                <w:rFonts w:ascii="宋体" w:hAnsi="宋体" w:cs="宋体" w:eastAsia="宋体" w:hint="default"/>
                <w:sz w:val="21"/>
                <w:szCs w:val="21"/>
              </w:rPr>
            </w:pPr>
            <w:r>
              <w:rPr>
                <w:rFonts w:ascii="宋体"/>
                <w:sz w:val="21"/>
              </w:rPr>
              <w:t>1,775,129,675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22.10</w:t>
            </w: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201" w:firstLine="525"/>
              <w:jc w:val="left"/>
              <w:rPr>
                <w:rFonts w:ascii="宋体" w:hAnsi="宋体" w:cs="宋体" w:eastAsia="宋体" w:hint="default"/>
                <w:sz w:val="21"/>
                <w:szCs w:val="21"/>
              </w:rPr>
            </w:pPr>
            <w:r>
              <w:rPr>
                <w:rFonts w:ascii="宋体" w:hAnsi="宋体" w:cs="宋体" w:eastAsia="宋体" w:hint="default"/>
                <w:sz w:val="21"/>
                <w:szCs w:val="21"/>
              </w:rPr>
              <w:t>境内自然 人持股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101"/>
              <w:jc w:val="left"/>
              <w:rPr>
                <w:rFonts w:ascii="宋体" w:hAnsi="宋体" w:cs="宋体" w:eastAsia="宋体" w:hint="default"/>
                <w:sz w:val="21"/>
                <w:szCs w:val="21"/>
              </w:rPr>
            </w:pPr>
            <w:r>
              <w:rPr>
                <w:rFonts w:ascii="宋体" w:hAnsi="宋体" w:cs="宋体" w:eastAsia="宋体" w:hint="default"/>
                <w:sz w:val="21"/>
                <w:szCs w:val="21"/>
              </w:rPr>
              <w:t>其中：境外法人 持股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7" w:right="305" w:firstLine="630"/>
              <w:jc w:val="left"/>
              <w:rPr>
                <w:rFonts w:ascii="宋体" w:hAnsi="宋体" w:cs="宋体" w:eastAsia="宋体" w:hint="default"/>
                <w:sz w:val="21"/>
                <w:szCs w:val="21"/>
              </w:rPr>
            </w:pPr>
            <w:r>
              <w:rPr>
                <w:rFonts w:ascii="宋体" w:hAnsi="宋体" w:cs="宋体" w:eastAsia="宋体" w:hint="default"/>
                <w:sz w:val="21"/>
                <w:szCs w:val="21"/>
              </w:rPr>
              <w:t>境外自 然人持股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101"/>
              <w:jc w:val="left"/>
              <w:rPr>
                <w:rFonts w:ascii="宋体" w:hAnsi="宋体" w:cs="宋体" w:eastAsia="宋体" w:hint="default"/>
                <w:sz w:val="21"/>
                <w:szCs w:val="21"/>
              </w:rPr>
            </w:pPr>
            <w:r>
              <w:rPr>
                <w:rFonts w:ascii="宋体" w:hAnsi="宋体" w:cs="宋体" w:eastAsia="宋体" w:hint="default"/>
                <w:sz w:val="21"/>
                <w:szCs w:val="21"/>
              </w:rPr>
              <w:t>二、无限售条件 流通股份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6,257,257,594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99.97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6" w:right="0"/>
              <w:jc w:val="left"/>
              <w:rPr>
                <w:rFonts w:ascii="宋体" w:hAnsi="宋体" w:cs="宋体" w:eastAsia="宋体" w:hint="default"/>
                <w:sz w:val="21"/>
                <w:szCs w:val="21"/>
              </w:rPr>
            </w:pPr>
            <w:r>
              <w:rPr>
                <w:rFonts w:ascii="宋体"/>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428,598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428,598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1"/>
              <w:jc w:val="center"/>
              <w:rPr>
                <w:rFonts w:ascii="宋体" w:hAnsi="宋体" w:cs="宋体" w:eastAsia="宋体" w:hint="default"/>
                <w:sz w:val="21"/>
                <w:szCs w:val="21"/>
              </w:rPr>
            </w:pPr>
            <w:r>
              <w:rPr>
                <w:rFonts w:ascii="宋体"/>
                <w:sz w:val="21"/>
              </w:rPr>
              <w:t>6,257,686,192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77.90</w:t>
            </w:r>
          </w:p>
        </w:tc>
      </w:tr>
      <w:tr>
        <w:trPr>
          <w:trHeight w:val="6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20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 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6,257,257,594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99.97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6" w:right="0"/>
              <w:jc w:val="left"/>
              <w:rPr>
                <w:rFonts w:ascii="宋体" w:hAnsi="宋体" w:cs="宋体" w:eastAsia="宋体" w:hint="default"/>
                <w:sz w:val="21"/>
                <w:szCs w:val="21"/>
              </w:rPr>
            </w:pPr>
            <w:r>
              <w:rPr>
                <w:rFonts w:ascii="宋体"/>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428,598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428,598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1"/>
              <w:jc w:val="center"/>
              <w:rPr>
                <w:rFonts w:ascii="宋体" w:hAnsi="宋体" w:cs="宋体" w:eastAsia="宋体" w:hint="default"/>
                <w:sz w:val="21"/>
                <w:szCs w:val="21"/>
              </w:rPr>
            </w:pPr>
            <w:r>
              <w:rPr>
                <w:rFonts w:ascii="宋体"/>
                <w:sz w:val="21"/>
              </w:rPr>
              <w:t>6,257,686,192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77.90</w:t>
            </w: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7" w:right="20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 外资股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 w:right="20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 外资股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0"/>
              <w:jc w:val="left"/>
              <w:rPr>
                <w:rFonts w:ascii="宋体" w:hAnsi="宋体" w:cs="宋体" w:eastAsia="宋体" w:hint="default"/>
                <w:sz w:val="21"/>
                <w:szCs w:val="21"/>
              </w:rPr>
            </w:pPr>
            <w:r>
              <w:rPr>
                <w:rFonts w:ascii="宋体" w:hAnsi="宋体" w:cs="宋体" w:eastAsia="宋体" w:hint="default"/>
                <w:b/>
                <w:bCs/>
                <w:sz w:val="21"/>
                <w:szCs w:val="21"/>
              </w:rPr>
              <w:t>三、股份总数</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b/>
                <w:w w:val="95"/>
                <w:sz w:val="21"/>
              </w:rPr>
              <w:t>6,258,857,807</w:t>
            </w:r>
            <w:r>
              <w:rPr>
                <w:rFonts w:ascii="宋体"/>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b/>
                <w:w w:val="95"/>
                <w:sz w:val="21"/>
              </w:rPr>
              <w:t>100</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b/>
                <w:w w:val="95"/>
                <w:sz w:val="21"/>
              </w:rPr>
              <w:t>1,773,958,060</w:t>
            </w:r>
            <w:r>
              <w:rPr>
                <w:rFonts w:ascii="宋体"/>
                <w:sz w:val="21"/>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4" w:right="0"/>
              <w:jc w:val="left"/>
              <w:rPr>
                <w:rFonts w:ascii="宋体" w:hAnsi="宋体" w:cs="宋体" w:eastAsia="宋体" w:hint="default"/>
                <w:sz w:val="21"/>
                <w:szCs w:val="21"/>
              </w:rPr>
            </w:pPr>
            <w:r>
              <w:rPr>
                <w:rFonts w:ascii="宋体"/>
                <w:b/>
                <w:w w:val="99"/>
                <w:sz w:val="21"/>
              </w:rPr>
              <w:t>0</w:t>
            </w:r>
            <w:r>
              <w:rPr>
                <w:rFonts w:ascii="宋体"/>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b/>
                <w:w w:val="99"/>
                <w:sz w:val="21"/>
              </w:rPr>
              <w:t>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b/>
                <w:w w:val="95"/>
                <w:sz w:val="21"/>
              </w:rPr>
              <w:t>1,773,958,060</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4"/>
              <w:jc w:val="center"/>
              <w:rPr>
                <w:rFonts w:ascii="宋体" w:hAnsi="宋体" w:cs="宋体" w:eastAsia="宋体" w:hint="default"/>
                <w:sz w:val="21"/>
                <w:szCs w:val="21"/>
              </w:rPr>
            </w:pPr>
            <w:r>
              <w:rPr>
                <w:rFonts w:ascii="宋体"/>
                <w:b/>
                <w:sz w:val="21"/>
              </w:rPr>
              <w:t>8,032,815,867</w:t>
            </w:r>
            <w:r>
              <w:rPr>
                <w:rFonts w:ascii="宋体"/>
                <w:sz w:val="21"/>
              </w:rPr>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b/>
                <w:w w:val="95"/>
                <w:sz w:val="21"/>
              </w:rPr>
              <w:t>100</w:t>
            </w:r>
            <w:r>
              <w:rPr>
                <w:rFonts w:ascii="宋体"/>
                <w:sz w:val="21"/>
              </w:rPr>
            </w:r>
          </w:p>
        </w:tc>
      </w:tr>
    </w:tbl>
    <w:p>
      <w:pPr>
        <w:spacing w:after="0" w:line="268" w:lineRule="exact"/>
        <w:jc w:val="right"/>
        <w:rPr>
          <w:rFonts w:ascii="宋体" w:hAnsi="宋体" w:cs="宋体" w:eastAsia="宋体" w:hint="default"/>
          <w:sz w:val="21"/>
          <w:szCs w:val="21"/>
        </w:rPr>
        <w:sectPr>
          <w:type w:val="continuous"/>
          <w:pgSz w:w="11910" w:h="16840"/>
          <w:pgMar w:top="1120" w:bottom="1380" w:left="260" w:right="340"/>
        </w:sectPr>
      </w:pPr>
    </w:p>
    <w:p>
      <w:pPr>
        <w:spacing w:line="240" w:lineRule="auto" w:before="6"/>
        <w:rPr>
          <w:rFonts w:ascii="宋体" w:hAnsi="宋体" w:cs="宋体" w:eastAsia="宋体" w:hint="default"/>
          <w:sz w:val="27"/>
          <w:szCs w:val="27"/>
        </w:rPr>
      </w:pPr>
    </w:p>
    <w:p>
      <w:pPr>
        <w:pStyle w:val="Heading4"/>
        <w:spacing w:line="240" w:lineRule="auto"/>
        <w:ind w:left="958" w:right="0"/>
        <w:jc w:val="both"/>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427" w:lineRule="auto" w:before="175"/>
        <w:ind w:left="958" w:right="223" w:firstLine="480"/>
        <w:jc w:val="left"/>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7"/>
        </w:rPr>
        <w:t> </w:t>
      </w:r>
      <w:r>
        <w:rPr>
          <w:rFonts w:ascii="宋体" w:hAnsi="宋体" w:cs="宋体" w:eastAsia="宋体" w:hint="default"/>
        </w:rPr>
        <w:t>19</w:t>
      </w:r>
      <w:r>
        <w:rPr>
          <w:rFonts w:ascii="宋体" w:hAnsi="宋体" w:cs="宋体" w:eastAsia="宋体" w:hint="default"/>
          <w:spacing w:val="-55"/>
        </w:rPr>
        <w:t> </w:t>
      </w:r>
      <w:r>
        <w:rPr>
          <w:spacing w:val="-3"/>
        </w:rPr>
        <w:t>日，</w:t>
      </w:r>
      <w:r>
        <w:rPr>
          <w:rFonts w:ascii="宋体" w:hAnsi="宋体" w:cs="宋体" w:eastAsia="宋体" w:hint="default"/>
          <w:spacing w:val="-3"/>
        </w:rPr>
        <w:t>428,598</w:t>
      </w:r>
      <w:r>
        <w:rPr>
          <w:rFonts w:ascii="宋体" w:hAnsi="宋体" w:cs="宋体" w:eastAsia="宋体" w:hint="default"/>
          <w:spacing w:val="-55"/>
        </w:rPr>
        <w:t> </w:t>
      </w:r>
      <w:r>
        <w:rPr/>
        <w:t>股有限售条件流通股上市流通。该股份为本公司于</w:t>
      </w:r>
      <w:r>
        <w:rPr>
          <w:spacing w:val="-56"/>
        </w:rPr>
        <w:t> </w:t>
      </w:r>
      <w:r>
        <w:rPr>
          <w:rFonts w:ascii="宋体" w:hAnsi="宋体" w:cs="宋体" w:eastAsia="宋体" w:hint="default"/>
        </w:rPr>
        <w:t>2009</w:t>
      </w:r>
      <w:r>
        <w:rPr>
          <w:rFonts w:ascii="宋体" w:hAnsi="宋体" w:cs="宋体" w:eastAsia="宋体" w:hint="default"/>
          <w:spacing w:val="-57"/>
        </w:rPr>
        <w:t> </w:t>
      </w:r>
      <w:r>
        <w:rPr/>
        <w:t>年换股 吸收合并浙江新湖创业投资股份有限公司时原新湖创业遗留的有限售条件的流通股。</w:t>
      </w:r>
    </w:p>
    <w:p>
      <w:pPr>
        <w:pStyle w:val="BodyText"/>
        <w:spacing w:line="240" w:lineRule="auto" w:before="50"/>
        <w:ind w:left="1378"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日，公司非公开发行股份完成。</w:t>
      </w:r>
      <w:r>
        <w:rPr>
          <w:rFonts w:ascii="宋体" w:hAnsi="宋体" w:cs="宋体" w:eastAsia="宋体" w:hint="default"/>
        </w:rPr>
        <w:t>2013</w:t>
      </w:r>
      <w:r>
        <w:rPr>
          <w:rFonts w:ascii="宋体" w:hAnsi="宋体" w:cs="宋体" w:eastAsia="宋体" w:hint="default"/>
          <w:spacing w:val="-52"/>
        </w:rPr>
        <w:t> </w:t>
      </w:r>
      <w:r>
        <w:rPr/>
        <w:t>年，公司第八届董事会第十六次会议和</w:t>
      </w:r>
    </w:p>
    <w:p>
      <w:pPr>
        <w:spacing w:line="240" w:lineRule="auto" w:before="5"/>
        <w:rPr>
          <w:rFonts w:ascii="宋体" w:hAnsi="宋体" w:cs="宋体" w:eastAsia="宋体" w:hint="default"/>
          <w:sz w:val="16"/>
          <w:szCs w:val="16"/>
        </w:rPr>
      </w:pPr>
    </w:p>
    <w:p>
      <w:pPr>
        <w:pStyle w:val="BodyText"/>
        <w:spacing w:line="240" w:lineRule="auto"/>
        <w:ind w:left="958" w:right="0"/>
        <w:jc w:val="both"/>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3"/>
        </w:rPr>
        <w:t> </w:t>
      </w:r>
      <w:r>
        <w:rPr/>
        <w:t>年度第二次临时股东大会审议通过了关于公司非公开发行股票的相关议案。</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30</w:t>
      </w:r>
    </w:p>
    <w:p>
      <w:pPr>
        <w:spacing w:line="240" w:lineRule="auto" w:before="4"/>
        <w:rPr>
          <w:rFonts w:ascii="宋体" w:hAnsi="宋体" w:cs="宋体" w:eastAsia="宋体" w:hint="default"/>
          <w:sz w:val="16"/>
          <w:szCs w:val="16"/>
        </w:rPr>
      </w:pPr>
    </w:p>
    <w:p>
      <w:pPr>
        <w:pStyle w:val="BodyText"/>
        <w:spacing w:line="427" w:lineRule="auto"/>
        <w:ind w:left="958" w:right="245"/>
        <w:jc w:val="both"/>
      </w:pPr>
      <w:r>
        <w:rPr/>
        <w:t>日，本次非公开发行股票经中国证监会发行审核委员会审核，获得通过。</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日，本 次发行新增股份在中国证券登记结算有限责任公司上海分公司办理完毕登记托管手续，新增股份 共计</w:t>
      </w:r>
      <w:r>
        <w:rPr>
          <w:spacing w:val="-54"/>
        </w:rPr>
        <w:t> </w:t>
      </w:r>
      <w:r>
        <w:rPr>
          <w:rFonts w:ascii="宋体" w:hAnsi="宋体" w:cs="宋体" w:eastAsia="宋体" w:hint="default"/>
        </w:rPr>
        <w:t>1,773,958,060</w:t>
      </w:r>
      <w:r>
        <w:rPr/>
        <w:t>，为有限售条件流通股，预计上市时间为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日。本次非公开发</w:t>
      </w:r>
    </w:p>
    <w:p>
      <w:pPr>
        <w:pStyle w:val="BodyText"/>
        <w:spacing w:line="240" w:lineRule="auto" w:before="51"/>
        <w:ind w:left="958" w:right="0"/>
        <w:jc w:val="both"/>
      </w:pPr>
      <w:r>
        <w:rPr/>
        <w:t>行股票完成后，公司总股本由</w:t>
      </w:r>
      <w:r>
        <w:rPr>
          <w:spacing w:val="-55"/>
        </w:rPr>
        <w:t> </w:t>
      </w:r>
      <w:r>
        <w:rPr>
          <w:rFonts w:ascii="宋体" w:hAnsi="宋体" w:cs="宋体" w:eastAsia="宋体" w:hint="default"/>
        </w:rPr>
        <w:t>6,258,857,807</w:t>
      </w:r>
      <w:r>
        <w:rPr>
          <w:rFonts w:ascii="宋体" w:hAnsi="宋体" w:cs="宋体" w:eastAsia="宋体" w:hint="default"/>
          <w:spacing w:val="-54"/>
        </w:rPr>
        <w:t> </w:t>
      </w:r>
      <w:r>
        <w:rPr/>
        <w:t>股增加为</w:t>
      </w:r>
      <w:r>
        <w:rPr>
          <w:spacing w:val="-55"/>
        </w:rPr>
        <w:t> </w:t>
      </w:r>
      <w:r>
        <w:rPr>
          <w:rFonts w:ascii="宋体" w:hAnsi="宋体" w:cs="宋体" w:eastAsia="宋体" w:hint="default"/>
        </w:rPr>
        <w:t>8,032,815,867</w:t>
      </w:r>
      <w:r>
        <w:rPr>
          <w:rFonts w:ascii="宋体" w:hAnsi="宋体" w:cs="宋体" w:eastAsia="宋体" w:hint="default"/>
          <w:spacing w:val="-54"/>
        </w:rPr>
        <w:t> </w:t>
      </w:r>
      <w:r>
        <w:rPr/>
        <w:t>股。</w:t>
      </w:r>
    </w:p>
    <w:p>
      <w:pPr>
        <w:spacing w:line="240" w:lineRule="auto" w:before="9"/>
        <w:rPr>
          <w:rFonts w:ascii="宋体" w:hAnsi="宋体" w:cs="宋体" w:eastAsia="宋体" w:hint="default"/>
          <w:sz w:val="14"/>
          <w:szCs w:val="14"/>
        </w:rPr>
      </w:pPr>
    </w:p>
    <w:p>
      <w:pPr>
        <w:pStyle w:val="Heading4"/>
        <w:spacing w:line="240" w:lineRule="auto" w:before="0"/>
        <w:ind w:left="958" w:right="0"/>
        <w:jc w:val="both"/>
        <w:rPr>
          <w:b w:val="0"/>
          <w:bCs w:val="0"/>
        </w:rPr>
      </w:pPr>
      <w:r>
        <w:rPr>
          <w:rFonts w:ascii="Cambria" w:hAnsi="Cambria" w:cs="Cambria" w:eastAsia="Cambria" w:hint="default"/>
        </w:rPr>
        <w:t>3</w:t>
      </w:r>
      <w:r>
        <w:rPr/>
        <w:t>、</w:t>
      </w:r>
      <w:r>
        <w:rPr>
          <w:spacing w:val="-29"/>
        </w:rPr>
        <w:t> </w:t>
      </w:r>
      <w:r>
        <w:rPr/>
        <w:t>股份变动对最近一年和最近一期每股收益、每股净资产等财务指标的影响（如有）</w:t>
      </w:r>
      <w:r>
        <w:rPr>
          <w:b w:val="0"/>
          <w:bCs w:val="0"/>
        </w:rPr>
      </w:r>
    </w:p>
    <w:p>
      <w:pPr>
        <w:pStyle w:val="BodyText"/>
        <w:spacing w:line="240" w:lineRule="auto" w:before="153"/>
        <w:ind w:left="1438" w:right="0"/>
        <w:jc w:val="left"/>
      </w:pPr>
      <w:r>
        <w:rPr>
          <w:sz w:val="24"/>
          <w:szCs w:val="24"/>
        </w:rPr>
        <w:t>公司</w:t>
      </w:r>
      <w:r>
        <w:rPr/>
        <w:t>非公开发行完成前后公司资产结构对比如下（发行前财务数据取自公司</w:t>
      </w:r>
      <w:r>
        <w:rPr>
          <w:spacing w:val="-54"/>
        </w:rPr>
        <w:t> </w:t>
      </w:r>
      <w:r>
        <w:rPr>
          <w:rFonts w:ascii="宋体" w:hAnsi="宋体" w:cs="宋体" w:eastAsia="宋体" w:hint="default"/>
        </w:rPr>
        <w:t>2014</w:t>
      </w:r>
      <w:r>
        <w:rPr>
          <w:rFonts w:ascii="宋体" w:hAnsi="宋体" w:cs="宋体" w:eastAsia="宋体" w:hint="default"/>
          <w:spacing w:val="-55"/>
        </w:rPr>
        <w:t> </w:t>
      </w:r>
      <w:r>
        <w:rPr/>
        <w:t>年第三季</w:t>
      </w:r>
    </w:p>
    <w:p>
      <w:pPr>
        <w:pStyle w:val="BodyText"/>
        <w:spacing w:line="427" w:lineRule="auto" w:before="198"/>
        <w:ind w:left="958" w:right="234"/>
        <w:jc w:val="both"/>
      </w:pPr>
      <w:r>
        <w:rPr/>
        <w:pict>
          <v:shape style="position:absolute;margin-left:85.099998pt;margin-top:55.10368pt;width:450.8pt;height:159.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2"/>
                    <w:gridCol w:w="1104"/>
                    <w:gridCol w:w="2072"/>
                    <w:gridCol w:w="2002"/>
                    <w:gridCol w:w="1911"/>
                    <w:gridCol w:w="952"/>
                  </w:tblGrid>
                  <w:tr>
                    <w:trPr>
                      <w:trHeight w:val="419" w:hRule="exact"/>
                    </w:trPr>
                    <w:tc>
                      <w:tcPr>
                        <w:tcW w:w="2036" w:type="dxa"/>
                        <w:gridSpan w:val="2"/>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581" w:right="0"/>
                          <w:jc w:val="left"/>
                          <w:rPr>
                            <w:rFonts w:ascii="宋体" w:hAnsi="宋体" w:cs="宋体" w:eastAsia="宋体" w:hint="default"/>
                            <w:sz w:val="21"/>
                            <w:szCs w:val="21"/>
                          </w:rPr>
                        </w:pPr>
                        <w:r>
                          <w:rPr>
                            <w:rFonts w:ascii="宋体" w:hAnsi="宋体" w:cs="宋体" w:eastAsia="宋体" w:hint="default"/>
                            <w:b/>
                            <w:bCs/>
                            <w:sz w:val="21"/>
                            <w:szCs w:val="21"/>
                          </w:rPr>
                          <w:t>财务指标</w:t>
                        </w:r>
                        <w:r>
                          <w:rPr>
                            <w:rFonts w:ascii="宋体" w:hAnsi="宋体" w:cs="宋体" w:eastAsia="宋体" w:hint="default"/>
                            <w:sz w:val="21"/>
                            <w:szCs w:val="21"/>
                          </w:rPr>
                        </w:r>
                      </w:p>
                    </w:tc>
                    <w:tc>
                      <w:tcPr>
                        <w:tcW w:w="20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发行前</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发行后</w:t>
                        </w:r>
                        <w:r>
                          <w:rPr>
                            <w:rFonts w:ascii="宋体" w:hAnsi="宋体" w:cs="宋体" w:eastAsia="宋体" w:hint="default"/>
                            <w:sz w:val="21"/>
                            <w:szCs w:val="21"/>
                          </w:rPr>
                        </w:r>
                      </w:p>
                    </w:tc>
                    <w:tc>
                      <w:tcPr>
                        <w:tcW w:w="19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631" w:right="0"/>
                          <w:jc w:val="left"/>
                          <w:rPr>
                            <w:rFonts w:ascii="宋体" w:hAnsi="宋体" w:cs="宋体" w:eastAsia="宋体" w:hint="default"/>
                            <w:sz w:val="21"/>
                            <w:szCs w:val="21"/>
                          </w:rPr>
                        </w:pPr>
                        <w:r>
                          <w:rPr>
                            <w:rFonts w:ascii="宋体" w:hAnsi="宋体" w:cs="宋体" w:eastAsia="宋体" w:hint="default"/>
                            <w:b/>
                            <w:bCs/>
                            <w:sz w:val="21"/>
                            <w:szCs w:val="21"/>
                          </w:rPr>
                          <w:t>增减额</w:t>
                        </w:r>
                        <w:r>
                          <w:rPr>
                            <w:rFonts w:ascii="宋体" w:hAnsi="宋体" w:cs="宋体" w:eastAsia="宋体" w:hint="default"/>
                            <w:sz w:val="21"/>
                            <w:szCs w:val="21"/>
                          </w:rPr>
                        </w:r>
                      </w:p>
                    </w:tc>
                    <w:tc>
                      <w:tcPr>
                        <w:tcW w:w="9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43"/>
                          <w:jc w:val="right"/>
                          <w:rPr>
                            <w:rFonts w:ascii="宋体" w:hAnsi="宋体" w:cs="宋体" w:eastAsia="宋体" w:hint="default"/>
                            <w:sz w:val="21"/>
                            <w:szCs w:val="21"/>
                          </w:rPr>
                        </w:pPr>
                        <w:r>
                          <w:rPr>
                            <w:rFonts w:ascii="宋体" w:hAnsi="宋体" w:cs="宋体" w:eastAsia="宋体" w:hint="default"/>
                            <w:b/>
                            <w:bCs/>
                            <w:sz w:val="21"/>
                            <w:szCs w:val="21"/>
                          </w:rPr>
                          <w:t>增减率</w:t>
                        </w:r>
                        <w:r>
                          <w:rPr>
                            <w:rFonts w:ascii="宋体" w:hAnsi="宋体" w:cs="宋体" w:eastAsia="宋体" w:hint="default"/>
                            <w:sz w:val="21"/>
                            <w:szCs w:val="21"/>
                          </w:rPr>
                        </w:r>
                      </w:p>
                    </w:tc>
                  </w:tr>
                  <w:tr>
                    <w:trPr>
                      <w:trHeight w:val="413" w:hRule="exact"/>
                    </w:trPr>
                    <w:tc>
                      <w:tcPr>
                        <w:tcW w:w="203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6,258,857,807.00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8,032,815,867.00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1,773,958,060.00</w:t>
                        </w:r>
                      </w:p>
                    </w:tc>
                    <w:tc>
                      <w:tcPr>
                        <w:tcW w:w="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宋体" w:hAnsi="宋体" w:cs="宋体" w:eastAsia="宋体" w:hint="default"/>
                            <w:sz w:val="21"/>
                            <w:szCs w:val="21"/>
                          </w:rPr>
                        </w:pPr>
                        <w:r>
                          <w:rPr>
                            <w:rFonts w:ascii="宋体"/>
                            <w:sz w:val="21"/>
                          </w:rPr>
                          <w:t>28.34%</w:t>
                        </w:r>
                      </w:p>
                    </w:tc>
                  </w:tr>
                  <w:tr>
                    <w:trPr>
                      <w:trHeight w:val="412" w:hRule="exact"/>
                    </w:trPr>
                    <w:tc>
                      <w:tcPr>
                        <w:tcW w:w="203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65,533,013,473.91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71,032,283,459.91</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5,499,269,986.00</w:t>
                        </w:r>
                      </w:p>
                    </w:tc>
                    <w:tc>
                      <w:tcPr>
                        <w:tcW w:w="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宋体" w:hAnsi="宋体" w:cs="宋体" w:eastAsia="宋体" w:hint="default"/>
                            <w:sz w:val="21"/>
                            <w:szCs w:val="21"/>
                          </w:rPr>
                        </w:pPr>
                        <w:r>
                          <w:rPr>
                            <w:rFonts w:ascii="宋体"/>
                            <w:sz w:val="21"/>
                          </w:rPr>
                          <w:t>8.39%</w:t>
                        </w:r>
                      </w:p>
                    </w:tc>
                  </w:tr>
                  <w:tr>
                    <w:trPr>
                      <w:trHeight w:val="667" w:hRule="exact"/>
                    </w:trPr>
                    <w:tc>
                      <w:tcPr>
                        <w:tcW w:w="203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83" w:lineRule="auto"/>
                          <w:ind w:left="93" w:right="239"/>
                          <w:jc w:val="left"/>
                          <w:rPr>
                            <w:rFonts w:ascii="宋体" w:hAnsi="宋体" w:cs="宋体" w:eastAsia="宋体" w:hint="default"/>
                            <w:sz w:val="21"/>
                            <w:szCs w:val="21"/>
                          </w:rPr>
                        </w:pPr>
                        <w:r>
                          <w:rPr>
                            <w:rFonts w:ascii="宋体" w:hAnsi="宋体" w:cs="宋体" w:eastAsia="宋体" w:hint="default"/>
                            <w:sz w:val="21"/>
                            <w:szCs w:val="21"/>
                          </w:rPr>
                          <w:t>归属于母公司所有 者权益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13,015,995,296.19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18,515,265,282.19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z w:val="21"/>
                          </w:rPr>
                          <w:t>5,499,269,986.00</w:t>
                        </w:r>
                      </w:p>
                    </w:tc>
                    <w:tc>
                      <w:tcPr>
                        <w:tcW w:w="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1"/>
                          <w:jc w:val="right"/>
                          <w:rPr>
                            <w:rFonts w:ascii="宋体" w:hAnsi="宋体" w:cs="宋体" w:eastAsia="宋体" w:hint="default"/>
                            <w:sz w:val="21"/>
                            <w:szCs w:val="21"/>
                          </w:rPr>
                        </w:pPr>
                        <w:r>
                          <w:rPr>
                            <w:rFonts w:ascii="宋体"/>
                            <w:sz w:val="21"/>
                          </w:rPr>
                          <w:t>42.25%</w:t>
                        </w:r>
                      </w:p>
                    </w:tc>
                  </w:tr>
                  <w:tr>
                    <w:trPr>
                      <w:trHeight w:val="412" w:hRule="exact"/>
                    </w:trPr>
                    <w:tc>
                      <w:tcPr>
                        <w:tcW w:w="203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每股净资产（元）</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2.08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2.30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0.22</w:t>
                        </w:r>
                      </w:p>
                    </w:tc>
                    <w:tc>
                      <w:tcPr>
                        <w:tcW w:w="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宋体" w:hAnsi="宋体" w:cs="宋体" w:eastAsia="宋体" w:hint="default"/>
                            <w:sz w:val="21"/>
                            <w:szCs w:val="21"/>
                          </w:rPr>
                        </w:pPr>
                        <w:r>
                          <w:rPr>
                            <w:rFonts w:ascii="宋体"/>
                            <w:sz w:val="21"/>
                          </w:rPr>
                          <w:t>10.58%</w:t>
                        </w:r>
                      </w:p>
                    </w:tc>
                  </w:tr>
                  <w:tr>
                    <w:trPr>
                      <w:trHeight w:val="413" w:hRule="exact"/>
                    </w:trPr>
                    <w:tc>
                      <w:tcPr>
                        <w:tcW w:w="932" w:type="dxa"/>
                        <w:vMerge w:val="restart"/>
                        <w:tcBorders>
                          <w:top w:val="single" w:sz="6" w:space="0" w:color="000000"/>
                          <w:left w:val="single" w:sz="12" w:space="0" w:color="000000"/>
                          <w:right w:val="single" w:sz="6" w:space="0" w:color="000000"/>
                        </w:tcBorders>
                      </w:tcPr>
                      <w:p>
                        <w:pPr>
                          <w:pStyle w:val="TableParagraph"/>
                          <w:spacing w:line="285" w:lineRule="auto" w:before="71"/>
                          <w:ind w:left="93" w:right="95"/>
                          <w:jc w:val="left"/>
                          <w:rPr>
                            <w:rFonts w:ascii="宋体" w:hAnsi="宋体" w:cs="宋体" w:eastAsia="宋体" w:hint="default"/>
                            <w:sz w:val="21"/>
                            <w:szCs w:val="21"/>
                          </w:rPr>
                        </w:pPr>
                        <w:r>
                          <w:rPr>
                            <w:rFonts w:ascii="宋体" w:hAnsi="宋体" w:cs="宋体" w:eastAsia="宋体" w:hint="default"/>
                            <w:sz w:val="21"/>
                            <w:szCs w:val="21"/>
                          </w:rPr>
                          <w:t>资产负 </w:t>
                        </w:r>
                        <w:r>
                          <w:rPr>
                            <w:rFonts w:ascii="宋体" w:hAnsi="宋体" w:cs="宋体" w:eastAsia="宋体" w:hint="default"/>
                            <w:spacing w:val="-5"/>
                            <w:sz w:val="21"/>
                            <w:szCs w:val="21"/>
                          </w:rPr>
                          <w:t>债率（</w:t>
                        </w:r>
                        <w:r>
                          <w:rPr>
                            <w:rFonts w:ascii="宋体" w:hAnsi="宋体" w:cs="宋体" w:eastAsia="宋体" w:hint="default"/>
                            <w:spacing w:val="-5"/>
                            <w:sz w:val="21"/>
                            <w:szCs w:val="21"/>
                          </w:rPr>
                          <w:t>%</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合并报表</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3"/>
                          <w:jc w:val="right"/>
                          <w:rPr>
                            <w:rFonts w:ascii="宋体" w:hAnsi="宋体" w:cs="宋体" w:eastAsia="宋体" w:hint="default"/>
                            <w:sz w:val="21"/>
                            <w:szCs w:val="21"/>
                          </w:rPr>
                        </w:pPr>
                        <w:r>
                          <w:rPr>
                            <w:rFonts w:ascii="宋体"/>
                            <w:sz w:val="21"/>
                          </w:rPr>
                          <w:t>78.19%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4"/>
                          <w:jc w:val="right"/>
                          <w:rPr>
                            <w:rFonts w:ascii="宋体" w:hAnsi="宋体" w:cs="宋体" w:eastAsia="宋体" w:hint="default"/>
                            <w:sz w:val="21"/>
                            <w:szCs w:val="21"/>
                          </w:rPr>
                        </w:pPr>
                        <w:r>
                          <w:rPr>
                            <w:rFonts w:ascii="宋体"/>
                            <w:sz w:val="21"/>
                          </w:rPr>
                          <w:t>72.14%</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4"/>
                          <w:jc w:val="right"/>
                          <w:rPr>
                            <w:rFonts w:ascii="宋体" w:hAnsi="宋体" w:cs="宋体" w:eastAsia="宋体" w:hint="default"/>
                            <w:sz w:val="21"/>
                            <w:szCs w:val="21"/>
                          </w:rPr>
                        </w:pPr>
                        <w:r>
                          <w:rPr>
                            <w:rFonts w:ascii="宋体"/>
                            <w:sz w:val="21"/>
                          </w:rPr>
                          <w:t>-6.05%</w:t>
                        </w:r>
                      </w:p>
                    </w:tc>
                    <w:tc>
                      <w:tcPr>
                        <w:tcW w:w="9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67"/>
                          <w:jc w:val="right"/>
                          <w:rPr>
                            <w:rFonts w:ascii="宋体" w:hAnsi="宋体" w:cs="宋体" w:eastAsia="宋体" w:hint="default"/>
                            <w:sz w:val="21"/>
                            <w:szCs w:val="21"/>
                          </w:rPr>
                        </w:pPr>
                        <w:r>
                          <w:rPr>
                            <w:rFonts w:ascii="宋体"/>
                            <w:sz w:val="21"/>
                          </w:rPr>
                          <w:t>-7.74%</w:t>
                        </w:r>
                      </w:p>
                    </w:tc>
                  </w:tr>
                  <w:tr>
                    <w:trPr>
                      <w:trHeight w:val="420" w:hRule="exact"/>
                    </w:trPr>
                    <w:tc>
                      <w:tcPr>
                        <w:tcW w:w="932" w:type="dxa"/>
                        <w:vMerge/>
                        <w:tcBorders>
                          <w:left w:val="single" w:sz="12" w:space="0" w:color="000000"/>
                          <w:bottom w:val="single" w:sz="12" w:space="0" w:color="000000"/>
                          <w:right w:val="single" w:sz="6" w:space="0" w:color="000000"/>
                        </w:tcBorders>
                      </w:tcPr>
                      <w:p>
                        <w:pP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73"/>
                          <w:jc w:val="right"/>
                          <w:rPr>
                            <w:rFonts w:ascii="宋体" w:hAnsi="宋体" w:cs="宋体" w:eastAsia="宋体" w:hint="default"/>
                            <w:sz w:val="21"/>
                            <w:szCs w:val="21"/>
                          </w:rPr>
                        </w:pPr>
                        <w:r>
                          <w:rPr>
                            <w:rFonts w:ascii="宋体"/>
                            <w:sz w:val="21"/>
                          </w:rPr>
                          <w:t>59.34%</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74"/>
                          <w:jc w:val="right"/>
                          <w:rPr>
                            <w:rFonts w:ascii="宋体" w:hAnsi="宋体" w:cs="宋体" w:eastAsia="宋体" w:hint="default"/>
                            <w:sz w:val="21"/>
                            <w:szCs w:val="21"/>
                          </w:rPr>
                        </w:pPr>
                        <w:r>
                          <w:rPr>
                            <w:rFonts w:ascii="宋体"/>
                            <w:sz w:val="21"/>
                          </w:rPr>
                          <w:t>47.83%</w:t>
                        </w:r>
                      </w:p>
                    </w:tc>
                    <w:tc>
                      <w:tcPr>
                        <w:tcW w:w="1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72"/>
                          <w:jc w:val="right"/>
                          <w:rPr>
                            <w:rFonts w:ascii="宋体" w:hAnsi="宋体" w:cs="宋体" w:eastAsia="宋体" w:hint="default"/>
                            <w:sz w:val="21"/>
                            <w:szCs w:val="21"/>
                          </w:rPr>
                        </w:pPr>
                        <w:r>
                          <w:rPr>
                            <w:rFonts w:ascii="宋体"/>
                            <w:sz w:val="21"/>
                          </w:rPr>
                          <w:t>-11.51%</w:t>
                        </w:r>
                      </w:p>
                    </w:tc>
                    <w:tc>
                      <w:tcPr>
                        <w:tcW w:w="9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66"/>
                          <w:jc w:val="right"/>
                          <w:rPr>
                            <w:rFonts w:ascii="宋体" w:hAnsi="宋体" w:cs="宋体" w:eastAsia="宋体" w:hint="default"/>
                            <w:sz w:val="21"/>
                            <w:szCs w:val="21"/>
                          </w:rPr>
                        </w:pPr>
                        <w:r>
                          <w:rPr>
                            <w:rFonts w:ascii="宋体"/>
                            <w:sz w:val="21"/>
                          </w:rPr>
                          <w:t>-19.40%</w:t>
                        </w:r>
                      </w:p>
                    </w:tc>
                  </w:tr>
                </w:tbl>
                <w:p>
                  <w:pPr/>
                </w:p>
              </w:txbxContent>
            </v:textbox>
            <w10:wrap type="none"/>
          </v:shape>
        </w:pict>
      </w:r>
      <w:r>
        <w:rPr>
          <w:spacing w:val="-6"/>
        </w:rPr>
        <w:t>度财务报告，发行后财务数据假设在</w:t>
      </w:r>
      <w:r>
        <w:rPr/>
        <w:t> </w:t>
      </w:r>
      <w:r>
        <w:rPr>
          <w:rFonts w:ascii="宋体" w:hAnsi="宋体" w:cs="宋体" w:eastAsia="宋体" w:hint="default"/>
        </w:rPr>
        <w:t>2014</w:t>
      </w:r>
      <w:r>
        <w:rPr>
          <w:rFonts w:ascii="宋体" w:hAnsi="宋体" w:cs="宋体" w:eastAsia="宋体" w:hint="default"/>
          <w:spacing w:val="-82"/>
        </w:rPr>
        <w:t> </w:t>
      </w:r>
      <w:r>
        <w:rPr>
          <w:spacing w:val="-1"/>
        </w:rPr>
        <w:t>年第三季度财务报告的基础上只受本次发行的影响而变</w:t>
      </w:r>
      <w:r>
        <w:rPr/>
        <w:t> 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tabs>
          <w:tab w:pos="1525" w:val="left" w:leader="none"/>
        </w:tabs>
        <w:spacing w:line="240" w:lineRule="auto"/>
        <w:ind w:left="958" w:right="223"/>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3"/>
        <w:spacing w:line="240" w:lineRule="auto" w:before="60"/>
        <w:ind w:left="0" w:right="232"/>
        <w:jc w:val="right"/>
      </w:pPr>
      <w:r>
        <w:rPr/>
        <w:t>单位</w:t>
      </w:r>
      <w:r>
        <w:rPr>
          <w:rFonts w:ascii="宋体" w:hAnsi="宋体" w:cs="宋体" w:eastAsia="宋体" w:hint="default"/>
        </w:rPr>
        <w:t>: </w:t>
      </w:r>
      <w:r>
        <w:rPr/>
        <w:t>股</w:t>
      </w:r>
    </w:p>
    <w:p>
      <w:pPr>
        <w:spacing w:line="240" w:lineRule="auto" w:before="4"/>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53"/>
        <w:gridCol w:w="1134"/>
        <w:gridCol w:w="993"/>
        <w:gridCol w:w="1559"/>
        <w:gridCol w:w="1582"/>
        <w:gridCol w:w="829"/>
        <w:gridCol w:w="1144"/>
      </w:tblGrid>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79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90" w:right="203"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 w:right="131"/>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502" w:right="204" w:hanging="420"/>
              <w:jc w:val="left"/>
              <w:rPr>
                <w:rFonts w:ascii="宋体" w:hAnsi="宋体" w:cs="宋体" w:eastAsia="宋体" w:hint="default"/>
                <w:sz w:val="21"/>
                <w:szCs w:val="21"/>
              </w:rPr>
            </w:pPr>
            <w:r>
              <w:rPr>
                <w:rFonts w:ascii="宋体" w:hAnsi="宋体" w:cs="宋体" w:eastAsia="宋体" w:hint="default"/>
                <w:sz w:val="21"/>
                <w:szCs w:val="21"/>
              </w:rPr>
              <w:t>本年增加限售 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95"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3" w:right="155" w:hanging="210"/>
              <w:jc w:val="left"/>
              <w:rPr>
                <w:rFonts w:ascii="宋体" w:hAnsi="宋体" w:cs="宋体" w:eastAsia="宋体" w:hint="default"/>
                <w:sz w:val="21"/>
                <w:szCs w:val="21"/>
              </w:rPr>
            </w:pPr>
            <w:r>
              <w:rPr>
                <w:rFonts w:ascii="宋体" w:hAnsi="宋体" w:cs="宋体" w:eastAsia="宋体" w:hint="default"/>
                <w:sz w:val="21"/>
                <w:szCs w:val="21"/>
              </w:rPr>
              <w:t>限售原 因</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95" w:right="206" w:hanging="210"/>
              <w:jc w:val="left"/>
              <w:rPr>
                <w:rFonts w:ascii="宋体" w:hAnsi="宋体" w:cs="宋体" w:eastAsia="宋体" w:hint="default"/>
                <w:sz w:val="21"/>
                <w:szCs w:val="21"/>
              </w:rPr>
            </w:pPr>
            <w:r>
              <w:rPr>
                <w:rFonts w:ascii="宋体" w:hAnsi="宋体" w:cs="宋体" w:eastAsia="宋体" w:hint="default"/>
                <w:sz w:val="21"/>
                <w:szCs w:val="21"/>
              </w:rPr>
              <w:t>解除限售 日期</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249"/>
              <w:jc w:val="left"/>
              <w:rPr>
                <w:rFonts w:ascii="宋体" w:hAnsi="宋体" w:cs="宋体" w:eastAsia="宋体" w:hint="default"/>
                <w:sz w:val="21"/>
                <w:szCs w:val="21"/>
              </w:rPr>
            </w:pPr>
            <w:r>
              <w:rPr>
                <w:rFonts w:ascii="宋体" w:hAnsi="宋体" w:cs="宋体" w:eastAsia="宋体" w:hint="default"/>
                <w:sz w:val="21"/>
                <w:szCs w:val="21"/>
              </w:rPr>
              <w:t>前海人寿保险股份有限公 司－自有资金华泰组合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178,658,064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178,658,064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 w:right="0"/>
              <w:jc w:val="left"/>
              <w:rPr>
                <w:rFonts w:ascii="宋体" w:hAnsi="宋体" w:cs="宋体" w:eastAsia="宋体" w:hint="default"/>
                <w:sz w:val="21"/>
                <w:szCs w:val="21"/>
              </w:rPr>
            </w:pPr>
            <w:r>
              <w:rPr>
                <w:rFonts w:ascii="宋体" w:hAnsi="宋体" w:cs="宋体" w:eastAsia="宋体" w:hint="default"/>
                <w:sz w:val="21"/>
                <w:szCs w:val="21"/>
              </w:rPr>
              <w:t>华安未来资产－工商银行</w:t>
            </w:r>
          </w:p>
          <w:p>
            <w:pPr>
              <w:pStyle w:val="TableParagraph"/>
              <w:spacing w:line="285" w:lineRule="auto" w:before="50"/>
              <w:ind w:left="-18" w:right="248"/>
              <w:jc w:val="left"/>
              <w:rPr>
                <w:rFonts w:ascii="宋体" w:hAnsi="宋体" w:cs="宋体" w:eastAsia="宋体" w:hint="default"/>
                <w:sz w:val="21"/>
                <w:szCs w:val="21"/>
              </w:rPr>
            </w:pPr>
            <w:r>
              <w:rPr>
                <w:rFonts w:ascii="宋体" w:hAnsi="宋体" w:cs="宋体" w:eastAsia="宋体" w:hint="default"/>
                <w:sz w:val="21"/>
                <w:szCs w:val="21"/>
              </w:rPr>
              <w:t>－新湖中宝定增</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 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178,580,645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178,580,645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38" w:right="155" w:hanging="105"/>
              <w:jc w:val="left"/>
              <w:rPr>
                <w:rFonts w:ascii="宋体" w:hAnsi="宋体" w:cs="宋体" w:eastAsia="宋体" w:hint="default"/>
                <w:sz w:val="21"/>
                <w:szCs w:val="21"/>
              </w:rPr>
            </w:pPr>
            <w:r>
              <w:rPr>
                <w:rFonts w:ascii="宋体" w:hAnsi="宋体" w:cs="宋体" w:eastAsia="宋体" w:hint="default"/>
                <w:sz w:val="21"/>
                <w:szCs w:val="21"/>
              </w:rPr>
              <w:t>锁定期 一年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国华人寿保险股份有限公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司－万能三号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177,419,354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177,419,354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177,419,354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177,419,354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3" w:right="0"/>
              <w:jc w:val="left"/>
              <w:rPr>
                <w:rFonts w:ascii="宋体" w:hAnsi="宋体" w:cs="宋体" w:eastAsia="宋体" w:hint="default"/>
                <w:sz w:val="21"/>
                <w:szCs w:val="21"/>
              </w:rPr>
            </w:pPr>
            <w:r>
              <w:rPr>
                <w:rFonts w:ascii="宋体" w:hAnsi="宋体" w:cs="宋体" w:eastAsia="宋体" w:hint="default"/>
                <w:sz w:val="21"/>
                <w:szCs w:val="21"/>
              </w:rPr>
              <w:t>锁定期</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r>
    </w:tbl>
    <w:p>
      <w:pPr>
        <w:spacing w:after="0" w:line="268" w:lineRule="exact"/>
        <w:jc w:val="left"/>
        <w:rPr>
          <w:rFonts w:ascii="宋体" w:hAnsi="宋体" w:cs="宋体" w:eastAsia="宋体" w:hint="default"/>
          <w:sz w:val="21"/>
          <w:szCs w:val="21"/>
        </w:rPr>
        <w:sectPr>
          <w:footerReference w:type="default" r:id="rId30"/>
          <w:pgSz w:w="11910" w:h="16840"/>
          <w:pgMar w:footer="1194" w:header="882" w:top="1120" w:bottom="1380" w:left="84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53"/>
        <w:gridCol w:w="1134"/>
        <w:gridCol w:w="993"/>
        <w:gridCol w:w="1559"/>
        <w:gridCol w:w="1582"/>
        <w:gridCol w:w="829"/>
        <w:gridCol w:w="1144"/>
      </w:tblGrid>
      <w:tr>
        <w:trPr>
          <w:trHeight w:val="336" w:hRule="exact"/>
        </w:trPr>
        <w:tc>
          <w:tcPr>
            <w:tcW w:w="255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z w:val="21"/>
                <w:szCs w:val="21"/>
              </w:rPr>
              <w:t>全国社保基金五零一组合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113,000,001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113,000,001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财通基金－平安银行－中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国北方工业公司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96,774,194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96,774,194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pacing w:val="12"/>
                <w:sz w:val="21"/>
                <w:szCs w:val="21"/>
              </w:rPr>
              <w:t>申万菱信基金－光大银行</w:t>
            </w:r>
          </w:p>
          <w:p>
            <w:pPr>
              <w:pStyle w:val="TableParagraph"/>
              <w:spacing w:line="285" w:lineRule="auto" w:before="51"/>
              <w:ind w:left="-18" w:right="104"/>
              <w:jc w:val="left"/>
              <w:rPr>
                <w:rFonts w:ascii="宋体" w:hAnsi="宋体" w:cs="宋体" w:eastAsia="宋体" w:hint="default"/>
                <w:sz w:val="21"/>
                <w:szCs w:val="21"/>
              </w:rPr>
            </w:pPr>
            <w:r>
              <w:rPr>
                <w:rFonts w:ascii="宋体" w:hAnsi="宋体" w:cs="宋体" w:eastAsia="宋体" w:hint="default"/>
                <w:spacing w:val="12"/>
                <w:sz w:val="21"/>
                <w:szCs w:val="21"/>
              </w:rPr>
              <w:t>－申万菱信资产－华宝瑞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森林定增</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91,290,300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91,290,300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3"/>
              <w:jc w:val="left"/>
              <w:rPr>
                <w:rFonts w:ascii="宋体" w:hAnsi="宋体" w:cs="宋体" w:eastAsia="宋体" w:hint="default"/>
                <w:sz w:val="21"/>
                <w:szCs w:val="21"/>
              </w:rPr>
            </w:pPr>
            <w:r>
              <w:rPr>
                <w:rFonts w:ascii="宋体" w:hAnsi="宋体" w:cs="宋体" w:eastAsia="宋体" w:hint="default"/>
                <w:spacing w:val="-6"/>
                <w:sz w:val="21"/>
                <w:szCs w:val="21"/>
              </w:rPr>
              <w:t>申万菱信（上海）资产－工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2"/>
                <w:sz w:val="21"/>
                <w:szCs w:val="21"/>
              </w:rPr>
              <w:t>商银行－中融信托－中融</w:t>
            </w:r>
          </w:p>
          <w:p>
            <w:pPr>
              <w:pStyle w:val="TableParagraph"/>
              <w:spacing w:line="240" w:lineRule="auto" w:before="13"/>
              <w:ind w:left="-18" w:right="0"/>
              <w:jc w:val="left"/>
              <w:rPr>
                <w:rFonts w:ascii="宋体" w:hAnsi="宋体" w:cs="宋体" w:eastAsia="宋体" w:hint="default"/>
                <w:sz w:val="21"/>
                <w:szCs w:val="21"/>
              </w:rPr>
            </w:pPr>
            <w:r>
              <w:rPr>
                <w:rFonts w:ascii="宋体" w:hAnsi="宋体" w:cs="宋体" w:eastAsia="宋体" w:hint="default"/>
                <w:sz w:val="21"/>
                <w:szCs w:val="21"/>
              </w:rPr>
              <w:t>－瑞林集合资金信托计划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86,129,054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86,129,054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财通基金－交通银行－富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59</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80,280,645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80,280,645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财通基金－平安银行－华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宇投资有限公司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48,387,097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48,387,097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博时基金－兴业银行－西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藏自治区投资有限公司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48,387,096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48,387,096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财通基金－兴业银行－李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自英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博时基金－兴业银行－广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州证券股份有限公司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32,161,290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32,161,290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财通基金－上海银行－广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州证券股份有限公司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31,612,903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31,612,903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61</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28,841,936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28,841,936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62</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28,841,936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28,841,936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财通基金－光大银行－中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国银河证券股份有限公司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19,354,839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19,354,839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财通基金－工商银行－外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贸信托－恒盛定向增发投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资集合资金信托计划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19,354,839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19,354,839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3"/>
              <w:jc w:val="both"/>
              <w:rPr>
                <w:rFonts w:ascii="宋体" w:hAnsi="宋体" w:cs="宋体" w:eastAsia="宋体" w:hint="default"/>
                <w:sz w:val="21"/>
                <w:szCs w:val="21"/>
              </w:rPr>
            </w:pPr>
            <w:r>
              <w:rPr>
                <w:rFonts w:ascii="宋体" w:hAnsi="宋体" w:cs="宋体" w:eastAsia="宋体" w:hint="default"/>
                <w:spacing w:val="12"/>
                <w:sz w:val="21"/>
                <w:szCs w:val="21"/>
              </w:rPr>
              <w:t>财通基金－工商银行－财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通基金－富春定增 </w:t>
            </w:r>
            <w:r>
              <w:rPr>
                <w:rFonts w:ascii="宋体" w:hAnsi="宋体" w:cs="宋体" w:eastAsia="宋体" w:hint="default"/>
                <w:sz w:val="21"/>
                <w:szCs w:val="21"/>
              </w:rPr>
              <w:t>37</w:t>
            </w:r>
            <w:r>
              <w:rPr>
                <w:rFonts w:ascii="宋体" w:hAnsi="宋体" w:cs="宋体" w:eastAsia="宋体" w:hint="default"/>
                <w:spacing w:val="-68"/>
                <w:sz w:val="21"/>
                <w:szCs w:val="21"/>
              </w:rPr>
              <w:t> </w:t>
            </w:r>
            <w:r>
              <w:rPr>
                <w:rFonts w:ascii="宋体" w:hAnsi="宋体" w:cs="宋体" w:eastAsia="宋体" w:hint="default"/>
                <w:sz w:val="21"/>
                <w:szCs w:val="21"/>
              </w:rPr>
              <w:t>号资</w:t>
            </w:r>
            <w:r>
              <w:rPr>
                <w:rFonts w:ascii="宋体" w:hAnsi="宋体" w:cs="宋体" w:eastAsia="宋体" w:hint="default"/>
                <w:spacing w:val="-2"/>
                <w:sz w:val="21"/>
                <w:szCs w:val="21"/>
              </w:rPr>
              <w:t>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19,354,839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19,354,839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亚汇智</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19,229,032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19,229,032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通基金－国贸东方定增组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18,064,516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18,064,516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2"/>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 w:right="0"/>
              <w:jc w:val="left"/>
              <w:rPr>
                <w:rFonts w:ascii="宋体" w:hAnsi="宋体" w:cs="宋体" w:eastAsia="宋体" w:hint="default"/>
                <w:sz w:val="21"/>
                <w:szCs w:val="21"/>
              </w:rPr>
            </w:pPr>
            <w:r>
              <w:rPr>
                <w:rFonts w:ascii="宋体" w:hAnsi="宋体" w:cs="宋体" w:eastAsia="宋体" w:hint="default"/>
                <w:spacing w:val="12"/>
                <w:sz w:val="21"/>
                <w:szCs w:val="21"/>
              </w:rPr>
              <w:t>财通基金－工商银行－上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16,129,032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16,129,032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锁定期</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r>
    </w:tbl>
    <w:p>
      <w:pPr>
        <w:spacing w:after="0" w:line="268" w:lineRule="exact"/>
        <w:jc w:val="center"/>
        <w:rPr>
          <w:rFonts w:ascii="宋体" w:hAnsi="宋体" w:cs="宋体" w:eastAsia="宋体" w:hint="default"/>
          <w:sz w:val="21"/>
          <w:szCs w:val="21"/>
        </w:rPr>
        <w:sectPr>
          <w:footerReference w:type="default" r:id="rId31"/>
          <w:pgSz w:w="11910" w:h="16840"/>
          <w:pgMar w:footer="1194" w:header="882" w:top="1120" w:bottom="1380" w:left="840" w:right="104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53"/>
        <w:gridCol w:w="1134"/>
        <w:gridCol w:w="993"/>
        <w:gridCol w:w="1559"/>
        <w:gridCol w:w="1582"/>
        <w:gridCol w:w="829"/>
        <w:gridCol w:w="1144"/>
      </w:tblGrid>
      <w:tr>
        <w:trPr>
          <w:trHeight w:val="33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z w:val="21"/>
                <w:szCs w:val="21"/>
              </w:rPr>
              <w:t>海逸合投资管理有限公司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财通基金－平安银行－郝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11,935,484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11,935,484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财通基金－兴业银行－陈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索文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11,290,323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11,290,323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财通基金－兴业银行－上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海盛宇股权投资中心（有限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11,290,322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11,290,322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财通基金公司－工行－杭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州新天地集团有限公司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9,677,419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9,677,419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财通基金－兴业银行－钱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慧敏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9,677,419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9,677,419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97"/>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通基金－德邦惠芯 </w:t>
            </w: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pacing w:val="4"/>
                <w:sz w:val="21"/>
                <w:szCs w:val="21"/>
              </w:rPr>
              <w:t>号资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9,619,355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9,619,355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63</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9,612,903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9,612,903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财通基金－平安银行－锐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成投资管理有限公司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8,387,097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8,387,097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7,741,935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7,741,935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财通基金－上海银行－富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春橙智定增 </w:t>
            </w:r>
            <w:r>
              <w:rPr>
                <w:rFonts w:ascii="宋体" w:hAnsi="宋体" w:cs="宋体" w:eastAsia="宋体" w:hint="default"/>
                <w:sz w:val="21"/>
                <w:szCs w:val="21"/>
              </w:rPr>
              <w:t>38</w:t>
            </w:r>
            <w:r>
              <w:rPr>
                <w:rFonts w:ascii="宋体" w:hAnsi="宋体" w:cs="宋体" w:eastAsia="宋体" w:hint="default"/>
                <w:spacing w:val="-65"/>
                <w:sz w:val="21"/>
                <w:szCs w:val="21"/>
              </w:rPr>
              <w:t> </w:t>
            </w:r>
            <w:r>
              <w:rPr>
                <w:rFonts w:ascii="宋体" w:hAnsi="宋体" w:cs="宋体" w:eastAsia="宋体" w:hint="default"/>
                <w:sz w:val="21"/>
                <w:szCs w:val="21"/>
              </w:rPr>
              <w:t>号资产管理 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7,419,355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7,419,355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通基金－金睿和定增 </w:t>
            </w:r>
            <w:r>
              <w:rPr>
                <w:rFonts w:ascii="宋体" w:hAnsi="宋体" w:cs="宋体" w:eastAsia="宋体" w:hint="default"/>
                <w:sz w:val="21"/>
                <w:szCs w:val="21"/>
              </w:rPr>
              <w:t>1</w:t>
            </w:r>
            <w:r>
              <w:rPr>
                <w:rFonts w:ascii="宋体" w:hAnsi="宋体" w:cs="宋体" w:eastAsia="宋体" w:hint="default"/>
                <w:spacing w:val="17"/>
                <w:sz w:val="21"/>
                <w:szCs w:val="21"/>
              </w:rPr>
              <w:t> </w:t>
            </w:r>
            <w:r>
              <w:rPr>
                <w:rFonts w:ascii="宋体" w:hAnsi="宋体" w:cs="宋体" w:eastAsia="宋体" w:hint="default"/>
                <w:sz w:val="21"/>
                <w:szCs w:val="21"/>
              </w:rPr>
              <w:t>号 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7,096,774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7,096,774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3"/>
              <w:jc w:val="both"/>
              <w:rPr>
                <w:rFonts w:ascii="宋体" w:hAnsi="宋体" w:cs="宋体" w:eastAsia="宋体" w:hint="default"/>
                <w:sz w:val="21"/>
                <w:szCs w:val="21"/>
              </w:rPr>
            </w:pPr>
            <w:r>
              <w:rPr>
                <w:rFonts w:ascii="宋体" w:hAnsi="宋体" w:cs="宋体" w:eastAsia="宋体" w:hint="default"/>
                <w:spacing w:val="12"/>
                <w:sz w:val="21"/>
                <w:szCs w:val="21"/>
              </w:rPr>
              <w:t>财通基金－上海银行－东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北证券定增 </w:t>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pacing w:val="2"/>
                <w:sz w:val="21"/>
                <w:szCs w:val="21"/>
              </w:rPr>
              <w:t>号资产管理</w:t>
            </w:r>
            <w:r>
              <w:rPr>
                <w:rFonts w:ascii="宋体" w:hAnsi="宋体" w:cs="宋体" w:eastAsia="宋体" w:hint="default"/>
                <w:sz w:val="21"/>
                <w:szCs w:val="21"/>
              </w:rPr>
              <w:t> 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7,096,774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7,096,774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春定增分级 </w:t>
            </w:r>
            <w:r>
              <w:rPr>
                <w:rFonts w:ascii="宋体" w:hAnsi="宋体" w:cs="宋体" w:eastAsia="宋体" w:hint="default"/>
                <w:sz w:val="21"/>
                <w:szCs w:val="21"/>
              </w:rPr>
              <w:t>30</w:t>
            </w:r>
            <w:r>
              <w:rPr>
                <w:rFonts w:ascii="宋体" w:hAnsi="宋体" w:cs="宋体" w:eastAsia="宋体" w:hint="default"/>
                <w:spacing w:val="-65"/>
                <w:sz w:val="21"/>
                <w:szCs w:val="21"/>
              </w:rPr>
              <w:t> </w:t>
            </w:r>
            <w:r>
              <w:rPr>
                <w:rFonts w:ascii="宋体" w:hAnsi="宋体" w:cs="宋体" w:eastAsia="宋体" w:hint="default"/>
                <w:sz w:val="21"/>
                <w:szCs w:val="21"/>
              </w:rPr>
              <w:t>号资产管理 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6,451,613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6,451,613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3"/>
              <w:jc w:val="both"/>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春允能定增 </w:t>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pacing w:val="2"/>
                <w:sz w:val="21"/>
                <w:szCs w:val="21"/>
              </w:rPr>
              <w:t>号资产管理</w:t>
            </w:r>
            <w:r>
              <w:rPr>
                <w:rFonts w:ascii="宋体" w:hAnsi="宋体" w:cs="宋体" w:eastAsia="宋体" w:hint="default"/>
                <w:sz w:val="21"/>
                <w:szCs w:val="21"/>
              </w:rPr>
              <w:t> 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6,451,613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6,451,613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6,451,613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6,451,613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财通基金－兴业银行－东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北证券股份有限公司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6,451,613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6,451,613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pacing w:val="12"/>
                <w:sz w:val="21"/>
                <w:szCs w:val="21"/>
              </w:rPr>
              <w:t>财通基金－光大银行－财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5,645,161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5,645,161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锁定期</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r>
    </w:tbl>
    <w:p>
      <w:pPr>
        <w:spacing w:after="0" w:line="267" w:lineRule="exact"/>
        <w:jc w:val="center"/>
        <w:rPr>
          <w:rFonts w:ascii="宋体" w:hAnsi="宋体" w:cs="宋体" w:eastAsia="宋体" w:hint="default"/>
          <w:sz w:val="21"/>
          <w:szCs w:val="21"/>
        </w:rPr>
        <w:sectPr>
          <w:pgSz w:w="11910" w:h="16840"/>
          <w:pgMar w:header="882" w:footer="1194" w:top="1120" w:bottom="1380" w:left="84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53"/>
        <w:gridCol w:w="1134"/>
        <w:gridCol w:w="993"/>
        <w:gridCol w:w="1559"/>
        <w:gridCol w:w="1582"/>
        <w:gridCol w:w="829"/>
        <w:gridCol w:w="1144"/>
      </w:tblGrid>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通基金－国贸东方钱塘定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增组合资产管理计划</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3"/>
              <w:jc w:val="both"/>
              <w:rPr>
                <w:rFonts w:ascii="宋体" w:hAnsi="宋体" w:cs="宋体" w:eastAsia="宋体" w:hint="default"/>
                <w:sz w:val="21"/>
                <w:szCs w:val="21"/>
              </w:rPr>
            </w:pPr>
            <w:r>
              <w:rPr>
                <w:rFonts w:ascii="宋体" w:hAnsi="宋体" w:cs="宋体" w:eastAsia="宋体" w:hint="default"/>
                <w:spacing w:val="12"/>
                <w:sz w:val="21"/>
                <w:szCs w:val="21"/>
              </w:rPr>
              <w:t>财通基金－工商银行－财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通基金－富春定增 </w:t>
            </w:r>
            <w:r>
              <w:rPr>
                <w:rFonts w:ascii="宋体" w:hAnsi="宋体" w:cs="宋体" w:eastAsia="宋体" w:hint="default"/>
                <w:sz w:val="21"/>
                <w:szCs w:val="21"/>
              </w:rPr>
              <w:t>21</w:t>
            </w:r>
            <w:r>
              <w:rPr>
                <w:rFonts w:ascii="宋体" w:hAnsi="宋体" w:cs="宋体" w:eastAsia="宋体" w:hint="default"/>
                <w:spacing w:val="-68"/>
                <w:sz w:val="21"/>
                <w:szCs w:val="21"/>
              </w:rPr>
              <w:t> </w:t>
            </w:r>
            <w:r>
              <w:rPr>
                <w:rFonts w:ascii="宋体" w:hAnsi="宋体" w:cs="宋体" w:eastAsia="宋体" w:hint="default"/>
                <w:sz w:val="21"/>
                <w:szCs w:val="21"/>
              </w:rPr>
              <w:t>号资</w:t>
            </w:r>
            <w:r>
              <w:rPr>
                <w:rFonts w:ascii="宋体" w:hAnsi="宋体" w:cs="宋体" w:eastAsia="宋体" w:hint="default"/>
                <w:spacing w:val="-2"/>
                <w:sz w:val="21"/>
                <w:szCs w:val="21"/>
              </w:rPr>
              <w:t>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5,483,871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5,483,871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97"/>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通基金－广亚汇智 </w:t>
            </w: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pacing w:val="4"/>
                <w:sz w:val="21"/>
                <w:szCs w:val="21"/>
              </w:rPr>
              <w:t>号资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5,322,581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5,322,581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4,838,709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4,838,709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财通基金－平安银行－华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安证券股份有限公司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4,193,548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4,193,548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通基金－中油巨大稳赢</w:t>
            </w:r>
            <w:r>
              <w:rPr>
                <w:rFonts w:ascii="宋体" w:hAnsi="宋体" w:cs="宋体" w:eastAsia="宋体" w:hint="default"/>
                <w:spacing w:val="22"/>
                <w:sz w:val="21"/>
                <w:szCs w:val="21"/>
              </w:rPr>
              <w:t> </w:t>
            </w:r>
            <w:r>
              <w:rPr>
                <w:rFonts w:ascii="宋体" w:hAnsi="宋体" w:cs="宋体" w:eastAsia="宋体" w:hint="default"/>
                <w:sz w:val="21"/>
                <w:szCs w:val="21"/>
              </w:rPr>
              <w:t>1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4,193,548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4,193,548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4,193,548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4,193,548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3"/>
              <w:jc w:val="both"/>
              <w:rPr>
                <w:rFonts w:ascii="宋体" w:hAnsi="宋体" w:cs="宋体" w:eastAsia="宋体" w:hint="default"/>
                <w:sz w:val="21"/>
                <w:szCs w:val="21"/>
              </w:rPr>
            </w:pPr>
            <w:r>
              <w:rPr>
                <w:rFonts w:ascii="宋体" w:hAnsi="宋体" w:cs="宋体" w:eastAsia="宋体" w:hint="default"/>
                <w:spacing w:val="12"/>
                <w:sz w:val="21"/>
                <w:szCs w:val="21"/>
              </w:rPr>
              <w:t>财通基金－工商银行－财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通基金－富春定增 </w:t>
            </w:r>
            <w:r>
              <w:rPr>
                <w:rFonts w:ascii="宋体" w:hAnsi="宋体" w:cs="宋体" w:eastAsia="宋体" w:hint="default"/>
                <w:sz w:val="21"/>
                <w:szCs w:val="21"/>
              </w:rPr>
              <w:t>51</w:t>
            </w:r>
            <w:r>
              <w:rPr>
                <w:rFonts w:ascii="宋体" w:hAnsi="宋体" w:cs="宋体" w:eastAsia="宋体" w:hint="default"/>
                <w:spacing w:val="-68"/>
                <w:sz w:val="21"/>
                <w:szCs w:val="21"/>
              </w:rPr>
              <w:t> </w:t>
            </w:r>
            <w:r>
              <w:rPr>
                <w:rFonts w:ascii="宋体" w:hAnsi="宋体" w:cs="宋体" w:eastAsia="宋体" w:hint="default"/>
                <w:sz w:val="21"/>
                <w:szCs w:val="21"/>
              </w:rPr>
              <w:t>号资</w:t>
            </w:r>
            <w:r>
              <w:rPr>
                <w:rFonts w:ascii="宋体" w:hAnsi="宋体" w:cs="宋体" w:eastAsia="宋体" w:hint="default"/>
                <w:spacing w:val="-2"/>
                <w:sz w:val="21"/>
                <w:szCs w:val="21"/>
              </w:rPr>
              <w:t>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3,225,807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3,225,807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财通基金－招商银行－英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大证券有限责任公司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2"/>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3"/>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通基金－玖昌 </w:t>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pacing w:val="2"/>
                <w:sz w:val="21"/>
                <w:szCs w:val="21"/>
              </w:rPr>
              <w:t>号资产管</w:t>
            </w:r>
            <w:r>
              <w:rPr>
                <w:rFonts w:ascii="宋体" w:hAnsi="宋体" w:cs="宋体" w:eastAsia="宋体" w:hint="default"/>
                <w:sz w:val="21"/>
                <w:szCs w:val="21"/>
              </w:rPr>
              <w:t> 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3,225,807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3,225,807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财通基金－工商银行－财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通基金－同安定增保 </w:t>
            </w:r>
            <w:r>
              <w:rPr>
                <w:rFonts w:ascii="宋体" w:hAnsi="宋体" w:cs="宋体" w:eastAsia="宋体" w:hint="default"/>
                <w:sz w:val="21"/>
                <w:szCs w:val="21"/>
              </w:rPr>
              <w:t>1</w:t>
            </w:r>
            <w:r>
              <w:rPr>
                <w:rFonts w:ascii="宋体" w:hAnsi="宋体" w:cs="宋体" w:eastAsia="宋体" w:hint="default"/>
                <w:spacing w:val="17"/>
                <w:sz w:val="21"/>
                <w:szCs w:val="21"/>
              </w:rPr>
              <w:t> </w:t>
            </w:r>
            <w:r>
              <w:rPr>
                <w:rFonts w:ascii="宋体" w:hAnsi="宋体" w:cs="宋体" w:eastAsia="宋体" w:hint="default"/>
                <w:sz w:val="21"/>
                <w:szCs w:val="21"/>
              </w:rPr>
              <w:t>号 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财通基金－平安银行－张</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永珍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97"/>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通基金－元普定增 </w:t>
            </w: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pacing w:val="4"/>
                <w:sz w:val="21"/>
                <w:szCs w:val="21"/>
              </w:rPr>
              <w:t>号资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海同安投资管理有限公司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97"/>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通基金－安信定增 </w:t>
            </w: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pacing w:val="4"/>
                <w:sz w:val="21"/>
                <w:szCs w:val="21"/>
              </w:rPr>
              <w:t>号资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财通基金－兴业银行－华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润深国投信托－博道定增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宝</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号集合资金信托计划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3,225,806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3,225,806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 w:right="0"/>
              <w:jc w:val="left"/>
              <w:rPr>
                <w:rFonts w:ascii="宋体" w:hAnsi="宋体" w:cs="宋体" w:eastAsia="宋体" w:hint="default"/>
                <w:sz w:val="21"/>
                <w:szCs w:val="21"/>
              </w:rPr>
            </w:pPr>
            <w:r>
              <w:rPr>
                <w:rFonts w:ascii="宋体" w:hAnsi="宋体" w:cs="宋体" w:eastAsia="宋体" w:hint="default"/>
                <w:spacing w:val="12"/>
                <w:sz w:val="21"/>
                <w:szCs w:val="21"/>
              </w:rPr>
              <w:t>财通基金－上海银行－景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2,838,710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2,838,710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锁定期</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r>
    </w:tbl>
    <w:p>
      <w:pPr>
        <w:spacing w:after="0" w:line="268" w:lineRule="exact"/>
        <w:jc w:val="center"/>
        <w:rPr>
          <w:rFonts w:ascii="宋体" w:hAnsi="宋体" w:cs="宋体" w:eastAsia="宋体" w:hint="default"/>
          <w:sz w:val="21"/>
          <w:szCs w:val="21"/>
        </w:rPr>
        <w:sectPr>
          <w:pgSz w:w="11910" w:h="16840"/>
          <w:pgMar w:header="882" w:footer="1194" w:top="1120" w:bottom="1380" w:left="84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53"/>
        <w:gridCol w:w="1134"/>
        <w:gridCol w:w="993"/>
        <w:gridCol w:w="1559"/>
        <w:gridCol w:w="1582"/>
        <w:gridCol w:w="829"/>
        <w:gridCol w:w="1144"/>
      </w:tblGrid>
      <w:tr>
        <w:trPr>
          <w:trHeight w:val="33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z w:val="21"/>
                <w:szCs w:val="21"/>
              </w:rPr>
              <w:t>闰</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财通基金－兴业银行－浙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江厚道资产管理有限公司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2,580,645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2,580,645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97"/>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通基金－旗峰创新 </w:t>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pacing w:val="4"/>
                <w:sz w:val="21"/>
                <w:szCs w:val="21"/>
              </w:rPr>
              <w:t>号资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2,580,645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2,580,645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通基金－富春源通定增</w:t>
            </w:r>
            <w:r>
              <w:rPr>
                <w:rFonts w:ascii="宋体" w:hAnsi="宋体" w:cs="宋体" w:eastAsia="宋体" w:hint="default"/>
                <w:spacing w:val="22"/>
                <w:sz w:val="21"/>
                <w:szCs w:val="21"/>
              </w:rPr>
              <w:t> </w:t>
            </w:r>
            <w:r>
              <w:rPr>
                <w:rFonts w:ascii="宋体" w:hAnsi="宋体" w:cs="宋体" w:eastAsia="宋体" w:hint="default"/>
                <w:sz w:val="21"/>
                <w:szCs w:val="21"/>
              </w:rPr>
              <w:t>1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2,580,645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2,580,645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通基金－富春 </w:t>
            </w:r>
            <w:r>
              <w:rPr>
                <w:rFonts w:ascii="宋体" w:hAnsi="宋体" w:cs="宋体" w:eastAsia="宋体" w:hint="default"/>
                <w:sz w:val="21"/>
                <w:szCs w:val="21"/>
              </w:rPr>
              <w:t>101</w:t>
            </w:r>
            <w:r>
              <w:rPr>
                <w:rFonts w:ascii="宋体" w:hAnsi="宋体" w:cs="宋体" w:eastAsia="宋体" w:hint="default"/>
                <w:spacing w:val="7"/>
                <w:sz w:val="21"/>
                <w:szCs w:val="21"/>
              </w:rPr>
              <w:t> </w:t>
            </w:r>
            <w:r>
              <w:rPr>
                <w:rFonts w:ascii="宋体" w:hAnsi="宋体" w:cs="宋体" w:eastAsia="宋体" w:hint="default"/>
                <w:spacing w:val="2"/>
                <w:sz w:val="21"/>
                <w:szCs w:val="21"/>
              </w:rPr>
              <w:t>号资产</w:t>
            </w:r>
            <w:r>
              <w:rPr>
                <w:rFonts w:ascii="宋体" w:hAnsi="宋体" w:cs="宋体" w:eastAsia="宋体" w:hint="default"/>
                <w:sz w:val="21"/>
                <w:szCs w:val="21"/>
              </w:rPr>
              <w:t> 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2,451,613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2,451,613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通基金－富春国 </w:t>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pacing w:val="2"/>
                <w:sz w:val="21"/>
                <w:szCs w:val="21"/>
              </w:rPr>
              <w:t>号资产</w:t>
            </w:r>
            <w:r>
              <w:rPr>
                <w:rFonts w:ascii="宋体" w:hAnsi="宋体" w:cs="宋体" w:eastAsia="宋体" w:hint="default"/>
                <w:sz w:val="21"/>
                <w:szCs w:val="21"/>
              </w:rPr>
              <w:t> 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2,354,839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2,354,839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财通基金－兴业银行－定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增精选</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2,258,065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2,258,065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通基金－顺金财富定向增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2,000,000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1,935,484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1,935,484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2"/>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通基金－汇聚信定增 </w:t>
            </w:r>
            <w:r>
              <w:rPr>
                <w:rFonts w:ascii="宋体" w:hAnsi="宋体" w:cs="宋体" w:eastAsia="宋体" w:hint="default"/>
                <w:sz w:val="21"/>
                <w:szCs w:val="21"/>
              </w:rPr>
              <w:t>1</w:t>
            </w:r>
            <w:r>
              <w:rPr>
                <w:rFonts w:ascii="宋体" w:hAnsi="宋体" w:cs="宋体" w:eastAsia="宋体" w:hint="default"/>
                <w:spacing w:val="17"/>
                <w:sz w:val="21"/>
                <w:szCs w:val="21"/>
              </w:rPr>
              <w:t> </w:t>
            </w:r>
            <w:r>
              <w:rPr>
                <w:rFonts w:ascii="宋体" w:hAnsi="宋体" w:cs="宋体" w:eastAsia="宋体" w:hint="default"/>
                <w:sz w:val="21"/>
                <w:szCs w:val="21"/>
              </w:rPr>
              <w:t>号 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1,935,484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1,935,484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春长城</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1,612,904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1,612,904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中国工商银行股份有限公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司－财通可持续发展主题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股票型证券投资基金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1,612,903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1,612,903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55</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1,516,129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1,516,129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通基金－国贸东方西湖定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增组合资产管理计划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1,129,032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1,129,032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97"/>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通基金－尚元定增 </w:t>
            </w: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pacing w:val="4"/>
                <w:sz w:val="21"/>
                <w:szCs w:val="21"/>
              </w:rPr>
              <w:t>号资 </w:t>
            </w:r>
            <w:r>
              <w:rPr>
                <w:rFonts w:ascii="宋体" w:hAnsi="宋体" w:cs="宋体" w:eastAsia="宋体" w:hint="default"/>
                <w:sz w:val="21"/>
                <w:szCs w:val="21"/>
              </w:rPr>
              <w:t>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967,742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967,742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8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both"/>
              <w:rPr>
                <w:rFonts w:ascii="宋体" w:hAnsi="宋体" w:cs="宋体" w:eastAsia="宋体" w:hint="default"/>
                <w:sz w:val="21"/>
                <w:szCs w:val="21"/>
              </w:rPr>
            </w:pPr>
            <w:r>
              <w:rPr>
                <w:rFonts w:ascii="宋体" w:hAnsi="宋体" w:cs="宋体" w:eastAsia="宋体" w:hint="default"/>
                <w:spacing w:val="12"/>
                <w:sz w:val="21"/>
                <w:szCs w:val="21"/>
              </w:rPr>
              <w:t>财通基金－光大银行－财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2"/>
                <w:sz w:val="21"/>
                <w:szCs w:val="21"/>
              </w:rPr>
              <w:t>通基金－华辉创富定增</w:t>
            </w:r>
            <w:r>
              <w:rPr>
                <w:rFonts w:ascii="宋体" w:hAnsi="宋体" w:cs="宋体" w:eastAsia="宋体" w:hint="default"/>
                <w:spacing w:val="22"/>
                <w:sz w:val="21"/>
                <w:szCs w:val="21"/>
              </w:rPr>
              <w:t> </w:t>
            </w:r>
            <w:r>
              <w:rPr>
                <w:rFonts w:ascii="宋体" w:hAnsi="宋体" w:cs="宋体" w:eastAsia="宋体" w:hint="default"/>
                <w:sz w:val="21"/>
                <w:szCs w:val="21"/>
              </w:rPr>
              <w:t>1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967,742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967,742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 w:right="0"/>
              <w:jc w:val="left"/>
              <w:rPr>
                <w:rFonts w:ascii="宋体" w:hAnsi="宋体" w:cs="宋体" w:eastAsia="宋体" w:hint="default"/>
                <w:sz w:val="21"/>
                <w:szCs w:val="21"/>
              </w:rPr>
            </w:pPr>
            <w:r>
              <w:rPr>
                <w:rFonts w:ascii="宋体" w:hAnsi="宋体" w:cs="宋体" w:eastAsia="宋体" w:hint="default"/>
                <w:spacing w:val="12"/>
                <w:sz w:val="21"/>
                <w:szCs w:val="21"/>
              </w:rPr>
              <w:t>财通基金－光大银行－财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967,742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967,742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锁定期</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r>
    </w:tbl>
    <w:p>
      <w:pPr>
        <w:spacing w:after="0" w:line="268" w:lineRule="exact"/>
        <w:jc w:val="center"/>
        <w:rPr>
          <w:rFonts w:ascii="宋体" w:hAnsi="宋体" w:cs="宋体" w:eastAsia="宋体" w:hint="default"/>
          <w:sz w:val="21"/>
          <w:szCs w:val="21"/>
        </w:rPr>
        <w:sectPr>
          <w:pgSz w:w="11910" w:h="16840"/>
          <w:pgMar w:header="882" w:footer="1194" w:top="1120" w:bottom="1380" w:left="84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53"/>
        <w:gridCol w:w="1134"/>
        <w:gridCol w:w="993"/>
        <w:gridCol w:w="1559"/>
        <w:gridCol w:w="1582"/>
        <w:gridCol w:w="829"/>
        <w:gridCol w:w="1144"/>
      </w:tblGrid>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2"/>
              <w:jc w:val="left"/>
              <w:rPr>
                <w:rFonts w:ascii="宋体" w:hAnsi="宋体" w:cs="宋体" w:eastAsia="宋体" w:hint="default"/>
                <w:sz w:val="21"/>
                <w:szCs w:val="21"/>
              </w:rPr>
            </w:pPr>
            <w:r>
              <w:rPr>
                <w:rFonts w:ascii="宋体" w:hAnsi="宋体" w:cs="宋体" w:eastAsia="宋体" w:hint="default"/>
                <w:spacing w:val="3"/>
                <w:sz w:val="21"/>
                <w:szCs w:val="21"/>
              </w:rPr>
              <w:t>通基金－富春 </w:t>
            </w:r>
            <w:r>
              <w:rPr>
                <w:rFonts w:ascii="宋体" w:hAnsi="宋体" w:cs="宋体" w:eastAsia="宋体" w:hint="default"/>
                <w:sz w:val="21"/>
                <w:szCs w:val="21"/>
              </w:rPr>
              <w:t>120</w:t>
            </w:r>
            <w:r>
              <w:rPr>
                <w:rFonts w:ascii="宋体" w:hAnsi="宋体" w:cs="宋体" w:eastAsia="宋体" w:hint="default"/>
                <w:spacing w:val="7"/>
                <w:sz w:val="21"/>
                <w:szCs w:val="21"/>
              </w:rPr>
              <w:t> </w:t>
            </w:r>
            <w:r>
              <w:rPr>
                <w:rFonts w:ascii="宋体" w:hAnsi="宋体" w:cs="宋体" w:eastAsia="宋体" w:hint="default"/>
                <w:spacing w:val="2"/>
                <w:sz w:val="21"/>
                <w:szCs w:val="21"/>
              </w:rPr>
              <w:t>号资产</w:t>
            </w:r>
            <w:r>
              <w:rPr>
                <w:rFonts w:ascii="宋体" w:hAnsi="宋体" w:cs="宋体" w:eastAsia="宋体" w:hint="default"/>
                <w:sz w:val="21"/>
                <w:szCs w:val="21"/>
              </w:rPr>
              <w:t> 管理计划</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财通基金－工商银行－富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春定增</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583,870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583,870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64" w:right="155" w:hanging="131"/>
              <w:jc w:val="left"/>
              <w:rPr>
                <w:rFonts w:ascii="宋体" w:hAnsi="宋体" w:cs="宋体" w:eastAsia="宋体" w:hint="default"/>
                <w:sz w:val="21"/>
                <w:szCs w:val="21"/>
              </w:rPr>
            </w:pPr>
            <w:r>
              <w:rPr>
                <w:rFonts w:ascii="宋体" w:hAnsi="宋体" w:cs="宋体" w:eastAsia="宋体" w:hint="default"/>
                <w:sz w:val="21"/>
                <w:szCs w:val="21"/>
              </w:rPr>
              <w:t>锁定期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z w:val="21"/>
                <w:szCs w:val="21"/>
              </w:rPr>
              <w:t>中国工商银行绍兴市分行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414,455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414,455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中国银行杭州信托咨询公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司绍兴办事处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342,857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342,857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1"/>
              <w:jc w:val="left"/>
              <w:rPr>
                <w:rFonts w:ascii="宋体" w:hAnsi="宋体" w:cs="宋体" w:eastAsia="宋体" w:hint="default"/>
                <w:sz w:val="21"/>
                <w:szCs w:val="21"/>
              </w:rPr>
            </w:pPr>
            <w:r>
              <w:rPr>
                <w:rFonts w:ascii="宋体" w:hAnsi="宋体" w:cs="宋体" w:eastAsia="宋体" w:hint="default"/>
                <w:spacing w:val="3"/>
                <w:sz w:val="21"/>
                <w:szCs w:val="21"/>
              </w:rPr>
              <w:t>绍兴电器厂</w:t>
            </w:r>
            <w:r>
              <w:rPr>
                <w:rFonts w:ascii="宋体" w:hAnsi="宋体" w:cs="宋体" w:eastAsia="宋体" w:hint="default"/>
                <w:spacing w:val="3"/>
                <w:sz w:val="21"/>
                <w:szCs w:val="21"/>
              </w:rPr>
              <w:t>(</w:t>
            </w:r>
            <w:r>
              <w:rPr>
                <w:rFonts w:ascii="宋体" w:hAnsi="宋体" w:cs="宋体" w:eastAsia="宋体" w:hint="default"/>
                <w:spacing w:val="3"/>
                <w:sz w:val="21"/>
                <w:szCs w:val="21"/>
              </w:rPr>
              <w:t>绍兴市农机修 </w:t>
            </w:r>
            <w:r>
              <w:rPr>
                <w:rFonts w:ascii="宋体" w:hAnsi="宋体" w:cs="宋体" w:eastAsia="宋体" w:hint="default"/>
                <w:sz w:val="21"/>
                <w:szCs w:val="21"/>
              </w:rPr>
              <w:t>理制造厂</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207,152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207,152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0"/>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中国工商银行浙江信托投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资公司绍兴市办事处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103,576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103,576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z w:val="21"/>
                <w:szCs w:val="21"/>
              </w:rPr>
              <w:t>绍兴显建锋塑料厂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103,575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103,575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51"/>
              <w:ind w:right="11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绍兴市世纪盛经营有限公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414,299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414,299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 w:right="10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40" w:lineRule="auto" w:before="50"/>
              <w:ind w:right="120"/>
              <w:jc w:val="center"/>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04"/>
              <w:jc w:val="left"/>
              <w:rPr>
                <w:rFonts w:ascii="宋体" w:hAnsi="宋体" w:cs="宋体" w:eastAsia="宋体" w:hint="default"/>
                <w:sz w:val="21"/>
                <w:szCs w:val="21"/>
              </w:rPr>
            </w:pPr>
            <w:r>
              <w:rPr>
                <w:rFonts w:ascii="宋体" w:hAnsi="宋体" w:cs="宋体" w:eastAsia="宋体" w:hint="default"/>
                <w:spacing w:val="12"/>
                <w:sz w:val="21"/>
                <w:szCs w:val="21"/>
              </w:rPr>
              <w:t>宁波嘉源实业发展有限公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59,513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59,513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10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40" w:lineRule="auto" w:before="51"/>
              <w:ind w:right="120"/>
              <w:jc w:val="center"/>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6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 w:right="0"/>
              <w:jc w:val="left"/>
              <w:rPr>
                <w:rFonts w:ascii="宋体" w:hAnsi="宋体" w:cs="宋体" w:eastAsia="宋体" w:hint="default"/>
                <w:sz w:val="21"/>
                <w:szCs w:val="21"/>
              </w:rPr>
            </w:pPr>
            <w:r>
              <w:rPr>
                <w:rFonts w:ascii="宋体" w:hAnsi="宋体" w:cs="宋体" w:eastAsia="宋体" w:hint="default"/>
                <w:sz w:val="21"/>
                <w:szCs w:val="21"/>
              </w:rPr>
              <w:t>绍兴市福利织造有限公司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12,312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12,312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55"/>
              <w:jc w:val="left"/>
              <w:rPr>
                <w:rFonts w:ascii="宋体" w:hAnsi="宋体" w:cs="宋体" w:eastAsia="宋体" w:hint="default"/>
                <w:sz w:val="21"/>
                <w:szCs w:val="21"/>
              </w:rPr>
            </w:pPr>
            <w:r>
              <w:rPr>
                <w:rFonts w:ascii="宋体" w:hAnsi="宋体" w:cs="宋体" w:eastAsia="宋体" w:hint="default"/>
                <w:sz w:val="21"/>
                <w:szCs w:val="21"/>
              </w:rPr>
              <w:t>股权分 置改革</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10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40" w:lineRule="auto" w:before="51"/>
              <w:ind w:right="120"/>
              <w:jc w:val="center"/>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1,598,226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486,124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1,774,017,573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1,775,129,675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9"/>
              <w:jc w:val="center"/>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9"/>
              <w:jc w:val="center"/>
              <w:rPr>
                <w:rFonts w:ascii="宋体" w:hAnsi="宋体" w:cs="宋体" w:eastAsia="宋体" w:hint="default"/>
                <w:sz w:val="21"/>
                <w:szCs w:val="21"/>
              </w:rPr>
            </w:pPr>
            <w:r>
              <w:rPr>
                <w:rFonts w:ascii="宋体"/>
                <w:sz w:val="21"/>
              </w:rPr>
              <w:t>/</w:t>
            </w:r>
          </w:p>
        </w:tc>
      </w:tr>
    </w:tbl>
    <w:p>
      <w:pPr>
        <w:spacing w:line="240" w:lineRule="auto" w:before="9"/>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882" w:footer="1194" w:top="1120" w:bottom="1380" w:left="840" w:right="1040"/>
        </w:sectPr>
      </w:pPr>
    </w:p>
    <w:p>
      <w:pPr>
        <w:pStyle w:val="Heading4"/>
        <w:spacing w:line="240" w:lineRule="auto"/>
        <w:ind w:left="958" w:right="-17"/>
        <w:jc w:val="left"/>
        <w:rPr>
          <w:b w:val="0"/>
          <w:bCs w:val="0"/>
        </w:rPr>
      </w:pPr>
      <w:r>
        <w:rPr/>
        <w:t>二、</w:t>
      </w:r>
      <w:r>
        <w:rPr>
          <w:spacing w:val="-81"/>
        </w:rPr>
        <w:t> </w:t>
      </w:r>
      <w:r>
        <w:rPr/>
        <w:t>证券发行与上市情况</w:t>
      </w:r>
      <w:r>
        <w:rPr>
          <w:b w:val="0"/>
          <w:bCs w:val="0"/>
        </w:rPr>
      </w:r>
    </w:p>
    <w:p>
      <w:pPr>
        <w:pStyle w:val="Heading4"/>
        <w:spacing w:line="240" w:lineRule="auto" w:before="111"/>
        <w:ind w:left="958"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BodyText"/>
        <w:tabs>
          <w:tab w:pos="2007" w:val="left" w:leader="none"/>
        </w:tabs>
        <w:spacing w:line="240" w:lineRule="auto"/>
        <w:ind w:left="957" w:right="0"/>
        <w:jc w:val="left"/>
      </w:pPr>
      <w:r>
        <w:rPr/>
        <w:t>单位：股</w:t>
        <w:tab/>
        <w:t>币种：人民币</w:t>
      </w:r>
    </w:p>
    <w:p>
      <w:pPr>
        <w:spacing w:after="0" w:line="240" w:lineRule="auto"/>
        <w:jc w:val="left"/>
        <w:sectPr>
          <w:type w:val="continuous"/>
          <w:pgSz w:w="11910" w:h="16840"/>
          <w:pgMar w:top="1120" w:bottom="1380" w:left="840" w:right="1040"/>
          <w:cols w:num="2" w:equalWidth="0">
            <w:col w:w="4966" w:space="1558"/>
            <w:col w:w="3506"/>
          </w:cols>
        </w:sectPr>
      </w:pPr>
    </w:p>
    <w:p>
      <w:pPr>
        <w:spacing w:line="240" w:lineRule="auto" w:before="6"/>
        <w:rPr>
          <w:rFonts w:ascii="宋体" w:hAnsi="宋体" w:cs="宋体" w:eastAsia="宋体" w:hint="default"/>
          <w:sz w:val="4"/>
          <w:szCs w:val="4"/>
        </w:rPr>
      </w:pPr>
    </w:p>
    <w:tbl>
      <w:tblPr>
        <w:tblW w:w="0" w:type="auto"/>
        <w:jc w:val="left"/>
        <w:tblInd w:w="845" w:type="dxa"/>
        <w:tblLayout w:type="fixed"/>
        <w:tblCellMar>
          <w:top w:w="0" w:type="dxa"/>
          <w:left w:w="0" w:type="dxa"/>
          <w:bottom w:w="0" w:type="dxa"/>
          <w:right w:w="0" w:type="dxa"/>
        </w:tblCellMar>
        <w:tblLook w:val="01E0"/>
      </w:tblPr>
      <w:tblGrid>
        <w:gridCol w:w="1681"/>
        <w:gridCol w:w="1134"/>
        <w:gridCol w:w="1146"/>
        <w:gridCol w:w="1580"/>
        <w:gridCol w:w="1134"/>
        <w:gridCol w:w="1266"/>
        <w:gridCol w:w="1108"/>
      </w:tblGrid>
      <w:tr>
        <w:trPr>
          <w:trHeight w:val="989"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6"/>
              <w:ind w:left="310" w:right="204" w:hanging="106"/>
              <w:jc w:val="left"/>
              <w:rPr>
                <w:rFonts w:ascii="宋体" w:hAnsi="宋体" w:cs="宋体" w:eastAsia="宋体" w:hint="default"/>
                <w:sz w:val="21"/>
                <w:szCs w:val="21"/>
              </w:rPr>
            </w:pPr>
            <w:r>
              <w:rPr>
                <w:rFonts w:ascii="宋体" w:hAnsi="宋体" w:cs="宋体" w:eastAsia="宋体" w:hint="default"/>
                <w:sz w:val="21"/>
                <w:szCs w:val="21"/>
              </w:rPr>
              <w:t>股票及其衍生 证券的种类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85" w:lineRule="auto" w:before="50"/>
              <w:ind w:left="251" w:right="252"/>
              <w:jc w:val="center"/>
              <w:rPr>
                <w:rFonts w:ascii="宋体" w:hAnsi="宋体" w:cs="宋体" w:eastAsia="宋体" w:hint="default"/>
                <w:sz w:val="21"/>
                <w:szCs w:val="21"/>
              </w:rPr>
            </w:pPr>
            <w:r>
              <w:rPr>
                <w:rFonts w:ascii="宋体" w:hAnsi="宋体" w:cs="宋体" w:eastAsia="宋体" w:hint="default"/>
                <w:sz w:val="21"/>
                <w:szCs w:val="21"/>
              </w:rPr>
              <w:t>（或利 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6"/>
              <w:ind w:left="311" w:right="102"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6"/>
              <w:ind w:left="337" w:right="128" w:hanging="210"/>
              <w:jc w:val="left"/>
              <w:rPr>
                <w:rFonts w:ascii="宋体" w:hAnsi="宋体" w:cs="宋体" w:eastAsia="宋体" w:hint="default"/>
                <w:sz w:val="21"/>
                <w:szCs w:val="21"/>
              </w:rPr>
            </w:pPr>
            <w:r>
              <w:rPr>
                <w:rFonts w:ascii="宋体" w:hAnsi="宋体" w:cs="宋体" w:eastAsia="宋体" w:hint="default"/>
                <w:sz w:val="21"/>
                <w:szCs w:val="21"/>
              </w:rPr>
              <w:t>交易终止 日期</w:t>
            </w:r>
          </w:p>
        </w:tc>
      </w:tr>
      <w:tr>
        <w:trPr>
          <w:trHeight w:val="336"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661"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48,142,080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48,142,080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sz w:val="21"/>
              </w:rPr>
              <w:t>/</w:t>
            </w:r>
          </w:p>
        </w:tc>
      </w:tr>
      <w:tr>
        <w:trPr>
          <w:trHeight w:val="662"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p>
          <w:p>
            <w:pPr>
              <w:pStyle w:val="TableParagraph"/>
              <w:spacing w:line="240" w:lineRule="auto" w:before="50"/>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3.10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1,773,958,060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p>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1"/>
        <w:ind w:left="958" w:right="22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公司股份总数及股东结构变动及公司资产和负债结构的变动情况</w:t>
      </w:r>
      <w:r>
        <w:rPr>
          <w:b w:val="0"/>
          <w:bCs w:val="0"/>
        </w:rPr>
      </w:r>
    </w:p>
    <w:p>
      <w:pPr>
        <w:pStyle w:val="BodyText"/>
        <w:spacing w:line="240" w:lineRule="auto" w:before="165"/>
        <w:ind w:left="1438" w:right="0"/>
        <w:jc w:val="left"/>
      </w:pPr>
      <w:r>
        <w:rPr/>
        <w:t>（</w:t>
      </w: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日公司股权激励计划第三期行权完成，公司总股本由</w:t>
      </w:r>
      <w:r>
        <w:rPr>
          <w:spacing w:val="-53"/>
        </w:rPr>
        <w:t> </w:t>
      </w:r>
      <w:r>
        <w:rPr>
          <w:rFonts w:ascii="宋体" w:hAnsi="宋体" w:cs="宋体" w:eastAsia="宋体" w:hint="default"/>
        </w:rPr>
        <w:t>6,210,715,727</w:t>
      </w:r>
      <w:r>
        <w:rPr>
          <w:rFonts w:ascii="宋体" w:hAnsi="宋体" w:cs="宋体" w:eastAsia="宋体" w:hint="default"/>
          <w:spacing w:val="-53"/>
        </w:rPr>
        <w:t> </w:t>
      </w:r>
      <w:r>
        <w:rPr/>
        <w:t>股</w:t>
      </w:r>
    </w:p>
    <w:p>
      <w:pPr>
        <w:spacing w:line="240" w:lineRule="auto" w:before="5"/>
        <w:rPr>
          <w:rFonts w:ascii="宋体" w:hAnsi="宋体" w:cs="宋体" w:eastAsia="宋体" w:hint="default"/>
          <w:sz w:val="16"/>
          <w:szCs w:val="16"/>
        </w:rPr>
      </w:pPr>
    </w:p>
    <w:p>
      <w:pPr>
        <w:pStyle w:val="BodyText"/>
        <w:spacing w:line="240" w:lineRule="auto"/>
        <w:ind w:left="958" w:right="223"/>
        <w:jc w:val="left"/>
      </w:pPr>
      <w:r>
        <w:rPr/>
        <w:t>增加为</w:t>
      </w:r>
      <w:r>
        <w:rPr>
          <w:spacing w:val="-55"/>
        </w:rPr>
        <w:t> </w:t>
      </w:r>
      <w:r>
        <w:rPr>
          <w:rFonts w:ascii="宋体" w:hAnsi="宋体" w:cs="宋体" w:eastAsia="宋体" w:hint="default"/>
        </w:rPr>
        <w:t>6,258,857,807</w:t>
      </w:r>
      <w:r>
        <w:rPr>
          <w:rFonts w:ascii="宋体" w:hAnsi="宋体" w:cs="宋体" w:eastAsia="宋体" w:hint="default"/>
          <w:spacing w:val="-54"/>
        </w:rPr>
        <w:t> </w:t>
      </w:r>
      <w:r>
        <w:rPr/>
        <w:t>股。</w:t>
      </w:r>
    </w:p>
    <w:p>
      <w:pPr>
        <w:spacing w:after="0" w:line="240" w:lineRule="auto"/>
        <w:jc w:val="left"/>
        <w:sectPr>
          <w:type w:val="continuous"/>
          <w:pgSz w:w="11910" w:h="16840"/>
          <w:pgMar w:top="1120" w:bottom="1380" w:left="84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1018" w:right="0"/>
        <w:jc w:val="left"/>
      </w:pPr>
      <w:r>
        <w:rPr/>
        <w:t>（</w:t>
      </w:r>
      <w:r>
        <w:rPr>
          <w:rFonts w:ascii="宋体" w:hAnsi="宋体" w:cs="宋体" w:eastAsia="宋体" w:hint="default"/>
        </w:rPr>
        <w:t>2</w:t>
      </w:r>
      <w:r>
        <w:rPr>
          <w:spacing w:val="-93"/>
        </w:rPr>
        <w:t>）</w:t>
      </w:r>
      <w:r>
        <w:rPr/>
        <w:t>新湖集团于</w:t>
      </w:r>
      <w:r>
        <w:rPr>
          <w:spacing w:val="-53"/>
        </w:rPr>
        <w:t> </w:t>
      </w:r>
      <w:r>
        <w:rPr>
          <w:rFonts w:ascii="宋体" w:hAnsi="宋体" w:cs="宋体" w:eastAsia="宋体" w:hint="default"/>
        </w:rPr>
        <w:t>2009</w:t>
      </w:r>
      <w:r>
        <w:rPr>
          <w:rFonts w:ascii="宋体" w:hAnsi="宋体" w:cs="宋体" w:eastAsia="宋体" w:hint="default"/>
          <w:spacing w:val="-53"/>
        </w:rPr>
        <w:t> </w:t>
      </w:r>
      <w:r>
        <w:rPr>
          <w:spacing w:val="-2"/>
        </w:rPr>
        <w:t>年</w:t>
      </w:r>
      <w:r>
        <w:rPr/>
        <w:t>至</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2"/>
        </w:rPr>
        <w:t>通</w:t>
      </w:r>
      <w:r>
        <w:rPr/>
        <w:t>过上交所集中竞价交易系统和大宗交易系统分三次减持</w:t>
      </w:r>
    </w:p>
    <w:p>
      <w:pPr>
        <w:spacing w:line="240" w:lineRule="auto" w:before="4"/>
        <w:rPr>
          <w:rFonts w:ascii="宋体" w:hAnsi="宋体" w:cs="宋体" w:eastAsia="宋体" w:hint="default"/>
          <w:sz w:val="16"/>
          <w:szCs w:val="16"/>
        </w:rPr>
      </w:pPr>
    </w:p>
    <w:p>
      <w:pPr>
        <w:pStyle w:val="BodyText"/>
        <w:spacing w:line="240" w:lineRule="auto"/>
        <w:ind w:left="598" w:right="0"/>
        <w:jc w:val="left"/>
      </w:pPr>
      <w:r>
        <w:rPr>
          <w:spacing w:val="-5"/>
        </w:rPr>
        <w:t>本公司股份，累计减持</w:t>
      </w:r>
      <w:r>
        <w:rPr>
          <w:spacing w:val="-53"/>
        </w:rPr>
        <w:t> </w:t>
      </w:r>
      <w:r>
        <w:rPr>
          <w:rFonts w:ascii="宋体" w:hAnsi="宋体" w:cs="宋体" w:eastAsia="宋体" w:hint="default"/>
        </w:rPr>
        <w:t>304,596,218</w:t>
      </w:r>
      <w:r>
        <w:rPr>
          <w:rFonts w:ascii="宋体" w:hAnsi="宋体" w:cs="宋体" w:eastAsia="宋体" w:hint="default"/>
          <w:spacing w:val="-52"/>
        </w:rPr>
        <w:t> </w:t>
      </w:r>
      <w:r>
        <w:rPr>
          <w:spacing w:val="-16"/>
        </w:rPr>
        <w:t>股（按</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日每</w:t>
      </w:r>
      <w:r>
        <w:rPr>
          <w:spacing w:val="-54"/>
        </w:rPr>
        <w:t> </w:t>
      </w:r>
      <w:r>
        <w:rPr>
          <w:rFonts w:ascii="宋体" w:hAnsi="宋体" w:cs="宋体" w:eastAsia="宋体" w:hint="default"/>
        </w:rPr>
        <w:t>10</w:t>
      </w:r>
      <w:r>
        <w:rPr>
          <w:rFonts w:ascii="宋体" w:hAnsi="宋体" w:cs="宋体" w:eastAsia="宋体" w:hint="default"/>
          <w:spacing w:val="-52"/>
        </w:rPr>
        <w:t> </w:t>
      </w:r>
      <w:r>
        <w:rPr/>
        <w:t>股送</w:t>
      </w:r>
      <w:r>
        <w:rPr>
          <w:spacing w:val="-53"/>
        </w:rPr>
        <w:t> </w:t>
      </w:r>
      <w:r>
        <w:rPr>
          <w:rFonts w:ascii="宋体" w:hAnsi="宋体" w:cs="宋体" w:eastAsia="宋体" w:hint="default"/>
        </w:rPr>
        <w:t>5</w:t>
      </w:r>
      <w:r>
        <w:rPr>
          <w:rFonts w:ascii="宋体" w:hAnsi="宋体" w:cs="宋体" w:eastAsia="宋体" w:hint="default"/>
          <w:spacing w:val="-52"/>
        </w:rPr>
        <w:t> </w:t>
      </w:r>
      <w:r>
        <w:rPr/>
        <w:t>股和</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日每</w:t>
      </w:r>
    </w:p>
    <w:p>
      <w:pPr>
        <w:spacing w:line="240" w:lineRule="auto" w:before="6"/>
        <w:rPr>
          <w:rFonts w:ascii="宋体" w:hAnsi="宋体" w:cs="宋体" w:eastAsia="宋体" w:hint="default"/>
          <w:sz w:val="16"/>
          <w:szCs w:val="16"/>
        </w:rPr>
      </w:pPr>
    </w:p>
    <w:p>
      <w:pPr>
        <w:pStyle w:val="BodyText"/>
        <w:spacing w:line="240" w:lineRule="auto"/>
        <w:ind w:left="598" w:right="0"/>
        <w:jc w:val="left"/>
      </w:pPr>
      <w:r>
        <w:rPr>
          <w:rFonts w:ascii="宋体" w:hAnsi="宋体" w:cs="宋体" w:eastAsia="宋体" w:hint="default"/>
        </w:rPr>
        <w:t>10</w:t>
      </w:r>
      <w:r>
        <w:rPr>
          <w:rFonts w:ascii="宋体" w:hAnsi="宋体" w:cs="宋体" w:eastAsia="宋体" w:hint="default"/>
          <w:spacing w:val="-53"/>
        </w:rPr>
        <w:t> </w:t>
      </w:r>
      <w:r>
        <w:rPr/>
        <w:t>股送</w:t>
      </w:r>
      <w:r>
        <w:rPr>
          <w:spacing w:val="-54"/>
        </w:rPr>
        <w:t> </w:t>
      </w:r>
      <w:r>
        <w:rPr>
          <w:rFonts w:ascii="宋体" w:hAnsi="宋体" w:cs="宋体" w:eastAsia="宋体" w:hint="default"/>
        </w:rPr>
        <w:t>2</w:t>
      </w:r>
      <w:r>
        <w:rPr>
          <w:rFonts w:ascii="宋体" w:hAnsi="宋体" w:cs="宋体" w:eastAsia="宋体" w:hint="default"/>
          <w:spacing w:val="-53"/>
        </w:rPr>
        <w:t> </w:t>
      </w:r>
      <w:r>
        <w:rPr/>
        <w:t>股复权后计算），占公司总股本的</w:t>
      </w:r>
      <w:r>
        <w:rPr>
          <w:spacing w:val="-53"/>
        </w:rPr>
        <w:t> </w:t>
      </w:r>
      <w:r>
        <w:rPr>
          <w:rFonts w:ascii="宋体" w:hAnsi="宋体" w:cs="宋体" w:eastAsia="宋体" w:hint="default"/>
        </w:rPr>
        <w:t>5%</w:t>
      </w:r>
      <w:r>
        <w:rPr/>
        <w:t>（总股本剔除了</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p>
    <w:p>
      <w:pPr>
        <w:spacing w:line="240" w:lineRule="auto" w:before="4"/>
        <w:rPr>
          <w:rFonts w:ascii="宋体" w:hAnsi="宋体" w:cs="宋体" w:eastAsia="宋体" w:hint="default"/>
          <w:sz w:val="16"/>
          <w:szCs w:val="16"/>
        </w:rPr>
      </w:pPr>
    </w:p>
    <w:p>
      <w:pPr>
        <w:pStyle w:val="BodyText"/>
        <w:spacing w:line="427" w:lineRule="auto"/>
        <w:ind w:left="598" w:right="610"/>
        <w:jc w:val="left"/>
      </w:pPr>
      <w:r>
        <w:rPr>
          <w:rFonts w:ascii="宋体" w:hAnsi="宋体" w:cs="宋体" w:eastAsia="宋体" w:hint="default"/>
        </w:rPr>
        <w:t>19</w:t>
      </w:r>
      <w:r>
        <w:rPr>
          <w:rFonts w:ascii="宋体" w:hAnsi="宋体" w:cs="宋体" w:eastAsia="宋体" w:hint="default"/>
          <w:spacing w:val="-52"/>
        </w:rPr>
        <w:t> </w:t>
      </w:r>
      <w:r>
        <w:rPr/>
        <w:t>日和</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spacing w:val="-3"/>
        </w:rPr>
        <w:t>日三次股权激励行权因素）（详见公司</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2"/>
        </w:rPr>
        <w:t> </w:t>
      </w:r>
      <w:r>
        <w:rPr/>
        <w:t>日于上交所网站披 露的《减持简式权益变动报告书》）。</w:t>
      </w:r>
    </w:p>
    <w:p>
      <w:pPr>
        <w:pStyle w:val="BodyText"/>
        <w:spacing w:line="240" w:lineRule="auto" w:before="49"/>
        <w:ind w:left="1018" w:right="0"/>
        <w:jc w:val="left"/>
      </w:pPr>
      <w:r>
        <w:rPr>
          <w:spacing w:val="-6"/>
        </w:rPr>
        <w:t>（</w:t>
      </w:r>
      <w:r>
        <w:rPr>
          <w:rFonts w:ascii="宋体" w:hAnsi="宋体" w:cs="宋体" w:eastAsia="宋体" w:hint="default"/>
          <w:spacing w:val="-6"/>
        </w:rPr>
        <w:t>3</w:t>
      </w:r>
      <w:r>
        <w:rPr>
          <w:spacing w:val="-6"/>
        </w:rPr>
        <w:t>）新湖集团于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3"/>
        </w:rPr>
        <w:t> </w:t>
      </w:r>
      <w:r>
        <w:rPr>
          <w:rFonts w:ascii="宋体" w:hAnsi="宋体" w:cs="宋体" w:eastAsia="宋体" w:hint="default"/>
        </w:rPr>
        <w:t>25</w:t>
      </w:r>
      <w:r>
        <w:rPr>
          <w:rFonts w:ascii="宋体" w:hAnsi="宋体" w:cs="宋体" w:eastAsia="宋体" w:hint="default"/>
          <w:spacing w:val="-52"/>
        </w:rPr>
        <w:t> </w:t>
      </w:r>
      <w:r>
        <w:rPr>
          <w:spacing w:val="-4"/>
        </w:rPr>
        <w:t>日通知本公司：新湖集团拟在</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日前通过上交</w:t>
      </w:r>
    </w:p>
    <w:p>
      <w:pPr>
        <w:spacing w:line="240" w:lineRule="auto" w:before="5"/>
        <w:rPr>
          <w:rFonts w:ascii="宋体" w:hAnsi="宋体" w:cs="宋体" w:eastAsia="宋体" w:hint="default"/>
          <w:sz w:val="16"/>
          <w:szCs w:val="16"/>
        </w:rPr>
      </w:pPr>
    </w:p>
    <w:p>
      <w:pPr>
        <w:pStyle w:val="BodyText"/>
        <w:spacing w:line="240" w:lineRule="auto"/>
        <w:ind w:left="598" w:right="0"/>
        <w:jc w:val="left"/>
      </w:pPr>
      <w:r>
        <w:rPr/>
        <w:t>所交易系统增持本公司股份，增持金额不低于</w:t>
      </w:r>
      <w:r>
        <w:rPr>
          <w:spacing w:val="-53"/>
        </w:rPr>
        <w:t> </w:t>
      </w:r>
      <w:r>
        <w:rPr>
          <w:rFonts w:ascii="宋体" w:hAnsi="宋体" w:cs="宋体" w:eastAsia="宋体" w:hint="default"/>
        </w:rPr>
        <w:t>5</w:t>
      </w:r>
      <w:r>
        <w:rPr>
          <w:rFonts w:ascii="宋体" w:hAnsi="宋体" w:cs="宋体" w:eastAsia="宋体" w:hint="default"/>
          <w:spacing w:val="-53"/>
        </w:rPr>
        <w:t> </w:t>
      </w:r>
      <w:r>
        <w:rPr/>
        <w:t>亿元人民币（详见公司编号为临</w:t>
      </w:r>
      <w:r>
        <w:rPr>
          <w:spacing w:val="-53"/>
        </w:rPr>
        <w:t> </w:t>
      </w:r>
      <w:r>
        <w:rPr>
          <w:rFonts w:ascii="宋体" w:hAnsi="宋体" w:cs="宋体" w:eastAsia="宋体" w:hint="default"/>
        </w:rPr>
        <w:t>2013-46</w:t>
      </w:r>
      <w:r>
        <w:rPr>
          <w:rFonts w:ascii="宋体" w:hAnsi="宋体" w:cs="宋体" w:eastAsia="宋体" w:hint="default"/>
          <w:spacing w:val="-53"/>
        </w:rPr>
        <w:t> </w:t>
      </w:r>
      <w:r>
        <w:rPr/>
        <w:t>号的公</w:t>
      </w:r>
    </w:p>
    <w:p>
      <w:pPr>
        <w:spacing w:line="240" w:lineRule="auto" w:before="4"/>
        <w:rPr>
          <w:rFonts w:ascii="宋体" w:hAnsi="宋体" w:cs="宋体" w:eastAsia="宋体" w:hint="default"/>
          <w:sz w:val="16"/>
          <w:szCs w:val="16"/>
        </w:rPr>
      </w:pPr>
    </w:p>
    <w:p>
      <w:pPr>
        <w:pStyle w:val="BodyText"/>
        <w:spacing w:line="427" w:lineRule="auto"/>
        <w:ind w:left="598" w:right="613"/>
        <w:jc w:val="left"/>
      </w:pPr>
      <w:r>
        <w:rPr>
          <w:spacing w:val="-42"/>
        </w:rPr>
        <w:t>告）。截止</w:t>
      </w:r>
      <w:r>
        <w:rPr>
          <w:spacing w:val="-58"/>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spacing w:val="-1"/>
        </w:rPr>
        <w:t>31</w:t>
      </w:r>
      <w:r>
        <w:rPr>
          <w:rFonts w:ascii="宋体" w:hAnsi="宋体" w:cs="宋体" w:eastAsia="宋体" w:hint="default"/>
          <w:spacing w:val="-58"/>
        </w:rPr>
        <w:t> </w:t>
      </w:r>
      <w:r>
        <w:rPr>
          <w:spacing w:val="-5"/>
        </w:rPr>
        <w:t>日，新湖集团通过上交所交易系统合计增持本公司</w:t>
      </w:r>
      <w:r>
        <w:rPr>
          <w:spacing w:val="-57"/>
        </w:rPr>
        <w:t> </w:t>
      </w:r>
      <w:r>
        <w:rPr>
          <w:rFonts w:ascii="宋体" w:hAnsi="宋体" w:cs="宋体" w:eastAsia="宋体" w:hint="default"/>
        </w:rPr>
        <w:t>A</w:t>
      </w:r>
      <w:r>
        <w:rPr>
          <w:rFonts w:ascii="宋体" w:hAnsi="宋体" w:cs="宋体" w:eastAsia="宋体" w:hint="default"/>
          <w:spacing w:val="-57"/>
        </w:rPr>
        <w:t> </w:t>
      </w:r>
      <w:r>
        <w:rPr/>
        <w:t>股股份</w:t>
      </w:r>
      <w:r>
        <w:rPr>
          <w:spacing w:val="-57"/>
        </w:rPr>
        <w:t> </w:t>
      </w:r>
      <w:r>
        <w:rPr>
          <w:rFonts w:ascii="宋体" w:hAnsi="宋体" w:cs="宋体" w:eastAsia="宋体" w:hint="default"/>
        </w:rPr>
        <w:t>168,504,811 </w:t>
      </w:r>
      <w:r>
        <w:rPr/>
        <w:t>股，占本公司总股本</w:t>
      </w:r>
      <w:r>
        <w:rPr>
          <w:rFonts w:ascii="宋体" w:hAnsi="宋体" w:cs="宋体" w:eastAsia="宋体" w:hint="default"/>
        </w:rPr>
        <w:t>(6,258,857,807</w:t>
      </w:r>
      <w:r>
        <w:rPr>
          <w:rFonts w:ascii="宋体" w:hAnsi="宋体" w:cs="宋体" w:eastAsia="宋体" w:hint="default"/>
          <w:spacing w:val="-54"/>
        </w:rPr>
        <w:t> </w:t>
      </w:r>
      <w:r>
        <w:rPr/>
        <w:t>股</w:t>
      </w:r>
      <w:r>
        <w:rPr>
          <w:rFonts w:ascii="宋体" w:hAnsi="宋体" w:cs="宋体" w:eastAsia="宋体" w:hint="default"/>
        </w:rPr>
        <w:t>)</w:t>
      </w:r>
      <w:r>
        <w:rPr/>
        <w:t>的</w:t>
      </w:r>
      <w:r>
        <w:rPr>
          <w:spacing w:val="-54"/>
        </w:rPr>
        <w:t> </w:t>
      </w:r>
      <w:r>
        <w:rPr>
          <w:rFonts w:ascii="宋体" w:hAnsi="宋体" w:cs="宋体" w:eastAsia="宋体" w:hint="default"/>
        </w:rPr>
        <w:t>2.69%</w:t>
      </w:r>
      <w:r>
        <w:rPr/>
        <w:t>；增持金额为</w:t>
      </w:r>
      <w:r>
        <w:rPr>
          <w:spacing w:val="-54"/>
        </w:rPr>
        <w:t> </w:t>
      </w:r>
      <w:r>
        <w:rPr>
          <w:rFonts w:ascii="宋体" w:hAnsi="宋体" w:cs="宋体" w:eastAsia="宋体" w:hint="default"/>
        </w:rPr>
        <w:t>526,167,446</w:t>
      </w:r>
      <w:r>
        <w:rPr>
          <w:rFonts w:ascii="宋体" w:hAnsi="宋体" w:cs="宋体" w:eastAsia="宋体" w:hint="default"/>
          <w:spacing w:val="-53"/>
        </w:rPr>
        <w:t> </w:t>
      </w:r>
      <w:r>
        <w:rPr/>
        <w:t>元。（详见公司临 </w:t>
      </w:r>
      <w:r>
        <w:rPr>
          <w:rFonts w:ascii="宋体" w:hAnsi="宋体" w:cs="宋体" w:eastAsia="宋体" w:hint="default"/>
        </w:rPr>
        <w:t>2014-008</w:t>
      </w:r>
      <w:r>
        <w:rPr>
          <w:rFonts w:ascii="宋体" w:hAnsi="宋体" w:cs="宋体" w:eastAsia="宋体" w:hint="default"/>
          <w:spacing w:val="-54"/>
        </w:rPr>
        <w:t> </w:t>
      </w:r>
      <w:r>
        <w:rPr/>
        <w:t>号公告）。</w:t>
      </w:r>
    </w:p>
    <w:p>
      <w:pPr>
        <w:pStyle w:val="BodyText"/>
        <w:spacing w:line="240" w:lineRule="auto" w:before="51"/>
        <w:ind w:left="1018" w:right="0"/>
        <w:jc w:val="left"/>
      </w:pPr>
      <w:r>
        <w:rPr/>
        <w:t>（</w:t>
      </w:r>
      <w:r>
        <w:rPr>
          <w:rFonts w:ascii="宋体" w:hAnsi="宋体" w:cs="宋体" w:eastAsia="宋体" w:hint="default"/>
        </w:rPr>
        <w:t>4</w:t>
      </w:r>
      <w:r>
        <w:rPr/>
        <w:t>）新湖集团于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日通知本公司：新湖集团及其控股子公司浙江恒兴力拟继续</w:t>
      </w:r>
    </w:p>
    <w:p>
      <w:pPr>
        <w:spacing w:line="240" w:lineRule="auto" w:before="4"/>
        <w:rPr>
          <w:rFonts w:ascii="宋体" w:hAnsi="宋体" w:cs="宋体" w:eastAsia="宋体" w:hint="default"/>
          <w:sz w:val="16"/>
          <w:szCs w:val="16"/>
        </w:rPr>
      </w:pPr>
    </w:p>
    <w:p>
      <w:pPr>
        <w:pStyle w:val="BodyText"/>
        <w:spacing w:line="240" w:lineRule="auto"/>
        <w:ind w:left="598" w:right="0"/>
        <w:jc w:val="left"/>
      </w:pPr>
      <w:r>
        <w:rPr/>
        <w:t>通过上交所交易系统增持本公司股份，增持金额不低于</w:t>
      </w:r>
      <w:r>
        <w:rPr>
          <w:spacing w:val="-52"/>
        </w:rPr>
        <w:t> </w:t>
      </w:r>
      <w:r>
        <w:rPr>
          <w:rFonts w:ascii="宋体" w:hAnsi="宋体" w:cs="宋体" w:eastAsia="宋体" w:hint="default"/>
        </w:rPr>
        <w:t>3</w:t>
      </w:r>
      <w:r>
        <w:rPr>
          <w:rFonts w:ascii="宋体" w:hAnsi="宋体" w:cs="宋体" w:eastAsia="宋体" w:hint="default"/>
          <w:spacing w:val="-53"/>
        </w:rPr>
        <w:t> </w:t>
      </w:r>
      <w:r>
        <w:rPr/>
        <w:t>亿元人民币，增持期限为六个月（详见</w:t>
      </w:r>
    </w:p>
    <w:p>
      <w:pPr>
        <w:spacing w:line="240" w:lineRule="auto" w:before="5"/>
        <w:rPr>
          <w:rFonts w:ascii="宋体" w:hAnsi="宋体" w:cs="宋体" w:eastAsia="宋体" w:hint="default"/>
          <w:sz w:val="16"/>
          <w:szCs w:val="16"/>
        </w:rPr>
      </w:pPr>
    </w:p>
    <w:p>
      <w:pPr>
        <w:pStyle w:val="BodyText"/>
        <w:spacing w:line="427" w:lineRule="auto"/>
        <w:ind w:left="598" w:right="619"/>
        <w:jc w:val="left"/>
      </w:pPr>
      <w:r>
        <w:rPr/>
        <w:t>公司编号为临</w:t>
      </w:r>
      <w:r>
        <w:rPr>
          <w:spacing w:val="-54"/>
        </w:rPr>
        <w:t> </w:t>
      </w:r>
      <w:r>
        <w:rPr>
          <w:rFonts w:ascii="宋体" w:hAnsi="宋体" w:cs="宋体" w:eastAsia="宋体" w:hint="default"/>
        </w:rPr>
        <w:t>2014-009</w:t>
      </w:r>
      <w:r>
        <w:rPr>
          <w:rFonts w:ascii="宋体" w:hAnsi="宋体" w:cs="宋体" w:eastAsia="宋体" w:hint="default"/>
          <w:spacing w:val="-54"/>
        </w:rPr>
        <w:t> </w:t>
      </w:r>
      <w:r>
        <w:rPr/>
        <w:t>号的公告）。截止</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日，新湖集团及浙江恒兴力通过上交所 交易系统合计增持本公司</w:t>
      </w:r>
      <w:r>
        <w:rPr>
          <w:spacing w:val="-54"/>
        </w:rPr>
        <w:t> </w:t>
      </w:r>
      <w:r>
        <w:rPr>
          <w:rFonts w:ascii="宋体" w:hAnsi="宋体" w:cs="宋体" w:eastAsia="宋体" w:hint="default"/>
        </w:rPr>
        <w:t>A</w:t>
      </w:r>
      <w:r>
        <w:rPr>
          <w:rFonts w:ascii="宋体" w:hAnsi="宋体" w:cs="宋体" w:eastAsia="宋体" w:hint="default"/>
          <w:spacing w:val="-53"/>
        </w:rPr>
        <w:t> </w:t>
      </w:r>
      <w:r>
        <w:rPr/>
        <w:t>股股份</w:t>
      </w:r>
      <w:r>
        <w:rPr>
          <w:spacing w:val="-54"/>
        </w:rPr>
        <w:t> </w:t>
      </w:r>
      <w:r>
        <w:rPr>
          <w:rFonts w:ascii="宋体" w:hAnsi="宋体" w:cs="宋体" w:eastAsia="宋体" w:hint="default"/>
        </w:rPr>
        <w:t>164,890,350</w:t>
      </w:r>
      <w:r>
        <w:rPr>
          <w:rFonts w:ascii="宋体" w:hAnsi="宋体" w:cs="宋体" w:eastAsia="宋体" w:hint="default"/>
          <w:spacing w:val="-54"/>
        </w:rPr>
        <w:t> </w:t>
      </w:r>
      <w:r>
        <w:rPr/>
        <w:t>股，占本公司股份总额</w:t>
      </w:r>
      <w:r>
        <w:rPr>
          <w:rFonts w:ascii="宋体" w:hAnsi="宋体" w:cs="宋体" w:eastAsia="宋体" w:hint="default"/>
        </w:rPr>
        <w:t>(6,258,857,807</w:t>
      </w:r>
      <w:r>
        <w:rPr>
          <w:rFonts w:ascii="宋体" w:hAnsi="宋体" w:cs="宋体" w:eastAsia="宋体" w:hint="default"/>
          <w:spacing w:val="-52"/>
        </w:rPr>
        <w:t> </w:t>
      </w:r>
      <w:r>
        <w:rPr/>
        <w:t>股</w:t>
      </w:r>
      <w:r>
        <w:rPr>
          <w:rFonts w:ascii="宋体" w:hAnsi="宋体" w:cs="宋体" w:eastAsia="宋体" w:hint="default"/>
        </w:rPr>
        <w:t>)</w:t>
      </w:r>
      <w:r>
        <w:rPr/>
        <w:t>的 </w:t>
      </w:r>
      <w:r>
        <w:rPr>
          <w:rFonts w:ascii="宋体" w:hAnsi="宋体" w:cs="宋体" w:eastAsia="宋体" w:hint="default"/>
        </w:rPr>
        <w:t>2.63%</w:t>
      </w:r>
      <w:r>
        <w:rPr/>
        <w:t>；增持金额为</w:t>
      </w:r>
      <w:r>
        <w:rPr>
          <w:spacing w:val="-55"/>
        </w:rPr>
        <w:t> </w:t>
      </w:r>
      <w:r>
        <w:rPr>
          <w:rFonts w:ascii="宋体" w:hAnsi="宋体" w:cs="宋体" w:eastAsia="宋体" w:hint="default"/>
        </w:rPr>
        <w:t>485,767,185</w:t>
      </w:r>
      <w:r>
        <w:rPr>
          <w:rFonts w:ascii="宋体" w:hAnsi="宋体" w:cs="宋体" w:eastAsia="宋体" w:hint="default"/>
          <w:spacing w:val="-54"/>
        </w:rPr>
        <w:t> </w:t>
      </w:r>
      <w:r>
        <w:rPr/>
        <w:t>元（详见公司临</w:t>
      </w:r>
      <w:r>
        <w:rPr>
          <w:spacing w:val="-54"/>
        </w:rPr>
        <w:t> </w:t>
      </w:r>
      <w:r>
        <w:rPr>
          <w:rFonts w:ascii="宋体" w:hAnsi="宋体" w:cs="宋体" w:eastAsia="宋体" w:hint="default"/>
        </w:rPr>
        <w:t>2014-083</w:t>
      </w:r>
      <w:r>
        <w:rPr>
          <w:rFonts w:ascii="宋体" w:hAnsi="宋体" w:cs="宋体" w:eastAsia="宋体" w:hint="default"/>
          <w:spacing w:val="-54"/>
        </w:rPr>
        <w:t> </w:t>
      </w:r>
      <w:r>
        <w:rPr/>
        <w:t>号公告）。</w:t>
      </w:r>
    </w:p>
    <w:p>
      <w:pPr>
        <w:pStyle w:val="BodyText"/>
        <w:spacing w:line="240" w:lineRule="auto" w:before="49"/>
        <w:ind w:left="1018" w:right="0"/>
        <w:jc w:val="left"/>
      </w:pP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2015</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w:t>
      </w:r>
      <w:r>
        <w:rPr>
          <w:rFonts w:ascii="宋体" w:hAnsi="宋体" w:cs="宋体" w:eastAsia="宋体" w:hint="default"/>
          <w:spacing w:val="-56"/>
        </w:rPr>
        <w:t> </w:t>
      </w:r>
      <w:r>
        <w:rPr/>
        <w:t>日公司非公开发行股票发行完成，公司总股本由</w:t>
      </w:r>
      <w:r>
        <w:rPr>
          <w:spacing w:val="-56"/>
        </w:rPr>
        <w:t> </w:t>
      </w:r>
      <w:r>
        <w:rPr>
          <w:rFonts w:ascii="宋体" w:hAnsi="宋体" w:cs="宋体" w:eastAsia="宋体" w:hint="default"/>
        </w:rPr>
        <w:t>6,258,857,807</w:t>
      </w:r>
      <w:r>
        <w:rPr>
          <w:rFonts w:ascii="宋体" w:hAnsi="宋体" w:cs="宋体" w:eastAsia="宋体" w:hint="default"/>
          <w:spacing w:val="-56"/>
        </w:rPr>
        <w:t> </w:t>
      </w:r>
      <w:r>
        <w:rPr/>
        <w:t>股增加</w:t>
      </w:r>
    </w:p>
    <w:p>
      <w:pPr>
        <w:spacing w:line="240" w:lineRule="auto" w:before="5"/>
        <w:rPr>
          <w:rFonts w:ascii="宋体" w:hAnsi="宋体" w:cs="宋体" w:eastAsia="宋体" w:hint="default"/>
          <w:sz w:val="16"/>
          <w:szCs w:val="16"/>
        </w:rPr>
      </w:pPr>
    </w:p>
    <w:p>
      <w:pPr>
        <w:pStyle w:val="BodyText"/>
        <w:spacing w:line="240" w:lineRule="auto"/>
        <w:ind w:left="598" w:right="0"/>
        <w:jc w:val="left"/>
      </w:pPr>
      <w:r>
        <w:rPr/>
        <w:t>为</w:t>
      </w:r>
      <w:r>
        <w:rPr>
          <w:spacing w:val="-53"/>
        </w:rPr>
        <w:t> </w:t>
      </w:r>
      <w:r>
        <w:rPr>
          <w:rFonts w:ascii="宋体" w:hAnsi="宋体" w:cs="宋体" w:eastAsia="宋体" w:hint="default"/>
        </w:rPr>
        <w:t>8,032,815,867</w:t>
      </w:r>
      <w:r>
        <w:rPr>
          <w:rFonts w:ascii="宋体" w:hAnsi="宋体" w:cs="宋体" w:eastAsia="宋体" w:hint="default"/>
          <w:spacing w:val="-52"/>
        </w:rPr>
        <w:t> </w:t>
      </w:r>
      <w:r>
        <w:rPr/>
        <w:t>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before="0"/>
        <w:ind w:left="598" w:right="0"/>
        <w:jc w:val="left"/>
        <w:rPr>
          <w:b w:val="0"/>
          <w:bCs w:val="0"/>
        </w:rPr>
      </w:pPr>
      <w:r>
        <w:rPr/>
        <w:t>三、</w:t>
      </w:r>
      <w:r>
        <w:rPr>
          <w:spacing w:val="-81"/>
        </w:rPr>
        <w:t> </w:t>
      </w:r>
      <w:r>
        <w:rPr/>
        <w:t>股东和实际控制人情况</w:t>
      </w:r>
      <w:r>
        <w:rPr>
          <w:b w:val="0"/>
          <w:bCs w:val="0"/>
        </w:rPr>
      </w:r>
    </w:p>
    <w:p>
      <w:pPr>
        <w:pStyle w:val="Heading4"/>
        <w:tabs>
          <w:tab w:pos="1165" w:val="left" w:leader="none"/>
        </w:tabs>
        <w:spacing w:line="240" w:lineRule="auto" w:before="111"/>
        <w:ind w:left="598" w:right="0"/>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6"/>
        <w:rPr>
          <w:rFonts w:ascii="Calibri" w:hAnsi="Calibri" w:cs="Calibri" w:eastAsia="Calibri" w:hint="default"/>
          <w:b/>
          <w:bCs/>
          <w:sz w:val="7"/>
          <w:szCs w:val="7"/>
        </w:rPr>
      </w:pPr>
    </w:p>
    <w:tbl>
      <w:tblPr>
        <w:tblW w:w="0" w:type="auto"/>
        <w:jc w:val="left"/>
        <w:tblInd w:w="485" w:type="dxa"/>
        <w:tblLayout w:type="fixed"/>
        <w:tblCellMar>
          <w:top w:w="0" w:type="dxa"/>
          <w:left w:w="0" w:type="dxa"/>
          <w:bottom w:w="0" w:type="dxa"/>
          <w:right w:w="0" w:type="dxa"/>
        </w:tblCellMar>
        <w:tblLook w:val="01E0"/>
      </w:tblPr>
      <w:tblGrid>
        <w:gridCol w:w="4786"/>
        <w:gridCol w:w="4263"/>
      </w:tblGrid>
      <w:tr>
        <w:trPr>
          <w:trHeight w:val="336"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76,538</w:t>
            </w:r>
          </w:p>
        </w:tc>
      </w:tr>
      <w:tr>
        <w:trPr>
          <w:trHeight w:val="66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08"/>
              <w:jc w:val="left"/>
              <w:rPr>
                <w:rFonts w:ascii="宋体" w:hAnsi="宋体" w:cs="宋体" w:eastAsia="宋体" w:hint="default"/>
                <w:sz w:val="21"/>
                <w:szCs w:val="21"/>
              </w:rPr>
            </w:pPr>
            <w:r>
              <w:rPr>
                <w:rFonts w:ascii="宋体" w:hAnsi="宋体" w:cs="宋体" w:eastAsia="宋体" w:hint="default"/>
                <w:spacing w:val="17"/>
                <w:sz w:val="21"/>
                <w:szCs w:val="21"/>
              </w:rPr>
              <w:t>年度报告披露日前第五个交易日末的股东总数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110,159</w:t>
            </w:r>
          </w:p>
        </w:tc>
      </w:tr>
    </w:tbl>
    <w:p>
      <w:pPr>
        <w:spacing w:line="240" w:lineRule="auto" w:before="2"/>
        <w:rPr>
          <w:rFonts w:ascii="Calibri" w:hAnsi="Calibri" w:cs="Calibri" w:eastAsia="Calibri" w:hint="default"/>
          <w:b/>
          <w:bCs/>
          <w:sz w:val="28"/>
          <w:szCs w:val="28"/>
        </w:rPr>
      </w:pPr>
    </w:p>
    <w:p>
      <w:pPr>
        <w:spacing w:after="0" w:line="240" w:lineRule="auto"/>
        <w:rPr>
          <w:rFonts w:ascii="Calibri" w:hAnsi="Calibri" w:cs="Calibri" w:eastAsia="Calibri" w:hint="default"/>
          <w:sz w:val="28"/>
          <w:szCs w:val="28"/>
        </w:rPr>
        <w:sectPr>
          <w:pgSz w:w="11910" w:h="16840"/>
          <w:pgMar w:header="882" w:footer="1194" w:top="1120" w:bottom="1380" w:left="1200" w:right="660"/>
        </w:sectPr>
      </w:pPr>
    </w:p>
    <w:p>
      <w:pPr>
        <w:pStyle w:val="Heading4"/>
        <w:tabs>
          <w:tab w:pos="1165" w:val="left" w:leader="none"/>
        </w:tabs>
        <w:spacing w:line="240" w:lineRule="auto"/>
        <w:ind w:left="59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60"/>
        <w:ind w:left="329"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200" w:right="660"/>
          <w:cols w:num="2" w:equalWidth="0">
            <w:col w:w="8328" w:space="40"/>
            <w:col w:w="1682"/>
          </w:cols>
        </w:sectPr>
      </w:pPr>
    </w:p>
    <w:p>
      <w:pPr>
        <w:spacing w:line="240" w:lineRule="auto" w:before="6"/>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565"/>
        <w:gridCol w:w="1388"/>
        <w:gridCol w:w="1544"/>
        <w:gridCol w:w="695"/>
        <w:gridCol w:w="1382"/>
        <w:gridCol w:w="576"/>
        <w:gridCol w:w="1662"/>
        <w:gridCol w:w="992"/>
      </w:tblGrid>
      <w:tr>
        <w:trPr>
          <w:trHeight w:val="336" w:hRule="exact"/>
        </w:trPr>
        <w:tc>
          <w:tcPr>
            <w:tcW w:w="98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36" w:hRule="exact"/>
        </w:trPr>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161"/>
              <w:ind w:left="29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50"/>
              <w:ind w:left="29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695" w:type="dxa"/>
            <w:vMerge w:val="restart"/>
            <w:tcBorders>
              <w:top w:val="single" w:sz="4" w:space="0" w:color="000000"/>
              <w:left w:val="single" w:sz="4" w:space="0" w:color="000000"/>
              <w:right w:val="single" w:sz="4" w:space="0" w:color="000000"/>
            </w:tcBorders>
          </w:tcPr>
          <w:p>
            <w:pPr>
              <w:pStyle w:val="TableParagraph"/>
              <w:spacing w:line="283" w:lineRule="auto" w:before="161"/>
              <w:ind w:left="123" w:right="192"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382" w:type="dxa"/>
            <w:vMerge w:val="restart"/>
            <w:tcBorders>
              <w:top w:val="single" w:sz="4" w:space="0" w:color="000000"/>
              <w:left w:val="single" w:sz="4" w:space="0" w:color="000000"/>
              <w:right w:val="single" w:sz="4" w:space="0" w:color="000000"/>
            </w:tcBorders>
          </w:tcPr>
          <w:p>
            <w:pPr>
              <w:pStyle w:val="TableParagraph"/>
              <w:spacing w:line="283" w:lineRule="auto" w:before="161"/>
              <w:ind w:left="99" w:right="115"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992" w:type="dxa"/>
            <w:vMerge w:val="restart"/>
            <w:tcBorders>
              <w:top w:val="single" w:sz="4" w:space="0" w:color="000000"/>
              <w:left w:val="single" w:sz="4" w:space="0" w:color="000000"/>
              <w:right w:val="single" w:sz="4" w:space="0" w:color="000000"/>
            </w:tcBorders>
          </w:tcPr>
          <w:p>
            <w:pPr>
              <w:pStyle w:val="TableParagraph"/>
              <w:spacing w:line="283" w:lineRule="auto" w:before="161"/>
              <w:ind w:left="220" w:right="341"/>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663" w:hRule="exact"/>
        </w:trPr>
        <w:tc>
          <w:tcPr>
            <w:tcW w:w="1565"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2" w:right="132"/>
              <w:jc w:val="left"/>
              <w:rPr>
                <w:rFonts w:ascii="宋体" w:hAnsi="宋体" w:cs="宋体" w:eastAsia="宋体" w:hint="default"/>
                <w:sz w:val="21"/>
                <w:szCs w:val="21"/>
              </w:rPr>
            </w:pPr>
            <w:r>
              <w:rPr>
                <w:rFonts w:ascii="宋体" w:hAnsi="宋体" w:cs="宋体" w:eastAsia="宋体" w:hint="default"/>
                <w:sz w:val="21"/>
                <w:szCs w:val="21"/>
              </w:rPr>
              <w:t>股份 状态</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center"/>
              <w:rPr>
                <w:rFonts w:ascii="宋体" w:hAnsi="宋体" w:cs="宋体" w:eastAsia="宋体" w:hint="default"/>
                <w:sz w:val="21"/>
                <w:szCs w:val="21"/>
              </w:rPr>
            </w:pPr>
            <w:r>
              <w:rPr>
                <w:rFonts w:ascii="宋体" w:hAnsi="宋体" w:cs="宋体" w:eastAsia="宋体" w:hint="default"/>
                <w:sz w:val="21"/>
                <w:szCs w:val="21"/>
              </w:rPr>
              <w:t>数量</w:t>
            </w:r>
          </w:p>
        </w:tc>
        <w:tc>
          <w:tcPr>
            <w:tcW w:w="992" w:type="dxa"/>
            <w:vMerge/>
            <w:tcBorders>
              <w:left w:val="single" w:sz="4" w:space="0" w:color="000000"/>
              <w:bottom w:val="single" w:sz="4" w:space="0" w:color="000000"/>
              <w:right w:val="single" w:sz="4" w:space="0" w:color="000000"/>
            </w:tcBorders>
          </w:tcPr>
          <w:p>
            <w:pPr/>
          </w:p>
        </w:tc>
      </w:tr>
      <w:tr>
        <w:trPr>
          <w:trHeight w:val="66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left"/>
              <w:rPr>
                <w:rFonts w:ascii="宋体" w:hAnsi="宋体" w:cs="宋体" w:eastAsia="宋体" w:hint="default"/>
                <w:sz w:val="21"/>
                <w:szCs w:val="21"/>
              </w:rPr>
            </w:pPr>
            <w:r>
              <w:rPr>
                <w:rFonts w:ascii="宋体" w:hAnsi="宋体" w:cs="宋体" w:eastAsia="宋体" w:hint="default"/>
                <w:sz w:val="21"/>
                <w:szCs w:val="21"/>
              </w:rPr>
              <w:t>浙江新湖集团 股份有限公司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21" w:right="0"/>
              <w:jc w:val="left"/>
              <w:rPr>
                <w:rFonts w:ascii="宋体" w:hAnsi="宋体" w:cs="宋体" w:eastAsia="宋体" w:hint="default"/>
                <w:sz w:val="21"/>
                <w:szCs w:val="21"/>
              </w:rPr>
            </w:pPr>
            <w:r>
              <w:rPr>
                <w:rFonts w:ascii="宋体"/>
                <w:sz w:val="21"/>
              </w:rPr>
              <w:t>208,537,534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4" w:right="0"/>
              <w:jc w:val="left"/>
              <w:rPr>
                <w:rFonts w:ascii="宋体" w:hAnsi="宋体" w:cs="宋体" w:eastAsia="宋体" w:hint="default"/>
                <w:sz w:val="21"/>
                <w:szCs w:val="21"/>
              </w:rPr>
            </w:pPr>
            <w:r>
              <w:rPr>
                <w:rFonts w:ascii="宋体"/>
                <w:sz w:val="21"/>
              </w:rPr>
              <w:t>3,806,910,170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6" w:right="0"/>
              <w:jc w:val="left"/>
              <w:rPr>
                <w:rFonts w:ascii="宋体" w:hAnsi="宋体" w:cs="宋体" w:eastAsia="宋体" w:hint="default"/>
                <w:sz w:val="21"/>
                <w:szCs w:val="21"/>
              </w:rPr>
            </w:pPr>
            <w:r>
              <w:rPr>
                <w:rFonts w:ascii="宋体"/>
                <w:sz w:val="21"/>
              </w:rPr>
              <w:t>47.39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3" w:right="0"/>
              <w:jc w:val="left"/>
              <w:rPr>
                <w:rFonts w:ascii="宋体" w:hAnsi="宋体" w:cs="宋体" w:eastAsia="宋体" w:hint="default"/>
                <w:sz w:val="21"/>
                <w:szCs w:val="21"/>
              </w:rPr>
            </w:pPr>
            <w:r>
              <w:rPr>
                <w:rFonts w:ascii="宋体"/>
                <w:sz w:val="21"/>
              </w:rPr>
              <w:t>3,501,320,906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bl>
    <w:p>
      <w:pPr>
        <w:spacing w:after="0" w:line="285" w:lineRule="auto"/>
        <w:jc w:val="left"/>
        <w:rPr>
          <w:rFonts w:ascii="宋体" w:hAnsi="宋体" w:cs="宋体" w:eastAsia="宋体" w:hint="default"/>
          <w:sz w:val="21"/>
          <w:szCs w:val="21"/>
        </w:rPr>
        <w:sectPr>
          <w:type w:val="continuous"/>
          <w:pgSz w:w="11910" w:h="16840"/>
          <w:pgMar w:top="1120" w:bottom="1380" w:left="1200" w:right="6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65"/>
        <w:gridCol w:w="1388"/>
        <w:gridCol w:w="1544"/>
        <w:gridCol w:w="695"/>
        <w:gridCol w:w="1382"/>
        <w:gridCol w:w="292"/>
        <w:gridCol w:w="284"/>
        <w:gridCol w:w="1134"/>
        <w:gridCol w:w="528"/>
        <w:gridCol w:w="992"/>
      </w:tblGrid>
      <w:tr>
        <w:trPr>
          <w:trHeight w:val="66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left"/>
              <w:rPr>
                <w:rFonts w:ascii="宋体" w:hAnsi="宋体" w:cs="宋体" w:eastAsia="宋体" w:hint="default"/>
                <w:sz w:val="21"/>
                <w:szCs w:val="21"/>
              </w:rPr>
            </w:pPr>
            <w:r>
              <w:rPr>
                <w:rFonts w:ascii="宋体" w:hAnsi="宋体" w:cs="宋体" w:eastAsia="宋体" w:hint="default"/>
                <w:sz w:val="21"/>
                <w:szCs w:val="21"/>
              </w:rPr>
              <w:t>宁波嘉源实业 发展有限公司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59,513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462,334,913</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5.76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93" w:right="0"/>
              <w:jc w:val="left"/>
              <w:rPr>
                <w:rFonts w:ascii="宋体" w:hAnsi="宋体" w:cs="宋体" w:eastAsia="宋体" w:hint="default"/>
                <w:sz w:val="21"/>
                <w:szCs w:val="21"/>
              </w:rPr>
            </w:pPr>
            <w:r>
              <w:rPr>
                <w:rFonts w:ascii="宋体"/>
                <w:sz w:val="21"/>
              </w:rPr>
              <w:t>462,330,000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989"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02"/>
              <w:jc w:val="left"/>
              <w:rPr>
                <w:rFonts w:ascii="宋体" w:hAnsi="宋体" w:cs="宋体" w:eastAsia="宋体" w:hint="default"/>
                <w:sz w:val="21"/>
                <w:szCs w:val="21"/>
              </w:rPr>
            </w:pPr>
            <w:r>
              <w:rPr>
                <w:rFonts w:ascii="宋体" w:hAnsi="宋体" w:cs="宋体" w:eastAsia="宋体" w:hint="default"/>
                <w:sz w:val="21"/>
                <w:szCs w:val="21"/>
              </w:rPr>
              <w:t>重庆卓智恒远 投资中心（有限 合伙）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-51,815,944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230,106,206</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2.86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98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both"/>
              <w:rPr>
                <w:rFonts w:ascii="宋体" w:hAnsi="宋体" w:cs="宋体" w:eastAsia="宋体" w:hint="default"/>
                <w:sz w:val="21"/>
                <w:szCs w:val="21"/>
              </w:rPr>
            </w:pPr>
            <w:r>
              <w:rPr>
                <w:rFonts w:ascii="宋体" w:hAnsi="宋体" w:cs="宋体" w:eastAsia="宋体" w:hint="default"/>
                <w:sz w:val="21"/>
                <w:szCs w:val="21"/>
              </w:rPr>
              <w:t>浙江恒兴力控 股集团有限公 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62,269,140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209,991,540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2.61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0</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93" w:right="0"/>
              <w:jc w:val="left"/>
              <w:rPr>
                <w:rFonts w:ascii="宋体" w:hAnsi="宋体" w:cs="宋体" w:eastAsia="宋体" w:hint="default"/>
                <w:sz w:val="21"/>
                <w:szCs w:val="21"/>
              </w:rPr>
            </w:pPr>
            <w:r>
              <w:rPr>
                <w:rFonts w:ascii="宋体"/>
                <w:sz w:val="21"/>
              </w:rPr>
              <w:t>206,330,000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131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left"/>
              <w:rPr>
                <w:rFonts w:ascii="宋体" w:hAnsi="宋体" w:cs="宋体" w:eastAsia="宋体" w:hint="default"/>
                <w:sz w:val="21"/>
                <w:szCs w:val="21"/>
              </w:rPr>
            </w:pPr>
            <w:r>
              <w:rPr>
                <w:rFonts w:ascii="宋体" w:hAnsi="宋体" w:cs="宋体" w:eastAsia="宋体" w:hint="default"/>
                <w:sz w:val="21"/>
                <w:szCs w:val="21"/>
              </w:rPr>
              <w:t>前海人寿保险 股份有限公司</w:t>
            </w:r>
          </w:p>
          <w:p>
            <w:pPr>
              <w:pStyle w:val="TableParagraph"/>
              <w:spacing w:line="283" w:lineRule="auto" w:before="11"/>
              <w:ind w:left="-19" w:right="311"/>
              <w:jc w:val="left"/>
              <w:rPr>
                <w:rFonts w:ascii="宋体" w:hAnsi="宋体" w:cs="宋体" w:eastAsia="宋体" w:hint="default"/>
                <w:sz w:val="21"/>
                <w:szCs w:val="21"/>
              </w:rPr>
            </w:pPr>
            <w:r>
              <w:rPr>
                <w:rFonts w:ascii="宋体" w:hAnsi="宋体" w:cs="宋体" w:eastAsia="宋体" w:hint="default"/>
                <w:sz w:val="21"/>
                <w:szCs w:val="21"/>
              </w:rPr>
              <w:t>－自有资金华 泰组合</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178,658,064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178,658,064</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178,658,064</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164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华安未来资产</w:t>
            </w:r>
          </w:p>
          <w:p>
            <w:pPr>
              <w:pStyle w:val="TableParagraph"/>
              <w:spacing w:line="285" w:lineRule="auto" w:before="51"/>
              <w:ind w:left="-19" w:right="153"/>
              <w:jc w:val="left"/>
              <w:rPr>
                <w:rFonts w:ascii="宋体" w:hAnsi="宋体" w:cs="宋体" w:eastAsia="宋体" w:hint="default"/>
                <w:sz w:val="21"/>
                <w:szCs w:val="21"/>
              </w:rPr>
            </w:pPr>
            <w:r>
              <w:rPr>
                <w:rFonts w:ascii="宋体" w:hAnsi="宋体" w:cs="宋体" w:eastAsia="宋体" w:hint="default"/>
                <w:sz w:val="21"/>
                <w:szCs w:val="21"/>
              </w:rPr>
              <w:t>－工商银行－ 新湖中宝定增</w:t>
            </w:r>
            <w:r>
              <w:rPr>
                <w:rFonts w:ascii="宋体" w:hAnsi="宋体" w:cs="宋体" w:eastAsia="宋体" w:hint="default"/>
                <w:spacing w:val="-52"/>
                <w:sz w:val="21"/>
                <w:szCs w:val="21"/>
              </w:rPr>
              <w:t> </w:t>
            </w:r>
            <w:r>
              <w:rPr>
                <w:rFonts w:ascii="宋体" w:hAnsi="宋体" w:cs="宋体" w:eastAsia="宋体" w:hint="default"/>
                <w:sz w:val="21"/>
                <w:szCs w:val="21"/>
              </w:rPr>
              <w:t>1 </w:t>
            </w:r>
            <w:r>
              <w:rPr>
                <w:rFonts w:ascii="宋体" w:hAnsi="宋体" w:cs="宋体" w:eastAsia="宋体" w:hint="default"/>
                <w:sz w:val="21"/>
                <w:szCs w:val="21"/>
              </w:rPr>
              <w:t>号资产管理计 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178,580,645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178,580,645</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178,580,645</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98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left"/>
              <w:rPr>
                <w:rFonts w:ascii="宋体" w:hAnsi="宋体" w:cs="宋体" w:eastAsia="宋体" w:hint="default"/>
                <w:sz w:val="21"/>
                <w:szCs w:val="21"/>
              </w:rPr>
            </w:pPr>
            <w:r>
              <w:rPr>
                <w:rFonts w:ascii="宋体" w:hAnsi="宋体" w:cs="宋体" w:eastAsia="宋体" w:hint="default"/>
                <w:sz w:val="21"/>
                <w:szCs w:val="21"/>
              </w:rPr>
              <w:t>国华人寿保险 股份有限公司</w:t>
            </w:r>
          </w:p>
          <w:p>
            <w:pPr>
              <w:pStyle w:val="TableParagraph"/>
              <w:spacing w:line="240" w:lineRule="auto" w:before="10"/>
              <w:ind w:left="-19" w:right="0"/>
              <w:jc w:val="left"/>
              <w:rPr>
                <w:rFonts w:ascii="宋体" w:hAnsi="宋体" w:cs="宋体" w:eastAsia="宋体" w:hint="default"/>
                <w:sz w:val="21"/>
                <w:szCs w:val="21"/>
              </w:rPr>
            </w:pPr>
            <w:r>
              <w:rPr>
                <w:rFonts w:ascii="宋体" w:hAnsi="宋体" w:cs="宋体" w:eastAsia="宋体" w:hint="default"/>
                <w:sz w:val="21"/>
                <w:szCs w:val="21"/>
              </w:rPr>
              <w:t>－万能三号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177,419,354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177,419,354</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177,419,354</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66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left"/>
              <w:rPr>
                <w:rFonts w:ascii="宋体" w:hAnsi="宋体" w:cs="宋体" w:eastAsia="宋体" w:hint="default"/>
                <w:sz w:val="21"/>
                <w:szCs w:val="21"/>
              </w:rPr>
            </w:pPr>
            <w:r>
              <w:rPr>
                <w:rFonts w:ascii="宋体" w:hAnsi="宋体" w:cs="宋体" w:eastAsia="宋体" w:hint="default"/>
                <w:sz w:val="21"/>
                <w:szCs w:val="21"/>
              </w:rPr>
              <w:t>中信证券股份 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177,419,354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177,419,354</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2.21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177,419,354</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66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left"/>
              <w:rPr>
                <w:rFonts w:ascii="宋体" w:hAnsi="宋体" w:cs="宋体" w:eastAsia="宋体" w:hint="default"/>
                <w:sz w:val="21"/>
                <w:szCs w:val="21"/>
              </w:rPr>
            </w:pPr>
            <w:r>
              <w:rPr>
                <w:rFonts w:ascii="宋体" w:hAnsi="宋体" w:cs="宋体" w:eastAsia="宋体" w:hint="default"/>
                <w:sz w:val="21"/>
                <w:szCs w:val="21"/>
              </w:rPr>
              <w:t>全国社保基金 五零一组合</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113,000,001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113,000,001</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1"/>
                <w:szCs w:val="21"/>
              </w:rPr>
            </w:pPr>
            <w:r>
              <w:rPr>
                <w:rFonts w:ascii="宋体"/>
                <w:sz w:val="21"/>
              </w:rPr>
              <w:t>1.41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113,000,001</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989"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311"/>
              <w:jc w:val="both"/>
              <w:rPr>
                <w:rFonts w:ascii="宋体" w:hAnsi="宋体" w:cs="宋体" w:eastAsia="宋体" w:hint="default"/>
                <w:sz w:val="21"/>
                <w:szCs w:val="21"/>
              </w:rPr>
            </w:pPr>
            <w:r>
              <w:rPr>
                <w:rFonts w:ascii="宋体" w:hAnsi="宋体" w:cs="宋体" w:eastAsia="宋体" w:hint="default"/>
                <w:sz w:val="21"/>
                <w:szCs w:val="21"/>
              </w:rPr>
              <w:t>财通基金－平 安银行－中国 北方工业公司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96,774,194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96,774,194</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1.20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96,774,194</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9" w:right="158"/>
              <w:jc w:val="left"/>
              <w:rPr>
                <w:rFonts w:ascii="宋体" w:hAnsi="宋体" w:cs="宋体" w:eastAsia="宋体" w:hint="default"/>
                <w:sz w:val="21"/>
                <w:szCs w:val="21"/>
              </w:rPr>
            </w:pPr>
            <w:r>
              <w:rPr>
                <w:rFonts w:ascii="宋体" w:hAnsi="宋体" w:cs="宋体" w:eastAsia="宋体" w:hint="default"/>
                <w:sz w:val="21"/>
                <w:szCs w:val="21"/>
              </w:rPr>
              <w:t>境内非国 有法人</w:t>
            </w:r>
          </w:p>
        </w:tc>
      </w:tr>
      <w:tr>
        <w:trPr>
          <w:trHeight w:val="336" w:hRule="exact"/>
        </w:trPr>
        <w:tc>
          <w:tcPr>
            <w:tcW w:w="980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2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36" w:hRule="exact"/>
        </w:trPr>
        <w:tc>
          <w:tcPr>
            <w:tcW w:w="5192" w:type="dxa"/>
            <w:gridSpan w:val="4"/>
            <w:vMerge w:val="restart"/>
            <w:tcBorders>
              <w:top w:val="single" w:sz="4" w:space="0" w:color="000000"/>
              <w:left w:val="single" w:sz="4" w:space="0" w:color="000000"/>
              <w:right w:val="single" w:sz="4" w:space="0" w:color="000000"/>
            </w:tcBorders>
          </w:tcPr>
          <w:p>
            <w:pPr>
              <w:pStyle w:val="TableParagraph"/>
              <w:spacing w:line="240" w:lineRule="auto" w:before="160"/>
              <w:ind w:right="12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74" w:type="dxa"/>
            <w:gridSpan w:val="2"/>
            <w:vMerge w:val="restart"/>
            <w:tcBorders>
              <w:top w:val="single" w:sz="4" w:space="0" w:color="000000"/>
              <w:left w:val="single" w:sz="4" w:space="0" w:color="000000"/>
              <w:right w:val="single" w:sz="4" w:space="0" w:color="000000"/>
            </w:tcBorders>
          </w:tcPr>
          <w:p>
            <w:pPr>
              <w:pStyle w:val="TableParagraph"/>
              <w:spacing w:line="285" w:lineRule="auto"/>
              <w:ind w:left="140" w:right="156" w:hanging="105"/>
              <w:jc w:val="left"/>
              <w:rPr>
                <w:rFonts w:ascii="宋体" w:hAnsi="宋体" w:cs="宋体" w:eastAsia="宋体" w:hint="default"/>
                <w:sz w:val="21"/>
                <w:szCs w:val="21"/>
              </w:rPr>
            </w:pPr>
            <w:r>
              <w:rPr>
                <w:rFonts w:ascii="宋体" w:hAnsi="宋体" w:cs="宋体" w:eastAsia="宋体" w:hint="default"/>
                <w:sz w:val="21"/>
                <w:szCs w:val="21"/>
              </w:rPr>
              <w:t>持有无限售条件 流通股的数量</w:t>
            </w:r>
          </w:p>
        </w:tc>
        <w:tc>
          <w:tcPr>
            <w:tcW w:w="29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6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36" w:hRule="exact"/>
        </w:trPr>
        <w:tc>
          <w:tcPr>
            <w:tcW w:w="5192" w:type="dxa"/>
            <w:gridSpan w:val="4"/>
            <w:vMerge/>
            <w:tcBorders>
              <w:left w:val="single" w:sz="4" w:space="0" w:color="000000"/>
              <w:bottom w:val="single" w:sz="4" w:space="0" w:color="000000"/>
              <w:right w:val="single" w:sz="4" w:space="0" w:color="000000"/>
            </w:tcBorders>
          </w:tcPr>
          <w:p>
            <w:pPr/>
          </w:p>
        </w:tc>
        <w:tc>
          <w:tcPr>
            <w:tcW w:w="1674" w:type="dxa"/>
            <w:gridSpan w:val="2"/>
            <w:vMerge/>
            <w:tcBorders>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3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84"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5" w:right="0"/>
              <w:jc w:val="left"/>
              <w:rPr>
                <w:rFonts w:ascii="宋体" w:hAnsi="宋体" w:cs="宋体" w:eastAsia="宋体" w:hint="default"/>
                <w:sz w:val="21"/>
                <w:szCs w:val="21"/>
              </w:rPr>
            </w:pPr>
            <w:r>
              <w:rPr>
                <w:rFonts w:ascii="宋体"/>
                <w:sz w:val="21"/>
              </w:rPr>
              <w:t>3,806,910,170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3" w:right="0"/>
              <w:jc w:val="left"/>
              <w:rPr>
                <w:rFonts w:ascii="宋体" w:hAnsi="宋体" w:cs="宋体" w:eastAsia="宋体" w:hint="default"/>
                <w:sz w:val="21"/>
                <w:szCs w:val="21"/>
              </w:rPr>
            </w:pPr>
            <w:r>
              <w:rPr>
                <w:rFonts w:ascii="宋体"/>
                <w:sz w:val="21"/>
              </w:rPr>
              <w:t>3,806,910,170</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05" w:right="0"/>
              <w:jc w:val="left"/>
              <w:rPr>
                <w:rFonts w:ascii="宋体" w:hAnsi="宋体" w:cs="宋体" w:eastAsia="宋体" w:hint="default"/>
                <w:sz w:val="21"/>
                <w:szCs w:val="21"/>
              </w:rPr>
            </w:pPr>
            <w:r>
              <w:rPr>
                <w:rFonts w:ascii="宋体"/>
                <w:sz w:val="21"/>
              </w:rPr>
              <w:t>462,334,913</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53" w:right="0"/>
              <w:jc w:val="left"/>
              <w:rPr>
                <w:rFonts w:ascii="宋体" w:hAnsi="宋体" w:cs="宋体" w:eastAsia="宋体" w:hint="default"/>
                <w:sz w:val="21"/>
                <w:szCs w:val="21"/>
              </w:rPr>
            </w:pPr>
            <w:r>
              <w:rPr>
                <w:rFonts w:ascii="宋体"/>
                <w:sz w:val="21"/>
              </w:rPr>
              <w:t>462,334,913</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重庆卓智恒远投资中心（有限合伙）</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05" w:right="0"/>
              <w:jc w:val="left"/>
              <w:rPr>
                <w:rFonts w:ascii="宋体" w:hAnsi="宋体" w:cs="宋体" w:eastAsia="宋体" w:hint="default"/>
                <w:sz w:val="21"/>
                <w:szCs w:val="21"/>
              </w:rPr>
            </w:pPr>
            <w:r>
              <w:rPr>
                <w:rFonts w:ascii="宋体"/>
                <w:sz w:val="21"/>
              </w:rPr>
              <w:t>230,106,206</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53" w:right="0"/>
              <w:jc w:val="left"/>
              <w:rPr>
                <w:rFonts w:ascii="宋体" w:hAnsi="宋体" w:cs="宋体" w:eastAsia="宋体" w:hint="default"/>
                <w:sz w:val="21"/>
                <w:szCs w:val="21"/>
              </w:rPr>
            </w:pPr>
            <w:r>
              <w:rPr>
                <w:rFonts w:ascii="宋体"/>
                <w:sz w:val="21"/>
              </w:rPr>
              <w:t>230,106,206</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05" w:right="0"/>
              <w:jc w:val="left"/>
              <w:rPr>
                <w:rFonts w:ascii="宋体" w:hAnsi="宋体" w:cs="宋体" w:eastAsia="宋体" w:hint="default"/>
                <w:sz w:val="21"/>
                <w:szCs w:val="21"/>
              </w:rPr>
            </w:pPr>
            <w:r>
              <w:rPr>
                <w:rFonts w:ascii="宋体"/>
                <w:sz w:val="21"/>
              </w:rPr>
              <w:t>209,991,540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53" w:right="0"/>
              <w:jc w:val="left"/>
              <w:rPr>
                <w:rFonts w:ascii="宋体" w:hAnsi="宋体" w:cs="宋体" w:eastAsia="宋体" w:hint="default"/>
                <w:sz w:val="21"/>
                <w:szCs w:val="21"/>
              </w:rPr>
            </w:pPr>
            <w:r>
              <w:rPr>
                <w:rFonts w:ascii="宋体"/>
                <w:sz w:val="21"/>
              </w:rPr>
              <w:t>209,991,540</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交通银行－富国天益价值证券投资基金</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10" w:right="0"/>
              <w:jc w:val="left"/>
              <w:rPr>
                <w:rFonts w:ascii="宋体" w:hAnsi="宋体" w:cs="宋体" w:eastAsia="宋体" w:hint="default"/>
                <w:sz w:val="21"/>
                <w:szCs w:val="21"/>
              </w:rPr>
            </w:pPr>
            <w:r>
              <w:rPr>
                <w:rFonts w:ascii="宋体"/>
                <w:sz w:val="21"/>
              </w:rPr>
              <w:t>58,000,000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57" w:right="0"/>
              <w:jc w:val="left"/>
              <w:rPr>
                <w:rFonts w:ascii="宋体" w:hAnsi="宋体" w:cs="宋体" w:eastAsia="宋体" w:hint="default"/>
                <w:sz w:val="21"/>
                <w:szCs w:val="21"/>
              </w:rPr>
            </w:pPr>
            <w:r>
              <w:rPr>
                <w:rFonts w:ascii="宋体"/>
                <w:sz w:val="21"/>
              </w:rPr>
              <w:t>58,000,000</w:t>
            </w:r>
          </w:p>
        </w:tc>
      </w:tr>
      <w:tr>
        <w:trPr>
          <w:trHeight w:val="661"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 w:right="158"/>
              <w:jc w:val="left"/>
              <w:rPr>
                <w:rFonts w:ascii="宋体" w:hAnsi="宋体" w:cs="宋体" w:eastAsia="宋体" w:hint="default"/>
                <w:sz w:val="21"/>
                <w:szCs w:val="21"/>
              </w:rPr>
            </w:pPr>
            <w:r>
              <w:rPr>
                <w:rFonts w:ascii="宋体" w:hAnsi="宋体" w:cs="宋体" w:eastAsia="宋体" w:hint="default"/>
                <w:sz w:val="21"/>
                <w:szCs w:val="21"/>
              </w:rPr>
              <w:t>中国工商银行股份有限公司－富国天惠精选成长混合型 证券投资基金（</w:t>
            </w:r>
            <w:r>
              <w:rPr>
                <w:rFonts w:ascii="宋体" w:hAnsi="宋体" w:cs="宋体" w:eastAsia="宋体" w:hint="default"/>
                <w:sz w:val="21"/>
                <w:szCs w:val="21"/>
              </w:rPr>
              <w:t>LOF</w:t>
            </w:r>
            <w:r>
              <w:rPr>
                <w:rFonts w:ascii="宋体" w:hAnsi="宋体" w:cs="宋体" w:eastAsia="宋体" w:hint="default"/>
                <w:sz w:val="21"/>
                <w:szCs w:val="21"/>
              </w:rPr>
              <w:t>）</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10" w:right="0"/>
              <w:jc w:val="left"/>
              <w:rPr>
                <w:rFonts w:ascii="宋体" w:hAnsi="宋体" w:cs="宋体" w:eastAsia="宋体" w:hint="default"/>
                <w:sz w:val="21"/>
                <w:szCs w:val="21"/>
              </w:rPr>
            </w:pPr>
            <w:r>
              <w:rPr>
                <w:rFonts w:ascii="宋体"/>
                <w:sz w:val="21"/>
              </w:rPr>
              <w:t>39,000,000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57" w:right="0"/>
              <w:jc w:val="left"/>
              <w:rPr>
                <w:rFonts w:ascii="宋体" w:hAnsi="宋体" w:cs="宋体" w:eastAsia="宋体" w:hint="default"/>
                <w:sz w:val="21"/>
                <w:szCs w:val="21"/>
              </w:rPr>
            </w:pPr>
            <w:r>
              <w:rPr>
                <w:rFonts w:ascii="宋体"/>
                <w:sz w:val="21"/>
              </w:rPr>
              <w:t>39,000,000</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 w:right="0"/>
              <w:jc w:val="left"/>
              <w:rPr>
                <w:rFonts w:ascii="宋体" w:hAnsi="宋体" w:cs="宋体" w:eastAsia="宋体" w:hint="default"/>
                <w:sz w:val="21"/>
                <w:szCs w:val="21"/>
              </w:rPr>
            </w:pPr>
            <w:r>
              <w:rPr>
                <w:rFonts w:ascii="宋体" w:hAnsi="宋体" w:cs="宋体" w:eastAsia="宋体" w:hint="default"/>
                <w:sz w:val="21"/>
                <w:szCs w:val="21"/>
              </w:rPr>
              <w:t>中国工商银行－南方隆元产业主题股票型证券投资基金</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10" w:right="0"/>
              <w:jc w:val="left"/>
              <w:rPr>
                <w:rFonts w:ascii="宋体" w:hAnsi="宋体" w:cs="宋体" w:eastAsia="宋体" w:hint="default"/>
                <w:sz w:val="21"/>
                <w:szCs w:val="21"/>
              </w:rPr>
            </w:pPr>
            <w:r>
              <w:rPr>
                <w:rFonts w:ascii="宋体"/>
                <w:sz w:val="21"/>
              </w:rPr>
              <w:t>37,494,546</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7" w:right="0"/>
              <w:jc w:val="left"/>
              <w:rPr>
                <w:rFonts w:ascii="宋体" w:hAnsi="宋体" w:cs="宋体" w:eastAsia="宋体" w:hint="default"/>
                <w:sz w:val="21"/>
                <w:szCs w:val="21"/>
              </w:rPr>
            </w:pPr>
            <w:r>
              <w:rPr>
                <w:rFonts w:ascii="宋体"/>
                <w:sz w:val="21"/>
              </w:rPr>
              <w:t>37,494,546</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 w:right="0"/>
              <w:jc w:val="left"/>
              <w:rPr>
                <w:rFonts w:ascii="宋体" w:hAnsi="宋体" w:cs="宋体" w:eastAsia="宋体" w:hint="default"/>
                <w:sz w:val="21"/>
                <w:szCs w:val="21"/>
              </w:rPr>
            </w:pPr>
            <w:r>
              <w:rPr>
                <w:rFonts w:ascii="宋体" w:hAnsi="宋体" w:cs="宋体" w:eastAsia="宋体" w:hint="default"/>
                <w:sz w:val="21"/>
                <w:szCs w:val="21"/>
              </w:rPr>
              <w:t>全国社保基金四零一组合</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10" w:right="0"/>
              <w:jc w:val="left"/>
              <w:rPr>
                <w:rFonts w:ascii="宋体" w:hAnsi="宋体" w:cs="宋体" w:eastAsia="宋体" w:hint="default"/>
                <w:sz w:val="21"/>
                <w:szCs w:val="21"/>
              </w:rPr>
            </w:pPr>
            <w:r>
              <w:rPr>
                <w:rFonts w:ascii="宋体"/>
                <w:sz w:val="21"/>
              </w:rPr>
              <w:t>31,999,955</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7" w:right="0"/>
              <w:jc w:val="left"/>
              <w:rPr>
                <w:rFonts w:ascii="宋体" w:hAnsi="宋体" w:cs="宋体" w:eastAsia="宋体" w:hint="default"/>
                <w:sz w:val="21"/>
                <w:szCs w:val="21"/>
              </w:rPr>
            </w:pPr>
            <w:r>
              <w:rPr>
                <w:rFonts w:ascii="宋体"/>
                <w:sz w:val="21"/>
              </w:rPr>
              <w:t>31,999,955</w:t>
            </w:r>
          </w:p>
        </w:tc>
      </w:tr>
      <w:tr>
        <w:trPr>
          <w:trHeight w:val="336"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 w:right="0"/>
              <w:jc w:val="left"/>
              <w:rPr>
                <w:rFonts w:ascii="宋体" w:hAnsi="宋体" w:cs="宋体" w:eastAsia="宋体" w:hint="default"/>
                <w:sz w:val="21"/>
                <w:szCs w:val="21"/>
              </w:rPr>
            </w:pPr>
            <w:r>
              <w:rPr>
                <w:rFonts w:ascii="宋体" w:hAnsi="宋体" w:cs="宋体" w:eastAsia="宋体" w:hint="default"/>
                <w:sz w:val="21"/>
                <w:szCs w:val="21"/>
              </w:rPr>
              <w:t>嘉兴市现代服务业发展投资集团有限公司</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10" w:right="0"/>
              <w:jc w:val="left"/>
              <w:rPr>
                <w:rFonts w:ascii="宋体" w:hAnsi="宋体" w:cs="宋体" w:eastAsia="宋体" w:hint="default"/>
                <w:sz w:val="21"/>
                <w:szCs w:val="21"/>
              </w:rPr>
            </w:pPr>
            <w:r>
              <w:rPr>
                <w:rFonts w:ascii="宋体"/>
                <w:sz w:val="21"/>
              </w:rPr>
              <w:t>25,187,910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7" w:right="0"/>
              <w:jc w:val="left"/>
              <w:rPr>
                <w:rFonts w:ascii="宋体" w:hAnsi="宋体" w:cs="宋体" w:eastAsia="宋体" w:hint="default"/>
                <w:sz w:val="21"/>
                <w:szCs w:val="21"/>
              </w:rPr>
            </w:pPr>
            <w:r>
              <w:rPr>
                <w:rFonts w:ascii="宋体"/>
                <w:sz w:val="21"/>
              </w:rPr>
              <w:t>25,187,910</w:t>
            </w:r>
          </w:p>
        </w:tc>
      </w:tr>
      <w:tr>
        <w:trPr>
          <w:trHeight w:val="337" w:hRule="exact"/>
        </w:trPr>
        <w:tc>
          <w:tcPr>
            <w:tcW w:w="5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 w:right="0"/>
              <w:jc w:val="left"/>
              <w:rPr>
                <w:rFonts w:ascii="宋体" w:hAnsi="宋体" w:cs="宋体" w:eastAsia="宋体" w:hint="default"/>
                <w:sz w:val="21"/>
                <w:szCs w:val="21"/>
              </w:rPr>
            </w:pPr>
            <w:r>
              <w:rPr>
                <w:rFonts w:ascii="宋体" w:hAnsi="宋体" w:cs="宋体" w:eastAsia="宋体" w:hint="default"/>
                <w:sz w:val="21"/>
                <w:szCs w:val="21"/>
              </w:rPr>
              <w:t>中国银行－南方高增长股票型开放式证券投资基金</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10" w:right="0"/>
              <w:jc w:val="left"/>
              <w:rPr>
                <w:rFonts w:ascii="宋体" w:hAnsi="宋体" w:cs="宋体" w:eastAsia="宋体" w:hint="default"/>
                <w:sz w:val="21"/>
                <w:szCs w:val="21"/>
              </w:rPr>
            </w:pPr>
            <w:r>
              <w:rPr>
                <w:rFonts w:ascii="宋体"/>
                <w:sz w:val="21"/>
              </w:rPr>
              <w:t>24,999,955</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7" w:right="0"/>
              <w:jc w:val="left"/>
              <w:rPr>
                <w:rFonts w:ascii="宋体" w:hAnsi="宋体" w:cs="宋体" w:eastAsia="宋体" w:hint="default"/>
                <w:sz w:val="21"/>
                <w:szCs w:val="21"/>
              </w:rPr>
            </w:pPr>
            <w:r>
              <w:rPr>
                <w:rFonts w:ascii="宋体"/>
                <w:sz w:val="21"/>
              </w:rPr>
              <w:t>24,999,955</w:t>
            </w:r>
          </w:p>
        </w:tc>
      </w:tr>
    </w:tbl>
    <w:p>
      <w:pPr>
        <w:spacing w:after="0" w:line="268" w:lineRule="exact"/>
        <w:jc w:val="left"/>
        <w:rPr>
          <w:rFonts w:ascii="宋体" w:hAnsi="宋体" w:cs="宋体" w:eastAsia="宋体" w:hint="default"/>
          <w:sz w:val="21"/>
          <w:szCs w:val="21"/>
        </w:rPr>
        <w:sectPr>
          <w:pgSz w:w="11910" w:h="16840"/>
          <w:pgMar w:header="882" w:footer="1194" w:top="1120" w:bottom="1380" w:left="1200" w:right="6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326" w:type="dxa"/>
        <w:tblLayout w:type="fixed"/>
        <w:tblCellMar>
          <w:top w:w="0" w:type="dxa"/>
          <w:left w:w="0" w:type="dxa"/>
          <w:bottom w:w="0" w:type="dxa"/>
          <w:right w:w="0" w:type="dxa"/>
        </w:tblCellMar>
        <w:tblLook w:val="01E0"/>
      </w:tblPr>
      <w:tblGrid>
        <w:gridCol w:w="5192"/>
        <w:gridCol w:w="4613"/>
      </w:tblGrid>
      <w:tr>
        <w:trPr>
          <w:trHeight w:val="1314"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 w:right="1"/>
              <w:jc w:val="left"/>
              <w:rPr>
                <w:rFonts w:ascii="宋体" w:hAnsi="宋体" w:cs="宋体" w:eastAsia="宋体" w:hint="default"/>
                <w:sz w:val="21"/>
                <w:szCs w:val="21"/>
              </w:rPr>
            </w:pPr>
            <w:r>
              <w:rPr>
                <w:rFonts w:ascii="宋体" w:hAnsi="宋体" w:cs="宋体" w:eastAsia="宋体" w:hint="default"/>
                <w:spacing w:val="-5"/>
                <w:sz w:val="21"/>
                <w:szCs w:val="21"/>
              </w:rPr>
              <w:t>浙江恒兴力为新湖集团的全资子公司，宁波嘉源为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新湖集团的控股子公司。新湖集团、浙江恒兴力、 </w:t>
            </w:r>
            <w:r>
              <w:rPr>
                <w:rFonts w:ascii="宋体" w:hAnsi="宋体" w:cs="宋体" w:eastAsia="宋体" w:hint="default"/>
                <w:spacing w:val="-5"/>
                <w:sz w:val="21"/>
                <w:szCs w:val="21"/>
              </w:rPr>
              <w:t>宁波嘉源为一致行动人。公司未知其他股东之间是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否存在关联关系。</w:t>
            </w:r>
          </w:p>
        </w:tc>
      </w:tr>
    </w:tbl>
    <w:p>
      <w:pPr>
        <w:spacing w:line="240" w:lineRule="auto" w:before="8"/>
        <w:rPr>
          <w:rFonts w:ascii="Times New Roman" w:hAnsi="Times New Roman" w:cs="Times New Roman" w:eastAsia="Times New Roman" w:hint="default"/>
          <w:sz w:val="24"/>
          <w:szCs w:val="24"/>
        </w:rPr>
      </w:pPr>
    </w:p>
    <w:p>
      <w:pPr>
        <w:pStyle w:val="BodyText"/>
        <w:spacing w:line="240" w:lineRule="auto" w:before="35"/>
        <w:ind w:left="818" w:right="505"/>
        <w:jc w:val="left"/>
      </w:pPr>
      <w:r>
        <w:rPr/>
        <w:t>前十名有限售条件股东持股数量及限售条件</w:t>
      </w:r>
    </w:p>
    <w:p>
      <w:pPr>
        <w:pStyle w:val="BodyText"/>
        <w:spacing w:line="240" w:lineRule="auto" w:before="50"/>
        <w:ind w:left="0" w:right="612"/>
        <w:jc w:val="right"/>
      </w:pPr>
      <w:r>
        <w:rPr/>
        <w:t>单位：股</w:t>
      </w:r>
    </w:p>
    <w:p>
      <w:pPr>
        <w:spacing w:line="240" w:lineRule="auto" w:before="7"/>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568"/>
        <w:gridCol w:w="3970"/>
        <w:gridCol w:w="1420"/>
        <w:gridCol w:w="1983"/>
        <w:gridCol w:w="1135"/>
        <w:gridCol w:w="848"/>
      </w:tblGrid>
      <w:tr>
        <w:trPr>
          <w:trHeight w:val="662" w:hRule="exact"/>
        </w:trPr>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85" w:lineRule="auto"/>
              <w:ind w:left="174" w:right="172"/>
              <w:jc w:val="left"/>
              <w:rPr>
                <w:rFonts w:ascii="宋体" w:hAnsi="宋体" w:cs="宋体" w:eastAsia="宋体" w:hint="default"/>
                <w:sz w:val="21"/>
                <w:szCs w:val="21"/>
              </w:rPr>
            </w:pPr>
            <w:r>
              <w:rPr>
                <w:rFonts w:ascii="宋体" w:hAnsi="宋体" w:cs="宋体" w:eastAsia="宋体" w:hint="default"/>
                <w:sz w:val="21"/>
                <w:szCs w:val="21"/>
              </w:rPr>
              <w:t>序 号</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77" w:right="180"/>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33" w:right="189" w:hanging="316"/>
              <w:jc w:val="left"/>
              <w:rPr>
                <w:rFonts w:ascii="宋体" w:hAnsi="宋体" w:cs="宋体" w:eastAsia="宋体" w:hint="default"/>
                <w:sz w:val="21"/>
                <w:szCs w:val="21"/>
              </w:rPr>
            </w:pPr>
            <w:r>
              <w:rPr>
                <w:rFonts w:ascii="宋体" w:hAnsi="宋体" w:cs="宋体" w:eastAsia="宋体" w:hint="default"/>
                <w:sz w:val="21"/>
                <w:szCs w:val="21"/>
              </w:rPr>
              <w:t>有限售条件股份可上市 交易情况</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85" w:lineRule="auto"/>
              <w:ind w:left="313" w:right="103" w:hanging="210"/>
              <w:jc w:val="left"/>
              <w:rPr>
                <w:rFonts w:ascii="宋体" w:hAnsi="宋体" w:cs="宋体" w:eastAsia="宋体" w:hint="default"/>
                <w:sz w:val="21"/>
                <w:szCs w:val="21"/>
              </w:rPr>
            </w:pPr>
            <w:r>
              <w:rPr>
                <w:rFonts w:ascii="宋体" w:hAnsi="宋体" w:cs="宋体" w:eastAsia="宋体" w:hint="default"/>
                <w:sz w:val="21"/>
                <w:szCs w:val="21"/>
              </w:rPr>
              <w:t>限售条 件</w:t>
            </w:r>
          </w:p>
        </w:tc>
      </w:tr>
      <w:tr>
        <w:trPr>
          <w:trHeight w:val="988" w:hRule="exact"/>
        </w:trPr>
        <w:tc>
          <w:tcPr>
            <w:tcW w:w="568"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50"/>
              <w:jc w:val="right"/>
              <w:rPr>
                <w:rFonts w:ascii="宋体" w:hAnsi="宋体" w:cs="宋体" w:eastAsia="宋体" w:hint="default"/>
                <w:sz w:val="21"/>
                <w:szCs w:val="21"/>
              </w:rPr>
            </w:pPr>
            <w:r>
              <w:rPr>
                <w:rFonts w:ascii="宋体" w:hAnsi="宋体" w:cs="宋体" w:eastAsia="宋体" w:hint="default"/>
                <w:sz w:val="21"/>
                <w:szCs w:val="21"/>
              </w:rPr>
              <w:t>可上市交易时间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2" w:right="140"/>
              <w:jc w:val="both"/>
              <w:rPr>
                <w:rFonts w:ascii="宋体" w:hAnsi="宋体" w:cs="宋体" w:eastAsia="宋体" w:hint="default"/>
                <w:sz w:val="21"/>
                <w:szCs w:val="21"/>
              </w:rPr>
            </w:pPr>
            <w:r>
              <w:rPr>
                <w:rFonts w:ascii="宋体" w:hAnsi="宋体" w:cs="宋体" w:eastAsia="宋体" w:hint="default"/>
                <w:sz w:val="21"/>
                <w:szCs w:val="21"/>
              </w:rPr>
              <w:t>新增可上 市交易股 份数量</w:t>
            </w:r>
          </w:p>
        </w:tc>
        <w:tc>
          <w:tcPr>
            <w:tcW w:w="848" w:type="dxa"/>
            <w:vMerge/>
            <w:tcBorders>
              <w:left w:val="single" w:sz="4" w:space="0" w:color="000000"/>
              <w:bottom w:val="single" w:sz="4" w:space="0" w:color="000000"/>
              <w:right w:val="single" w:sz="4" w:space="0" w:color="000000"/>
            </w:tcBorders>
          </w:tcPr>
          <w:p>
            <w:pP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5"/>
              <w:jc w:val="left"/>
              <w:rPr>
                <w:rFonts w:ascii="宋体" w:hAnsi="宋体" w:cs="宋体" w:eastAsia="宋体" w:hint="default"/>
                <w:sz w:val="21"/>
                <w:szCs w:val="21"/>
              </w:rPr>
            </w:pPr>
            <w:r>
              <w:rPr>
                <w:rFonts w:ascii="宋体" w:hAnsi="宋体" w:cs="宋体" w:eastAsia="宋体" w:hint="default"/>
                <w:sz w:val="21"/>
                <w:szCs w:val="21"/>
              </w:rPr>
              <w:t>前海人寿保险股份有限公司－自有资金 华泰组合</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178,658,064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1"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5"/>
              <w:jc w:val="left"/>
              <w:rPr>
                <w:rFonts w:ascii="宋体" w:hAnsi="宋体" w:cs="宋体" w:eastAsia="宋体" w:hint="default"/>
                <w:sz w:val="21"/>
                <w:szCs w:val="21"/>
              </w:rPr>
            </w:pPr>
            <w:r>
              <w:rPr>
                <w:rFonts w:ascii="宋体" w:hAnsi="宋体" w:cs="宋体" w:eastAsia="宋体" w:hint="default"/>
                <w:sz w:val="21"/>
                <w:szCs w:val="21"/>
              </w:rPr>
              <w:t>华安未来资产－工商银行－新湖中宝定 增</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178,580,645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国华人寿保险股份有限公司－万能三号</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177,419,354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177,419,354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5</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全国社保基金五零一组合</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1"/>
                <w:szCs w:val="21"/>
              </w:rPr>
            </w:pPr>
            <w:r>
              <w:rPr>
                <w:rFonts w:ascii="宋体"/>
                <w:sz w:val="21"/>
              </w:rPr>
              <w:t>113,000,001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285"/>
              <w:jc w:val="left"/>
              <w:rPr>
                <w:rFonts w:ascii="宋体" w:hAnsi="宋体" w:cs="宋体" w:eastAsia="宋体" w:hint="default"/>
                <w:sz w:val="21"/>
                <w:szCs w:val="21"/>
              </w:rPr>
            </w:pPr>
            <w:r>
              <w:rPr>
                <w:rFonts w:ascii="宋体" w:hAnsi="宋体" w:cs="宋体" w:eastAsia="宋体" w:hint="default"/>
                <w:sz w:val="21"/>
                <w:szCs w:val="21"/>
              </w:rPr>
              <w:t>财通基金－平安银行－中国北方工业公 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96,774,194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5"/>
              <w:jc w:val="left"/>
              <w:rPr>
                <w:rFonts w:ascii="宋体" w:hAnsi="宋体" w:cs="宋体" w:eastAsia="宋体" w:hint="default"/>
                <w:sz w:val="21"/>
                <w:szCs w:val="21"/>
              </w:rPr>
            </w:pPr>
            <w:r>
              <w:rPr>
                <w:rFonts w:ascii="宋体" w:hAnsi="宋体" w:cs="宋体" w:eastAsia="宋体" w:hint="default"/>
                <w:sz w:val="21"/>
                <w:szCs w:val="21"/>
              </w:rPr>
              <w:t>申万菱信基金－光大银行－申万菱信资 产－华宝瑞森林定增</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91,290,300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1"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申万菱信（上海）资产－工商银行－中融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信托－中融－瑞林集合资金信托计划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86,129,054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sz w:val="21"/>
              </w:rPr>
              <w:t>9</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80"/>
              <w:jc w:val="left"/>
              <w:rPr>
                <w:rFonts w:ascii="宋体" w:hAnsi="宋体" w:cs="宋体" w:eastAsia="宋体" w:hint="default"/>
                <w:sz w:val="21"/>
                <w:szCs w:val="21"/>
              </w:rPr>
            </w:pPr>
            <w:r>
              <w:rPr>
                <w:rFonts w:ascii="宋体" w:hAnsi="宋体" w:cs="宋体" w:eastAsia="宋体" w:hint="default"/>
                <w:sz w:val="21"/>
                <w:szCs w:val="21"/>
              </w:rPr>
              <w:t>财通基金－交通银行－富春定增</w:t>
            </w:r>
            <w:r>
              <w:rPr>
                <w:rFonts w:ascii="宋体" w:hAnsi="宋体" w:cs="宋体" w:eastAsia="宋体" w:hint="default"/>
                <w:spacing w:val="-54"/>
                <w:sz w:val="21"/>
                <w:szCs w:val="21"/>
              </w:rPr>
              <w:t> </w:t>
            </w:r>
            <w:r>
              <w:rPr>
                <w:rFonts w:ascii="宋体" w:hAnsi="宋体" w:cs="宋体" w:eastAsia="宋体" w:hint="default"/>
                <w:sz w:val="21"/>
                <w:szCs w:val="21"/>
              </w:rPr>
              <w:t>59</w:t>
            </w:r>
            <w:r>
              <w:rPr>
                <w:rFonts w:ascii="宋体" w:hAnsi="宋体" w:cs="宋体" w:eastAsia="宋体" w:hint="default"/>
                <w:spacing w:val="-54"/>
                <w:sz w:val="21"/>
                <w:szCs w:val="21"/>
              </w:rPr>
              <w:t> </w:t>
            </w:r>
            <w:r>
              <w:rPr>
                <w:rFonts w:ascii="宋体" w:hAnsi="宋体" w:cs="宋体" w:eastAsia="宋体" w:hint="default"/>
                <w:sz w:val="21"/>
                <w:szCs w:val="21"/>
              </w:rPr>
              <w:t>号资 产管理计划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80,280,645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10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5"/>
              <w:jc w:val="left"/>
              <w:rPr>
                <w:rFonts w:ascii="宋体" w:hAnsi="宋体" w:cs="宋体" w:eastAsia="宋体" w:hint="default"/>
                <w:sz w:val="21"/>
                <w:szCs w:val="21"/>
              </w:rPr>
            </w:pPr>
            <w:r>
              <w:rPr>
                <w:rFonts w:ascii="宋体" w:hAnsi="宋体" w:cs="宋体" w:eastAsia="宋体" w:hint="default"/>
                <w:sz w:val="21"/>
                <w:szCs w:val="21"/>
              </w:rPr>
              <w:t>财通基金－平安银行－华宇投资有限公 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z w:val="21"/>
              </w:rPr>
              <w:t>48,387,097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firstLine="105"/>
              <w:jc w:val="left"/>
              <w:rPr>
                <w:rFonts w:ascii="宋体" w:hAnsi="宋体" w:cs="宋体" w:eastAsia="宋体" w:hint="default"/>
                <w:sz w:val="21"/>
                <w:szCs w:val="21"/>
              </w:rPr>
            </w:pPr>
            <w:r>
              <w:rPr>
                <w:rFonts w:ascii="宋体" w:hAnsi="宋体" w:cs="宋体" w:eastAsia="宋体" w:hint="default"/>
                <w:sz w:val="21"/>
                <w:szCs w:val="21"/>
              </w:rPr>
              <w:t>锁定 期</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6" w:hRule="exact"/>
        </w:trPr>
        <w:tc>
          <w:tcPr>
            <w:tcW w:w="4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3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上述股东不存在关联或一致行动的关系</w:t>
            </w:r>
          </w:p>
        </w:tc>
      </w:tr>
    </w:tbl>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20" w:bottom="1380" w:left="980" w:right="660"/>
        </w:sectPr>
      </w:pPr>
    </w:p>
    <w:p>
      <w:pPr>
        <w:pStyle w:val="Heading4"/>
        <w:spacing w:line="240" w:lineRule="auto"/>
        <w:ind w:left="818" w:right="-18"/>
        <w:jc w:val="left"/>
        <w:rPr>
          <w:b w:val="0"/>
          <w:bCs w:val="0"/>
        </w:rPr>
      </w:pPr>
      <w:r>
        <w:rPr/>
        <w:t>四、</w:t>
      </w:r>
      <w:r>
        <w:rPr>
          <w:spacing w:val="-82"/>
        </w:rPr>
        <w:t> </w:t>
      </w:r>
      <w:r>
        <w:rPr/>
        <w:t>控股股东及实际控制人变更情况</w:t>
      </w:r>
      <w:r>
        <w:rPr>
          <w:b w:val="0"/>
          <w:bCs w:val="0"/>
        </w:rPr>
      </w:r>
    </w:p>
    <w:p>
      <w:pPr>
        <w:pStyle w:val="Heading4"/>
        <w:tabs>
          <w:tab w:pos="1237" w:val="left" w:leader="none"/>
        </w:tabs>
        <w:spacing w:line="307" w:lineRule="auto" w:before="110"/>
        <w:ind w:left="818"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46"/>
        <w:ind w:left="817" w:right="0"/>
        <w:jc w:val="left"/>
      </w:pPr>
      <w:r>
        <w:rPr/>
        <w:t>单位：元</w:t>
        <w:tab/>
        <w:t>币种：人民币</w:t>
      </w:r>
    </w:p>
    <w:p>
      <w:pPr>
        <w:spacing w:after="0" w:line="240" w:lineRule="auto"/>
        <w:jc w:val="left"/>
        <w:sectPr>
          <w:type w:val="continuous"/>
          <w:pgSz w:w="11910" w:h="16840"/>
          <w:pgMar w:top="1120" w:bottom="1380" w:left="980" w:right="660"/>
          <w:cols w:num="2" w:equalWidth="0">
            <w:col w:w="4218" w:space="2306"/>
            <w:col w:w="3746"/>
          </w:cols>
        </w:sectPr>
      </w:pPr>
    </w:p>
    <w:p>
      <w:pPr>
        <w:spacing w:line="240" w:lineRule="auto" w:before="6"/>
        <w:rPr>
          <w:rFonts w:ascii="宋体" w:hAnsi="宋体" w:cs="宋体" w:eastAsia="宋体" w:hint="default"/>
          <w:sz w:val="4"/>
          <w:szCs w:val="4"/>
        </w:rPr>
      </w:pPr>
    </w:p>
    <w:tbl>
      <w:tblPr>
        <w:tblW w:w="0" w:type="auto"/>
        <w:jc w:val="left"/>
        <w:tblInd w:w="705" w:type="dxa"/>
        <w:tblLayout w:type="fixed"/>
        <w:tblCellMar>
          <w:top w:w="0" w:type="dxa"/>
          <w:left w:w="0" w:type="dxa"/>
          <w:bottom w:w="0" w:type="dxa"/>
          <w:right w:w="0" w:type="dxa"/>
        </w:tblCellMar>
        <w:tblLook w:val="01E0"/>
      </w:tblPr>
      <w:tblGrid>
        <w:gridCol w:w="3370"/>
        <w:gridCol w:w="5680"/>
      </w:tblGrid>
      <w:tr>
        <w:trPr>
          <w:trHeight w:val="3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3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3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68" w:lineRule="exact"/>
        <w:jc w:val="left"/>
        <w:rPr>
          <w:rFonts w:ascii="宋体" w:hAnsi="宋体" w:cs="宋体" w:eastAsia="宋体" w:hint="default"/>
          <w:sz w:val="21"/>
          <w:szCs w:val="21"/>
        </w:rPr>
        <w:sectPr>
          <w:type w:val="continuous"/>
          <w:pgSz w:w="11910" w:h="16840"/>
          <w:pgMar w:top="1120" w:bottom="1380" w:left="980" w:right="6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3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sz w:val="21"/>
              </w:rPr>
              <w:t>14292841-0</w:t>
            </w:r>
          </w:p>
        </w:tc>
      </w:tr>
      <w:tr>
        <w:trPr>
          <w:trHeight w:val="3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sz w:val="21"/>
              </w:rPr>
              <w:t>297,900,000</w:t>
            </w:r>
          </w:p>
        </w:tc>
      </w:tr>
      <w:tr>
        <w:trPr>
          <w:trHeight w:val="3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r>
        <w:trPr>
          <w:trHeight w:val="98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2"/>
              <w:jc w:val="both"/>
              <w:rPr>
                <w:rFonts w:ascii="宋体" w:hAnsi="宋体" w:cs="宋体" w:eastAsia="宋体" w:hint="default"/>
                <w:sz w:val="21"/>
                <w:szCs w:val="21"/>
              </w:rPr>
            </w:pPr>
            <w:r>
              <w:rPr>
                <w:rFonts w:ascii="宋体" w:hAnsi="宋体" w:cs="宋体" w:eastAsia="宋体" w:hint="default"/>
                <w:sz w:val="21"/>
                <w:szCs w:val="21"/>
              </w:rPr>
              <w:t>深刻把握中国经济、行业成长和资本市场发展的机遇，踏实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践行，规范自律，在快速健康的发展中形成了适度多元化的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战略布局，业务覆盖金融资源、地产、股权投资等多个领域</w:t>
            </w:r>
          </w:p>
        </w:tc>
      </w:tr>
      <w:tr>
        <w:trPr>
          <w:trHeight w:val="66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3"/>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 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w:t>
            </w:r>
            <w:r>
              <w:rPr>
                <w:rFonts w:ascii="宋体" w:hAnsi="宋体" w:cs="宋体" w:eastAsia="宋体" w:hint="default"/>
                <w:sz w:val="21"/>
                <w:szCs w:val="21"/>
              </w:rPr>
              <w:t>持有哈尔滨高科技</w:t>
            </w:r>
            <w:r>
              <w:rPr>
                <w:rFonts w:ascii="宋体" w:hAnsi="宋体" w:cs="宋体" w:eastAsia="宋体" w:hint="default"/>
                <w:sz w:val="21"/>
                <w:szCs w:val="21"/>
              </w:rPr>
              <w:t>(</w:t>
            </w:r>
            <w:r>
              <w:rPr>
                <w:rFonts w:ascii="宋体" w:hAnsi="宋体" w:cs="宋体" w:eastAsia="宋体" w:hint="default"/>
                <w:sz w:val="21"/>
                <w:szCs w:val="21"/>
              </w:rPr>
              <w:t>集</w:t>
            </w:r>
            <w:r>
              <w:rPr>
                <w:rFonts w:ascii="宋体" w:hAnsi="宋体" w:cs="宋体" w:eastAsia="宋体" w:hint="default"/>
                <w:spacing w:val="-2"/>
                <w:sz w:val="21"/>
                <w:szCs w:val="21"/>
              </w:rPr>
              <w:t>团</w:t>
            </w:r>
            <w:r>
              <w:rPr>
                <w:rFonts w:ascii="宋体" w:hAnsi="宋体" w:cs="宋体" w:eastAsia="宋体" w:hint="default"/>
                <w:sz w:val="21"/>
                <w:szCs w:val="21"/>
              </w:rPr>
              <w:t>)</w:t>
            </w:r>
            <w:r>
              <w:rPr>
                <w:rFonts w:ascii="宋体" w:hAnsi="宋体" w:cs="宋体" w:eastAsia="宋体" w:hint="default"/>
                <w:sz w:val="21"/>
                <w:szCs w:val="21"/>
              </w:rPr>
              <w:t>股份有限</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63,507,589</w:t>
            </w:r>
            <w:r>
              <w:rPr>
                <w:rFonts w:ascii="宋体" w:hAnsi="宋体" w:cs="宋体" w:eastAsia="宋体" w:hint="default"/>
                <w:spacing w:val="-54"/>
                <w:sz w:val="21"/>
                <w:szCs w:val="21"/>
              </w:rPr>
              <w:t> </w:t>
            </w:r>
            <w:r>
              <w:rPr>
                <w:rFonts w:ascii="宋体" w:hAnsi="宋体" w:cs="宋体" w:eastAsia="宋体" w:hint="default"/>
                <w:sz w:val="21"/>
                <w:szCs w:val="21"/>
              </w:rPr>
              <w:t>股，持股比例为</w:t>
            </w:r>
            <w:r>
              <w:rPr>
                <w:rFonts w:ascii="宋体" w:hAnsi="宋体" w:cs="宋体" w:eastAsia="宋体" w:hint="default"/>
                <w:spacing w:val="-53"/>
                <w:sz w:val="21"/>
                <w:szCs w:val="21"/>
              </w:rPr>
              <w:t> </w:t>
            </w:r>
            <w:r>
              <w:rPr>
                <w:rFonts w:ascii="宋体" w:hAnsi="宋体" w:cs="宋体" w:eastAsia="宋体" w:hint="default"/>
                <w:sz w:val="21"/>
                <w:szCs w:val="21"/>
              </w:rPr>
              <w:t>17.58%</w:t>
            </w:r>
          </w:p>
        </w:tc>
      </w:tr>
    </w:tbl>
    <w:p>
      <w:pPr>
        <w:spacing w:line="240" w:lineRule="auto" w:before="3"/>
        <w:rPr>
          <w:rFonts w:ascii="宋体" w:hAnsi="宋体" w:cs="宋体" w:eastAsia="宋体" w:hint="default"/>
          <w:sz w:val="26"/>
          <w:szCs w:val="26"/>
        </w:rPr>
      </w:pPr>
    </w:p>
    <w:p>
      <w:pPr>
        <w:pStyle w:val="Heading4"/>
        <w:tabs>
          <w:tab w:pos="642" w:val="left" w:leader="none"/>
        </w:tabs>
        <w:spacing w:line="307" w:lineRule="auto"/>
        <w:ind w:right="71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实际控制人情况</w:t>
      </w:r>
      <w:r>
        <w:rPr>
          <w:w w:val="99"/>
        </w:rPr>
        <w:t> </w:t>
      </w:r>
      <w:r>
        <w:rPr>
          <w:rFonts w:ascii="宋体" w:hAnsi="宋体" w:cs="宋体" w:eastAsia="宋体" w:hint="default"/>
          <w:w w:val="95"/>
        </w:rPr>
        <w:t>1</w:t>
        <w:tab/>
      </w:r>
      <w:r>
        <w:rPr/>
        <w:t>自然人</w:t>
      </w:r>
      <w:r>
        <w:rPr>
          <w:b w:val="0"/>
          <w:bCs w:val="0"/>
        </w:rPr>
      </w:r>
    </w:p>
    <w:p>
      <w:pPr>
        <w:spacing w:line="240" w:lineRule="auto" w:before="8"/>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90"/>
        <w:gridCol w:w="5660"/>
      </w:tblGrid>
      <w:tr>
        <w:trPr>
          <w:trHeight w:val="336"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336"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336"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r>
        <w:trPr>
          <w:trHeight w:val="66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18"/>
                <w:sz w:val="21"/>
                <w:szCs w:val="21"/>
              </w:rPr>
              <w:t> </w:t>
            </w:r>
            <w:r>
              <w:rPr>
                <w:rFonts w:ascii="宋体" w:hAnsi="宋体" w:cs="宋体" w:eastAsia="宋体" w:hint="default"/>
                <w:sz w:val="21"/>
                <w:szCs w:val="21"/>
              </w:rPr>
              <w:t>年曾控股的境内外上市公 司情况</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2"/>
              <w:jc w:val="left"/>
              <w:rPr>
                <w:rFonts w:ascii="宋体" w:hAnsi="宋体" w:cs="宋体" w:eastAsia="宋体" w:hint="default"/>
                <w:sz w:val="21"/>
                <w:szCs w:val="21"/>
              </w:rPr>
            </w:pPr>
            <w:r>
              <w:rPr>
                <w:rFonts w:ascii="宋体" w:hAnsi="宋体" w:cs="宋体" w:eastAsia="宋体" w:hint="default"/>
                <w:spacing w:val="-1"/>
                <w:sz w:val="21"/>
                <w:szCs w:val="21"/>
              </w:rPr>
              <w:t>目前控股哈尔滨高科技</w:t>
            </w:r>
            <w:r>
              <w:rPr>
                <w:rFonts w:ascii="宋体" w:hAnsi="宋体" w:cs="宋体" w:eastAsia="宋体" w:hint="default"/>
                <w:spacing w:val="-1"/>
                <w:sz w:val="21"/>
                <w:szCs w:val="21"/>
              </w:rPr>
              <w:t>(</w:t>
            </w:r>
            <w:r>
              <w:rPr>
                <w:rFonts w:ascii="宋体" w:hAnsi="宋体" w:cs="宋体" w:eastAsia="宋体" w:hint="default"/>
                <w:spacing w:val="-1"/>
                <w:sz w:val="21"/>
                <w:szCs w:val="21"/>
              </w:rPr>
              <w:t>集团</w:t>
            </w:r>
            <w:r>
              <w:rPr>
                <w:rFonts w:ascii="宋体" w:hAnsi="宋体" w:cs="宋体" w:eastAsia="宋体" w:hint="default"/>
                <w:spacing w:val="-1"/>
                <w:sz w:val="21"/>
                <w:szCs w:val="21"/>
              </w:rPr>
              <w:t>)</w:t>
            </w:r>
            <w:r>
              <w:rPr>
                <w:rFonts w:ascii="宋体" w:hAnsi="宋体" w:cs="宋体" w:eastAsia="宋体" w:hint="default"/>
                <w:spacing w:val="-1"/>
                <w:sz w:val="21"/>
                <w:szCs w:val="21"/>
              </w:rPr>
              <w:t>股份有限公司，曾控股“新湖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创业”，后“新湖创业”被本公司吸收合并</w:t>
            </w:r>
          </w:p>
        </w:tc>
      </w:tr>
    </w:tbl>
    <w:p>
      <w:pPr>
        <w:spacing w:line="240" w:lineRule="auto" w:before="7"/>
        <w:rPr>
          <w:rFonts w:ascii="宋体" w:hAnsi="宋体" w:cs="宋体" w:eastAsia="宋体" w:hint="default"/>
          <w:b/>
          <w:bCs/>
          <w:sz w:val="7"/>
          <w:szCs w:val="7"/>
        </w:rPr>
      </w:pPr>
    </w:p>
    <w:p>
      <w:pPr>
        <w:pStyle w:val="Heading4"/>
        <w:tabs>
          <w:tab w:pos="642" w:val="left" w:leader="none"/>
        </w:tabs>
        <w:spacing w:line="240" w:lineRule="auto"/>
        <w:ind w:right="225"/>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3"/>
        <w:rPr>
          <w:rFonts w:ascii="宋体" w:hAnsi="宋体" w:cs="宋体" w:eastAsia="宋体" w:hint="default"/>
          <w:b/>
          <w:bCs/>
          <w:sz w:val="15"/>
          <w:szCs w:val="15"/>
        </w:rPr>
      </w:pPr>
    </w:p>
    <w:p>
      <w:pPr>
        <w:spacing w:line="4527" w:lineRule="exact"/>
        <w:ind w:left="247"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384560" cy="287521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2" cstate="print"/>
                    <a:stretch>
                      <a:fillRect/>
                    </a:stretch>
                  </pic:blipFill>
                  <pic:spPr>
                    <a:xfrm>
                      <a:off x="0" y="0"/>
                      <a:ext cx="5384560" cy="2875216"/>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4"/>
        <w:rPr>
          <w:rFonts w:ascii="宋体" w:hAnsi="宋体" w:cs="宋体" w:eastAsia="宋体" w:hint="default"/>
          <w:b/>
          <w:bCs/>
          <w:sz w:val="14"/>
          <w:szCs w:val="14"/>
        </w:rPr>
      </w:pPr>
    </w:p>
    <w:p>
      <w:pPr>
        <w:pStyle w:val="Heading1"/>
        <w:spacing w:line="240" w:lineRule="auto" w:before="0"/>
        <w:ind w:left="199" w:right="219"/>
        <w:jc w:val="center"/>
        <w:rPr>
          <w:b w:val="0"/>
          <w:bCs w:val="0"/>
        </w:rPr>
      </w:pPr>
      <w:bookmarkStart w:name="_TOC_250005" w:id="7"/>
      <w:r>
        <w:rPr/>
        <w:t>第七节</w:t>
      </w:r>
      <w:r>
        <w:rPr>
          <w:spacing w:val="-48"/>
        </w:rPr>
        <w:t> </w:t>
      </w:r>
      <w:r>
        <w:rPr/>
        <w:t>优先股相关情况</w:t>
      </w:r>
      <w:bookmarkEnd w:id="7"/>
      <w:r>
        <w:rPr>
          <w:b w:val="0"/>
          <w:bCs w:val="0"/>
        </w:rPr>
      </w:r>
    </w:p>
    <w:p>
      <w:pPr>
        <w:pStyle w:val="Heading3"/>
        <w:spacing w:line="240" w:lineRule="auto" w:before="215"/>
        <w:ind w:right="225"/>
        <w:jc w:val="left"/>
      </w:pPr>
      <w:r>
        <w:rPr/>
        <w:t>报告期内，公司无优先股。</w:t>
      </w:r>
    </w:p>
    <w:p>
      <w:pPr>
        <w:spacing w:after="0" w:line="240" w:lineRule="auto"/>
        <w:jc w:val="left"/>
        <w:sectPr>
          <w:pgSz w:w="11910" w:h="16840"/>
          <w:pgMar w:header="882" w:footer="1194" w:top="1120" w:bottom="1380" w:left="1580" w:right="1040"/>
        </w:sectPr>
      </w:pPr>
    </w:p>
    <w:p>
      <w:pPr>
        <w:spacing w:before="20"/>
        <w:ind w:left="6650" w:right="6520"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696.25pt;height:.75pt;mso-position-horizontal-relative:char;mso-position-vertical-relative:line" coordorigin="0,0" coordsize="13925,15">
            <v:group style="position:absolute;left:7;top:7;width:13911;height:2" coordorigin="7,7" coordsize="13911,2">
              <v:shape style="position:absolute;left:7;top:7;width:13911;height:2" coordorigin="7,7" coordsize="13911,0" path="m7,7l139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4474" w:right="0"/>
        <w:jc w:val="left"/>
        <w:rPr>
          <w:b w:val="0"/>
          <w:bCs w:val="0"/>
        </w:rPr>
      </w:pPr>
      <w:bookmarkStart w:name="_TOC_250004" w:id="8"/>
      <w:r>
        <w:rPr/>
        <w:t>第八节</w:t>
      </w:r>
      <w:r>
        <w:rPr>
          <w:spacing w:val="-57"/>
        </w:rPr>
        <w:t> </w:t>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3"/>
          <w:footerReference w:type="default" r:id="rId34"/>
          <w:pgSz w:w="16840" w:h="11910" w:orient="landscape"/>
          <w:pgMar w:header="0" w:footer="0" w:top="800" w:bottom="280" w:left="1040" w:right="1280"/>
        </w:sectPr>
      </w:pPr>
    </w:p>
    <w:p>
      <w:pPr>
        <w:pStyle w:val="Heading4"/>
        <w:spacing w:line="240" w:lineRule="auto"/>
        <w:ind w:left="400" w:right="-17"/>
        <w:jc w:val="left"/>
        <w:rPr>
          <w:b w:val="0"/>
          <w:bCs w:val="0"/>
        </w:rPr>
      </w:pPr>
      <w:r>
        <w:rPr/>
        <w:t>一、持股变动情况及报酬情况</w:t>
      </w:r>
      <w:r>
        <w:rPr>
          <w:b w:val="0"/>
          <w:bCs w:val="0"/>
        </w:rPr>
      </w:r>
    </w:p>
    <w:p>
      <w:pPr>
        <w:pStyle w:val="Heading4"/>
        <w:spacing w:line="240" w:lineRule="auto" w:before="57"/>
        <w:ind w:left="40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3"/>
        <w:rPr>
          <w:rFonts w:ascii="宋体" w:hAnsi="宋体" w:cs="宋体" w:eastAsia="宋体" w:hint="default"/>
          <w:b/>
          <w:bCs/>
          <w:sz w:val="29"/>
          <w:szCs w:val="29"/>
        </w:rPr>
      </w:pPr>
    </w:p>
    <w:p>
      <w:pPr>
        <w:pStyle w:val="Heading3"/>
        <w:spacing w:line="240" w:lineRule="auto"/>
        <w:ind w:left="400" w:right="0"/>
        <w:jc w:val="left"/>
      </w:pPr>
      <w:r>
        <w:rPr/>
        <w:t>单位：股</w:t>
      </w:r>
    </w:p>
    <w:p>
      <w:pPr>
        <w:spacing w:after="0" w:line="240" w:lineRule="auto"/>
        <w:jc w:val="left"/>
        <w:sectPr>
          <w:type w:val="continuous"/>
          <w:pgSz w:w="16840" w:h="11910" w:orient="landscape"/>
          <w:pgMar w:top="1120" w:bottom="1380" w:left="1040" w:right="1280"/>
          <w:cols w:num="2" w:equalWidth="0">
            <w:col w:w="7140" w:space="5775"/>
            <w:col w:w="1605"/>
          </w:cols>
        </w:sectPr>
      </w:pPr>
    </w:p>
    <w:p>
      <w:pPr>
        <w:spacing w:line="240" w:lineRule="auto" w:before="1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94"/>
        <w:gridCol w:w="1371"/>
        <w:gridCol w:w="473"/>
        <w:gridCol w:w="426"/>
        <w:gridCol w:w="1842"/>
        <w:gridCol w:w="1843"/>
        <w:gridCol w:w="1416"/>
        <w:gridCol w:w="1277"/>
        <w:gridCol w:w="991"/>
        <w:gridCol w:w="827"/>
        <w:gridCol w:w="1392"/>
        <w:gridCol w:w="1422"/>
      </w:tblGrid>
      <w:tr>
        <w:trPr>
          <w:trHeight w:val="137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姓名</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25" w:right="125"/>
              <w:jc w:val="left"/>
              <w:rPr>
                <w:rFonts w:ascii="宋体" w:hAnsi="宋体" w:cs="宋体" w:eastAsia="宋体" w:hint="default"/>
                <w:sz w:val="21"/>
                <w:szCs w:val="21"/>
              </w:rPr>
            </w:pPr>
            <w:r>
              <w:rPr>
                <w:rFonts w:ascii="宋体" w:hAnsi="宋体" w:cs="宋体" w:eastAsia="宋体" w:hint="default"/>
                <w:sz w:val="21"/>
                <w:szCs w:val="21"/>
              </w:rPr>
              <w:t>性 别</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101"/>
              <w:jc w:val="left"/>
              <w:rPr>
                <w:rFonts w:ascii="宋体" w:hAnsi="宋体" w:cs="宋体" w:eastAsia="宋体" w:hint="default"/>
                <w:sz w:val="21"/>
                <w:szCs w:val="21"/>
              </w:rPr>
            </w:pPr>
            <w:r>
              <w:rPr>
                <w:rFonts w:ascii="宋体" w:hAnsi="宋体" w:cs="宋体" w:eastAsia="宋体" w:hint="default"/>
                <w:sz w:val="21"/>
                <w:szCs w:val="21"/>
              </w:rPr>
              <w:t>年 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6" w:right="173"/>
              <w:jc w:val="center"/>
              <w:rPr>
                <w:rFonts w:ascii="宋体" w:hAnsi="宋体" w:cs="宋体" w:eastAsia="宋体" w:hint="default"/>
                <w:sz w:val="21"/>
                <w:szCs w:val="21"/>
              </w:rPr>
            </w:pPr>
            <w:r>
              <w:rPr>
                <w:rFonts w:ascii="宋体" w:hAnsi="宋体" w:cs="宋体" w:eastAsia="宋体" w:hint="default"/>
                <w:sz w:val="21"/>
                <w:szCs w:val="21"/>
              </w:rPr>
              <w:t>年度内 股份增 减变动 量</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8" w:right="197"/>
              <w:jc w:val="both"/>
              <w:rPr>
                <w:rFonts w:ascii="宋体" w:hAnsi="宋体" w:cs="宋体" w:eastAsia="宋体" w:hint="default"/>
                <w:sz w:val="21"/>
                <w:szCs w:val="21"/>
              </w:rPr>
            </w:pPr>
            <w:r>
              <w:rPr>
                <w:rFonts w:ascii="宋体" w:hAnsi="宋体" w:cs="宋体" w:eastAsia="宋体" w:hint="default"/>
                <w:sz w:val="21"/>
                <w:szCs w:val="21"/>
              </w:rPr>
              <w:t>增减 变动 原因</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103" w:right="102"/>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43"/>
                <w:sz w:val="21"/>
                <w:szCs w:val="21"/>
              </w:rPr>
              <w:t>额（万元）（税</w:t>
            </w:r>
            <w:r>
              <w:rPr>
                <w:rFonts w:ascii="宋体" w:hAnsi="宋体" w:cs="宋体" w:eastAsia="宋体" w:hint="default"/>
                <w:sz w:val="21"/>
                <w:szCs w:val="21"/>
              </w:rPr>
              <w:t> 前）</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391" w:right="179"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11,520,000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71.2</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105"/>
                <w:sz w:val="21"/>
                <w:szCs w:val="21"/>
              </w:rPr>
              <w:t>、</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5"/>
                <w:sz w:val="21"/>
                <w:szCs w:val="21"/>
              </w:rPr>
              <w:t>、</w:t>
            </w:r>
            <w:r>
              <w:rPr>
                <w:rFonts w:ascii="宋体" w:hAnsi="宋体" w:cs="宋体" w:eastAsia="宋体" w:hint="default"/>
                <w:sz w:val="21"/>
                <w:szCs w:val="21"/>
              </w:rPr>
              <w:t>副总裁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兼财务总监</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8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5"/>
                <w:sz w:val="21"/>
                <w:szCs w:val="21"/>
              </w:rPr>
              <w:t>、</w:t>
            </w:r>
            <w:r>
              <w:rPr>
                <w:rFonts w:ascii="宋体" w:hAnsi="宋体" w:cs="宋体" w:eastAsia="宋体" w:hint="default"/>
                <w:sz w:val="21"/>
                <w:szCs w:val="21"/>
              </w:rPr>
              <w:t>副总裁</w:t>
            </w:r>
          </w:p>
          <w:p>
            <w:pPr>
              <w:pStyle w:val="TableParagraph"/>
              <w:spacing w:line="272" w:lineRule="exact" w:before="26"/>
              <w:ind w:left="103" w:right="75"/>
              <w:jc w:val="left"/>
              <w:rPr>
                <w:rFonts w:ascii="宋体" w:hAnsi="宋体" w:cs="宋体" w:eastAsia="宋体" w:hint="default"/>
                <w:sz w:val="21"/>
                <w:szCs w:val="21"/>
              </w:rPr>
            </w:pPr>
            <w:r>
              <w:rPr>
                <w:rFonts w:ascii="宋体" w:hAnsi="宋体" w:cs="宋体" w:eastAsia="宋体" w:hint="default"/>
                <w:spacing w:val="20"/>
                <w:sz w:val="21"/>
                <w:szCs w:val="21"/>
              </w:rPr>
              <w:t>兼董事会秘</w:t>
            </w:r>
            <w:r>
              <w:rPr>
                <w:rFonts w:ascii="宋体" w:hAnsi="宋体" w:cs="宋体" w:eastAsia="宋体" w:hint="default"/>
                <w:spacing w:val="-101"/>
                <w:sz w:val="21"/>
                <w:szCs w:val="21"/>
              </w:rPr>
              <w:t> </w:t>
            </w:r>
            <w:r>
              <w:rPr>
                <w:rFonts w:ascii="宋体" w:hAnsi="宋体" w:cs="宋体" w:eastAsia="宋体" w:hint="default"/>
                <w:sz w:val="21"/>
                <w:szCs w:val="21"/>
              </w:rPr>
              <w:t>书</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陈立波</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卢翔</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7"/>
              <w:jc w:val="right"/>
              <w:rPr>
                <w:rFonts w:ascii="宋体" w:hAnsi="宋体" w:cs="宋体" w:eastAsia="宋体" w:hint="default"/>
                <w:sz w:val="21"/>
                <w:szCs w:val="21"/>
              </w:rPr>
            </w:pPr>
            <w:r>
              <w:rPr>
                <w:rFonts w:ascii="宋体"/>
                <w:sz w:val="21"/>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center"/>
              <w:rPr>
                <w:rFonts w:ascii="宋体" w:hAnsi="宋体" w:cs="宋体" w:eastAsia="宋体" w:hint="default"/>
                <w:sz w:val="21"/>
                <w:szCs w:val="21"/>
              </w:rPr>
            </w:pPr>
            <w:r>
              <w:rPr>
                <w:rFonts w:ascii="宋体"/>
                <w:sz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24,519,120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24,519,120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442.1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63"/>
        <w:ind w:left="6650" w:right="6496" w:firstLine="0"/>
        <w:jc w:val="center"/>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4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959"/>
        <w:gridCol w:w="8091"/>
      </w:tblGrid>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82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4"/>
                <w:sz w:val="21"/>
                <w:szCs w:val="21"/>
              </w:rPr>
              <w:t> </w:t>
            </w:r>
            <w:r>
              <w:rPr>
                <w:rFonts w:ascii="宋体" w:hAnsi="宋体" w:cs="宋体" w:eastAsia="宋体" w:hint="default"/>
                <w:sz w:val="21"/>
                <w:szCs w:val="21"/>
              </w:rPr>
              <w:t>年起历任浙江新湖创业投资股份有限公司董事会秘书、杭州新湖美丽洲置业有限</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pacing w:val="2"/>
                <w:sz w:val="21"/>
                <w:szCs w:val="21"/>
              </w:rPr>
              <w:t>公司总经理、新湖控股有限公司副总裁兼浙江新湖房地产集团有限公司董事长，本公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司副董事长、总裁。现任本公司董事长。</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2"/>
                <w:sz w:val="21"/>
                <w:szCs w:val="21"/>
              </w:rPr>
              <w:t> </w:t>
            </w:r>
            <w:r>
              <w:rPr>
                <w:rFonts w:ascii="宋体" w:hAnsi="宋体" w:cs="宋体" w:eastAsia="宋体" w:hint="default"/>
                <w:sz w:val="21"/>
                <w:szCs w:val="21"/>
              </w:rPr>
              <w:t>年起历任浙江新湖房地产集团有限公司副总经理、常务副总经理、沈阳新湖房地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产开发有限公司总经理，本公司副总裁。现任本公司副董事长、总裁。</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2"/>
                <w:sz w:val="21"/>
                <w:szCs w:val="21"/>
              </w:rPr>
              <w:t> </w:t>
            </w:r>
            <w:r>
              <w:rPr>
                <w:rFonts w:ascii="宋体" w:hAnsi="宋体" w:cs="宋体" w:eastAsia="宋体" w:hint="default"/>
                <w:sz w:val="21"/>
                <w:szCs w:val="21"/>
              </w:rPr>
              <w:t>年起历任浙江新湖集团股份有限公司财务部经理助理、财务部副经理，宁波嘉源</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pacing w:val="2"/>
                <w:sz w:val="21"/>
                <w:szCs w:val="21"/>
              </w:rPr>
              <w:t>实业有限公司总经理，浙江新湖集团股份有限公司财务总监兼财务部经理，本公司财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务总监。现任本公司董事、副总裁兼财务总监。</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3"/>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2"/>
                <w:sz w:val="21"/>
                <w:szCs w:val="21"/>
              </w:rPr>
              <w:t> </w:t>
            </w:r>
            <w:r>
              <w:rPr>
                <w:rFonts w:ascii="宋体" w:hAnsi="宋体" w:cs="宋体" w:eastAsia="宋体" w:hint="default"/>
                <w:sz w:val="21"/>
                <w:szCs w:val="21"/>
              </w:rPr>
              <w:t>年起历任中国农业银行浙江省分行营业部办公室副主任、中国农业银行杭州解放</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z w:val="21"/>
                <w:szCs w:val="21"/>
              </w:rPr>
              <w:t>路支行副行长，本公司副总裁兼董事会秘书。现任本公司董事、副总裁兼董事会秘书。</w:t>
            </w:r>
          </w:p>
        </w:tc>
      </w:tr>
      <w:tr>
        <w:trPr>
          <w:trHeight w:val="82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2"/>
                <w:sz w:val="21"/>
                <w:szCs w:val="21"/>
              </w:rPr>
              <w:t> </w:t>
            </w:r>
            <w:r>
              <w:rPr>
                <w:rFonts w:ascii="宋体" w:hAnsi="宋体" w:cs="宋体" w:eastAsia="宋体" w:hint="default"/>
                <w:sz w:val="21"/>
                <w:szCs w:val="21"/>
              </w:rPr>
              <w:t>年起历任临海市市长，浙江省体改委副主任，浙江省人民政府副秘书长，浙江省</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pacing w:val="2"/>
                <w:sz w:val="21"/>
                <w:szCs w:val="21"/>
              </w:rPr>
              <w:t>政协常委。现任浙江大学金融研究院常务副理事长，浙江大学兼职教授，浙江财经学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院兼职教授。曾任本公司独立董事</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年已辞职。</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37"/>
                <w:sz w:val="21"/>
                <w:szCs w:val="21"/>
              </w:rPr>
              <w:t> </w:t>
            </w:r>
            <w:r>
              <w:rPr>
                <w:rFonts w:ascii="宋体" w:hAnsi="宋体" w:cs="宋体" w:eastAsia="宋体" w:hint="default"/>
                <w:sz w:val="21"/>
                <w:szCs w:val="21"/>
              </w:rPr>
              <w:t>年起历任</w:t>
            </w:r>
            <w:r>
              <w:rPr>
                <w:rFonts w:ascii="宋体" w:hAnsi="宋体" w:cs="宋体" w:eastAsia="宋体" w:hint="default"/>
                <w:spacing w:val="-38"/>
                <w:sz w:val="21"/>
                <w:szCs w:val="21"/>
              </w:rPr>
              <w:t> </w:t>
            </w:r>
            <w:r>
              <w:rPr>
                <w:rFonts w:ascii="宋体" w:hAnsi="宋体" w:cs="宋体" w:eastAsia="宋体" w:hint="default"/>
                <w:sz w:val="21"/>
                <w:szCs w:val="21"/>
              </w:rPr>
              <w:t>IBM</w:t>
            </w:r>
            <w:r>
              <w:rPr>
                <w:rFonts w:ascii="宋体" w:hAnsi="宋体" w:cs="宋体" w:eastAsia="宋体" w:hint="default"/>
                <w:spacing w:val="-37"/>
                <w:sz w:val="21"/>
                <w:szCs w:val="21"/>
              </w:rPr>
              <w:t> </w:t>
            </w:r>
            <w:r>
              <w:rPr>
                <w:rFonts w:ascii="宋体" w:hAnsi="宋体" w:cs="宋体" w:eastAsia="宋体" w:hint="default"/>
                <w:sz w:val="21"/>
                <w:szCs w:val="21"/>
              </w:rPr>
              <w:t>信息管理部数据库全球技术支持部门组长、商业发展经理、全球高</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3"/>
                <w:sz w:val="21"/>
                <w:szCs w:val="21"/>
              </w:rPr>
              <w:t>级咨询顾问、全球高级经理，</w:t>
            </w:r>
            <w:r>
              <w:rPr>
                <w:rFonts w:ascii="宋体" w:hAnsi="宋体" w:cs="宋体" w:eastAsia="宋体" w:hint="default"/>
                <w:spacing w:val="-3"/>
                <w:sz w:val="21"/>
                <w:szCs w:val="21"/>
              </w:rPr>
              <w:t>IBM</w:t>
            </w:r>
            <w:r>
              <w:rPr>
                <w:rFonts w:ascii="宋体" w:hAnsi="宋体" w:cs="宋体" w:eastAsia="宋体" w:hint="default"/>
                <w:spacing w:val="-56"/>
                <w:sz w:val="21"/>
                <w:szCs w:val="21"/>
              </w:rPr>
              <w:t> </w:t>
            </w:r>
            <w:r>
              <w:rPr>
                <w:rFonts w:ascii="宋体" w:hAnsi="宋体" w:cs="宋体" w:eastAsia="宋体" w:hint="default"/>
                <w:sz w:val="21"/>
                <w:szCs w:val="21"/>
              </w:rPr>
              <w:t>新兴市场大数据中心总监，现任</w:t>
            </w:r>
            <w:r>
              <w:rPr>
                <w:rFonts w:ascii="宋体" w:hAnsi="宋体" w:cs="宋体" w:eastAsia="宋体" w:hint="default"/>
                <w:spacing w:val="-56"/>
                <w:sz w:val="21"/>
                <w:szCs w:val="21"/>
              </w:rPr>
              <w:t> </w:t>
            </w:r>
            <w:r>
              <w:rPr>
                <w:rFonts w:ascii="宋体" w:hAnsi="宋体" w:cs="宋体" w:eastAsia="宋体" w:hint="default"/>
                <w:sz w:val="21"/>
                <w:szCs w:val="21"/>
              </w:rPr>
              <w:t>IBM</w:t>
            </w:r>
            <w:r>
              <w:rPr>
                <w:rFonts w:ascii="宋体" w:hAnsi="宋体" w:cs="宋体" w:eastAsia="宋体" w:hint="default"/>
                <w:spacing w:val="-56"/>
                <w:sz w:val="21"/>
                <w:szCs w:val="21"/>
              </w:rPr>
              <w:t> </w:t>
            </w:r>
            <w:r>
              <w:rPr>
                <w:rFonts w:ascii="宋体" w:hAnsi="宋体" w:cs="宋体" w:eastAsia="宋体" w:hint="default"/>
                <w:sz w:val="21"/>
                <w:szCs w:val="21"/>
              </w:rPr>
              <w:t>软件部大数据与 分析全球总监。</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35"/>
                <w:sz w:val="21"/>
                <w:szCs w:val="21"/>
              </w:rPr>
              <w:t> </w:t>
            </w:r>
            <w:r>
              <w:rPr>
                <w:rFonts w:ascii="宋体" w:hAnsi="宋体" w:cs="宋体" w:eastAsia="宋体" w:hint="default"/>
                <w:spacing w:val="-2"/>
                <w:sz w:val="21"/>
                <w:szCs w:val="21"/>
              </w:rPr>
              <w:t>年起历任浙江大学经济系副系主任、对外经贸学院副院长、经济与金融系系主任、</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pacing w:val="2"/>
                <w:sz w:val="21"/>
                <w:szCs w:val="21"/>
              </w:rPr>
              <w:t>经济学院副院长。现任浙江大学应用经济研究中心主任、浙江省公共政策研究院执行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院长。现任本公司独立董事。</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2"/>
                <w:sz w:val="21"/>
                <w:szCs w:val="21"/>
              </w:rPr>
              <w:t> </w:t>
            </w:r>
            <w:r>
              <w:rPr>
                <w:rFonts w:ascii="宋体" w:hAnsi="宋体" w:cs="宋体" w:eastAsia="宋体" w:hint="default"/>
                <w:sz w:val="21"/>
                <w:szCs w:val="21"/>
              </w:rPr>
              <w:t>年起历任杭州电子科技大学财经学院副院长，财经学院院长。现任杭州电子科技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大学会计学院院长。现任本公司独立董事。</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1984</w:t>
            </w:r>
            <w:r>
              <w:rPr>
                <w:rFonts w:ascii="宋体" w:hAnsi="宋体" w:cs="宋体" w:eastAsia="宋体" w:hint="default"/>
                <w:spacing w:val="-54"/>
                <w:sz w:val="21"/>
                <w:szCs w:val="21"/>
              </w:rPr>
              <w:t> </w:t>
            </w:r>
            <w:r>
              <w:rPr>
                <w:rFonts w:ascii="宋体" w:hAnsi="宋体" w:cs="宋体" w:eastAsia="宋体" w:hint="default"/>
                <w:sz w:val="21"/>
                <w:szCs w:val="21"/>
              </w:rPr>
              <w:t>年起历任共青团中央组织部副部长、部长，</w:t>
            </w:r>
            <w:r>
              <w:rPr>
                <w:rFonts w:ascii="宋体" w:hAnsi="宋体" w:cs="宋体" w:eastAsia="宋体" w:hint="default"/>
                <w:sz w:val="21"/>
                <w:szCs w:val="21"/>
              </w:rPr>
              <w:t>1989</w:t>
            </w:r>
            <w:r>
              <w:rPr>
                <w:rFonts w:ascii="宋体" w:hAnsi="宋体" w:cs="宋体" w:eastAsia="宋体" w:hint="default"/>
                <w:spacing w:val="-55"/>
                <w:sz w:val="21"/>
                <w:szCs w:val="21"/>
              </w:rPr>
              <w:t> </w:t>
            </w:r>
            <w:r>
              <w:rPr>
                <w:rFonts w:ascii="宋体" w:hAnsi="宋体" w:cs="宋体" w:eastAsia="宋体" w:hint="default"/>
                <w:sz w:val="21"/>
                <w:szCs w:val="21"/>
              </w:rPr>
              <w:t>年起任中国青少年发展基金会秘</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pacing w:val="2"/>
                <w:sz w:val="21"/>
                <w:szCs w:val="21"/>
              </w:rPr>
              <w:t>书长。现任中国基金会中心网理事长，第十届、第十一届全国政协委员。现任本公司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监事会主席。</w:t>
            </w:r>
          </w:p>
        </w:tc>
      </w:tr>
      <w:tr>
        <w:trPr>
          <w:trHeight w:val="82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陈立波</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 </w:t>
            </w:r>
            <w:r>
              <w:rPr>
                <w:rFonts w:ascii="宋体" w:hAnsi="宋体" w:cs="宋体" w:eastAsia="宋体" w:hint="default"/>
                <w:sz w:val="21"/>
                <w:szCs w:val="21"/>
              </w:rPr>
              <w:t>年起历任浙江新湖集团股份有限公司审计部经理。</w:t>
            </w:r>
            <w:r>
              <w:rPr>
                <w:rFonts w:ascii="宋体" w:hAnsi="宋体" w:cs="宋体" w:eastAsia="宋体" w:hint="default"/>
                <w:sz w:val="21"/>
                <w:szCs w:val="21"/>
              </w:rPr>
              <w:t>2005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月起任本公司总裁</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pacing w:val="2"/>
                <w:sz w:val="21"/>
                <w:szCs w:val="21"/>
              </w:rPr>
              <w:t>助理、审计部经理，本公司第三届、第四届、第五届、第六届、第七届监事会监事。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现任本公司监事。</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陆襄</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2"/>
                <w:sz w:val="21"/>
                <w:szCs w:val="21"/>
              </w:rPr>
              <w:t> </w:t>
            </w:r>
            <w:r>
              <w:rPr>
                <w:rFonts w:ascii="宋体" w:hAnsi="宋体" w:cs="宋体" w:eastAsia="宋体" w:hint="default"/>
                <w:sz w:val="21"/>
                <w:szCs w:val="21"/>
              </w:rPr>
              <w:t>年起任戴梦得大酒店总经理。曾任本公司第三届、第四届、第五届、第六届、第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七届监事会监事。现任本公司监事。</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卢翔</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曾任中国美术学院风景建筑设计研究院副院长。现任本公司常务副总裁。</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曾供职于杭州天苑房产开发有限公司，杭州通和房地产开发有限公司。</w:t>
            </w:r>
            <w:r>
              <w:rPr>
                <w:rFonts w:ascii="宋体" w:hAnsi="宋体" w:cs="宋体" w:eastAsia="宋体" w:hint="default"/>
                <w:sz w:val="21"/>
                <w:szCs w:val="21"/>
              </w:rPr>
              <w:t>2009</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月起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任杭州新湖明珠置业有限公司总经理。现任本公司副总裁。</w:t>
            </w:r>
          </w:p>
        </w:tc>
      </w:tr>
    </w:tbl>
    <w:p>
      <w:pPr>
        <w:spacing w:line="240" w:lineRule="auto" w:before="7"/>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35"/>
          <w:pgSz w:w="11910" w:h="16840"/>
          <w:pgMar w:footer="1194" w:header="0" w:top="1120" w:bottom="1380" w:left="1580" w:right="1040"/>
          <w:pgNumType w:start="61"/>
        </w:sectPr>
      </w:pPr>
    </w:p>
    <w:p>
      <w:pPr>
        <w:pStyle w:val="Heading4"/>
        <w:spacing w:line="240"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Heading3"/>
        <w:spacing w:line="240" w:lineRule="auto" w:before="27"/>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5"/>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6114" w:space="1985"/>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42"/>
        <w:gridCol w:w="857"/>
        <w:gridCol w:w="1171"/>
        <w:gridCol w:w="1038"/>
        <w:gridCol w:w="1172"/>
        <w:gridCol w:w="1036"/>
        <w:gridCol w:w="948"/>
        <w:gridCol w:w="1172"/>
        <w:gridCol w:w="913"/>
      </w:tblGrid>
      <w:tr>
        <w:trPr>
          <w:trHeight w:val="828"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72"/>
              <w:jc w:val="right"/>
              <w:rPr>
                <w:rFonts w:ascii="宋体" w:hAnsi="宋体" w:cs="宋体" w:eastAsia="宋体" w:hint="default"/>
                <w:sz w:val="21"/>
                <w:szCs w:val="21"/>
              </w:rPr>
            </w:pPr>
            <w:r>
              <w:rPr>
                <w:rFonts w:ascii="宋体" w:hAnsi="宋体" w:cs="宋体" w:eastAsia="宋体" w:hint="default"/>
                <w:sz w:val="21"/>
                <w:szCs w:val="21"/>
              </w:rPr>
              <w:t>职务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 w:right="114"/>
              <w:jc w:val="left"/>
              <w:rPr>
                <w:rFonts w:ascii="宋体" w:hAnsi="宋体" w:cs="宋体" w:eastAsia="宋体" w:hint="default"/>
                <w:sz w:val="21"/>
                <w:szCs w:val="21"/>
              </w:rPr>
            </w:pPr>
            <w:r>
              <w:rPr>
                <w:rFonts w:ascii="宋体" w:hAnsi="宋体" w:cs="宋体" w:eastAsia="宋体" w:hint="default"/>
                <w:sz w:val="21"/>
                <w:szCs w:val="21"/>
              </w:rPr>
              <w:t>年初持有股 票期权数量</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报告期新</w:t>
            </w:r>
          </w:p>
          <w:p>
            <w:pPr>
              <w:pStyle w:val="TableParagraph"/>
              <w:spacing w:line="272" w:lineRule="exact" w:before="26"/>
              <w:ind w:left="33" w:right="153"/>
              <w:jc w:val="left"/>
              <w:rPr>
                <w:rFonts w:ascii="宋体" w:hAnsi="宋体" w:cs="宋体" w:eastAsia="宋体" w:hint="default"/>
                <w:sz w:val="21"/>
                <w:szCs w:val="21"/>
              </w:rPr>
            </w:pPr>
            <w:r>
              <w:rPr>
                <w:rFonts w:ascii="宋体" w:hAnsi="宋体" w:cs="宋体" w:eastAsia="宋体" w:hint="default"/>
                <w:sz w:val="21"/>
                <w:szCs w:val="21"/>
              </w:rPr>
              <w:t>授予股票 期权数量</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0" w:right="114" w:hanging="105"/>
              <w:jc w:val="left"/>
              <w:rPr>
                <w:rFonts w:ascii="宋体" w:hAnsi="宋体" w:cs="宋体" w:eastAsia="宋体" w:hint="default"/>
                <w:sz w:val="21"/>
                <w:szCs w:val="21"/>
              </w:rPr>
            </w:pPr>
            <w:r>
              <w:rPr>
                <w:rFonts w:ascii="宋体" w:hAnsi="宋体" w:cs="宋体" w:eastAsia="宋体" w:hint="default"/>
                <w:sz w:val="21"/>
                <w:szCs w:val="21"/>
              </w:rPr>
              <w:t>报告期内可 行权股份</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left"/>
              <w:rPr>
                <w:rFonts w:ascii="宋体" w:hAnsi="宋体" w:cs="宋体" w:eastAsia="宋体" w:hint="default"/>
                <w:sz w:val="21"/>
                <w:szCs w:val="21"/>
              </w:rPr>
            </w:pPr>
            <w:r>
              <w:rPr>
                <w:rFonts w:ascii="宋体" w:hAnsi="宋体" w:cs="宋体" w:eastAsia="宋体" w:hint="default"/>
                <w:sz w:val="21"/>
                <w:szCs w:val="21"/>
              </w:rPr>
              <w:t>报告期股</w:t>
            </w:r>
          </w:p>
          <w:p>
            <w:pPr>
              <w:pStyle w:val="TableParagraph"/>
              <w:spacing w:line="272" w:lineRule="exact" w:before="26"/>
              <w:ind w:left="138" w:right="151" w:hanging="106"/>
              <w:jc w:val="left"/>
              <w:rPr>
                <w:rFonts w:ascii="宋体" w:hAnsi="宋体" w:cs="宋体" w:eastAsia="宋体" w:hint="default"/>
                <w:sz w:val="21"/>
                <w:szCs w:val="21"/>
              </w:rPr>
            </w:pPr>
            <w:r>
              <w:rPr>
                <w:rFonts w:ascii="宋体" w:hAnsi="宋体" w:cs="宋体" w:eastAsia="宋体" w:hint="default"/>
                <w:sz w:val="21"/>
                <w:szCs w:val="21"/>
              </w:rPr>
              <w:t>票期权行 权股份</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股票期权</w:t>
            </w:r>
          </w:p>
          <w:p>
            <w:pPr>
              <w:pStyle w:val="TableParagraph"/>
              <w:spacing w:line="272" w:lineRule="exact" w:before="26"/>
              <w:ind w:left="199" w:right="107" w:hanging="210"/>
              <w:jc w:val="left"/>
              <w:rPr>
                <w:rFonts w:ascii="宋体" w:hAnsi="宋体" w:cs="宋体" w:eastAsia="宋体" w:hint="default"/>
                <w:sz w:val="21"/>
                <w:szCs w:val="21"/>
              </w:rPr>
            </w:pPr>
            <w:r>
              <w:rPr>
                <w:rFonts w:ascii="宋体" w:hAnsi="宋体" w:cs="宋体" w:eastAsia="宋体" w:hint="default"/>
                <w:sz w:val="21"/>
                <w:szCs w:val="21"/>
              </w:rPr>
              <w:t>行权价格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 w:right="114"/>
              <w:jc w:val="left"/>
              <w:rPr>
                <w:rFonts w:ascii="宋体" w:hAnsi="宋体" w:cs="宋体" w:eastAsia="宋体" w:hint="default"/>
                <w:sz w:val="21"/>
                <w:szCs w:val="21"/>
              </w:rPr>
            </w:pPr>
            <w:r>
              <w:rPr>
                <w:rFonts w:ascii="宋体" w:hAnsi="宋体" w:cs="宋体" w:eastAsia="宋体" w:hint="default"/>
                <w:sz w:val="21"/>
                <w:szCs w:val="21"/>
              </w:rPr>
              <w:t>期末持有股 票期权数量</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ind w:left="75" w:right="0"/>
              <w:jc w:val="left"/>
              <w:rPr>
                <w:rFonts w:ascii="宋体" w:hAnsi="宋体" w:cs="宋体" w:eastAsia="宋体" w:hint="default"/>
                <w:sz w:val="21"/>
                <w:szCs w:val="21"/>
              </w:rPr>
            </w:pPr>
            <w:r>
              <w:rPr>
                <w:rFonts w:ascii="宋体" w:hAnsi="宋体" w:cs="宋体" w:eastAsia="宋体" w:hint="default"/>
                <w:sz w:val="21"/>
                <w:szCs w:val="21"/>
              </w:rPr>
              <w:t>末市价</w:t>
            </w:r>
          </w:p>
          <w:p>
            <w:pPr>
              <w:pStyle w:val="TableParagraph"/>
              <w:spacing w:line="274" w:lineRule="exact"/>
              <w:ind w:left="75"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55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林俊</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波</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233"/>
              <w:jc w:val="right"/>
              <w:rPr>
                <w:rFonts w:ascii="宋体" w:hAnsi="宋体" w:cs="宋体" w:eastAsia="宋体" w:hint="default"/>
                <w:sz w:val="21"/>
                <w:szCs w:val="21"/>
              </w:rPr>
            </w:pPr>
            <w:r>
              <w:rPr>
                <w:rFonts w:ascii="宋体" w:hAnsi="宋体" w:cs="宋体" w:eastAsia="宋体" w:hint="default"/>
                <w:sz w:val="21"/>
                <w:szCs w:val="21"/>
              </w:rPr>
              <w:t>董事长</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7,224,000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center"/>
              <w:rPr>
                <w:rFonts w:ascii="宋体" w:hAnsi="宋体" w:cs="宋体" w:eastAsia="宋体" w:hint="default"/>
                <w:sz w:val="21"/>
                <w:szCs w:val="21"/>
              </w:rPr>
            </w:pPr>
            <w:r>
              <w:rPr>
                <w:rFonts w:ascii="宋体"/>
                <w:sz w:val="21"/>
              </w:rPr>
              <w:t>4,128,000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4,128,000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7.32</w:t>
            </w:r>
          </w:p>
        </w:tc>
      </w:tr>
      <w:tr>
        <w:trPr>
          <w:trHeight w:val="82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z w:val="21"/>
                <w:szCs w:val="21"/>
              </w:rPr>
              <w:t>赵伟</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z w:val="21"/>
                <w:szCs w:val="21"/>
              </w:rPr>
              <w:t>副董事</w:t>
            </w:r>
          </w:p>
          <w:p>
            <w:pPr>
              <w:pStyle w:val="TableParagraph"/>
              <w:spacing w:line="272" w:lineRule="exact" w:before="26"/>
              <w:ind w:left="-17" w:right="233"/>
              <w:jc w:val="left"/>
              <w:rPr>
                <w:rFonts w:ascii="宋体" w:hAnsi="宋体" w:cs="宋体" w:eastAsia="宋体" w:hint="default"/>
                <w:sz w:val="21"/>
                <w:szCs w:val="21"/>
              </w:rPr>
            </w:pPr>
            <w:r>
              <w:rPr>
                <w:rFonts w:ascii="宋体" w:hAnsi="宋体" w:cs="宋体" w:eastAsia="宋体" w:hint="default"/>
                <w:sz w:val="21"/>
                <w:szCs w:val="21"/>
              </w:rPr>
              <w:t>长、总 裁</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5,880,000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center"/>
              <w:rPr>
                <w:rFonts w:ascii="宋体" w:hAnsi="宋体" w:cs="宋体" w:eastAsia="宋体" w:hint="default"/>
                <w:sz w:val="21"/>
                <w:szCs w:val="21"/>
              </w:rPr>
            </w:pPr>
            <w:r>
              <w:rPr>
                <w:rFonts w:ascii="宋体"/>
                <w:sz w:val="21"/>
              </w:rPr>
              <w:t>3,360,000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3,360,000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7.32</w:t>
            </w:r>
          </w:p>
        </w:tc>
      </w:tr>
      <w:tr>
        <w:trPr>
          <w:trHeight w:val="82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潘孝</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娜</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2" w:lineRule="exact" w:before="26"/>
              <w:ind w:left="-17" w:right="233"/>
              <w:jc w:val="left"/>
              <w:rPr>
                <w:rFonts w:ascii="宋体" w:hAnsi="宋体" w:cs="宋体" w:eastAsia="宋体" w:hint="default"/>
                <w:sz w:val="21"/>
                <w:szCs w:val="21"/>
              </w:rPr>
            </w:pPr>
            <w:r>
              <w:rPr>
                <w:rFonts w:ascii="宋体" w:hAnsi="宋体" w:cs="宋体" w:eastAsia="宋体" w:hint="default"/>
                <w:sz w:val="21"/>
                <w:szCs w:val="21"/>
              </w:rPr>
              <w:t>副总裁 兼财务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2,520,000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center"/>
              <w:rPr>
                <w:rFonts w:ascii="宋体" w:hAnsi="宋体" w:cs="宋体" w:eastAsia="宋体" w:hint="default"/>
                <w:sz w:val="21"/>
                <w:szCs w:val="21"/>
              </w:rPr>
            </w:pPr>
            <w:r>
              <w:rPr>
                <w:rFonts w:ascii="宋体"/>
                <w:sz w:val="21"/>
              </w:rPr>
              <w:t>1,440,000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1,440,000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7.32</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42"/>
        <w:gridCol w:w="857"/>
        <w:gridCol w:w="1171"/>
        <w:gridCol w:w="1038"/>
        <w:gridCol w:w="1172"/>
        <w:gridCol w:w="1036"/>
        <w:gridCol w:w="948"/>
        <w:gridCol w:w="1172"/>
        <w:gridCol w:w="913"/>
      </w:tblGrid>
      <w:tr>
        <w:trPr>
          <w:trHeight w:val="282" w:hRule="exact"/>
        </w:trPr>
        <w:tc>
          <w:tcPr>
            <w:tcW w:w="74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虞迪</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both"/>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37" w:lineRule="auto" w:before="1"/>
              <w:ind w:left="-17" w:right="233"/>
              <w:jc w:val="both"/>
              <w:rPr>
                <w:rFonts w:ascii="宋体" w:hAnsi="宋体" w:cs="宋体" w:eastAsia="宋体" w:hint="default"/>
                <w:sz w:val="21"/>
                <w:szCs w:val="21"/>
              </w:rPr>
            </w:pPr>
            <w:r>
              <w:rPr>
                <w:rFonts w:ascii="宋体" w:hAnsi="宋体" w:cs="宋体" w:eastAsia="宋体" w:hint="default"/>
                <w:sz w:val="21"/>
                <w:szCs w:val="21"/>
              </w:rPr>
              <w:t>副总裁 兼董事 会秘书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2,520,000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1,440,000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1,440,000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2" w:right="0"/>
              <w:jc w:val="left"/>
              <w:rPr>
                <w:rFonts w:ascii="宋体" w:hAnsi="宋体" w:cs="宋体" w:eastAsia="宋体" w:hint="default"/>
                <w:sz w:val="21"/>
                <w:szCs w:val="21"/>
              </w:rPr>
            </w:pPr>
            <w:r>
              <w:rPr>
                <w:rFonts w:ascii="宋体"/>
                <w:sz w:val="21"/>
              </w:rPr>
              <w:t>7.32</w:t>
            </w:r>
          </w:p>
        </w:tc>
      </w:tr>
      <w:tr>
        <w:trPr>
          <w:trHeight w:val="55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周丹</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4,200,000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2,400,000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2,400,000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sz w:val="21"/>
              </w:rPr>
              <w:t>7.32</w:t>
            </w:r>
          </w:p>
        </w:tc>
      </w:tr>
      <w:tr>
        <w:trPr>
          <w:trHeight w:val="28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6"/>
              <w:jc w:val="center"/>
              <w:rPr>
                <w:rFonts w:ascii="宋体" w:hAnsi="宋体" w:cs="宋体" w:eastAsia="宋体" w:hint="default"/>
                <w:sz w:val="21"/>
                <w:szCs w:val="21"/>
              </w:rPr>
            </w:pPr>
            <w:r>
              <w:rPr>
                <w:rFonts w:ascii="宋体"/>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127"/>
              <w:jc w:val="right"/>
              <w:rPr>
                <w:rFonts w:ascii="宋体" w:hAnsi="宋体" w:cs="宋体" w:eastAsia="宋体" w:hint="default"/>
                <w:sz w:val="21"/>
                <w:szCs w:val="21"/>
              </w:rPr>
            </w:pPr>
            <w:r>
              <w:rPr>
                <w:rFonts w:ascii="宋体"/>
                <w:sz w:val="21"/>
              </w:rPr>
              <w:t>22,344,000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127"/>
              <w:jc w:val="right"/>
              <w:rPr>
                <w:rFonts w:ascii="宋体" w:hAnsi="宋体" w:cs="宋体" w:eastAsia="宋体" w:hint="default"/>
                <w:sz w:val="21"/>
                <w:szCs w:val="21"/>
              </w:rPr>
            </w:pPr>
            <w:r>
              <w:rPr>
                <w:rFonts w:ascii="宋体"/>
                <w:sz w:val="21"/>
              </w:rPr>
              <w:t>12,768,000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
              <w:jc w:val="center"/>
              <w:rPr>
                <w:rFonts w:ascii="宋体" w:hAnsi="宋体" w:cs="宋体" w:eastAsia="宋体" w:hint="default"/>
                <w:sz w:val="21"/>
                <w:szCs w:val="21"/>
              </w:rPr>
            </w:pPr>
            <w:r>
              <w:rPr>
                <w:rFonts w:ascii="宋体"/>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127"/>
              <w:jc w:val="right"/>
              <w:rPr>
                <w:rFonts w:ascii="宋体" w:hAnsi="宋体" w:cs="宋体" w:eastAsia="宋体" w:hint="default"/>
                <w:sz w:val="21"/>
                <w:szCs w:val="21"/>
              </w:rPr>
            </w:pPr>
            <w:r>
              <w:rPr>
                <w:rFonts w:ascii="宋体"/>
                <w:sz w:val="21"/>
              </w:rPr>
              <w:t>12,768,000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5"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3"/>
          <w:szCs w:val="23"/>
        </w:rPr>
      </w:pPr>
    </w:p>
    <w:p>
      <w:pPr>
        <w:pStyle w:val="Heading4"/>
        <w:spacing w:line="240" w:lineRule="auto"/>
        <w:ind w:right="225"/>
        <w:jc w:val="left"/>
        <w:rPr>
          <w:b w:val="0"/>
          <w:bCs w:val="0"/>
        </w:rPr>
      </w:pPr>
      <w:r>
        <w:rPr/>
        <w:t>二、现任及报告期内离任董事、监事和高级管理人员的任职情况</w:t>
      </w:r>
      <w:r>
        <w:rPr>
          <w:b w:val="0"/>
          <w:bCs w:val="0"/>
        </w:rPr>
      </w:r>
    </w:p>
    <w:p>
      <w:pPr>
        <w:pStyle w:val="Heading4"/>
        <w:spacing w:line="240" w:lineRule="auto" w:before="56"/>
        <w:ind w:right="2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Heading3"/>
        <w:spacing w:line="240" w:lineRule="auto" w:before="27"/>
        <w:ind w:right="225"/>
        <w:jc w:val="left"/>
      </w:pPr>
      <w:r>
        <w:rPr/>
        <w:t>√适用 □不适用</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844"/>
        <w:gridCol w:w="1984"/>
        <w:gridCol w:w="1844"/>
        <w:gridCol w:w="1853"/>
      </w:tblGrid>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90"/>
              <w:jc w:val="righ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林俊波</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新湖集团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6"/>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赵伟卿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新湖集团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Heading3"/>
        <w:spacing w:line="240" w:lineRule="auto" w:before="27"/>
        <w:ind w:right="225"/>
        <w:jc w:val="left"/>
      </w:pPr>
      <w:r>
        <w:rPr/>
        <w:t>√适用 □不适用</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844"/>
        <w:gridCol w:w="1984"/>
        <w:gridCol w:w="1844"/>
        <w:gridCol w:w="1853"/>
      </w:tblGrid>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陈国平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9"/>
                <w:sz w:val="21"/>
                <w:szCs w:val="21"/>
              </w:rPr>
              <w:t> </w:t>
            </w:r>
            <w:r>
              <w:rPr>
                <w:rFonts w:ascii="宋体" w:hAnsi="宋体" w:cs="宋体" w:eastAsia="宋体" w:hint="default"/>
                <w:sz w:val="21"/>
                <w:szCs w:val="21"/>
              </w:rPr>
              <w:t>江</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79"/>
                <w:sz w:val="21"/>
                <w:szCs w:val="21"/>
              </w:rPr>
              <w:t> </w:t>
            </w:r>
            <w:r>
              <w:rPr>
                <w:rFonts w:ascii="宋体" w:hAnsi="宋体" w:cs="宋体" w:eastAsia="宋体" w:hint="default"/>
                <w:sz w:val="21"/>
                <w:szCs w:val="21"/>
              </w:rPr>
              <w:t>学</w:t>
            </w:r>
            <w:r>
              <w:rPr>
                <w:rFonts w:ascii="宋体" w:hAnsi="宋体" w:cs="宋体" w:eastAsia="宋体" w:hint="default"/>
                <w:spacing w:val="-79"/>
                <w:sz w:val="21"/>
                <w:szCs w:val="21"/>
              </w:rPr>
              <w:t> </w:t>
            </w:r>
            <w:r>
              <w:rPr>
                <w:rFonts w:ascii="宋体" w:hAnsi="宋体" w:cs="宋体" w:eastAsia="宋体" w:hint="default"/>
                <w:spacing w:val="12"/>
                <w:sz w:val="21"/>
                <w:szCs w:val="21"/>
              </w:rPr>
              <w:t>金融</w:t>
            </w:r>
            <w:r>
              <w:rPr>
                <w:rFonts w:ascii="宋体" w:hAnsi="宋体" w:cs="宋体" w:eastAsia="宋体" w:hint="default"/>
                <w:spacing w:val="-79"/>
                <w:sz w:val="21"/>
                <w:szCs w:val="21"/>
              </w:rPr>
              <w:t> </w:t>
            </w:r>
            <w:r>
              <w:rPr>
                <w:rFonts w:ascii="宋体" w:hAnsi="宋体" w:cs="宋体" w:eastAsia="宋体" w:hint="default"/>
                <w:sz w:val="21"/>
                <w:szCs w:val="21"/>
              </w:rPr>
              <w:t>研</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究院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常务副理事长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金雪军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9"/>
                <w:sz w:val="21"/>
                <w:szCs w:val="21"/>
              </w:rPr>
              <w:t> </w:t>
            </w:r>
            <w:r>
              <w:rPr>
                <w:rFonts w:ascii="宋体" w:hAnsi="宋体" w:cs="宋体" w:eastAsia="宋体" w:hint="default"/>
                <w:sz w:val="21"/>
                <w:szCs w:val="21"/>
              </w:rPr>
              <w:t>江</w:t>
            </w:r>
            <w:r>
              <w:rPr>
                <w:rFonts w:ascii="宋体" w:hAnsi="宋体" w:cs="宋体" w:eastAsia="宋体" w:hint="default"/>
                <w:spacing w:val="-79"/>
                <w:sz w:val="21"/>
                <w:szCs w:val="21"/>
              </w:rPr>
              <w:t> </w:t>
            </w:r>
            <w:r>
              <w:rPr>
                <w:rFonts w:ascii="宋体" w:hAnsi="宋体" w:cs="宋体" w:eastAsia="宋体" w:hint="default"/>
                <w:sz w:val="21"/>
                <w:szCs w:val="21"/>
              </w:rPr>
              <w:t>省</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pacing w:val="12"/>
                <w:sz w:val="21"/>
                <w:szCs w:val="21"/>
              </w:rPr>
              <w:t>共政</w:t>
            </w:r>
            <w:r>
              <w:rPr>
                <w:rFonts w:ascii="宋体" w:hAnsi="宋体" w:cs="宋体" w:eastAsia="宋体" w:hint="default"/>
                <w:spacing w:val="-79"/>
                <w:sz w:val="21"/>
                <w:szCs w:val="21"/>
              </w:rPr>
              <w:t> </w:t>
            </w:r>
            <w:r>
              <w:rPr>
                <w:rFonts w:ascii="宋体" w:hAnsi="宋体" w:cs="宋体" w:eastAsia="宋体" w:hint="default"/>
                <w:sz w:val="21"/>
                <w:szCs w:val="21"/>
              </w:rPr>
              <w:t>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研究院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执行院长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r>
        <w:trPr>
          <w:trHeight w:val="55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王泽霞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9"/>
                <w:sz w:val="21"/>
                <w:szCs w:val="21"/>
              </w:rPr>
              <w:t> </w:t>
            </w:r>
            <w:r>
              <w:rPr>
                <w:rFonts w:ascii="宋体" w:hAnsi="宋体" w:cs="宋体" w:eastAsia="宋体" w:hint="default"/>
                <w:sz w:val="21"/>
                <w:szCs w:val="21"/>
              </w:rPr>
              <w:t>子</w:t>
            </w:r>
            <w:r>
              <w:rPr>
                <w:rFonts w:ascii="宋体" w:hAnsi="宋体" w:cs="宋体" w:eastAsia="宋体" w:hint="default"/>
                <w:spacing w:val="-79"/>
                <w:sz w:val="21"/>
                <w:szCs w:val="21"/>
              </w:rPr>
              <w:t> </w:t>
            </w:r>
            <w:r>
              <w:rPr>
                <w:rFonts w:ascii="宋体" w:hAnsi="宋体" w:cs="宋体" w:eastAsia="宋体" w:hint="default"/>
                <w:spacing w:val="12"/>
                <w:sz w:val="21"/>
                <w:szCs w:val="21"/>
              </w:rPr>
              <w:t>科技</w:t>
            </w:r>
            <w:r>
              <w:rPr>
                <w:rFonts w:ascii="宋体" w:hAnsi="宋体" w:cs="宋体" w:eastAsia="宋体" w:hint="default"/>
                <w:spacing w:val="-79"/>
                <w:sz w:val="21"/>
                <w:szCs w:val="21"/>
              </w:rPr>
              <w:t> </w:t>
            </w:r>
            <w:r>
              <w:rPr>
                <w:rFonts w:ascii="宋体" w:hAnsi="宋体" w:cs="宋体" w:eastAsia="宋体" w:hint="default"/>
                <w:sz w:val="21"/>
                <w:szCs w:val="21"/>
              </w:rPr>
              <w:t>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学会计学院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院长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王晓梅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IBM</w:t>
            </w:r>
            <w:r>
              <w:rPr>
                <w:rFonts w:ascii="宋体" w:hAnsi="宋体" w:cs="宋体" w:eastAsia="宋体" w:hint="default"/>
                <w:spacing w:val="-52"/>
                <w:sz w:val="21"/>
                <w:szCs w:val="21"/>
              </w:rPr>
              <w:t> </w:t>
            </w:r>
            <w:r>
              <w:rPr>
                <w:rFonts w:ascii="宋体" w:hAnsi="宋体" w:cs="宋体" w:eastAsia="宋体" w:hint="default"/>
                <w:sz w:val="21"/>
                <w:szCs w:val="21"/>
              </w:rPr>
              <w:t>全球总部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IBM</w:t>
            </w:r>
            <w:r>
              <w:rPr>
                <w:rFonts w:ascii="宋体" w:hAnsi="宋体" w:cs="宋体" w:eastAsia="宋体" w:hint="default"/>
                <w:spacing w:val="14"/>
                <w:sz w:val="21"/>
                <w:szCs w:val="21"/>
              </w:rPr>
              <w:t> </w:t>
            </w:r>
            <w:r>
              <w:rPr>
                <w:rFonts w:ascii="宋体" w:hAnsi="宋体" w:cs="宋体" w:eastAsia="宋体" w:hint="default"/>
                <w:spacing w:val="14"/>
                <w:sz w:val="21"/>
                <w:szCs w:val="21"/>
              </w:rPr>
              <w:t>软件部大数据</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与分析全球总监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3"/>
          <w:szCs w:val="23"/>
        </w:rPr>
      </w:pPr>
    </w:p>
    <w:p>
      <w:pPr>
        <w:pStyle w:val="Heading4"/>
        <w:spacing w:line="240" w:lineRule="auto"/>
        <w:ind w:right="225"/>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72"/>
        <w:gridCol w:w="6178"/>
      </w:tblGrid>
      <w:tr>
        <w:trPr>
          <w:trHeight w:val="556"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由董事会薪酬与考核委员会考核，并经董事会批准，董事、监事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的报酬还需由股东大会批准，</w:t>
            </w:r>
          </w:p>
        </w:tc>
      </w:tr>
      <w:tr>
        <w:trPr>
          <w:trHeight w:val="1099"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根据公司相关薪酬与考评管理办法，综合公司年度经营业绩、高</w:t>
            </w:r>
          </w:p>
          <w:p>
            <w:pPr>
              <w:pStyle w:val="TableParagraph"/>
              <w:spacing w:line="272" w:lineRule="exact" w:before="26"/>
              <w:ind w:left="103" w:right="111"/>
              <w:jc w:val="both"/>
              <w:rPr>
                <w:rFonts w:ascii="宋体" w:hAnsi="宋体" w:cs="宋体" w:eastAsia="宋体" w:hint="default"/>
                <w:sz w:val="21"/>
                <w:szCs w:val="21"/>
              </w:rPr>
            </w:pPr>
            <w:r>
              <w:rPr>
                <w:rFonts w:ascii="宋体" w:hAnsi="宋体" w:cs="宋体" w:eastAsia="宋体" w:hint="default"/>
                <w:spacing w:val="2"/>
                <w:sz w:val="21"/>
                <w:szCs w:val="21"/>
              </w:rPr>
              <w:t>级管理人员任期目标和年度绩效考核等指标，确定公司高级管理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人员的报酬及相应福利待遇。董事、监事则是根据其履行职责情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况确定。</w:t>
            </w:r>
          </w:p>
        </w:tc>
      </w:tr>
      <w:tr>
        <w:trPr>
          <w:trHeight w:val="554"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酬的应付报酬情况</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公司董事、监事及高级管理人员应付报酬合计为</w:t>
            </w:r>
            <w:r>
              <w:rPr>
                <w:rFonts w:ascii="宋体" w:hAnsi="宋体" w:cs="宋体" w:eastAsia="宋体" w:hint="default"/>
                <w:spacing w:val="-53"/>
                <w:sz w:val="21"/>
                <w:szCs w:val="21"/>
              </w:rPr>
              <w:t> </w:t>
            </w:r>
            <w:r>
              <w:rPr>
                <w:rFonts w:ascii="宋体" w:hAnsi="宋体" w:cs="宋体" w:eastAsia="宋体" w:hint="default"/>
                <w:sz w:val="21"/>
                <w:szCs w:val="21"/>
              </w:rPr>
              <w:t>442.10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828"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报告期末全体董事、监事和高</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pacing w:val="10"/>
                <w:sz w:val="21"/>
                <w:szCs w:val="21"/>
              </w:rPr>
              <w:t>级管理人员实际获得的报酬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合计</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公司董事、监事及高级管理人员实际获得的报酬合计为</w:t>
            </w:r>
            <w:r>
              <w:rPr>
                <w:rFonts w:ascii="宋体" w:hAnsi="宋体" w:cs="宋体" w:eastAsia="宋体" w:hint="default"/>
                <w:spacing w:val="-64"/>
                <w:sz w:val="21"/>
                <w:szCs w:val="21"/>
              </w:rPr>
              <w:t> </w:t>
            </w:r>
            <w:r>
              <w:rPr>
                <w:rFonts w:ascii="宋体" w:hAnsi="宋体" w:cs="宋体" w:eastAsia="宋体" w:hint="default"/>
                <w:sz w:val="21"/>
                <w:szCs w:val="21"/>
              </w:rPr>
              <w:t>357</w:t>
            </w:r>
            <w:r>
              <w:rPr>
                <w:rFonts w:ascii="宋体" w:hAnsi="宋体" w:cs="宋体" w:eastAsia="宋体" w:hint="default"/>
                <w:spacing w:val="-64"/>
                <w:sz w:val="21"/>
                <w:szCs w:val="21"/>
              </w:rPr>
              <w:t> </w:t>
            </w:r>
            <w:r>
              <w:rPr>
                <w:rFonts w:ascii="宋体" w:hAnsi="宋体" w:cs="宋体" w:eastAsia="宋体" w:hint="default"/>
                <w:sz w:val="21"/>
                <w:szCs w:val="21"/>
              </w:rPr>
              <w:t>万元。</w:t>
            </w:r>
          </w:p>
        </w:tc>
      </w:tr>
    </w:tbl>
    <w:p>
      <w:pPr>
        <w:spacing w:line="240" w:lineRule="auto" w:before="13"/>
        <w:rPr>
          <w:rFonts w:ascii="宋体" w:hAnsi="宋体" w:cs="宋体" w:eastAsia="宋体" w:hint="default"/>
          <w:b/>
          <w:bCs/>
          <w:sz w:val="22"/>
          <w:szCs w:val="22"/>
        </w:rPr>
      </w:pPr>
    </w:p>
    <w:p>
      <w:pPr>
        <w:pStyle w:val="Heading4"/>
        <w:spacing w:line="240" w:lineRule="auto"/>
        <w:ind w:right="225"/>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增补</w:t>
            </w:r>
          </w:p>
        </w:tc>
      </w:tr>
    </w:tbl>
    <w:p>
      <w:pPr>
        <w:spacing w:after="0" w:line="240"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4"/>
        <w:spacing w:line="240" w:lineRule="auto" w:before="0"/>
        <w:ind w:right="225"/>
        <w:jc w:val="left"/>
        <w:rPr>
          <w:b w:val="0"/>
          <w:bCs w:val="0"/>
        </w:rPr>
      </w:pPr>
      <w:r>
        <w:rPr/>
        <w:t>五、母公司和主要子公司的员工情况</w:t>
      </w:r>
      <w:r>
        <w:rPr>
          <w:b w:val="0"/>
          <w:bCs w:val="0"/>
        </w:rPr>
      </w:r>
    </w:p>
    <w:p>
      <w:pPr>
        <w:pStyle w:val="Heading4"/>
        <w:spacing w:line="240" w:lineRule="auto" w:before="57"/>
        <w:ind w:right="2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1,591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1,672</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1,672</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104</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743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1,672</w:t>
            </w:r>
          </w:p>
        </w:tc>
      </w:tr>
    </w:tbl>
    <w:p>
      <w:pPr>
        <w:spacing w:line="240" w:lineRule="auto" w:before="13"/>
        <w:rPr>
          <w:rFonts w:ascii="宋体" w:hAnsi="宋体" w:cs="宋体" w:eastAsia="宋体" w:hint="default"/>
          <w:b/>
          <w:bCs/>
          <w:sz w:val="22"/>
          <w:szCs w:val="22"/>
        </w:rPr>
      </w:pPr>
    </w:p>
    <w:p>
      <w:pPr>
        <w:pStyle w:val="Heading4"/>
        <w:spacing w:line="240" w:lineRule="auto"/>
        <w:ind w:right="2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357" w:lineRule="auto" w:before="32"/>
        <w:ind w:left="218" w:right="234" w:firstLine="480"/>
        <w:jc w:val="both"/>
      </w:pPr>
      <w:r>
        <w:rPr>
          <w:spacing w:val="-2"/>
        </w:rPr>
        <w:t>公司建立了市场化的、有竞争力的、绩效导向的薪酬体系：通过调整优化薪酬结构，实施股</w:t>
      </w:r>
      <w:r>
        <w:rPr/>
        <w:t> 票期权激励计划，形成以基薪、绩效、奖金、福利和长期激励相结合的薪酬给付体系。承认并尊 重人才价值，基于人员的岗位价值贡献和绩效差异，建立反映绩效与能力差异的奖酬文化，落实 公司长短期战略，提升公司业绩、增强核心竞争力。</w:t>
      </w:r>
    </w:p>
    <w:p>
      <w:pPr>
        <w:spacing w:line="240" w:lineRule="auto" w:before="0"/>
        <w:rPr>
          <w:rFonts w:ascii="宋体" w:hAnsi="宋体" w:cs="宋体" w:eastAsia="宋体" w:hint="default"/>
          <w:sz w:val="20"/>
          <w:szCs w:val="20"/>
        </w:rPr>
      </w:pPr>
    </w:p>
    <w:p>
      <w:pPr>
        <w:pStyle w:val="Heading4"/>
        <w:spacing w:line="240" w:lineRule="auto" w:before="139"/>
        <w:ind w:right="2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357" w:lineRule="auto" w:before="32"/>
        <w:ind w:left="218" w:right="231" w:firstLine="480"/>
        <w:jc w:val="both"/>
      </w:pPr>
      <w:r>
        <w:rPr>
          <w:spacing w:val="-2"/>
        </w:rPr>
        <w:t>为了配合公司业务的不断拓展，为公司储备和培养优秀的后备管理人才，引导新员工尽快适</w:t>
      </w:r>
      <w:r>
        <w:rPr/>
        <w:t> </w:t>
      </w:r>
      <w:r>
        <w:rPr>
          <w:spacing w:val="-10"/>
        </w:rPr>
        <w:t>应工作岗位，加强人才梯队建设，公司制定了《校招新员工带教方案》、《社招新员工带教方案》。</w:t>
      </w:r>
    </w:p>
    <w:p>
      <w:pPr>
        <w:spacing w:after="0" w:line="357" w:lineRule="auto"/>
        <w:jc w:val="both"/>
        <w:sectPr>
          <w:pgSz w:w="11910" w:h="16840"/>
          <w:pgMar w:header="0" w:footer="1194"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138" w:right="11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4747" w:lineRule="exact"/>
        <w:ind w:left="167"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254113" cy="301437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6" cstate="print"/>
                    <a:stretch>
                      <a:fillRect/>
                    </a:stretch>
                  </pic:blipFill>
                  <pic:spPr>
                    <a:xfrm>
                      <a:off x="0" y="0"/>
                      <a:ext cx="4254113" cy="3014376"/>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7"/>
        <w:rPr>
          <w:rFonts w:ascii="宋体" w:hAnsi="宋体" w:cs="宋体" w:eastAsia="宋体" w:hint="default"/>
          <w:b/>
          <w:bCs/>
          <w:sz w:val="26"/>
          <w:szCs w:val="26"/>
        </w:rPr>
      </w:pPr>
    </w:p>
    <w:p>
      <w:pPr>
        <w:pStyle w:val="Heading4"/>
        <w:spacing w:line="240" w:lineRule="auto" w:before="0"/>
        <w:ind w:left="138" w:right="11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
        <w:rPr>
          <w:rFonts w:ascii="宋体" w:hAnsi="宋体" w:cs="宋体" w:eastAsia="宋体" w:hint="default"/>
          <w:b/>
          <w:bCs/>
          <w:sz w:val="5"/>
          <w:szCs w:val="5"/>
        </w:rPr>
      </w:pPr>
    </w:p>
    <w:p>
      <w:pPr>
        <w:spacing w:line="4621" w:lineRule="exact"/>
        <w:ind w:left="16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135456" cy="293465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7" cstate="print"/>
                    <a:stretch>
                      <a:fillRect/>
                    </a:stretch>
                  </pic:blipFill>
                  <pic:spPr>
                    <a:xfrm>
                      <a:off x="0" y="0"/>
                      <a:ext cx="4135456" cy="2934652"/>
                    </a:xfrm>
                    <a:prstGeom prst="rect">
                      <a:avLst/>
                    </a:prstGeom>
                  </pic:spPr>
                </pic:pic>
              </a:graphicData>
            </a:graphic>
          </wp:inline>
        </w:drawing>
      </w:r>
      <w:r>
        <w:rPr>
          <w:rFonts w:ascii="宋体" w:hAnsi="宋体" w:cs="宋体" w:eastAsia="宋体" w:hint="default"/>
          <w:position w:val="-91"/>
          <w:sz w:val="20"/>
          <w:szCs w:val="20"/>
        </w:rPr>
      </w:r>
    </w:p>
    <w:p>
      <w:pPr>
        <w:spacing w:after="0" w:line="4621" w:lineRule="exact"/>
        <w:rPr>
          <w:rFonts w:ascii="宋体" w:hAnsi="宋体" w:cs="宋体" w:eastAsia="宋体" w:hint="default"/>
          <w:sz w:val="20"/>
          <w:szCs w:val="20"/>
        </w:rPr>
        <w:sectPr>
          <w:pgSz w:w="11910" w:h="16840"/>
          <w:pgMar w:header="0" w:footer="1194" w:top="1120" w:bottom="1380" w:left="1660" w:right="1160"/>
        </w:sectPr>
      </w:pPr>
    </w:p>
    <w:p>
      <w:pPr>
        <w:spacing w:line="240" w:lineRule="auto" w:before="2"/>
        <w:rPr>
          <w:rFonts w:ascii="宋体" w:hAnsi="宋体" w:cs="宋体" w:eastAsia="宋体" w:hint="default"/>
          <w:b/>
          <w:bCs/>
          <w:sz w:val="26"/>
          <w:szCs w:val="26"/>
        </w:rPr>
      </w:pPr>
    </w:p>
    <w:p>
      <w:pPr>
        <w:pStyle w:val="Heading1"/>
        <w:spacing w:line="240" w:lineRule="auto"/>
        <w:ind w:left="3362" w:right="3437"/>
        <w:jc w:val="center"/>
        <w:rPr>
          <w:b w:val="0"/>
          <w:bCs w:val="0"/>
        </w:rPr>
      </w:pPr>
      <w:bookmarkStart w:name="_TOC_250003" w:id="9"/>
      <w:r>
        <w:rPr/>
        <w:t>第九节</w:t>
      </w:r>
      <w:r>
        <w:rPr>
          <w:spacing w:val="-42"/>
        </w:rPr>
        <w:t> </w:t>
      </w:r>
      <w:r>
        <w:rPr/>
        <w:t>公司治理</w:t>
      </w:r>
      <w:bookmarkEnd w:id="9"/>
      <w:r>
        <w:rPr>
          <w:b w:val="0"/>
          <w:bCs w:val="0"/>
        </w:rPr>
      </w:r>
    </w:p>
    <w:p>
      <w:pPr>
        <w:spacing w:line="408" w:lineRule="auto" w:before="250"/>
        <w:ind w:left="618" w:right="208" w:hanging="48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报告期内，公司按照《公司法》、《证券法》、《上市公司治理准则》、《上交所股票上市</w:t>
      </w:r>
    </w:p>
    <w:p>
      <w:pPr>
        <w:pStyle w:val="BodyText"/>
        <w:spacing w:line="355" w:lineRule="auto"/>
        <w:ind w:right="208"/>
        <w:jc w:val="left"/>
      </w:pPr>
      <w:r>
        <w:rPr/>
        <w:t>规则》等法律法规的要求，扎实推进各项制度管理，期内共召开股东大会</w:t>
      </w:r>
      <w:r>
        <w:rPr>
          <w:spacing w:val="-53"/>
        </w:rPr>
        <w:t> </w:t>
      </w:r>
      <w:r>
        <w:rPr>
          <w:rFonts w:ascii="宋体" w:hAnsi="宋体" w:cs="宋体" w:eastAsia="宋体" w:hint="default"/>
        </w:rPr>
        <w:t>6</w:t>
      </w:r>
      <w:r>
        <w:rPr>
          <w:rFonts w:ascii="宋体" w:hAnsi="宋体" w:cs="宋体" w:eastAsia="宋体" w:hint="default"/>
          <w:spacing w:val="-53"/>
        </w:rPr>
        <w:t> </w:t>
      </w:r>
      <w:r>
        <w:rPr/>
        <w:t>次、董事会会议</w:t>
      </w:r>
      <w:r>
        <w:rPr>
          <w:spacing w:val="-54"/>
        </w:rPr>
        <w:t> </w:t>
      </w:r>
      <w:r>
        <w:rPr>
          <w:rFonts w:ascii="宋体" w:hAnsi="宋体" w:cs="宋体" w:eastAsia="宋体" w:hint="default"/>
        </w:rPr>
        <w:t>21 </w:t>
      </w:r>
      <w:r>
        <w:rPr/>
        <w:t>次，进一步完善了公司治理结构和公司治理制度，公司决策机构、监督机构及经营管理层之间权 责明确，运作规范。</w:t>
      </w:r>
    </w:p>
    <w:p>
      <w:pPr>
        <w:pStyle w:val="BodyText"/>
        <w:spacing w:line="357" w:lineRule="auto" w:before="33"/>
        <w:ind w:right="213" w:firstLine="420"/>
        <w:jc w:val="both"/>
      </w:pPr>
      <w:r>
        <w:rPr>
          <w:rFonts w:ascii="宋体" w:hAnsi="宋体" w:cs="宋体" w:eastAsia="宋体" w:hint="default"/>
          <w:spacing w:val="-3"/>
        </w:rPr>
        <w:t>1</w:t>
      </w:r>
      <w:r>
        <w:rPr>
          <w:spacing w:val="-3"/>
        </w:rPr>
        <w:t>、关于控股股东和股东大会。控股股东认真履行诚信义务，行为合法规范，没有利用其特殊</w:t>
      </w:r>
      <w:r>
        <w:rPr/>
        <w:t> 的地位谋取额外的利益。控股股东不行使行政职能，公司董事会、监事会和内部机构能够独立运 作。严格按照相关法律法规的要求召集、召开股东大会。</w:t>
      </w:r>
    </w:p>
    <w:p>
      <w:pPr>
        <w:pStyle w:val="BodyText"/>
        <w:spacing w:line="357" w:lineRule="auto" w:before="30"/>
        <w:ind w:right="213" w:firstLine="420"/>
        <w:jc w:val="both"/>
      </w:pPr>
      <w:r>
        <w:rPr>
          <w:rFonts w:ascii="宋体" w:hAnsi="宋体" w:cs="宋体" w:eastAsia="宋体" w:hint="default"/>
          <w:spacing w:val="-8"/>
        </w:rPr>
        <w:t>2</w:t>
      </w:r>
      <w:r>
        <w:rPr>
          <w:spacing w:val="-8"/>
        </w:rPr>
        <w:t>、关于董事会。董事与董事会严格履行职责。报告期内，公司第八届董事会由七名董事组成，</w:t>
      </w:r>
      <w:r>
        <w:rPr/>
        <w:t> 其中三名为独立董事。董事会下设审计、提名、薪酬与考核、战略四个专门委员会，专门委员会 成员全部由董事组成，各委员会中独立董事占三分之二并担任召集人，审计委员会中有一名独立 董事是会计专业人士。董事会及各专门委员会制订了相应的议事规则或工作规程。专门委员会设 立以来，公司各相关部门做好与各专门委员会的工作衔接。公司董事积极参加有关培训，学习有 关的法律法规，了解作为董事的权利、义务和责任，认真审阅董事会和股东大会的各项议案，以 认真负责的态度出席或授权委托参加董事会和股东大会，为公司科学决策提供强有力的支持。期 内，公司独立董事陈国平辞职，经股东大会选举通过，王晓梅女士被聘任为公司第八届董事会独 立董事。</w:t>
      </w:r>
    </w:p>
    <w:p>
      <w:pPr>
        <w:pStyle w:val="BodyText"/>
        <w:spacing w:line="357" w:lineRule="auto" w:before="30"/>
        <w:ind w:right="213" w:firstLine="420"/>
        <w:jc w:val="both"/>
      </w:pPr>
      <w:r>
        <w:rPr>
          <w:rFonts w:ascii="宋体" w:hAnsi="宋体" w:cs="宋体" w:eastAsia="宋体" w:hint="default"/>
          <w:spacing w:val="-3"/>
        </w:rPr>
        <w:t>3</w:t>
      </w:r>
      <w:r>
        <w:rPr>
          <w:spacing w:val="-3"/>
        </w:rPr>
        <w:t>、关于监事会。公司第八届监事会由三名监事组成。本着对全体股东负责的精神，监事严格</w:t>
      </w:r>
      <w:r>
        <w:rPr/>
        <w:t> 按照法律、法规、《公司章程》及《监事会议事规则》等规定认真履行自己的职责，规范运作， 对公司财务以及公司董事、高级管理人员履行职责的合法合规性进行监督。</w:t>
      </w:r>
    </w:p>
    <w:p>
      <w:pPr>
        <w:pStyle w:val="BodyText"/>
        <w:spacing w:line="357" w:lineRule="auto" w:before="30"/>
        <w:ind w:right="103" w:firstLine="420"/>
        <w:jc w:val="left"/>
      </w:pPr>
      <w:r>
        <w:rPr>
          <w:rFonts w:ascii="宋体" w:hAnsi="宋体" w:cs="宋体" w:eastAsia="宋体" w:hint="default"/>
        </w:rPr>
        <w:t>4</w:t>
      </w:r>
      <w:r>
        <w:rPr/>
        <w:t>、关于投资者关系。公开、公平、守信地对待公司相关利益者。公司不仅维护股东的利益， 同时能够充分尊重和维护银行及其他债权人、职工、客户等其他相关利益者的合法权益，在经济 交往中，做到诚实守信，公平交易，使公司稳健成长。根据国台办《国务院办公厅关于进一步加 强资本市场中小投资者合法权益保护工作的意见》、上交所《关于推进上市公司召开投资者说明 会工作的通知》、浙江证监局《关于印发</w:t>
      </w:r>
      <w:r>
        <w:rPr>
          <w:rFonts w:ascii="宋体" w:hAnsi="宋体" w:cs="宋体" w:eastAsia="宋体" w:hint="default"/>
        </w:rPr>
        <w:t>&lt;</w:t>
      </w:r>
      <w:r>
        <w:rPr/>
        <w:t>浙江辖区上市公司投资者接待日工作指引</w:t>
      </w:r>
      <w:r>
        <w:rPr>
          <w:rFonts w:ascii="宋体" w:hAnsi="宋体" w:cs="宋体" w:eastAsia="宋体" w:hint="default"/>
        </w:rPr>
        <w:t>&gt;</w:t>
      </w:r>
      <w:r>
        <w:rPr/>
        <w:t>的通知》等 </w:t>
      </w:r>
      <w:r>
        <w:rPr>
          <w:spacing w:val="-3"/>
        </w:rPr>
        <w:t>要求，完善投资者关系管理，开通投资者互动平台，举行</w:t>
      </w:r>
      <w:r>
        <w:rPr>
          <w:spacing w:val="-57"/>
        </w:rPr>
        <w:t> </w:t>
      </w:r>
      <w:r>
        <w:rPr>
          <w:rFonts w:ascii="宋体" w:hAnsi="宋体" w:cs="宋体" w:eastAsia="宋体" w:hint="default"/>
        </w:rPr>
        <w:t>2013</w:t>
      </w:r>
      <w:r>
        <w:rPr>
          <w:rFonts w:ascii="宋体" w:hAnsi="宋体" w:cs="宋体" w:eastAsia="宋体" w:hint="default"/>
          <w:spacing w:val="-57"/>
        </w:rPr>
        <w:t> </w:t>
      </w:r>
      <w:r>
        <w:rPr/>
        <w:t>年度业绩说明会，就公司的经营业 绩、发展战略、分配方案等情况与广大投资者沟通。同时，公司有较强的社会责任意识，在公益 事业、环境保护、低碳经济等方面积极相应国家号召。</w:t>
      </w:r>
    </w:p>
    <w:p>
      <w:pPr>
        <w:pStyle w:val="BodyText"/>
        <w:spacing w:line="357" w:lineRule="auto" w:before="31"/>
        <w:ind w:right="214" w:firstLine="420"/>
        <w:jc w:val="both"/>
      </w:pPr>
      <w:r>
        <w:rPr>
          <w:rFonts w:ascii="宋体" w:hAnsi="宋体" w:cs="宋体" w:eastAsia="宋体" w:hint="default"/>
          <w:spacing w:val="-3"/>
        </w:rPr>
        <w:t>5</w:t>
      </w:r>
      <w:r>
        <w:rPr>
          <w:spacing w:val="-3"/>
        </w:rPr>
        <w:t>、关于信息披露。依法履行信息披露义务、接待来访、回答咨询等。公司能够按照法律、法</w:t>
      </w:r>
      <w:r>
        <w:rPr/>
        <w:t> 规、《公司章程》和《信息披露管理制度》的规定，真实、准确、完整、及时地披露有关信息， 并做好信息披露前的保密工作，确保所有股东均能公平、公正地获得信息。在不涉及经营机密的 基础上，在公司网站上主动披露决策、经营及管理信息，使所有投资者有平等的机会获得信息。</w:t>
      </w:r>
    </w:p>
    <w:p>
      <w:pPr>
        <w:spacing w:after="0" w:line="357" w:lineRule="auto"/>
        <w:jc w:val="both"/>
        <w:sectPr>
          <w:pgSz w:w="11910" w:h="16840"/>
          <w:pgMar w:header="0" w:footer="1194" w:top="1120" w:bottom="1380" w:left="1660" w:right="1060"/>
        </w:sectPr>
      </w:pPr>
    </w:p>
    <w:p>
      <w:pPr>
        <w:spacing w:line="240" w:lineRule="auto" w:before="6"/>
        <w:rPr>
          <w:rFonts w:ascii="宋体" w:hAnsi="宋体" w:cs="宋体" w:eastAsia="宋体" w:hint="default"/>
          <w:sz w:val="25"/>
          <w:szCs w:val="25"/>
        </w:rPr>
      </w:pPr>
    </w:p>
    <w:p>
      <w:pPr>
        <w:pStyle w:val="BodyText"/>
        <w:spacing w:line="355" w:lineRule="auto" w:before="35"/>
        <w:ind w:left="218" w:right="225" w:firstLine="420"/>
        <w:jc w:val="left"/>
      </w:pPr>
      <w:r>
        <w:rPr>
          <w:rFonts w:ascii="宋体" w:hAnsi="宋体" w:cs="宋体" w:eastAsia="宋体" w:hint="default"/>
          <w:spacing w:val="-3"/>
        </w:rPr>
        <w:t>6</w:t>
      </w:r>
      <w:r>
        <w:rPr>
          <w:spacing w:val="-3"/>
        </w:rPr>
        <w:t>、关于利益相关者。公司尊重投资者、债权人、员工、消费者等利益相关者的合法权利，并</w:t>
      </w:r>
      <w:r>
        <w:rPr/>
        <w:t> 积极合作推动公司持续健康发展。</w:t>
      </w:r>
    </w:p>
    <w:p>
      <w:pPr>
        <w:spacing w:line="240" w:lineRule="auto" w:before="12"/>
        <w:rPr>
          <w:rFonts w:ascii="宋体" w:hAnsi="宋体" w:cs="宋体" w:eastAsia="宋体" w:hint="default"/>
          <w:sz w:val="27"/>
          <w:szCs w:val="27"/>
        </w:rPr>
      </w:pPr>
    </w:p>
    <w:p>
      <w:pPr>
        <w:pStyle w:val="Heading4"/>
        <w:spacing w:line="240" w:lineRule="auto" w:before="0"/>
        <w:ind w:right="22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512"/>
        <w:gridCol w:w="1148"/>
        <w:gridCol w:w="3260"/>
        <w:gridCol w:w="712"/>
        <w:gridCol w:w="1274"/>
        <w:gridCol w:w="1144"/>
      </w:tblGrid>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4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3"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0" w:right="141"/>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2" w:lineRule="exact" w:before="26"/>
              <w:ind w:left="211" w:right="107" w:hanging="106"/>
              <w:jc w:val="left"/>
              <w:rPr>
                <w:rFonts w:ascii="宋体" w:hAnsi="宋体" w:cs="宋体" w:eastAsia="宋体" w:hint="default"/>
                <w:sz w:val="21"/>
                <w:szCs w:val="21"/>
              </w:rPr>
            </w:pPr>
            <w:r>
              <w:rPr>
                <w:rFonts w:ascii="宋体" w:hAnsi="宋体" w:cs="宋体" w:eastAsia="宋体" w:hint="default"/>
                <w:sz w:val="21"/>
                <w:szCs w:val="21"/>
              </w:rPr>
              <w:t>指定网站的 查询索引</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460" w:right="146" w:hanging="316"/>
              <w:jc w:val="left"/>
              <w:rPr>
                <w:rFonts w:ascii="宋体" w:hAnsi="宋体" w:cs="宋体" w:eastAsia="宋体" w:hint="default"/>
                <w:sz w:val="21"/>
                <w:szCs w:val="21"/>
              </w:rPr>
            </w:pPr>
            <w:r>
              <w:rPr>
                <w:rFonts w:ascii="宋体" w:hAnsi="宋体" w:cs="宋体" w:eastAsia="宋体" w:hint="default"/>
                <w:sz w:val="21"/>
                <w:szCs w:val="21"/>
              </w:rPr>
              <w:t>的披露日 期</w:t>
            </w: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0"/>
                <w:sz w:val="21"/>
                <w:szCs w:val="21"/>
              </w:rPr>
              <w:t> </w:t>
            </w:r>
            <w:r>
              <w:rPr>
                <w:rFonts w:ascii="宋体" w:hAnsi="宋体" w:cs="宋体" w:eastAsia="宋体" w:hint="default"/>
                <w:sz w:val="21"/>
                <w:szCs w:val="21"/>
              </w:rPr>
              <w:t>年度第一</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7"/>
                <w:sz w:val="21"/>
                <w:szCs w:val="21"/>
              </w:rPr>
              <w:t>次临时股东大 </w:t>
            </w:r>
            <w:r>
              <w:rPr>
                <w:rFonts w:ascii="宋体" w:hAnsi="宋体" w:cs="宋体" w:eastAsia="宋体" w:hint="default"/>
                <w:sz w:val="21"/>
                <w:szCs w:val="21"/>
              </w:rPr>
              <w:t>会</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《关于增加与美都控股股份有限</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公司相互经济担保额度的议案》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hyperlink r:id="rId38">
              <w:r>
                <w:rPr>
                  <w:rFonts w:ascii="宋体"/>
                  <w:sz w:val="21"/>
                </w:rPr>
                <w:t>www.sse.co</w:t>
              </w:r>
            </w:hyperlink>
          </w:p>
          <w:p>
            <w:pPr>
              <w:pStyle w:val="TableParagraph"/>
              <w:spacing w:line="274" w:lineRule="exact"/>
              <w:ind w:left="101" w:right="0"/>
              <w:jc w:val="left"/>
              <w:rPr>
                <w:rFonts w:ascii="宋体" w:hAnsi="宋体" w:cs="宋体" w:eastAsia="宋体" w:hint="default"/>
                <w:sz w:val="21"/>
                <w:szCs w:val="21"/>
              </w:rPr>
            </w:pPr>
            <w:r>
              <w:rPr>
                <w:rFonts w:ascii="宋体"/>
                <w:sz w:val="21"/>
              </w:rPr>
              <w:t>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729"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0"/>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、《关于〈</w:t>
            </w:r>
            <w:r>
              <w:rPr>
                <w:rFonts w:ascii="宋体" w:hAnsi="宋体" w:cs="宋体" w:eastAsia="宋体" w:hint="default"/>
                <w:spacing w:val="-5"/>
                <w:sz w:val="21"/>
                <w:szCs w:val="21"/>
              </w:rPr>
              <w:t>2013</w:t>
            </w:r>
            <w:r>
              <w:rPr>
                <w:rFonts w:ascii="宋体" w:hAnsi="宋体" w:cs="宋体" w:eastAsia="宋体" w:hint="default"/>
                <w:spacing w:val="-39"/>
                <w:sz w:val="21"/>
                <w:szCs w:val="21"/>
              </w:rPr>
              <w:t> </w:t>
            </w:r>
            <w:r>
              <w:rPr>
                <w:rFonts w:ascii="宋体" w:hAnsi="宋体" w:cs="宋体" w:eastAsia="宋体" w:hint="default"/>
                <w:spacing w:val="-3"/>
                <w:sz w:val="21"/>
                <w:szCs w:val="21"/>
              </w:rPr>
              <w:t>年年度报告〉及</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pacing w:val="-4"/>
                <w:sz w:val="21"/>
                <w:szCs w:val="21"/>
              </w:rPr>
              <w:t>摘要的议案》</w:t>
            </w:r>
            <w:r>
              <w:rPr>
                <w:rFonts w:ascii="宋体" w:hAnsi="宋体" w:cs="宋体" w:eastAsia="宋体" w:hint="default"/>
                <w:spacing w:val="-4"/>
                <w:sz w:val="21"/>
                <w:szCs w:val="21"/>
              </w:rPr>
              <w:t>2</w:t>
            </w:r>
            <w:r>
              <w:rPr>
                <w:rFonts w:ascii="宋体" w:hAnsi="宋体" w:cs="宋体" w:eastAsia="宋体" w:hint="default"/>
                <w:spacing w:val="-4"/>
                <w:sz w:val="21"/>
                <w:szCs w:val="21"/>
              </w:rPr>
              <w:t>、《关于〈</w:t>
            </w:r>
            <w:r>
              <w:rPr>
                <w:rFonts w:ascii="宋体" w:hAnsi="宋体" w:cs="宋体" w:eastAsia="宋体" w:hint="default"/>
                <w:spacing w:val="-4"/>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 </w:t>
            </w:r>
            <w:r>
              <w:rPr>
                <w:rFonts w:ascii="宋体" w:hAnsi="宋体" w:cs="宋体" w:eastAsia="宋体" w:hint="default"/>
                <w:spacing w:val="6"/>
                <w:sz w:val="21"/>
                <w:szCs w:val="21"/>
              </w:rPr>
              <w:t>度董事会工作报告</w:t>
            </w:r>
            <w:r>
              <w:rPr>
                <w:rFonts w:ascii="宋体" w:hAnsi="宋体" w:cs="宋体" w:eastAsia="宋体" w:hint="default"/>
                <w:spacing w:val="6"/>
                <w:sz w:val="21"/>
                <w:szCs w:val="21"/>
              </w:rPr>
              <w:t>&gt;</w:t>
            </w:r>
            <w:r>
              <w:rPr>
                <w:rFonts w:ascii="宋体" w:hAnsi="宋体" w:cs="宋体" w:eastAsia="宋体" w:hint="default"/>
                <w:spacing w:val="6"/>
                <w:sz w:val="21"/>
                <w:szCs w:val="21"/>
              </w:rPr>
              <w:t>的议案》</w:t>
            </w:r>
            <w:r>
              <w:rPr>
                <w:rFonts w:ascii="宋体" w:hAnsi="宋体" w:cs="宋体" w:eastAsia="宋体" w:hint="default"/>
                <w:spacing w:val="6"/>
                <w:sz w:val="21"/>
                <w:szCs w:val="21"/>
              </w:rPr>
              <w:t>3</w:t>
            </w:r>
            <w:r>
              <w:rPr>
                <w:rFonts w:ascii="宋体" w:hAnsi="宋体" w:cs="宋体" w:eastAsia="宋体" w:hint="default"/>
                <w:spacing w:val="6"/>
                <w:sz w:val="21"/>
                <w:szCs w:val="21"/>
              </w:rPr>
              <w:t>、</w:t>
            </w:r>
          </w:p>
          <w:p>
            <w:pPr>
              <w:pStyle w:val="TableParagraph"/>
              <w:spacing w:line="272" w:lineRule="exact"/>
              <w:ind w:left="102" w:right="101"/>
              <w:jc w:val="both"/>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z w:val="21"/>
                <w:szCs w:val="21"/>
              </w:rPr>
              <w:t>2013</w:t>
            </w:r>
            <w:r>
              <w:rPr>
                <w:rFonts w:ascii="宋体" w:hAnsi="宋体" w:cs="宋体" w:eastAsia="宋体" w:hint="default"/>
                <w:spacing w:val="-3"/>
                <w:sz w:val="21"/>
                <w:szCs w:val="21"/>
              </w:rPr>
              <w:t> </w:t>
            </w:r>
            <w:r>
              <w:rPr>
                <w:rFonts w:ascii="宋体" w:hAnsi="宋体" w:cs="宋体" w:eastAsia="宋体" w:hint="default"/>
                <w:sz w:val="21"/>
                <w:szCs w:val="21"/>
              </w:rPr>
              <w:t>年度监事会工作报 告</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sz w:val="21"/>
                <w:szCs w:val="21"/>
              </w:rPr>
              <w:t>4</w:t>
            </w:r>
            <w:r>
              <w:rPr>
                <w:rFonts w:ascii="宋体" w:hAnsi="宋体" w:cs="宋体" w:eastAsia="宋体" w:hint="default"/>
                <w:sz w:val="21"/>
                <w:szCs w:val="21"/>
              </w:rPr>
              <w:t>、《关于〈</w:t>
            </w:r>
            <w:r>
              <w:rPr>
                <w:rFonts w:ascii="宋体" w:hAnsi="宋体" w:cs="宋体" w:eastAsia="宋体" w:hint="default"/>
                <w:sz w:val="21"/>
                <w:szCs w:val="21"/>
              </w:rPr>
              <w:t>2013</w:t>
            </w:r>
            <w:r>
              <w:rPr>
                <w:rFonts w:ascii="宋体" w:hAnsi="宋体" w:cs="宋体" w:eastAsia="宋体" w:hint="default"/>
                <w:spacing w:val="-3"/>
                <w:sz w:val="21"/>
                <w:szCs w:val="21"/>
              </w:rPr>
              <w:t> </w:t>
            </w:r>
            <w:r>
              <w:rPr>
                <w:rFonts w:ascii="宋体" w:hAnsi="宋体" w:cs="宋体" w:eastAsia="宋体" w:hint="default"/>
                <w:sz w:val="21"/>
                <w:szCs w:val="21"/>
              </w:rPr>
              <w:t>年 </w:t>
            </w:r>
            <w:r>
              <w:rPr>
                <w:rFonts w:ascii="宋体" w:hAnsi="宋体" w:cs="宋体" w:eastAsia="宋体" w:hint="default"/>
                <w:spacing w:val="-7"/>
                <w:sz w:val="21"/>
                <w:szCs w:val="21"/>
              </w:rPr>
              <w:t>度财务决算报告</w:t>
            </w:r>
            <w:r>
              <w:rPr>
                <w:rFonts w:ascii="宋体" w:hAnsi="宋体" w:cs="宋体" w:eastAsia="宋体" w:hint="default"/>
                <w:spacing w:val="-7"/>
                <w:sz w:val="21"/>
                <w:szCs w:val="21"/>
              </w:rPr>
              <w:t>&gt;</w:t>
            </w:r>
            <w:r>
              <w:rPr>
                <w:rFonts w:ascii="宋体" w:hAnsi="宋体" w:cs="宋体" w:eastAsia="宋体" w:hint="default"/>
                <w:spacing w:val="-7"/>
                <w:sz w:val="21"/>
                <w:szCs w:val="21"/>
              </w:rPr>
              <w:t>的议案》</w:t>
            </w:r>
            <w:r>
              <w:rPr>
                <w:rFonts w:ascii="宋体" w:hAnsi="宋体" w:cs="宋体" w:eastAsia="宋体" w:hint="default"/>
                <w:spacing w:val="-7"/>
                <w:sz w:val="21"/>
                <w:szCs w:val="21"/>
              </w:rPr>
              <w:t>5</w:t>
            </w:r>
            <w:r>
              <w:rPr>
                <w:rFonts w:ascii="宋体" w:hAnsi="宋体" w:cs="宋体" w:eastAsia="宋体" w:hint="default"/>
                <w:spacing w:val="-7"/>
                <w:sz w:val="21"/>
                <w:szCs w:val="21"/>
              </w:rPr>
              <w:t>、《关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于〈</w:t>
            </w:r>
            <w:r>
              <w:rPr>
                <w:rFonts w:ascii="宋体" w:hAnsi="宋体" w:cs="宋体" w:eastAsia="宋体" w:hint="default"/>
                <w:spacing w:val="-9"/>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年度财务预算报告</w:t>
            </w:r>
            <w:r>
              <w:rPr>
                <w:rFonts w:ascii="宋体" w:hAnsi="宋体" w:cs="宋体" w:eastAsia="宋体" w:hint="default"/>
                <w:sz w:val="21"/>
                <w:szCs w:val="21"/>
              </w:rPr>
              <w:t>&gt;</w:t>
            </w:r>
            <w:r>
              <w:rPr>
                <w:rFonts w:ascii="宋体" w:hAnsi="宋体" w:cs="宋体" w:eastAsia="宋体" w:hint="default"/>
                <w:sz w:val="21"/>
                <w:szCs w:val="21"/>
              </w:rPr>
              <w:t>的议</w:t>
            </w:r>
          </w:p>
          <w:p>
            <w:pPr>
              <w:pStyle w:val="TableParagraph"/>
              <w:spacing w:line="272" w:lineRule="exact"/>
              <w:ind w:left="102" w:right="101"/>
              <w:jc w:val="both"/>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z w:val="21"/>
                <w:szCs w:val="21"/>
              </w:rPr>
              <w:t>6</w:t>
            </w:r>
            <w:r>
              <w:rPr>
                <w:rFonts w:ascii="宋体" w:hAnsi="宋体" w:cs="宋体" w:eastAsia="宋体" w:hint="default"/>
                <w:sz w:val="21"/>
                <w:szCs w:val="21"/>
              </w:rPr>
              <w:t>、《关于 </w:t>
            </w:r>
            <w:r>
              <w:rPr>
                <w:rFonts w:ascii="宋体" w:hAnsi="宋体" w:cs="宋体" w:eastAsia="宋体" w:hint="default"/>
                <w:sz w:val="21"/>
                <w:szCs w:val="21"/>
              </w:rPr>
              <w:t>2013</w:t>
            </w:r>
            <w:r>
              <w:rPr>
                <w:rFonts w:ascii="宋体" w:hAnsi="宋体" w:cs="宋体" w:eastAsia="宋体" w:hint="default"/>
                <w:spacing w:val="-5"/>
                <w:sz w:val="21"/>
                <w:szCs w:val="21"/>
              </w:rPr>
              <w:t> </w:t>
            </w:r>
            <w:r>
              <w:rPr>
                <w:rFonts w:ascii="宋体" w:hAnsi="宋体" w:cs="宋体" w:eastAsia="宋体" w:hint="default"/>
                <w:sz w:val="21"/>
                <w:szCs w:val="21"/>
              </w:rPr>
              <w:t>年度利润分 配预案的议案》</w:t>
            </w:r>
            <w:r>
              <w:rPr>
                <w:rFonts w:ascii="宋体" w:hAnsi="宋体" w:cs="宋体" w:eastAsia="宋体" w:hint="default"/>
                <w:sz w:val="21"/>
                <w:szCs w:val="21"/>
              </w:rPr>
              <w:t>7</w:t>
            </w:r>
            <w:r>
              <w:rPr>
                <w:rFonts w:ascii="宋体" w:hAnsi="宋体" w:cs="宋体" w:eastAsia="宋体" w:hint="default"/>
                <w:sz w:val="21"/>
                <w:szCs w:val="21"/>
              </w:rPr>
              <w:t>、《关于本公司 </w:t>
            </w:r>
            <w:r>
              <w:rPr>
                <w:rFonts w:ascii="宋体" w:hAnsi="宋体" w:cs="宋体" w:eastAsia="宋体" w:hint="default"/>
                <w:sz w:val="21"/>
                <w:szCs w:val="21"/>
              </w:rPr>
              <w:t>2014</w:t>
            </w:r>
            <w:r>
              <w:rPr>
                <w:rFonts w:ascii="宋体" w:hAnsi="宋体" w:cs="宋体" w:eastAsia="宋体" w:hint="default"/>
                <w:spacing w:val="-1"/>
                <w:sz w:val="21"/>
                <w:szCs w:val="21"/>
              </w:rPr>
              <w:t> </w:t>
            </w:r>
            <w:r>
              <w:rPr>
                <w:rFonts w:ascii="宋体" w:hAnsi="宋体" w:cs="宋体" w:eastAsia="宋体" w:hint="default"/>
                <w:sz w:val="21"/>
                <w:szCs w:val="21"/>
              </w:rPr>
              <w:t>年度对控股子公司提供担保 的议案》</w:t>
            </w:r>
            <w:r>
              <w:rPr>
                <w:rFonts w:ascii="宋体" w:hAnsi="宋体" w:cs="宋体" w:eastAsia="宋体" w:hint="default"/>
                <w:sz w:val="21"/>
                <w:szCs w:val="21"/>
              </w:rPr>
              <w:t>8</w:t>
            </w:r>
            <w:r>
              <w:rPr>
                <w:rFonts w:ascii="宋体" w:hAnsi="宋体" w:cs="宋体" w:eastAsia="宋体" w:hint="default"/>
                <w:sz w:val="21"/>
                <w:szCs w:val="21"/>
              </w:rPr>
              <w:t>、《关于本公司继续与 </w:t>
            </w:r>
            <w:r>
              <w:rPr>
                <w:rFonts w:ascii="宋体" w:hAnsi="宋体" w:cs="宋体" w:eastAsia="宋体" w:hint="default"/>
                <w:spacing w:val="6"/>
                <w:sz w:val="21"/>
                <w:szCs w:val="21"/>
              </w:rPr>
              <w:t>绿城中国控股有限公司等建立互</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保关系并提供相互经济担保的议</w:t>
            </w:r>
          </w:p>
          <w:p>
            <w:pPr>
              <w:pStyle w:val="TableParagraph"/>
              <w:spacing w:line="272" w:lineRule="exact" w:before="1"/>
              <w:ind w:left="102" w:right="101"/>
              <w:jc w:val="both"/>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z w:val="21"/>
                <w:szCs w:val="21"/>
              </w:rPr>
              <w:t>9</w:t>
            </w:r>
            <w:r>
              <w:rPr>
                <w:rFonts w:ascii="宋体" w:hAnsi="宋体" w:cs="宋体" w:eastAsia="宋体" w:hint="default"/>
                <w:sz w:val="21"/>
                <w:szCs w:val="21"/>
              </w:rPr>
              <w:t>、《关于本公司继续与浙江 </w:t>
            </w:r>
            <w:r>
              <w:rPr>
                <w:rFonts w:ascii="宋体" w:hAnsi="宋体" w:cs="宋体" w:eastAsia="宋体" w:hint="default"/>
                <w:spacing w:val="6"/>
                <w:sz w:val="21"/>
                <w:szCs w:val="21"/>
              </w:rPr>
              <w:t>新湖集团股份有限公司等建立互</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保关系并提供相互经济担保的议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2"/>
                <w:sz w:val="21"/>
                <w:szCs w:val="21"/>
              </w:rPr>
              <w:t>案》</w:t>
            </w:r>
            <w:r>
              <w:rPr>
                <w:rFonts w:ascii="宋体" w:hAnsi="宋体" w:cs="宋体" w:eastAsia="宋体" w:hint="default"/>
                <w:spacing w:val="-12"/>
                <w:sz w:val="21"/>
                <w:szCs w:val="21"/>
              </w:rPr>
              <w:t>10</w:t>
            </w:r>
            <w:r>
              <w:rPr>
                <w:rFonts w:ascii="宋体" w:hAnsi="宋体" w:cs="宋体" w:eastAsia="宋体" w:hint="default"/>
                <w:spacing w:val="-12"/>
                <w:sz w:val="21"/>
                <w:szCs w:val="21"/>
              </w:rPr>
              <w:t>、《关于支付审计机构</w:t>
            </w:r>
            <w:r>
              <w:rPr>
                <w:rFonts w:ascii="宋体" w:hAnsi="宋体" w:cs="宋体" w:eastAsia="宋体" w:hint="default"/>
                <w:spacing w:val="-45"/>
                <w:sz w:val="21"/>
                <w:szCs w:val="21"/>
              </w:rPr>
              <w:t> </w:t>
            </w:r>
            <w:r>
              <w:rPr>
                <w:rFonts w:ascii="宋体" w:hAnsi="宋体" w:cs="宋体" w:eastAsia="宋体" w:hint="default"/>
                <w:sz w:val="21"/>
                <w:szCs w:val="21"/>
              </w:rPr>
              <w:t>2013</w:t>
            </w:r>
          </w:p>
          <w:p>
            <w:pPr>
              <w:pStyle w:val="TableParagraph"/>
              <w:spacing w:line="272" w:lineRule="exact"/>
              <w:ind w:left="102" w:right="92"/>
              <w:jc w:val="both"/>
              <w:rPr>
                <w:rFonts w:ascii="宋体" w:hAnsi="宋体" w:cs="宋体" w:eastAsia="宋体" w:hint="default"/>
                <w:sz w:val="21"/>
                <w:szCs w:val="21"/>
              </w:rPr>
            </w:pPr>
            <w:r>
              <w:rPr>
                <w:rFonts w:ascii="宋体" w:hAnsi="宋体" w:cs="宋体" w:eastAsia="宋体" w:hint="default"/>
                <w:sz w:val="21"/>
                <w:szCs w:val="21"/>
              </w:rPr>
              <w:t>年度报酬及聘请</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年度公司财 </w:t>
            </w:r>
            <w:r>
              <w:rPr>
                <w:rFonts w:ascii="宋体" w:hAnsi="宋体" w:cs="宋体" w:eastAsia="宋体" w:hint="default"/>
                <w:spacing w:val="7"/>
                <w:sz w:val="21"/>
                <w:szCs w:val="21"/>
              </w:rPr>
              <w:t>务审计机构的议案》</w:t>
            </w:r>
            <w:r>
              <w:rPr>
                <w:rFonts w:ascii="宋体" w:hAnsi="宋体" w:cs="宋体" w:eastAsia="宋体" w:hint="default"/>
                <w:spacing w:val="7"/>
                <w:sz w:val="21"/>
                <w:szCs w:val="21"/>
              </w:rPr>
              <w:t>11</w:t>
            </w:r>
            <w:r>
              <w:rPr>
                <w:rFonts w:ascii="宋体" w:hAnsi="宋体" w:cs="宋体" w:eastAsia="宋体" w:hint="default"/>
                <w:spacing w:val="7"/>
                <w:sz w:val="21"/>
                <w:szCs w:val="21"/>
              </w:rPr>
              <w:t>、《关于</w:t>
            </w:r>
            <w:r>
              <w:rPr>
                <w:rFonts w:ascii="宋体" w:hAnsi="宋体" w:cs="宋体" w:eastAsia="宋体" w:hint="default"/>
                <w:sz w:val="21"/>
                <w:szCs w:val="21"/>
              </w:rPr>
            </w:r>
          </w:p>
          <w:p>
            <w:pPr>
              <w:pStyle w:val="TableParagraph"/>
              <w:spacing w:line="272" w:lineRule="exact"/>
              <w:ind w:left="102" w:right="99"/>
              <w:jc w:val="both"/>
              <w:rPr>
                <w:rFonts w:ascii="宋体" w:hAnsi="宋体" w:cs="宋体" w:eastAsia="宋体" w:hint="default"/>
                <w:sz w:val="21"/>
                <w:szCs w:val="21"/>
              </w:rPr>
            </w:pPr>
            <w:r>
              <w:rPr>
                <w:rFonts w:ascii="宋体" w:hAnsi="宋体" w:cs="宋体" w:eastAsia="宋体" w:hint="default"/>
                <w:spacing w:val="-7"/>
                <w:sz w:val="21"/>
                <w:szCs w:val="21"/>
              </w:rPr>
              <w:t>董事、监事津贴的议案》</w:t>
            </w:r>
            <w:r>
              <w:rPr>
                <w:rFonts w:ascii="宋体" w:hAnsi="宋体" w:cs="宋体" w:eastAsia="宋体" w:hint="default"/>
                <w:spacing w:val="-7"/>
                <w:sz w:val="21"/>
                <w:szCs w:val="21"/>
              </w:rPr>
              <w:t>12</w:t>
            </w:r>
            <w:r>
              <w:rPr>
                <w:rFonts w:ascii="宋体" w:hAnsi="宋体" w:cs="宋体" w:eastAsia="宋体" w:hint="default"/>
                <w:spacing w:val="-7"/>
                <w:sz w:val="21"/>
                <w:szCs w:val="21"/>
              </w:rPr>
              <w:t>、《关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于修改</w:t>
            </w:r>
            <w:r>
              <w:rPr>
                <w:rFonts w:ascii="宋体" w:hAnsi="宋体" w:cs="宋体" w:eastAsia="宋体" w:hint="default"/>
                <w:sz w:val="21"/>
                <w:szCs w:val="21"/>
              </w:rPr>
              <w:t>&lt;</w:t>
            </w:r>
            <w:r>
              <w:rPr>
                <w:rFonts w:ascii="宋体" w:hAnsi="宋体" w:cs="宋体" w:eastAsia="宋体" w:hint="default"/>
                <w:sz w:val="21"/>
                <w:szCs w:val="21"/>
              </w:rPr>
              <w:t>公司章程</w:t>
            </w:r>
            <w:r>
              <w:rPr>
                <w:rFonts w:ascii="宋体" w:hAnsi="宋体" w:cs="宋体" w:eastAsia="宋体" w:hint="default"/>
                <w:sz w:val="21"/>
                <w:szCs w:val="21"/>
              </w:rPr>
              <w:t>&gt;</w:t>
            </w:r>
            <w:r>
              <w:rPr>
                <w:rFonts w:ascii="宋体" w:hAnsi="宋体" w:cs="宋体" w:eastAsia="宋体" w:hint="default"/>
                <w:sz w:val="21"/>
                <w:szCs w:val="21"/>
              </w:rPr>
              <w:t>的议案》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hyperlink r:id="rId38">
              <w:r>
                <w:rPr>
                  <w:rFonts w:ascii="宋体"/>
                  <w:sz w:val="21"/>
                </w:rPr>
                <w:t>www.sse.co</w:t>
              </w:r>
            </w:hyperlink>
          </w:p>
          <w:p>
            <w:pPr>
              <w:pStyle w:val="TableParagraph"/>
              <w:spacing w:line="274" w:lineRule="exact"/>
              <w:ind w:left="101" w:right="0"/>
              <w:jc w:val="left"/>
              <w:rPr>
                <w:rFonts w:ascii="宋体" w:hAnsi="宋体" w:cs="宋体" w:eastAsia="宋体" w:hint="default"/>
                <w:sz w:val="21"/>
                <w:szCs w:val="21"/>
              </w:rPr>
            </w:pPr>
            <w:r>
              <w:rPr>
                <w:rFonts w:ascii="宋体"/>
                <w:sz w:val="21"/>
              </w:rPr>
              <w:t>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年度第二</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7"/>
                <w:sz w:val="21"/>
                <w:szCs w:val="21"/>
              </w:rPr>
              <w:t>次临时股东大 </w:t>
            </w:r>
            <w:r>
              <w:rPr>
                <w:rFonts w:ascii="宋体" w:hAnsi="宋体" w:cs="宋体" w:eastAsia="宋体" w:hint="default"/>
                <w:sz w:val="21"/>
                <w:szCs w:val="21"/>
              </w:rPr>
              <w:t>会</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7</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《关于收购阳光保险集团股份有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限公司股份的议案》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hyperlink r:id="rId38">
              <w:r>
                <w:rPr>
                  <w:rFonts w:ascii="宋体"/>
                  <w:sz w:val="21"/>
                </w:rPr>
                <w:t>www.sse.co</w:t>
              </w:r>
            </w:hyperlink>
          </w:p>
          <w:p>
            <w:pPr>
              <w:pStyle w:val="TableParagraph"/>
              <w:spacing w:line="274" w:lineRule="exact"/>
              <w:ind w:left="101" w:right="0"/>
              <w:jc w:val="left"/>
              <w:rPr>
                <w:rFonts w:ascii="宋体" w:hAnsi="宋体" w:cs="宋体" w:eastAsia="宋体" w:hint="default"/>
                <w:sz w:val="21"/>
                <w:szCs w:val="21"/>
              </w:rPr>
            </w:pPr>
            <w:r>
              <w:rPr>
                <w:rFonts w:ascii="宋体"/>
                <w:sz w:val="21"/>
              </w:rPr>
              <w:t>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7</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91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0"/>
                <w:sz w:val="21"/>
                <w:szCs w:val="21"/>
              </w:rPr>
              <w:t> </w:t>
            </w:r>
            <w:r>
              <w:rPr>
                <w:rFonts w:ascii="宋体" w:hAnsi="宋体" w:cs="宋体" w:eastAsia="宋体" w:hint="default"/>
                <w:sz w:val="21"/>
                <w:szCs w:val="21"/>
              </w:rPr>
              <w:t>年度第三</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7"/>
                <w:sz w:val="21"/>
                <w:szCs w:val="21"/>
              </w:rPr>
              <w:t>次临时股东大 </w:t>
            </w:r>
            <w:r>
              <w:rPr>
                <w:rFonts w:ascii="宋体" w:hAnsi="宋体" w:cs="宋体" w:eastAsia="宋体" w:hint="default"/>
                <w:sz w:val="21"/>
                <w:szCs w:val="21"/>
              </w:rPr>
              <w:t>会</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8</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、《关于延长公司非公开发行股</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pacing w:val="6"/>
                <w:sz w:val="21"/>
                <w:szCs w:val="21"/>
              </w:rPr>
              <w:t>票股东大会决议有效期的议案》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2</w:t>
            </w:r>
            <w:r>
              <w:rPr>
                <w:rFonts w:ascii="宋体" w:hAnsi="宋体" w:cs="宋体" w:eastAsia="宋体" w:hint="default"/>
                <w:sz w:val="21"/>
                <w:szCs w:val="21"/>
              </w:rPr>
              <w:t>、《关于提请股东大会延长授权 </w:t>
            </w:r>
            <w:r>
              <w:rPr>
                <w:rFonts w:ascii="宋体" w:hAnsi="宋体" w:cs="宋体" w:eastAsia="宋体" w:hint="default"/>
                <w:spacing w:val="6"/>
                <w:sz w:val="21"/>
                <w:szCs w:val="21"/>
              </w:rPr>
              <w:t>董事会办理公司非公开发行股票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4"/>
                <w:sz w:val="21"/>
                <w:szCs w:val="21"/>
              </w:rPr>
              <w:t>相关事宜的有效期的议案》</w:t>
            </w:r>
            <w:r>
              <w:rPr>
                <w:rFonts w:ascii="宋体" w:hAnsi="宋体" w:cs="宋体" w:eastAsia="宋体" w:hint="default"/>
                <w:spacing w:val="-14"/>
                <w:sz w:val="21"/>
                <w:szCs w:val="21"/>
              </w:rPr>
              <w:t>3</w:t>
            </w:r>
            <w:r>
              <w:rPr>
                <w:rFonts w:ascii="宋体" w:hAnsi="宋体" w:cs="宋体" w:eastAsia="宋体" w:hint="default"/>
                <w:spacing w:val="-14"/>
                <w:sz w:val="21"/>
                <w:szCs w:val="21"/>
              </w:rPr>
              <w:t>、《关</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于提名王晓梅女士为公司第八届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董事会独立董事的议案》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hyperlink r:id="rId38">
              <w:r>
                <w:rPr>
                  <w:rFonts w:ascii="宋体"/>
                  <w:sz w:val="21"/>
                </w:rPr>
                <w:t>www.sse.co</w:t>
              </w:r>
            </w:hyperlink>
          </w:p>
          <w:p>
            <w:pPr>
              <w:pStyle w:val="TableParagraph"/>
              <w:spacing w:line="274" w:lineRule="exact"/>
              <w:ind w:left="101" w:right="0"/>
              <w:jc w:val="left"/>
              <w:rPr>
                <w:rFonts w:ascii="宋体" w:hAnsi="宋体" w:cs="宋体" w:eastAsia="宋体" w:hint="default"/>
                <w:sz w:val="21"/>
                <w:szCs w:val="21"/>
              </w:rPr>
            </w:pPr>
            <w:r>
              <w:rPr>
                <w:rFonts w:ascii="宋体"/>
                <w:sz w:val="21"/>
              </w:rPr>
              <w:t>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8</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10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0"/>
                <w:sz w:val="21"/>
                <w:szCs w:val="21"/>
              </w:rPr>
              <w:t> </w:t>
            </w:r>
            <w:r>
              <w:rPr>
                <w:rFonts w:ascii="宋体" w:hAnsi="宋体" w:cs="宋体" w:eastAsia="宋体" w:hint="default"/>
                <w:sz w:val="21"/>
                <w:szCs w:val="21"/>
              </w:rPr>
              <w:t>年度第四</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7"/>
                <w:sz w:val="21"/>
                <w:szCs w:val="21"/>
              </w:rPr>
              <w:t>次临时股东大 </w:t>
            </w:r>
            <w:r>
              <w:rPr>
                <w:rFonts w:ascii="宋体" w:hAnsi="宋体" w:cs="宋体" w:eastAsia="宋体" w:hint="default"/>
                <w:sz w:val="21"/>
                <w:szCs w:val="21"/>
              </w:rPr>
              <w:t>会</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、《关于调整 </w:t>
            </w:r>
            <w:r>
              <w:rPr>
                <w:rFonts w:ascii="宋体" w:hAnsi="宋体" w:cs="宋体" w:eastAsia="宋体" w:hint="default"/>
                <w:sz w:val="21"/>
                <w:szCs w:val="21"/>
              </w:rPr>
              <w:t>2014</w:t>
            </w:r>
            <w:r>
              <w:rPr>
                <w:rFonts w:ascii="宋体" w:hAnsi="宋体" w:cs="宋体" w:eastAsia="宋体" w:hint="default"/>
                <w:spacing w:val="-5"/>
                <w:sz w:val="21"/>
                <w:szCs w:val="21"/>
              </w:rPr>
              <w:t> </w:t>
            </w:r>
            <w:r>
              <w:rPr>
                <w:rFonts w:ascii="宋体" w:hAnsi="宋体" w:cs="宋体" w:eastAsia="宋体" w:hint="default"/>
                <w:sz w:val="21"/>
                <w:szCs w:val="21"/>
              </w:rPr>
              <w:t>年度控股子</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z w:val="21"/>
                <w:szCs w:val="21"/>
              </w:rPr>
              <w:t>公司担保额度的议案》</w:t>
            </w:r>
            <w:r>
              <w:rPr>
                <w:rFonts w:ascii="宋体" w:hAnsi="宋体" w:cs="宋体" w:eastAsia="宋体" w:hint="default"/>
                <w:sz w:val="21"/>
                <w:szCs w:val="21"/>
              </w:rPr>
              <w:t>2</w:t>
            </w:r>
            <w:r>
              <w:rPr>
                <w:rFonts w:ascii="宋体" w:hAnsi="宋体" w:cs="宋体" w:eastAsia="宋体" w:hint="default"/>
                <w:sz w:val="21"/>
                <w:szCs w:val="21"/>
              </w:rPr>
              <w:t>、《关于 </w:t>
            </w:r>
            <w:r>
              <w:rPr>
                <w:rFonts w:ascii="宋体" w:hAnsi="宋体" w:cs="宋体" w:eastAsia="宋体" w:hint="default"/>
                <w:spacing w:val="6"/>
                <w:sz w:val="21"/>
                <w:szCs w:val="21"/>
              </w:rPr>
              <w:t>调整与浙江新湖集团股份有限公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司相互经济担保额度的议案》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hyperlink r:id="rId38">
              <w:r>
                <w:rPr>
                  <w:rFonts w:ascii="宋体"/>
                  <w:sz w:val="21"/>
                </w:rPr>
                <w:t>www.sse.co</w:t>
              </w:r>
            </w:hyperlink>
          </w:p>
          <w:p>
            <w:pPr>
              <w:pStyle w:val="TableParagraph"/>
              <w:spacing w:line="274" w:lineRule="exact"/>
              <w:ind w:left="101" w:right="0"/>
              <w:jc w:val="left"/>
              <w:rPr>
                <w:rFonts w:ascii="宋体" w:hAnsi="宋体" w:cs="宋体" w:eastAsia="宋体" w:hint="default"/>
                <w:sz w:val="21"/>
                <w:szCs w:val="21"/>
              </w:rPr>
            </w:pPr>
            <w:r>
              <w:rPr>
                <w:rFonts w:ascii="宋体"/>
                <w:sz w:val="21"/>
              </w:rPr>
              <w:t>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0"/>
                <w:sz w:val="21"/>
                <w:szCs w:val="21"/>
              </w:rPr>
              <w:t> </w:t>
            </w:r>
            <w:r>
              <w:rPr>
                <w:rFonts w:ascii="宋体" w:hAnsi="宋体" w:cs="宋体" w:eastAsia="宋体" w:hint="default"/>
                <w:sz w:val="21"/>
                <w:szCs w:val="21"/>
              </w:rPr>
              <w:t>年度第五</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7"/>
                <w:sz w:val="21"/>
                <w:szCs w:val="21"/>
              </w:rPr>
              <w:t>次临时股东大 </w:t>
            </w:r>
            <w:r>
              <w:rPr>
                <w:rFonts w:ascii="宋体" w:hAnsi="宋体" w:cs="宋体" w:eastAsia="宋体" w:hint="default"/>
                <w:sz w:val="21"/>
                <w:szCs w:val="21"/>
              </w:rPr>
              <w:t>会</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《关于提请股东大会授权发行债</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务融资工具事宜的议案》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hyperlink r:id="rId38">
              <w:r>
                <w:rPr>
                  <w:rFonts w:ascii="宋体"/>
                  <w:sz w:val="21"/>
                </w:rPr>
                <w:t>www.sse.co</w:t>
              </w:r>
            </w:hyperlink>
          </w:p>
          <w:p>
            <w:pPr>
              <w:pStyle w:val="TableParagraph"/>
              <w:spacing w:line="274" w:lineRule="exact"/>
              <w:ind w:left="101" w:right="0"/>
              <w:jc w:val="left"/>
              <w:rPr>
                <w:rFonts w:ascii="宋体" w:hAnsi="宋体" w:cs="宋体" w:eastAsia="宋体" w:hint="default"/>
                <w:sz w:val="21"/>
                <w:szCs w:val="21"/>
              </w:rPr>
            </w:pPr>
            <w:r>
              <w:rPr>
                <w:rFonts w:ascii="宋体"/>
                <w:sz w:val="21"/>
              </w:rPr>
              <w:t>m.cn</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4"/>
        <w:rPr>
          <w:rFonts w:ascii="宋体" w:hAnsi="宋体" w:cs="宋体" w:eastAsia="宋体" w:hint="default"/>
          <w:b/>
          <w:bCs/>
          <w:sz w:val="25"/>
          <w:szCs w:val="25"/>
        </w:rPr>
      </w:pPr>
    </w:p>
    <w:p>
      <w:pPr>
        <w:pStyle w:val="Heading4"/>
        <w:spacing w:line="240" w:lineRule="auto"/>
        <w:ind w:right="225"/>
        <w:jc w:val="left"/>
        <w:rPr>
          <w:b w:val="0"/>
          <w:bCs w:val="0"/>
        </w:rPr>
      </w:pPr>
      <w:r>
        <w:rPr/>
        <w:t>三、董事履行职责情况</w:t>
      </w:r>
      <w:r>
        <w:rPr>
          <w:b w:val="0"/>
          <w:bCs w:val="0"/>
        </w:rPr>
      </w:r>
    </w:p>
    <w:p>
      <w:pPr>
        <w:pStyle w:val="Heading4"/>
        <w:spacing w:line="240" w:lineRule="auto" w:before="57"/>
        <w:ind w:right="2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r>
    </w:tbl>
    <w:p>
      <w:pPr>
        <w:spacing w:line="240" w:lineRule="auto" w:before="11"/>
        <w:rPr>
          <w:rFonts w:ascii="宋体" w:hAnsi="宋体" w:cs="宋体" w:eastAsia="宋体"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bl>
    <w:p>
      <w:pPr>
        <w:spacing w:line="240" w:lineRule="auto" w:before="2"/>
        <w:rPr>
          <w:rFonts w:ascii="宋体" w:hAnsi="宋体" w:cs="宋体" w:eastAsia="宋体" w:hint="default"/>
          <w:b/>
          <w:bCs/>
          <w:sz w:val="23"/>
          <w:szCs w:val="23"/>
        </w:rPr>
      </w:pPr>
    </w:p>
    <w:p>
      <w:pPr>
        <w:pStyle w:val="Heading4"/>
        <w:spacing w:line="240" w:lineRule="auto"/>
        <w:ind w:right="225"/>
        <w:jc w:val="left"/>
        <w:rPr>
          <w:b w:val="0"/>
          <w:bCs w:val="0"/>
        </w:rPr>
      </w:pPr>
      <w:r>
        <w:rPr/>
        <w:t>四、董事会下设专门委员会在报告期内履行职责时所提出的重要意见和建议</w:t>
      </w:r>
      <w:r>
        <w:rPr>
          <w:b w:val="0"/>
          <w:bCs w:val="0"/>
        </w:rPr>
      </w:r>
    </w:p>
    <w:p>
      <w:pPr>
        <w:spacing w:line="240" w:lineRule="auto" w:before="10"/>
        <w:rPr>
          <w:rFonts w:ascii="宋体" w:hAnsi="宋体" w:cs="宋体" w:eastAsia="宋体" w:hint="default"/>
          <w:b/>
          <w:bCs/>
          <w:sz w:val="14"/>
          <w:szCs w:val="14"/>
        </w:rPr>
      </w:pPr>
    </w:p>
    <w:p>
      <w:pPr>
        <w:pStyle w:val="BodyText"/>
        <w:spacing w:line="357" w:lineRule="auto"/>
        <w:ind w:left="218" w:right="228" w:firstLine="480"/>
        <w:jc w:val="left"/>
      </w:pPr>
      <w:r>
        <w:rPr/>
        <w:t>（一）</w:t>
      </w:r>
      <w:r>
        <w:rPr>
          <w:spacing w:val="-1"/>
        </w:rPr>
        <w:t> </w:t>
      </w:r>
      <w:r>
        <w:rPr/>
        <w:t>审计委员会</w:t>
      </w:r>
      <w:r>
        <w:rPr/>
        <w:t> 报告期内，审计委员会本着勤勉尽职的原则，依法规范地履行职责，召开审计委员会会议和沟通 会</w:t>
      </w:r>
      <w:r>
        <w:rPr>
          <w:spacing w:val="-54"/>
        </w:rPr>
        <w:t> </w:t>
      </w:r>
      <w:r>
        <w:rPr>
          <w:rFonts w:ascii="宋体" w:hAnsi="宋体" w:cs="宋体" w:eastAsia="宋体" w:hint="default"/>
        </w:rPr>
        <w:t>7</w:t>
      </w:r>
      <w:r>
        <w:rPr>
          <w:rFonts w:ascii="宋体" w:hAnsi="宋体" w:cs="宋体" w:eastAsia="宋体" w:hint="default"/>
          <w:spacing w:val="-53"/>
        </w:rPr>
        <w:t> </w:t>
      </w:r>
      <w:r>
        <w:rPr/>
        <w:t>次，表决审议事项</w:t>
      </w:r>
      <w:r>
        <w:rPr>
          <w:spacing w:val="-54"/>
        </w:rPr>
        <w:t> </w:t>
      </w:r>
      <w:r>
        <w:rPr>
          <w:rFonts w:ascii="宋体" w:hAnsi="宋体" w:cs="宋体" w:eastAsia="宋体" w:hint="default"/>
        </w:rPr>
        <w:t>9</w:t>
      </w:r>
      <w:r>
        <w:rPr>
          <w:rFonts w:ascii="宋体" w:hAnsi="宋体" w:cs="宋体" w:eastAsia="宋体" w:hint="default"/>
          <w:spacing w:val="-53"/>
        </w:rPr>
        <w:t> </w:t>
      </w:r>
      <w:r>
        <w:rPr/>
        <w:t>项，对定期财务报告、担保事项、审计师聘任、审计费用、内部控制制 度建设等事项进行审议。具体情况如下：</w:t>
      </w:r>
    </w:p>
    <w:p>
      <w:pPr>
        <w:pStyle w:val="BodyText"/>
        <w:spacing w:line="357" w:lineRule="auto" w:before="31"/>
        <w:ind w:left="218" w:right="246" w:firstLine="42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日，审计委员会召开了</w:t>
      </w:r>
      <w:r>
        <w:rPr>
          <w:spacing w:val="-53"/>
        </w:rPr>
        <w:t> </w:t>
      </w:r>
      <w:r>
        <w:rPr>
          <w:rFonts w:ascii="宋体" w:hAnsi="宋体" w:cs="宋体" w:eastAsia="宋体" w:hint="default"/>
        </w:rPr>
        <w:t>2014</w:t>
      </w:r>
      <w:r>
        <w:rPr>
          <w:rFonts w:ascii="宋体" w:hAnsi="宋体" w:cs="宋体" w:eastAsia="宋体" w:hint="default"/>
          <w:spacing w:val="-53"/>
        </w:rPr>
        <w:t> </w:t>
      </w:r>
      <w:r>
        <w:rPr/>
        <w:t>年第一次会议，审议通过了《</w:t>
      </w:r>
      <w:r>
        <w:rPr>
          <w:rFonts w:ascii="宋体" w:hAnsi="宋体" w:cs="宋体" w:eastAsia="宋体" w:hint="default"/>
        </w:rPr>
        <w:t>2013</w:t>
      </w:r>
      <w:r>
        <w:rPr>
          <w:rFonts w:ascii="宋体" w:hAnsi="宋体" w:cs="宋体" w:eastAsia="宋体" w:hint="default"/>
          <w:spacing w:val="-53"/>
        </w:rPr>
        <w:t> </w:t>
      </w:r>
      <w:r>
        <w:rPr/>
        <w:t>年度审计工作 计划》。同时，与天健会计师事务所（特殊普通合伙）关于年报审计工作进行沟通，认为：天健 会计师事务所的审计计划、审计风险判断及计划的审计重点是合适的，希望天健会计师事务所谨 慎执业，提高审计效率，按时完成审计工作。</w:t>
      </w:r>
    </w:p>
    <w:p>
      <w:pPr>
        <w:pStyle w:val="BodyText"/>
        <w:spacing w:line="357" w:lineRule="auto" w:before="30"/>
        <w:ind w:left="218" w:right="234" w:firstLine="42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日，审计委员会召开了</w:t>
      </w:r>
      <w:r>
        <w:rPr>
          <w:spacing w:val="-53"/>
        </w:rPr>
        <w:t> </w:t>
      </w:r>
      <w:r>
        <w:rPr>
          <w:rFonts w:ascii="宋体" w:hAnsi="宋体" w:cs="宋体" w:eastAsia="宋体" w:hint="default"/>
        </w:rPr>
        <w:t>2014</w:t>
      </w:r>
      <w:r>
        <w:rPr>
          <w:rFonts w:ascii="宋体" w:hAnsi="宋体" w:cs="宋体" w:eastAsia="宋体" w:hint="default"/>
          <w:spacing w:val="-53"/>
        </w:rPr>
        <w:t> </w:t>
      </w:r>
      <w:r>
        <w:rPr/>
        <w:t>年第二次会议，审议通过了</w:t>
      </w:r>
      <w:r>
        <w:rPr>
          <w:spacing w:val="-53"/>
        </w:rPr>
        <w:t> </w:t>
      </w:r>
      <w:r>
        <w:rPr>
          <w:rFonts w:ascii="宋体" w:hAnsi="宋体" w:cs="宋体" w:eastAsia="宋体" w:hint="default"/>
        </w:rPr>
        <w:t>1</w:t>
      </w:r>
      <w:r>
        <w:rPr/>
        <w:t>、《关于年审注册 会计师进场前公司出具的财务会计报表的审议意见》，认为：公司编制的财务会计报表的有关数 据基本反映了公司截止</w:t>
      </w:r>
      <w:r>
        <w:rPr>
          <w:spacing w:val="3"/>
        </w:rPr>
        <w:t> </w:t>
      </w:r>
      <w:r>
        <w:rPr>
          <w:rFonts w:ascii="宋体" w:hAnsi="宋体" w:cs="宋体" w:eastAsia="宋体" w:hint="default"/>
        </w:rPr>
        <w:t>2013</w:t>
      </w:r>
      <w:r>
        <w:rPr>
          <w:rFonts w:ascii="宋体" w:hAnsi="宋体" w:cs="宋体" w:eastAsia="宋体" w:hint="default"/>
          <w:spacing w:val="-51"/>
        </w:rPr>
        <w:t> </w:t>
      </w:r>
      <w:r>
        <w:rPr/>
        <w:t>年</w:t>
      </w:r>
      <w:r>
        <w:rPr>
          <w:spacing w:val="-51"/>
        </w:rPr>
        <w:t> </w:t>
      </w:r>
      <w:r>
        <w:rPr>
          <w:rFonts w:ascii="宋体" w:hAnsi="宋体" w:cs="宋体" w:eastAsia="宋体" w:hint="default"/>
          <w:spacing w:val="-1"/>
        </w:rPr>
        <w:t>12</w:t>
      </w:r>
      <w:r>
        <w:rPr>
          <w:rFonts w:ascii="宋体" w:hAnsi="宋体" w:cs="宋体" w:eastAsia="宋体" w:hint="default"/>
          <w:spacing w:val="-51"/>
        </w:rPr>
        <w:t> </w:t>
      </w:r>
      <w:r>
        <w:rPr/>
        <w:t>月</w:t>
      </w:r>
      <w:r>
        <w:rPr>
          <w:spacing w:val="-51"/>
        </w:rPr>
        <w:t> </w:t>
      </w:r>
      <w:r>
        <w:rPr>
          <w:rFonts w:ascii="宋体" w:hAnsi="宋体" w:cs="宋体" w:eastAsia="宋体" w:hint="default"/>
          <w:spacing w:val="-1"/>
        </w:rPr>
        <w:t>31</w:t>
      </w:r>
      <w:r>
        <w:rPr>
          <w:rFonts w:ascii="宋体" w:hAnsi="宋体" w:cs="宋体" w:eastAsia="宋体" w:hint="default"/>
          <w:spacing w:val="-50"/>
        </w:rPr>
        <w:t> </w:t>
      </w:r>
      <w:r>
        <w:rPr>
          <w:spacing w:val="-1"/>
        </w:rPr>
        <w:t>日的资产负债情况和</w:t>
      </w:r>
      <w:r>
        <w:rPr>
          <w:spacing w:val="4"/>
        </w:rPr>
        <w:t> </w:t>
      </w:r>
      <w:r>
        <w:rPr>
          <w:rFonts w:ascii="宋体" w:hAnsi="宋体" w:cs="宋体" w:eastAsia="宋体" w:hint="default"/>
          <w:spacing w:val="-1"/>
        </w:rPr>
        <w:t>2013</w:t>
      </w:r>
      <w:r>
        <w:rPr>
          <w:rFonts w:ascii="宋体" w:hAnsi="宋体" w:cs="宋体" w:eastAsia="宋体" w:hint="default"/>
          <w:spacing w:val="-50"/>
        </w:rPr>
        <w:t> </w:t>
      </w:r>
      <w:r>
        <w:rPr>
          <w:spacing w:val="-8"/>
        </w:rPr>
        <w:t>年度的生产经营成果，同意以</w:t>
      </w:r>
    </w:p>
    <w:p>
      <w:pPr>
        <w:pStyle w:val="BodyText"/>
        <w:spacing w:line="240" w:lineRule="auto" w:before="31"/>
        <w:ind w:left="218" w:right="225"/>
        <w:jc w:val="left"/>
      </w:pPr>
      <w:r>
        <w:rPr/>
        <w:t>此财务报表为基础开展 </w:t>
      </w:r>
      <w:r>
        <w:rPr>
          <w:rFonts w:ascii="宋体" w:hAnsi="宋体" w:cs="宋体" w:eastAsia="宋体" w:hint="default"/>
        </w:rPr>
        <w:t>2013</w:t>
      </w:r>
      <w:r>
        <w:rPr>
          <w:rFonts w:ascii="宋体" w:hAnsi="宋体" w:cs="宋体" w:eastAsia="宋体" w:hint="default"/>
          <w:spacing w:val="-55"/>
        </w:rPr>
        <w:t> </w:t>
      </w:r>
      <w:r>
        <w:rPr/>
        <w:t>年度的财务审计工作。</w:t>
      </w:r>
    </w:p>
    <w:p>
      <w:pPr>
        <w:pStyle w:val="BodyText"/>
        <w:spacing w:line="357" w:lineRule="auto" w:before="133"/>
        <w:ind w:left="218" w:right="233" w:firstLine="420"/>
        <w:jc w:val="both"/>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11</w:t>
      </w:r>
      <w:r>
        <w:rPr>
          <w:rFonts w:ascii="宋体" w:hAnsi="宋体" w:cs="宋体" w:eastAsia="宋体" w:hint="default"/>
          <w:spacing w:val="-50"/>
        </w:rPr>
        <w:t> </w:t>
      </w:r>
      <w:r>
        <w:rPr>
          <w:spacing w:val="-4"/>
        </w:rPr>
        <w:t>日，审计委员会召开了</w:t>
      </w:r>
      <w:r>
        <w:rPr>
          <w:spacing w:val="-51"/>
        </w:rPr>
        <w:t> </w:t>
      </w:r>
      <w:r>
        <w:rPr>
          <w:rFonts w:ascii="宋体" w:hAnsi="宋体" w:cs="宋体" w:eastAsia="宋体" w:hint="default"/>
        </w:rPr>
        <w:t>2014</w:t>
      </w:r>
      <w:r>
        <w:rPr>
          <w:rFonts w:ascii="宋体" w:hAnsi="宋体" w:cs="宋体" w:eastAsia="宋体" w:hint="default"/>
          <w:spacing w:val="-50"/>
        </w:rPr>
        <w:t> </w:t>
      </w:r>
      <w:r>
        <w:rPr>
          <w:spacing w:val="-5"/>
        </w:rPr>
        <w:t>年第三次会议，审议通过《</w:t>
      </w:r>
      <w:r>
        <w:rPr>
          <w:rFonts w:ascii="宋体" w:hAnsi="宋体" w:cs="宋体" w:eastAsia="宋体" w:hint="default"/>
          <w:spacing w:val="-5"/>
        </w:rPr>
        <w:t>2014</w:t>
      </w:r>
      <w:r>
        <w:rPr>
          <w:rFonts w:ascii="宋体" w:hAnsi="宋体" w:cs="宋体" w:eastAsia="宋体" w:hint="default"/>
          <w:spacing w:val="-50"/>
        </w:rPr>
        <w:t> </w:t>
      </w:r>
      <w:r>
        <w:rPr/>
        <w:t>年第一季度报告 工作计划》。</w:t>
      </w:r>
    </w:p>
    <w:p>
      <w:pPr>
        <w:pStyle w:val="BodyText"/>
        <w:spacing w:line="240" w:lineRule="auto" w:before="30"/>
        <w:ind w:left="638" w:right="123"/>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1"/>
        </w:rPr>
        <w:t> </w:t>
      </w:r>
      <w:r>
        <w:rPr>
          <w:rFonts w:ascii="宋体" w:hAnsi="宋体" w:cs="宋体" w:eastAsia="宋体" w:hint="default"/>
        </w:rPr>
        <w:t>14</w:t>
      </w:r>
      <w:r>
        <w:rPr>
          <w:rFonts w:ascii="宋体" w:hAnsi="宋体" w:cs="宋体" w:eastAsia="宋体" w:hint="default"/>
          <w:spacing w:val="-59"/>
        </w:rPr>
        <w:t> </w:t>
      </w:r>
      <w:r>
        <w:rPr/>
        <w:t>日，审计委员会召开了</w:t>
      </w:r>
      <w:r>
        <w:rPr>
          <w:spacing w:val="-59"/>
        </w:rPr>
        <w:t> </w:t>
      </w:r>
      <w:r>
        <w:rPr>
          <w:rFonts w:ascii="宋体" w:hAnsi="宋体" w:cs="宋体" w:eastAsia="宋体" w:hint="default"/>
        </w:rPr>
        <w:t>2014</w:t>
      </w:r>
      <w:r>
        <w:rPr>
          <w:rFonts w:ascii="宋体" w:hAnsi="宋体" w:cs="宋体" w:eastAsia="宋体" w:hint="default"/>
          <w:spacing w:val="-59"/>
        </w:rPr>
        <w:t> </w:t>
      </w:r>
      <w:r>
        <w:rPr/>
        <w:t>年第四次会议，审议通过了《关于年审注册会计</w:t>
      </w:r>
    </w:p>
    <w:p>
      <w:pPr>
        <w:pStyle w:val="BodyText"/>
        <w:spacing w:line="240" w:lineRule="auto" w:before="133"/>
        <w:ind w:left="218" w:right="225"/>
        <w:jc w:val="left"/>
      </w:pPr>
      <w:r>
        <w:rPr/>
        <w:t>师出具初步审计意见后的公司财务会计报表的审议意见》，公司 </w:t>
      </w:r>
      <w:r>
        <w:rPr>
          <w:rFonts w:ascii="宋体" w:hAnsi="宋体" w:cs="宋体" w:eastAsia="宋体" w:hint="default"/>
        </w:rPr>
        <w:t>2013</w:t>
      </w:r>
      <w:r>
        <w:rPr>
          <w:rFonts w:ascii="宋体" w:hAnsi="宋体" w:cs="宋体" w:eastAsia="宋体" w:hint="default"/>
          <w:spacing w:val="-53"/>
        </w:rPr>
        <w:t> </w:t>
      </w:r>
      <w:r>
        <w:rPr/>
        <w:t>年度财务会计报表已经按</w:t>
      </w:r>
    </w:p>
    <w:p>
      <w:pPr>
        <w:pStyle w:val="BodyText"/>
        <w:spacing w:line="240" w:lineRule="auto" w:before="134"/>
        <w:ind w:left="218" w:right="225"/>
        <w:jc w:val="left"/>
      </w:pPr>
      <w:r>
        <w:rPr/>
        <w:t>照新企业会计准则及有关财务制度的规定编制，在所有重大方面公允反映了公司 </w:t>
      </w:r>
      <w:r>
        <w:rPr>
          <w:rFonts w:ascii="宋体" w:hAnsi="宋体" w:cs="宋体" w:eastAsia="宋体" w:hint="default"/>
        </w:rPr>
        <w:t>2013 </w:t>
      </w:r>
      <w:r>
        <w:rPr/>
        <w:t>年 </w:t>
      </w:r>
      <w:r>
        <w:rPr>
          <w:rFonts w:ascii="宋体" w:hAnsi="宋体" w:cs="宋体" w:eastAsia="宋体" w:hint="default"/>
        </w:rPr>
        <w:t>12</w:t>
      </w:r>
      <w:r>
        <w:rPr>
          <w:rFonts w:ascii="宋体" w:hAnsi="宋体" w:cs="宋体" w:eastAsia="宋体" w:hint="default"/>
          <w:spacing w:val="-54"/>
        </w:rPr>
        <w:t> </w:t>
      </w:r>
      <w:r>
        <w:rPr/>
        <w:t>月</w:t>
      </w:r>
    </w:p>
    <w:p>
      <w:pPr>
        <w:spacing w:after="0" w:line="240" w:lineRule="auto"/>
        <w:jc w:val="left"/>
        <w:sectPr>
          <w:pgSz w:w="11910" w:h="16840"/>
          <w:pgMar w:header="0" w:footer="1194" w:top="1120" w:bottom="1380" w:left="1580" w:right="1040"/>
        </w:sectPr>
      </w:pPr>
    </w:p>
    <w:p>
      <w:pPr>
        <w:spacing w:line="240" w:lineRule="auto" w:before="6"/>
        <w:rPr>
          <w:rFonts w:ascii="宋体" w:hAnsi="宋体" w:cs="宋体" w:eastAsia="宋体" w:hint="default"/>
          <w:sz w:val="25"/>
          <w:szCs w:val="25"/>
        </w:rPr>
      </w:pPr>
    </w:p>
    <w:p>
      <w:pPr>
        <w:pStyle w:val="BodyText"/>
        <w:spacing w:line="240" w:lineRule="auto" w:before="35"/>
        <w:ind w:right="115"/>
        <w:jc w:val="left"/>
      </w:pPr>
      <w:r>
        <w:rPr>
          <w:rFonts w:ascii="宋体" w:hAnsi="宋体" w:cs="宋体" w:eastAsia="宋体" w:hint="default"/>
        </w:rPr>
        <w:t>31</w:t>
      </w:r>
      <w:r>
        <w:rPr>
          <w:rFonts w:ascii="宋体" w:hAnsi="宋体" w:cs="宋体" w:eastAsia="宋体" w:hint="default"/>
          <w:spacing w:val="-3"/>
        </w:rPr>
        <w:t> </w:t>
      </w:r>
      <w:r>
        <w:rPr/>
        <w:t>日的财务状况以及</w:t>
      </w:r>
      <w:r>
        <w:rPr>
          <w:spacing w:val="-55"/>
        </w:rPr>
        <w:t> </w:t>
      </w:r>
      <w:r>
        <w:rPr>
          <w:rFonts w:ascii="宋体" w:hAnsi="宋体" w:cs="宋体" w:eastAsia="宋体" w:hint="default"/>
        </w:rPr>
        <w:t>2013</w:t>
      </w:r>
      <w:r>
        <w:rPr>
          <w:rFonts w:ascii="宋体" w:hAnsi="宋体" w:cs="宋体" w:eastAsia="宋体" w:hint="default"/>
          <w:spacing w:val="-54"/>
        </w:rPr>
        <w:t> </w:t>
      </w:r>
      <w:r>
        <w:rPr/>
        <w:t>年度的经营成果和现金流量，并同意以此财务报表为基础制作公司</w:t>
      </w:r>
    </w:p>
    <w:p>
      <w:pPr>
        <w:pStyle w:val="BodyText"/>
        <w:spacing w:line="240" w:lineRule="auto" w:before="133"/>
        <w:ind w:right="115"/>
        <w:jc w:val="left"/>
      </w:pPr>
      <w:r>
        <w:rPr>
          <w:rFonts w:ascii="宋体" w:hAnsi="宋体" w:cs="宋体" w:eastAsia="宋体" w:hint="default"/>
        </w:rPr>
        <w:t>2013</w:t>
      </w:r>
      <w:r>
        <w:rPr>
          <w:rFonts w:ascii="宋体" w:hAnsi="宋体" w:cs="宋体" w:eastAsia="宋体" w:hint="default"/>
          <w:spacing w:val="-54"/>
        </w:rPr>
        <w:t> </w:t>
      </w:r>
      <w:r>
        <w:rPr/>
        <w:t>年度报告。</w:t>
      </w:r>
    </w:p>
    <w:p>
      <w:pPr>
        <w:pStyle w:val="BodyText"/>
        <w:spacing w:line="240" w:lineRule="auto" w:before="134"/>
        <w:ind w:left="558"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日，审计委员会召开了</w:t>
      </w:r>
      <w:r>
        <w:rPr>
          <w:spacing w:val="-53"/>
        </w:rPr>
        <w:t> </w:t>
      </w:r>
      <w:r>
        <w:rPr>
          <w:rFonts w:ascii="宋体" w:hAnsi="宋体" w:cs="宋体" w:eastAsia="宋体" w:hint="default"/>
        </w:rPr>
        <w:t>2014</w:t>
      </w:r>
      <w:r>
        <w:rPr>
          <w:rFonts w:ascii="宋体" w:hAnsi="宋体" w:cs="宋体" w:eastAsia="宋体" w:hint="default"/>
          <w:spacing w:val="-53"/>
        </w:rPr>
        <w:t> </w:t>
      </w:r>
      <w:r>
        <w:rPr/>
        <w:t>年第五次会议，审议通过了</w:t>
      </w:r>
      <w:r>
        <w:rPr>
          <w:spacing w:val="-53"/>
        </w:rPr>
        <w:t> </w:t>
      </w:r>
      <w:r>
        <w:rPr>
          <w:rFonts w:ascii="宋体" w:hAnsi="宋体" w:cs="宋体" w:eastAsia="宋体" w:hint="default"/>
        </w:rPr>
        <w:t>1</w:t>
      </w:r>
      <w:r>
        <w:rPr/>
        <w:t>、《第八届董事会</w:t>
      </w:r>
    </w:p>
    <w:p>
      <w:pPr>
        <w:pStyle w:val="BodyText"/>
        <w:spacing w:line="357" w:lineRule="auto" w:before="133"/>
        <w:ind w:right="113"/>
        <w:jc w:val="both"/>
      </w:pPr>
      <w:r>
        <w:rPr/>
        <w:t>审计委员会</w:t>
      </w:r>
      <w:r>
        <w:rPr>
          <w:spacing w:val="-49"/>
        </w:rPr>
        <w:t> </w:t>
      </w:r>
      <w:r>
        <w:rPr>
          <w:rFonts w:ascii="宋体" w:hAnsi="宋体" w:cs="宋体" w:eastAsia="宋体" w:hint="default"/>
        </w:rPr>
        <w:t>2013</w:t>
      </w:r>
      <w:r>
        <w:rPr>
          <w:rFonts w:ascii="宋体" w:hAnsi="宋体" w:cs="宋体" w:eastAsia="宋体" w:hint="default"/>
          <w:spacing w:val="-48"/>
        </w:rPr>
        <w:t> </w:t>
      </w:r>
      <w:r>
        <w:rPr>
          <w:spacing w:val="-4"/>
        </w:rPr>
        <w:t>年度履职情况报告》；</w:t>
      </w:r>
      <w:r>
        <w:rPr>
          <w:rFonts w:ascii="宋体" w:hAnsi="宋体" w:cs="宋体" w:eastAsia="宋体" w:hint="default"/>
          <w:spacing w:val="-4"/>
        </w:rPr>
        <w:t>2</w:t>
      </w:r>
      <w:r>
        <w:rPr>
          <w:spacing w:val="-4"/>
        </w:rPr>
        <w:t>、《关于天健会计师事务所有限公司从事</w:t>
      </w:r>
      <w:r>
        <w:rPr>
          <w:spacing w:val="-48"/>
        </w:rPr>
        <w:t> </w:t>
      </w:r>
      <w:r>
        <w:rPr>
          <w:rFonts w:ascii="宋体" w:hAnsi="宋体" w:cs="宋体" w:eastAsia="宋体" w:hint="default"/>
        </w:rPr>
        <w:t>2013</w:t>
      </w:r>
      <w:r>
        <w:rPr>
          <w:rFonts w:ascii="宋体" w:hAnsi="宋体" w:cs="宋体" w:eastAsia="宋体" w:hint="default"/>
          <w:spacing w:val="-49"/>
        </w:rPr>
        <w:t> </w:t>
      </w:r>
      <w:r>
        <w:rPr/>
        <w:t>年度审计 工作的总结报告》；</w:t>
      </w:r>
      <w:r>
        <w:rPr>
          <w:rFonts w:ascii="宋体" w:hAnsi="宋体" w:cs="宋体" w:eastAsia="宋体" w:hint="default"/>
        </w:rPr>
        <w:t>3</w:t>
      </w:r>
      <w:r>
        <w:rPr/>
        <w:t>、《关于向董事会提交公司</w:t>
      </w:r>
      <w:r>
        <w:rPr>
          <w:spacing w:val="-67"/>
        </w:rPr>
        <w:t> </w:t>
      </w:r>
      <w:r>
        <w:rPr>
          <w:rFonts w:ascii="宋体" w:hAnsi="宋体" w:cs="宋体" w:eastAsia="宋体" w:hint="default"/>
        </w:rPr>
        <w:t>2013</w:t>
      </w:r>
      <w:r>
        <w:rPr>
          <w:rFonts w:ascii="宋体" w:hAnsi="宋体" w:cs="宋体" w:eastAsia="宋体" w:hint="default"/>
          <w:spacing w:val="-67"/>
        </w:rPr>
        <w:t> </w:t>
      </w:r>
      <w:r>
        <w:rPr/>
        <w:t>年度财务会计报告、</w:t>
      </w:r>
      <w:r>
        <w:rPr>
          <w:rFonts w:ascii="宋体" w:hAnsi="宋体" w:cs="宋体" w:eastAsia="宋体" w:hint="default"/>
        </w:rPr>
        <w:t>2013</w:t>
      </w:r>
      <w:r>
        <w:rPr>
          <w:rFonts w:ascii="宋体" w:hAnsi="宋体" w:cs="宋体" w:eastAsia="宋体" w:hint="default"/>
          <w:spacing w:val="-67"/>
        </w:rPr>
        <w:t> </w:t>
      </w:r>
      <w:r>
        <w:rPr/>
        <w:t>年度审计费用和 </w:t>
      </w:r>
      <w:r>
        <w:rPr>
          <w:rFonts w:ascii="宋体" w:hAnsi="宋体" w:cs="宋体" w:eastAsia="宋体" w:hint="default"/>
        </w:rPr>
        <w:t>2014</w:t>
      </w:r>
      <w:r>
        <w:rPr>
          <w:rFonts w:ascii="宋体" w:hAnsi="宋体" w:cs="宋体" w:eastAsia="宋体" w:hint="default"/>
          <w:spacing w:val="-54"/>
        </w:rPr>
        <w:t> </w:t>
      </w:r>
      <w:r>
        <w:rPr/>
        <w:t>年度聘请会计师事务所的议案》。</w:t>
      </w:r>
    </w:p>
    <w:p>
      <w:pPr>
        <w:pStyle w:val="BodyText"/>
        <w:spacing w:line="357" w:lineRule="auto" w:before="30"/>
        <w:ind w:right="113" w:firstLine="420"/>
        <w:jc w:val="both"/>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10</w:t>
      </w:r>
      <w:r>
        <w:rPr>
          <w:rFonts w:ascii="宋体" w:hAnsi="宋体" w:cs="宋体" w:eastAsia="宋体" w:hint="default"/>
          <w:spacing w:val="-50"/>
        </w:rPr>
        <w:t> </w:t>
      </w:r>
      <w:r>
        <w:rPr>
          <w:spacing w:val="-4"/>
        </w:rPr>
        <w:t>日，审计委员会召开了</w:t>
      </w:r>
      <w:r>
        <w:rPr>
          <w:spacing w:val="-50"/>
        </w:rPr>
        <w:t> </w:t>
      </w:r>
      <w:r>
        <w:rPr>
          <w:rFonts w:ascii="宋体" w:hAnsi="宋体" w:cs="宋体" w:eastAsia="宋体" w:hint="default"/>
        </w:rPr>
        <w:t>2014</w:t>
      </w:r>
      <w:r>
        <w:rPr>
          <w:rFonts w:ascii="宋体" w:hAnsi="宋体" w:cs="宋体" w:eastAsia="宋体" w:hint="default"/>
          <w:spacing w:val="-50"/>
        </w:rPr>
        <w:t> </w:t>
      </w:r>
      <w:r>
        <w:rPr>
          <w:spacing w:val="-5"/>
        </w:rPr>
        <w:t>年第六次会议，审议通过《</w:t>
      </w:r>
      <w:r>
        <w:rPr>
          <w:rFonts w:ascii="宋体" w:hAnsi="宋体" w:cs="宋体" w:eastAsia="宋体" w:hint="default"/>
          <w:spacing w:val="-5"/>
        </w:rPr>
        <w:t>2014</w:t>
      </w:r>
      <w:r>
        <w:rPr>
          <w:rFonts w:ascii="宋体" w:hAnsi="宋体" w:cs="宋体" w:eastAsia="宋体" w:hint="default"/>
          <w:spacing w:val="-50"/>
        </w:rPr>
        <w:t> </w:t>
      </w:r>
      <w:r>
        <w:rPr/>
        <w:t>年半年度报告工 作计划》。</w:t>
      </w:r>
    </w:p>
    <w:p>
      <w:pPr>
        <w:pStyle w:val="BodyText"/>
        <w:spacing w:line="357" w:lineRule="auto" w:before="30"/>
        <w:ind w:right="126" w:firstLine="420"/>
        <w:jc w:val="both"/>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日，审计委员会召开了</w:t>
      </w:r>
      <w:r>
        <w:rPr>
          <w:spacing w:val="-54"/>
        </w:rPr>
        <w:t> </w:t>
      </w:r>
      <w:r>
        <w:rPr>
          <w:rFonts w:ascii="宋体" w:hAnsi="宋体" w:cs="宋体" w:eastAsia="宋体" w:hint="default"/>
        </w:rPr>
        <w:t>2014</w:t>
      </w:r>
      <w:r>
        <w:rPr>
          <w:rFonts w:ascii="宋体" w:hAnsi="宋体" w:cs="宋体" w:eastAsia="宋体" w:hint="default"/>
          <w:spacing w:val="-54"/>
        </w:rPr>
        <w:t> </w:t>
      </w:r>
      <w:r>
        <w:rPr/>
        <w:t>年第七次会议，审议通过《</w:t>
      </w:r>
      <w:r>
        <w:rPr>
          <w:rFonts w:ascii="宋体" w:hAnsi="宋体" w:cs="宋体" w:eastAsia="宋体" w:hint="default"/>
        </w:rPr>
        <w:t>2014</w:t>
      </w:r>
      <w:r>
        <w:rPr>
          <w:rFonts w:ascii="宋体" w:hAnsi="宋体" w:cs="宋体" w:eastAsia="宋体" w:hint="default"/>
          <w:spacing w:val="-54"/>
        </w:rPr>
        <w:t> </w:t>
      </w:r>
      <w:r>
        <w:rPr/>
        <w:t>年第三季度报 告工作计划》。</w:t>
      </w:r>
    </w:p>
    <w:p>
      <w:pPr>
        <w:pStyle w:val="BodyText"/>
        <w:spacing w:line="357" w:lineRule="auto" w:before="30"/>
        <w:ind w:left="349" w:right="107" w:hanging="212"/>
        <w:jc w:val="left"/>
      </w:pPr>
      <w:r>
        <w:rPr/>
        <w:t>（二）</w:t>
      </w:r>
      <w:r>
        <w:rPr>
          <w:spacing w:val="-1"/>
        </w:rPr>
        <w:t> </w:t>
      </w:r>
      <w:r>
        <w:rPr/>
        <w:t>薪酬与考核委员会</w:t>
      </w:r>
      <w:r>
        <w:rPr/>
        <w:t> 报告期内，薪酬与考核委员会共召开了一次会议，审议了关于董事、监事、高级管理人员薪酬</w:t>
      </w:r>
    </w:p>
    <w:p>
      <w:pPr>
        <w:pStyle w:val="BodyText"/>
        <w:spacing w:line="240" w:lineRule="auto" w:before="30"/>
        <w:ind w:right="115"/>
        <w:jc w:val="left"/>
      </w:pPr>
      <w:r>
        <w:rPr/>
        <w:t>等事项。</w:t>
      </w:r>
    </w:p>
    <w:p>
      <w:pPr>
        <w:pStyle w:val="BodyText"/>
        <w:spacing w:line="357" w:lineRule="auto" w:before="133"/>
        <w:ind w:right="113" w:firstLine="42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日，董事会薪酬与考核委员会发表了《关于董事、监事津贴和高管薪酬的意 </w:t>
      </w:r>
      <w:r>
        <w:rPr>
          <w:spacing w:val="-2"/>
        </w:rPr>
        <w:t>见》，认为：</w:t>
      </w:r>
      <w:r>
        <w:rPr>
          <w:rFonts w:ascii="宋体" w:hAnsi="宋体" w:cs="宋体" w:eastAsia="宋体" w:hint="default"/>
          <w:spacing w:val="-2"/>
        </w:rPr>
        <w:t>2013</w:t>
      </w:r>
      <w:r>
        <w:rPr>
          <w:rFonts w:ascii="宋体" w:hAnsi="宋体" w:cs="宋体" w:eastAsia="宋体" w:hint="default"/>
          <w:spacing w:val="-48"/>
        </w:rPr>
        <w:t> </w:t>
      </w:r>
      <w:r>
        <w:rPr>
          <w:spacing w:val="-1"/>
        </w:rPr>
        <w:t>年度，董事、监事和高级管理人员勤勉尽职，取得了良好的经营业绩，根据第</w:t>
      </w:r>
      <w:r>
        <w:rPr/>
        <w:t> </w:t>
      </w:r>
      <w:r>
        <w:rPr>
          <w:spacing w:val="-3"/>
        </w:rPr>
        <w:t>七届董事、监事和高级管理人员的津贴方案，拟订了</w:t>
      </w:r>
      <w:r>
        <w:rPr>
          <w:spacing w:val="-65"/>
        </w:rPr>
        <w:t> </w:t>
      </w:r>
      <w:r>
        <w:rPr>
          <w:rFonts w:ascii="宋体" w:hAnsi="宋体" w:cs="宋体" w:eastAsia="宋体" w:hint="default"/>
        </w:rPr>
        <w:t>2013</w:t>
      </w:r>
      <w:r>
        <w:rPr>
          <w:rFonts w:ascii="宋体" w:hAnsi="宋体" w:cs="宋体" w:eastAsia="宋体" w:hint="default"/>
          <w:spacing w:val="-66"/>
        </w:rPr>
        <w:t> </w:t>
      </w:r>
      <w:r>
        <w:rPr/>
        <w:t>年度董事、监事和高级管理人员的薪酬 标准。</w:t>
      </w:r>
    </w:p>
    <w:p>
      <w:pPr>
        <w:pStyle w:val="BodyText"/>
        <w:spacing w:line="357" w:lineRule="auto" w:before="30"/>
        <w:ind w:left="559" w:right="107" w:hanging="422"/>
        <w:jc w:val="left"/>
      </w:pPr>
      <w:r>
        <w:rPr/>
        <w:t>（三）</w:t>
      </w:r>
      <w:r>
        <w:rPr>
          <w:spacing w:val="-1"/>
        </w:rPr>
        <w:t> </w:t>
      </w:r>
      <w:r>
        <w:rPr/>
        <w:t>提名委员会</w:t>
      </w:r>
      <w:r>
        <w:rPr/>
        <w:t> 报告期内，提名委员会对公司人力资源部的运作及子公司高级管理人员的选择标准和选择提</w:t>
      </w:r>
    </w:p>
    <w:p>
      <w:pPr>
        <w:pStyle w:val="BodyText"/>
        <w:spacing w:line="240" w:lineRule="auto" w:before="30"/>
        <w:ind w:right="115"/>
        <w:jc w:val="left"/>
      </w:pPr>
      <w:r>
        <w:rPr/>
        <w:t>出了一些建议。</w:t>
      </w:r>
    </w:p>
    <w:p>
      <w:pPr>
        <w:pStyle w:val="BodyText"/>
        <w:spacing w:line="240" w:lineRule="auto" w:before="133"/>
        <w:ind w:left="558" w:right="0"/>
        <w:jc w:val="left"/>
      </w:pPr>
      <w:r>
        <w:rPr>
          <w:rFonts w:ascii="宋体" w:hAnsi="宋体" w:cs="宋体" w:eastAsia="宋体" w:hint="default"/>
        </w:rPr>
        <w:t>2014</w:t>
      </w:r>
      <w:r>
        <w:rPr>
          <w:rFonts w:ascii="宋体" w:hAnsi="宋体" w:cs="宋体" w:eastAsia="宋体" w:hint="default"/>
          <w:spacing w:val="-65"/>
        </w:rPr>
        <w:t> </w:t>
      </w:r>
      <w:r>
        <w:rPr/>
        <w:t>年</w:t>
      </w:r>
      <w:r>
        <w:rPr>
          <w:spacing w:val="-67"/>
        </w:rPr>
        <w:t> </w:t>
      </w:r>
      <w:r>
        <w:rPr>
          <w:rFonts w:ascii="宋体" w:hAnsi="宋体" w:cs="宋体" w:eastAsia="宋体" w:hint="default"/>
        </w:rPr>
        <w:t>8</w:t>
      </w:r>
      <w:r>
        <w:rPr>
          <w:rFonts w:ascii="宋体" w:hAnsi="宋体" w:cs="宋体" w:eastAsia="宋体" w:hint="default"/>
          <w:spacing w:val="-65"/>
        </w:rPr>
        <w:t> </w:t>
      </w:r>
      <w:r>
        <w:rPr/>
        <w:t>月</w:t>
      </w:r>
      <w:r>
        <w:rPr>
          <w:spacing w:val="-105"/>
        </w:rPr>
        <w:t>，</w:t>
      </w:r>
      <w:r>
        <w:rPr/>
        <w:t>因独</w:t>
      </w:r>
      <w:r>
        <w:rPr>
          <w:spacing w:val="-2"/>
        </w:rPr>
        <w:t>立</w:t>
      </w:r>
      <w:r>
        <w:rPr/>
        <w:t>董事陈国平辞职</w:t>
      </w:r>
      <w:r>
        <w:rPr>
          <w:spacing w:val="-105"/>
        </w:rPr>
        <w:t>，</w:t>
      </w:r>
      <w:r>
        <w:rPr/>
        <w:t>提名</w:t>
      </w:r>
      <w:r>
        <w:rPr>
          <w:spacing w:val="-2"/>
        </w:rPr>
        <w:t>委</w:t>
      </w:r>
      <w:r>
        <w:rPr/>
        <w:t>员会提名王晓梅女士为第八届董事会独立董事。</w:t>
      </w:r>
    </w:p>
    <w:p>
      <w:pPr>
        <w:pStyle w:val="BodyText"/>
        <w:spacing w:line="355" w:lineRule="auto" w:before="134"/>
        <w:ind w:left="559" w:right="527" w:hanging="422"/>
        <w:jc w:val="left"/>
      </w:pPr>
      <w:r>
        <w:rPr/>
        <w:t>（四）</w:t>
      </w:r>
      <w:r>
        <w:rPr>
          <w:spacing w:val="-1"/>
        </w:rPr>
        <w:t> </w:t>
      </w:r>
      <w:r>
        <w:rPr/>
        <w:t>战略决策委员会</w:t>
      </w:r>
      <w:r>
        <w:rPr/>
        <w:t> 公司重大投资决策事项，在经过战略决策委员会审议通过后，方提交董事会进行审议。</w:t>
      </w:r>
    </w:p>
    <w:p>
      <w:pPr>
        <w:pStyle w:val="BodyText"/>
        <w:spacing w:line="357" w:lineRule="auto" w:before="33"/>
        <w:ind w:right="111" w:firstLine="420"/>
        <w:jc w:val="both"/>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spacing w:val="-3"/>
        </w:rPr>
        <w:t>月，战略决策委员会审议通过非公开发行</w:t>
      </w:r>
      <w:r>
        <w:rPr>
          <w:spacing w:val="-52"/>
        </w:rPr>
        <w:t> </w:t>
      </w:r>
      <w:r>
        <w:rPr>
          <w:rFonts w:ascii="宋体" w:hAnsi="宋体" w:cs="宋体" w:eastAsia="宋体" w:hint="default"/>
        </w:rPr>
        <w:t>A</w:t>
      </w:r>
      <w:r>
        <w:rPr>
          <w:rFonts w:ascii="宋体" w:hAnsi="宋体" w:cs="宋体" w:eastAsia="宋体" w:hint="default"/>
          <w:spacing w:val="-52"/>
        </w:rPr>
        <w:t> </w:t>
      </w:r>
      <w:r>
        <w:rPr>
          <w:spacing w:val="-3"/>
        </w:rPr>
        <w:t>股股票的议案，同意公司非公开发行</w:t>
      </w:r>
      <w:r>
        <w:rPr>
          <w:spacing w:val="-52"/>
        </w:rPr>
        <w:t> </w:t>
      </w:r>
      <w:r>
        <w:rPr>
          <w:rFonts w:ascii="宋体" w:hAnsi="宋体" w:cs="宋体" w:eastAsia="宋体" w:hint="default"/>
        </w:rPr>
        <w:t>A </w:t>
      </w:r>
      <w:r>
        <w:rPr>
          <w:spacing w:val="-8"/>
        </w:rPr>
        <w:t>股股票，拟募集资金总额人民币</w:t>
      </w:r>
      <w:r>
        <w:rPr>
          <w:spacing w:val="-49"/>
        </w:rPr>
        <w:t> </w:t>
      </w:r>
      <w:r>
        <w:rPr>
          <w:rFonts w:ascii="宋体" w:hAnsi="宋体" w:cs="宋体" w:eastAsia="宋体" w:hint="default"/>
        </w:rPr>
        <w:t>500,000</w:t>
      </w:r>
      <w:r>
        <w:rPr>
          <w:rFonts w:ascii="宋体" w:hAnsi="宋体" w:cs="宋体" w:eastAsia="宋体" w:hint="default"/>
          <w:spacing w:val="-48"/>
        </w:rPr>
        <w:t> </w:t>
      </w:r>
      <w:r>
        <w:rPr>
          <w:spacing w:val="-21"/>
        </w:rPr>
        <w:t>万元，计划</w:t>
      </w:r>
      <w:r>
        <w:rPr>
          <w:spacing w:val="-49"/>
        </w:rPr>
        <w:t> </w:t>
      </w:r>
      <w:r>
        <w:rPr>
          <w:rFonts w:ascii="宋体" w:hAnsi="宋体" w:cs="宋体" w:eastAsia="宋体" w:hint="default"/>
        </w:rPr>
        <w:t>200,000</w:t>
      </w:r>
      <w:r>
        <w:rPr>
          <w:rFonts w:ascii="宋体" w:hAnsi="宋体" w:cs="宋体" w:eastAsia="宋体" w:hint="default"/>
          <w:spacing w:val="-49"/>
        </w:rPr>
        <w:t> </w:t>
      </w:r>
      <w:r>
        <w:rPr/>
        <w:t>万元用于苏州新湖明珠城五期项目、 </w:t>
      </w:r>
      <w:r>
        <w:rPr>
          <w:rFonts w:ascii="宋体" w:hAnsi="宋体" w:cs="宋体" w:eastAsia="宋体" w:hint="default"/>
        </w:rPr>
        <w:t>100,000</w:t>
      </w:r>
      <w:r>
        <w:rPr>
          <w:rFonts w:ascii="宋体" w:hAnsi="宋体" w:cs="宋体" w:eastAsia="宋体" w:hint="default"/>
          <w:spacing w:val="-66"/>
        </w:rPr>
        <w:t> </w:t>
      </w:r>
      <w:r>
        <w:rPr/>
        <w:t>万元用于丽水新湖国际三期项目、</w:t>
      </w:r>
      <w:r>
        <w:rPr>
          <w:rFonts w:ascii="宋体" w:hAnsi="宋体" w:cs="宋体" w:eastAsia="宋体" w:hint="default"/>
        </w:rPr>
        <w:t>100,000</w:t>
      </w:r>
      <w:r>
        <w:rPr>
          <w:rFonts w:ascii="宋体" w:hAnsi="宋体" w:cs="宋体" w:eastAsia="宋体" w:hint="default"/>
          <w:spacing w:val="-66"/>
        </w:rPr>
        <w:t> </w:t>
      </w:r>
      <w:r>
        <w:rPr/>
        <w:t>万元用于瑞安新湖城项目、</w:t>
      </w:r>
      <w:r>
        <w:rPr>
          <w:rFonts w:ascii="宋体" w:hAnsi="宋体" w:cs="宋体" w:eastAsia="宋体" w:hint="default"/>
        </w:rPr>
        <w:t>100,000</w:t>
      </w:r>
      <w:r>
        <w:rPr>
          <w:rFonts w:ascii="宋体" w:hAnsi="宋体" w:cs="宋体" w:eastAsia="宋体" w:hint="default"/>
          <w:spacing w:val="-65"/>
        </w:rPr>
        <w:t> </w:t>
      </w:r>
      <w:r>
        <w:rPr/>
        <w:t>万元用于 偿还贷款。本次非公开发行有利于加速推进公司的持续、健康发展。</w:t>
      </w:r>
    </w:p>
    <w:p>
      <w:pPr>
        <w:spacing w:line="240" w:lineRule="auto" w:before="0"/>
        <w:rPr>
          <w:rFonts w:ascii="宋体" w:hAnsi="宋体" w:cs="宋体" w:eastAsia="宋体" w:hint="default"/>
          <w:sz w:val="20"/>
          <w:szCs w:val="20"/>
        </w:rPr>
      </w:pPr>
    </w:p>
    <w:p>
      <w:pPr>
        <w:spacing w:line="408" w:lineRule="auto" w:before="140"/>
        <w:ind w:left="618" w:right="4878" w:hanging="48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2"/>
        <w:rPr>
          <w:rFonts w:ascii="宋体" w:hAnsi="宋体" w:cs="宋体" w:eastAsia="宋体" w:hint="default"/>
          <w:sz w:val="19"/>
          <w:szCs w:val="19"/>
        </w:rPr>
      </w:pPr>
    </w:p>
    <w:p>
      <w:pPr>
        <w:pStyle w:val="Heading4"/>
        <w:spacing w:line="272" w:lineRule="exact" w:before="0"/>
        <w:ind w:left="562" w:right="115"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spacing w:after="0" w:line="272" w:lineRule="exact"/>
        <w:jc w:val="left"/>
        <w:sectPr>
          <w:pgSz w:w="11910" w:h="16840"/>
          <w:pgMar w:header="0" w:footer="1194" w:top="1120" w:bottom="1380" w:left="1660" w:right="11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21" w:type="dxa"/>
        <w:tblLayout w:type="fixed"/>
        <w:tblCellMar>
          <w:top w:w="0" w:type="dxa"/>
          <w:left w:w="0" w:type="dxa"/>
          <w:bottom w:w="0" w:type="dxa"/>
          <w:right w:w="0" w:type="dxa"/>
        </w:tblCellMar>
        <w:tblLook w:val="01E0"/>
      </w:tblPr>
      <w:tblGrid>
        <w:gridCol w:w="1668"/>
        <w:gridCol w:w="1559"/>
        <w:gridCol w:w="5630"/>
      </w:tblGrid>
      <w:tr>
        <w:trPr>
          <w:trHeight w:val="282"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1"/>
              <w:jc w:val="center"/>
              <w:rPr>
                <w:rFonts w:ascii="宋体" w:hAnsi="宋体" w:cs="宋体" w:eastAsia="宋体" w:hint="default"/>
                <w:sz w:val="21"/>
                <w:szCs w:val="21"/>
              </w:rPr>
            </w:pPr>
            <w:r>
              <w:rPr>
                <w:rFonts w:ascii="宋体" w:hAnsi="宋体" w:cs="宋体" w:eastAsia="宋体" w:hint="default"/>
                <w:sz w:val="21"/>
                <w:szCs w:val="21"/>
              </w:rPr>
              <w:t>是否独立完整</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业务方面独立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公司拥有完整的决策机制、业务运营体系，自主经营，自负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盈亏，与控股股东不存在同业竞争。</w:t>
            </w:r>
          </w:p>
        </w:tc>
      </w:tr>
      <w:tr>
        <w:trPr>
          <w:trHeight w:val="55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人员方面独立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公司总裁、副总裁、董事会秘书、财务总监等高级管理人员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和业务骨干均专职在本公司工作并领取薪酬。</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资产方面独立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公司与控股股东资产关系明晰，对资产有完全的控制权与支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配权，不存在控股股东占用上市公司资产的情况。</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机构方面独立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公司机构设置独立，公司各职能机构与控股股东机构完全分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离，不存在隶属关系。</w:t>
            </w:r>
          </w:p>
        </w:tc>
      </w:tr>
      <w:tr>
        <w:trPr>
          <w:trHeight w:val="55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财务方面独立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公司设有独立的财务部门，具有独立的财务核算体系和财务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管理体系，能够独立做出财务决策。</w:t>
            </w:r>
          </w:p>
        </w:tc>
      </w:tr>
    </w:tbl>
    <w:p>
      <w:pPr>
        <w:spacing w:line="240" w:lineRule="auto" w:before="6"/>
        <w:rPr>
          <w:rFonts w:ascii="宋体" w:hAnsi="宋体" w:cs="宋体" w:eastAsia="宋体" w:hint="default"/>
          <w:b/>
          <w:bCs/>
          <w:sz w:val="18"/>
          <w:szCs w:val="18"/>
        </w:rPr>
      </w:pPr>
    </w:p>
    <w:p>
      <w:pPr>
        <w:pStyle w:val="BodyText"/>
        <w:spacing w:line="355" w:lineRule="auto" w:before="35"/>
        <w:ind w:right="128"/>
        <w:jc w:val="left"/>
      </w:pPr>
      <w:r>
        <w:rPr/>
        <w:t>因股份化改造、行业特点、国家政策、收购兼并等原因存在同业竞争的，公司相应的解决措施、 工作进度及后续工作计划</w:t>
      </w:r>
    </w:p>
    <w:p>
      <w:pPr>
        <w:pStyle w:val="BodyText"/>
        <w:spacing w:line="240" w:lineRule="auto" w:before="33"/>
        <w:ind w:right="0"/>
        <w:jc w:val="left"/>
      </w:pP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spacing w:val="-63"/>
        </w:rPr>
        <w:t> </w:t>
      </w:r>
      <w:r>
        <w:rPr>
          <w:rFonts w:ascii="宋体" w:hAnsi="宋体" w:cs="宋体" w:eastAsia="宋体" w:hint="default"/>
        </w:rPr>
        <w:t>5</w:t>
      </w:r>
      <w:r>
        <w:rPr>
          <w:rFonts w:ascii="宋体" w:hAnsi="宋体" w:cs="宋体" w:eastAsia="宋体" w:hint="default"/>
          <w:spacing w:val="-61"/>
        </w:rPr>
        <w:t> </w:t>
      </w:r>
      <w:r>
        <w:rPr/>
        <w:t>日，新湖集团、实际控制人黄伟先生出具了《避免同业竞争承诺函》，对避免同业</w:t>
      </w:r>
    </w:p>
    <w:p>
      <w:pPr>
        <w:pStyle w:val="BodyText"/>
        <w:spacing w:line="357" w:lineRule="auto" w:before="133"/>
        <w:ind w:right="121"/>
        <w:jc w:val="left"/>
      </w:pPr>
      <w:r>
        <w:rPr/>
        <w:t>竞争做出了一系列承诺（详见公司临</w:t>
      </w:r>
      <w:r>
        <w:rPr>
          <w:spacing w:val="-55"/>
        </w:rPr>
        <w:t> </w:t>
      </w:r>
      <w:r>
        <w:rPr>
          <w:rFonts w:ascii="宋体" w:hAnsi="宋体" w:cs="宋体" w:eastAsia="宋体" w:hint="default"/>
        </w:rPr>
        <w:t>2010-28</w:t>
      </w:r>
      <w:r>
        <w:rPr>
          <w:rFonts w:ascii="宋体" w:hAnsi="宋体" w:cs="宋体" w:eastAsia="宋体" w:hint="default"/>
          <w:spacing w:val="-56"/>
        </w:rPr>
        <w:t> </w:t>
      </w:r>
      <w:r>
        <w:rPr>
          <w:spacing w:val="-7"/>
        </w:rPr>
        <w:t>号公告）。截至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spacing w:val="-3"/>
        </w:rPr>
        <w:t>日，公司控股股东</w:t>
      </w:r>
      <w:r>
        <w:rPr/>
        <w:t> 及实际控制人严格遵守了上述承诺。</w:t>
      </w:r>
    </w:p>
    <w:p>
      <w:pPr>
        <w:spacing w:line="410" w:lineRule="auto" w:before="9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公司结合《股权激励计划实施考核办法》，通过对考评体系的不断优化，已建立了目标、责</w:t>
      </w:r>
    </w:p>
    <w:p>
      <w:pPr>
        <w:pStyle w:val="BodyText"/>
        <w:spacing w:line="259" w:lineRule="exact"/>
        <w:ind w:right="0"/>
        <w:jc w:val="left"/>
      </w:pPr>
      <w:r>
        <w:rPr/>
        <w:t>任、业绩相结合的考评体系，使其更具科学性、有效性、激励性；考评结果决定高级管理人员的</w:t>
      </w:r>
    </w:p>
    <w:p>
      <w:pPr>
        <w:pStyle w:val="BodyText"/>
        <w:spacing w:line="240" w:lineRule="auto" w:before="133"/>
        <w:ind w:right="128"/>
        <w:jc w:val="left"/>
      </w:pPr>
      <w:r>
        <w:rPr/>
        <w:t>薪金、奖励、股权激励及聘用。</w:t>
      </w:r>
    </w:p>
    <w:p>
      <w:pPr>
        <w:spacing w:after="0" w:line="240" w:lineRule="auto"/>
        <w:jc w:val="left"/>
        <w:sectPr>
          <w:pgSz w:w="11910" w:h="16840"/>
          <w:pgMar w:header="0" w:footer="1194" w:top="1120" w:bottom="1380" w:left="1660" w:right="1140"/>
        </w:sectPr>
      </w:pPr>
    </w:p>
    <w:p>
      <w:pPr>
        <w:spacing w:line="240" w:lineRule="auto" w:before="2"/>
        <w:rPr>
          <w:rFonts w:ascii="宋体" w:hAnsi="宋体" w:cs="宋体" w:eastAsia="宋体" w:hint="default"/>
          <w:sz w:val="26"/>
          <w:szCs w:val="26"/>
        </w:rPr>
      </w:pPr>
    </w:p>
    <w:p>
      <w:pPr>
        <w:pStyle w:val="Heading1"/>
        <w:spacing w:line="240" w:lineRule="auto"/>
        <w:ind w:left="2435" w:right="2413"/>
        <w:jc w:val="center"/>
        <w:rPr>
          <w:b w:val="0"/>
          <w:bCs w:val="0"/>
        </w:rPr>
      </w:pPr>
      <w:bookmarkStart w:name="_TOC_250002" w:id="10"/>
      <w:r>
        <w:rPr/>
        <w:t>第十节</w:t>
      </w:r>
      <w:r>
        <w:rPr>
          <w:spacing w:val="-42"/>
        </w:rPr>
        <w:t> </w:t>
      </w:r>
      <w:r>
        <w:rPr/>
        <w:t>内部控制</w:t>
      </w:r>
      <w:bookmarkEnd w:id="10"/>
      <w:r>
        <w:rPr>
          <w:b w:val="0"/>
          <w:bCs w:val="0"/>
        </w:rPr>
      </w:r>
    </w:p>
    <w:p>
      <w:pPr>
        <w:spacing w:line="408" w:lineRule="auto" w:before="250"/>
        <w:ind w:left="453" w:right="0" w:hanging="316"/>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3"/>
          <w:sz w:val="21"/>
          <w:szCs w:val="21"/>
        </w:rPr>
        <w:t>公司已建立较为健全的法人治理结构和内部控制体系，现有的内部控制制度主要以基本管理制</w:t>
      </w:r>
    </w:p>
    <w:p>
      <w:pPr>
        <w:pStyle w:val="BodyText"/>
        <w:spacing w:line="355" w:lineRule="auto"/>
        <w:ind w:right="113"/>
        <w:jc w:val="both"/>
      </w:pPr>
      <w:r>
        <w:rPr/>
        <w:t>度为基础，各项管理制度建立之后均能得到较好的贯彻执行。按照财政部、证监会、审计署、银 监会、保监会五部委联合发布的《企业内部控制基础规范》、《企业内部控制配套指引》精神， </w:t>
      </w:r>
      <w:r>
        <w:rPr>
          <w:spacing w:val="-3"/>
        </w:rPr>
        <w:t>公司已制订内部控制规范实施工作方案，目前各项工作正有序开展。根据《关于</w:t>
      </w:r>
      <w:r>
        <w:rPr>
          <w:spacing w:val="-48"/>
        </w:rPr>
        <w:t> </w:t>
      </w:r>
      <w:r>
        <w:rPr>
          <w:rFonts w:ascii="宋体" w:hAnsi="宋体" w:cs="宋体" w:eastAsia="宋体" w:hint="default"/>
        </w:rPr>
        <w:t>2012</w:t>
      </w:r>
      <w:r>
        <w:rPr>
          <w:rFonts w:ascii="宋体" w:hAnsi="宋体" w:cs="宋体" w:eastAsia="宋体" w:hint="default"/>
          <w:spacing w:val="-49"/>
        </w:rPr>
        <w:t> </w:t>
      </w:r>
      <w:r>
        <w:rPr/>
        <w:t>年主板上市</w:t>
      </w:r>
    </w:p>
    <w:p>
      <w:pPr>
        <w:pStyle w:val="BodyText"/>
        <w:spacing w:line="357" w:lineRule="auto" w:before="33"/>
        <w:ind w:right="111"/>
        <w:jc w:val="both"/>
      </w:pPr>
      <w:r>
        <w:rPr>
          <w:spacing w:val="-4"/>
        </w:rPr>
        <w:t>公司分类分批实施企业内部控制规范体系的通知》（财办会</w:t>
      </w:r>
      <w:r>
        <w:rPr>
          <w:rFonts w:ascii="宋体" w:hAnsi="宋体" w:cs="宋体" w:eastAsia="宋体" w:hint="default"/>
          <w:spacing w:val="-4"/>
        </w:rPr>
        <w:t>[2012]30</w:t>
      </w:r>
      <w:r>
        <w:rPr>
          <w:rFonts w:ascii="宋体" w:hAnsi="宋体" w:cs="宋体" w:eastAsia="宋体" w:hint="default"/>
          <w:spacing w:val="-45"/>
        </w:rPr>
        <w:t> </w:t>
      </w:r>
      <w:r>
        <w:rPr>
          <w:spacing w:val="-7"/>
        </w:rPr>
        <w:t>号）精神</w:t>
      </w:r>
      <w:r>
        <w:rPr>
          <w:rFonts w:ascii="宋体" w:hAnsi="宋体" w:cs="宋体" w:eastAsia="宋体" w:hint="default"/>
          <w:spacing w:val="-7"/>
        </w:rPr>
        <w:t>,</w:t>
      </w:r>
      <w:r>
        <w:rPr>
          <w:spacing w:val="-7"/>
        </w:rPr>
        <w:t>公司将在披露</w:t>
      </w:r>
      <w:r>
        <w:rPr>
          <w:spacing w:val="-48"/>
        </w:rPr>
        <w:t> </w:t>
      </w:r>
      <w:r>
        <w:rPr>
          <w:rFonts w:ascii="宋体" w:hAnsi="宋体" w:cs="宋体" w:eastAsia="宋体" w:hint="default"/>
        </w:rPr>
        <w:t>2013 </w:t>
      </w:r>
      <w:r>
        <w:rPr/>
        <w:t>年公司年报的同时，披露董事会对公司内部控制的自我评价报告以及注册会计师出具的内部控制 审计报告。</w:t>
      </w:r>
    </w:p>
    <w:p>
      <w:pPr>
        <w:spacing w:line="240" w:lineRule="auto" w:before="0"/>
        <w:rPr>
          <w:rFonts w:ascii="宋体" w:hAnsi="宋体" w:cs="宋体" w:eastAsia="宋体" w:hint="default"/>
          <w:sz w:val="20"/>
          <w:szCs w:val="20"/>
        </w:rPr>
      </w:pPr>
    </w:p>
    <w:p>
      <w:pPr>
        <w:pStyle w:val="BodyText"/>
        <w:spacing w:line="240" w:lineRule="auto" w:before="177"/>
        <w:ind w:right="0"/>
        <w:jc w:val="both"/>
      </w:pPr>
      <w:r>
        <w:rPr/>
        <w:t>是否披露内部控制自我评价报告：是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410" w:lineRule="auto" w:before="0"/>
        <w:ind w:left="558" w:right="108"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公司内部控制审计机构天健会计师事务所（特殊普通合伙）为公司出具了标准无保留意见的</w:t>
      </w:r>
    </w:p>
    <w:p>
      <w:pPr>
        <w:pStyle w:val="BodyText"/>
        <w:spacing w:line="259" w:lineRule="exact"/>
        <w:ind w:right="0"/>
        <w:jc w:val="both"/>
      </w:pPr>
      <w:r>
        <w:rPr/>
        <w:t>内部控制审计报告。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both"/>
      </w:pPr>
      <w:r>
        <w:rPr/>
        <w:t>是否披露内部控制审计报告：是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408" w:lineRule="auto" w:before="0"/>
        <w:ind w:left="558" w:right="5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报告期内，公司未发生重大会计差错更正、重大遗漏信息补充及业绩预告修正等情况。</w:t>
      </w:r>
    </w:p>
    <w:p>
      <w:pPr>
        <w:spacing w:after="0" w:line="408" w:lineRule="auto"/>
        <w:jc w:val="left"/>
        <w:rPr>
          <w:rFonts w:ascii="宋体" w:hAnsi="宋体" w:cs="宋体" w:eastAsia="宋体" w:hint="default"/>
          <w:sz w:val="21"/>
          <w:szCs w:val="21"/>
        </w:rPr>
        <w:sectPr>
          <w:footerReference w:type="default" r:id="rId39"/>
          <w:pgSz w:w="11910" w:h="16840"/>
          <w:pgMar w:footer="1194" w:header="0"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390" w:right="3606"/>
        <w:jc w:val="center"/>
        <w:rPr>
          <w:rFonts w:ascii="宋体" w:hAnsi="宋体" w:cs="宋体" w:eastAsia="宋体" w:hint="default"/>
          <w:b w:val="0"/>
          <w:bCs w:val="0"/>
        </w:rPr>
      </w:pPr>
      <w:bookmarkStart w:name="_TOC_250001" w:id="11"/>
      <w:r>
        <w:rPr>
          <w:rFonts w:ascii="宋体" w:hAnsi="宋体" w:cs="宋体" w:eastAsia="宋体" w:hint="default"/>
          <w:spacing w:val="5"/>
        </w:rPr>
        <w:t>第十一节财务报告</w:t>
      </w:r>
      <w:bookmarkEnd w:id="11"/>
      <w:r>
        <w:rPr>
          <w:rFonts w:ascii="宋体" w:hAnsi="宋体" w:cs="宋体" w:eastAsia="宋体" w:hint="default"/>
          <w:b w:val="0"/>
          <w:bCs w:val="0"/>
        </w:rPr>
      </w:r>
    </w:p>
    <w:p>
      <w:pPr>
        <w:pStyle w:val="Heading4"/>
        <w:spacing w:line="240" w:lineRule="auto" w:before="249"/>
        <w:ind w:left="138" w:right="0"/>
        <w:jc w:val="left"/>
        <w:rPr>
          <w:b w:val="0"/>
          <w:bCs w:val="0"/>
        </w:rPr>
      </w:pPr>
      <w:r>
        <w:rPr/>
        <w:t>一、审计报告</w:t>
      </w:r>
      <w:r>
        <w:rPr>
          <w:b w:val="0"/>
          <w:bCs w:val="0"/>
        </w:rPr>
      </w:r>
    </w:p>
    <w:p>
      <w:pPr>
        <w:pStyle w:val="Heading3"/>
        <w:spacing w:line="240" w:lineRule="auto" w:before="54"/>
        <w:ind w:left="138" w:right="0"/>
        <w:jc w:val="left"/>
      </w:pPr>
      <w:r>
        <w:rPr/>
        <w:t>新湖中宝股份有限公司全体股东：</w:t>
      </w:r>
    </w:p>
    <w:p>
      <w:pPr>
        <w:pStyle w:val="Heading3"/>
        <w:spacing w:line="357" w:lineRule="auto" w:before="152"/>
        <w:ind w:left="138" w:right="0" w:firstLine="480"/>
        <w:jc w:val="left"/>
      </w:pPr>
      <w:r>
        <w:rPr/>
        <w:t>我们审计了后附的新湖中宝股份有限公司（以下简称新湖中宝公司）财务报表，</w:t>
      </w:r>
      <w:r>
        <w:rPr>
          <w:spacing w:val="2"/>
        </w:rPr>
        <w:t> </w:t>
      </w:r>
      <w:r>
        <w:rPr/>
        <w:t>包括</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2014</w:t>
      </w:r>
      <w:r>
        <w:rPr>
          <w:rFonts w:ascii="宋体" w:hAnsi="宋体" w:cs="宋体" w:eastAsia="宋体" w:hint="default"/>
          <w:spacing w:val="-60"/>
        </w:rPr>
        <w:t> </w:t>
      </w:r>
      <w:r>
        <w:rPr/>
        <w:t>年度的合并及母公司利润 </w:t>
      </w:r>
      <w:r>
        <w:rPr>
          <w:spacing w:val="-8"/>
        </w:rPr>
        <w:t>表、合并及母公司现金流量表、合并及母公司所有者权益变动表，以及财务报表附注。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一、管理层对财务报表的责任</w:t>
      </w:r>
      <w:r>
        <w:rPr>
          <w:b w:val="0"/>
          <w:bCs w:val="0"/>
        </w:rPr>
      </w:r>
    </w:p>
    <w:p>
      <w:pPr>
        <w:pStyle w:val="Heading3"/>
        <w:spacing w:line="357" w:lineRule="auto" w:before="152"/>
        <w:ind w:left="138" w:right="425" w:firstLine="480"/>
        <w:jc w:val="both"/>
      </w:pPr>
      <w:r>
        <w:rPr/>
        <w:t>编制和公允列报财务报表是新湖中宝公司管理层的责任，这种责任包括：（</w:t>
      </w:r>
      <w:r>
        <w:rPr>
          <w:rFonts w:ascii="宋体" w:hAnsi="宋体" w:cs="宋体" w:eastAsia="宋体" w:hint="default"/>
        </w:rPr>
        <w:t>1</w:t>
      </w:r>
      <w:r>
        <w:rPr/>
        <w:t>） 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二、注册会计师的责任</w:t>
      </w:r>
      <w:r>
        <w:rPr>
          <w:b w:val="0"/>
          <w:bCs w:val="0"/>
        </w:rPr>
      </w:r>
    </w:p>
    <w:p>
      <w:pPr>
        <w:pStyle w:val="Heading3"/>
        <w:spacing w:line="357" w:lineRule="auto" w:before="152"/>
        <w:ind w:left="138" w:right="353" w:firstLine="480"/>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3"/>
        </w:rPr>
        <w:t> </w:t>
      </w:r>
      <w:r>
        <w:rPr>
          <w:spacing w:val="-93"/>
        </w:rPr>
      </w:r>
      <w:r>
        <w:rPr>
          <w:spacing w:val="-2"/>
        </w:rPr>
        <w:t>中国注册会计师职业道德守则，计划和执行审计工作以对财务报表是否不存在重大错</w:t>
      </w:r>
      <w:r>
        <w:rPr>
          <w:spacing w:val="-93"/>
        </w:rPr>
        <w:t> </w:t>
      </w:r>
      <w:r>
        <w:rPr>
          <w:spacing w:val="-93"/>
        </w:rPr>
      </w:r>
      <w:r>
        <w:rPr/>
        <w:t>报获取合理保证。</w:t>
      </w:r>
    </w:p>
    <w:p>
      <w:pPr>
        <w:pStyle w:val="Heading3"/>
        <w:spacing w:line="357" w:lineRule="auto" w:before="35"/>
        <w:ind w:left="138" w:right="353" w:firstLine="480"/>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3"/>
        </w:rPr>
        <w:t> </w:t>
      </w:r>
      <w:r>
        <w:rPr>
          <w:spacing w:val="-93"/>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before="35"/>
        <w:ind w:left="618"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before="0"/>
        <w:ind w:right="0"/>
        <w:jc w:val="left"/>
        <w:rPr>
          <w:b w:val="0"/>
          <w:bCs w:val="0"/>
        </w:rPr>
      </w:pPr>
      <w:r>
        <w:rPr/>
        <w:t>三、审计意见</w:t>
      </w:r>
      <w:r>
        <w:rPr>
          <w:b w:val="0"/>
          <w:bCs w:val="0"/>
        </w:rPr>
      </w:r>
    </w:p>
    <w:p>
      <w:pPr>
        <w:pStyle w:val="Heading3"/>
        <w:spacing w:line="357" w:lineRule="auto" w:before="152"/>
        <w:ind w:left="138" w:right="0" w:firstLine="480"/>
        <w:jc w:val="left"/>
      </w:pPr>
      <w:r>
        <w:rPr>
          <w:spacing w:val="-2"/>
        </w:rPr>
        <w:t>我们认为，新湖中宝公司财务报表在所有重大方面按照企业会计准则的规定编制，</w:t>
      </w:r>
      <w:r>
        <w:rPr/>
        <w:t> 公允反映了新湖中宝公司</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116"/>
        </w:rPr>
        <w:t> </w:t>
      </w:r>
      <w:r>
        <w:rPr/>
        <w:t>度的合并及母公司经营成果和现金流量。</w:t>
      </w:r>
    </w:p>
    <w:p>
      <w:pPr>
        <w:spacing w:after="0" w:line="357" w:lineRule="auto"/>
        <w:jc w:val="left"/>
        <w:sectPr>
          <w:footerReference w:type="default" r:id="rId40"/>
          <w:pgSz w:w="11910" w:h="16840"/>
          <w:pgMar w:footer="1194" w:header="0" w:top="1120" w:bottom="1380" w:left="1660" w:right="920"/>
          <w:pgNumType w:start="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4" w:top="1100" w:bottom="1380" w:left="1580" w:right="1040"/>
        </w:sectPr>
      </w:pPr>
    </w:p>
    <w:p>
      <w:pPr>
        <w:pStyle w:val="Heading4"/>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BodyText"/>
        <w:spacing w:line="240" w:lineRule="auto"/>
        <w:ind w:left="218" w:right="-20"/>
        <w:jc w:val="left"/>
      </w:pPr>
      <w:r>
        <w:rPr/>
        <w:t>编制单位</w:t>
      </w:r>
      <w:r>
        <w:rPr>
          <w:rFonts w:ascii="宋体" w:hAnsi="宋体" w:cs="宋体" w:eastAsia="宋体" w:hint="default"/>
        </w:rPr>
        <w:t>: </w:t>
      </w:r>
      <w:r>
        <w:rPr/>
        <w:t>新湖中宝股份有限公司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8"/>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369" w:space="18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06"/>
        <w:gridCol w:w="427"/>
        <w:gridCol w:w="2208"/>
        <w:gridCol w:w="2208"/>
      </w:tblGrid>
      <w:tr>
        <w:trPr>
          <w:trHeight w:val="559"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84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12,752,155,568.04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10,049,909,108.70</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14,196,803.80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27,726,244.26</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3</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885,486.00</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1,157,737,522.67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3,122,071,737.82</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228,576,391.40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408,254,642.98</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586,780,635.99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677,789,955.59</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42,789,574,351.01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32,384,870,560.13</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165,852,176.82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246,110,352.36</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220,000,000.00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2,118,521,730.47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1,744,915,203.92</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60,033,395,180.20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48,662,533,291.76</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84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1,781,431,716.12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1,589,485,671.82</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6,532,911,914.15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4,993,979,420.25</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401,332,583.75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318,250,638.65</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241,292,082.32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240,193,128.35</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4,321,615.80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5,603,557.14</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262,601,562.29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267,145,480.85</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784,219,255.03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720,825,294.13</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2,354,331.62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3,120,454.21</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216,666,282.92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226,644,503.46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06"/>
        <w:gridCol w:w="427"/>
        <w:gridCol w:w="2208"/>
        <w:gridCol w:w="2208"/>
      </w:tblGrid>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588,706,638.00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1,551,469,900.00</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10,815,837,982.00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9,916,718,048.86</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70,849,233,162.20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58,579,251,340.62</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84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3,082,900,000.00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2,827,890,000.00</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157,807,040.00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950,550,000.00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336,000,000.00</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1,507,643,548.14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1,593,005,135.56</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6,797,606,240.80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6,975,583,332.47</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6,235,262.71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5,648,499.40</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1,395,963,647.92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1,345,106,719.04</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196,158,776.14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249,415,373.87</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1,787,227.10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16,787,227.10</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2,049,501,903.46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1,900,858,622.46</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10,648,636,630.00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7,882,340,000.00</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4,985,357,441.37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3,893,318,891.54</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31,780,147,717.64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27,025,953,801.44</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13,389,640,000.00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13,025,720,000.00</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1,466,923,705.73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1,396,255,176.22</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60,000,000.00</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186,125,758.49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59,964,813.45</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786,990.89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347,379.54</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3,459,209,670.00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2,844,980,000.00</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18,562,686,125.11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17,387,267,369.21</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50,342,833,842.75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44,413,221,170.65</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484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8,032,815,867.00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6,258,857,807.00</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06"/>
        <w:gridCol w:w="427"/>
        <w:gridCol w:w="2208"/>
        <w:gridCol w:w="2208"/>
      </w:tblGrid>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4,427,260,757.51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852,934,109.89</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347,160,149.70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68,765,703.93</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691,330,541.13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596,588,530.81</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5,722,207,170.52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5,123,076,114.95</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19,220,774,485.86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12,900,222,266.58</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1,285,624,833.59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1,265,807,903.39</w:t>
            </w:r>
          </w:p>
        </w:tc>
      </w:tr>
      <w:tr>
        <w:trPr>
          <w:trHeight w:val="287"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20,506,399,319.45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14,166,030,169.97</w:t>
            </w:r>
          </w:p>
        </w:tc>
      </w:tr>
      <w:tr>
        <w:trPr>
          <w:trHeight w:val="288"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70,849,233,162.20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58,579,251,340.62</w:t>
            </w:r>
          </w:p>
        </w:tc>
      </w:tr>
    </w:tbl>
    <w:p>
      <w:pPr>
        <w:spacing w:line="240" w:lineRule="auto" w:before="6"/>
        <w:rPr>
          <w:rFonts w:ascii="Times New Roman" w:hAnsi="Times New Roman" w:cs="Times New Roman" w:eastAsia="Times New Roman" w:hint="default"/>
          <w:sz w:val="17"/>
          <w:szCs w:val="17"/>
        </w:rPr>
      </w:pPr>
    </w:p>
    <w:p>
      <w:pPr>
        <w:pStyle w:val="BodyText"/>
        <w:tabs>
          <w:tab w:pos="2527" w:val="left" w:leader="none"/>
          <w:tab w:pos="5992" w:val="left" w:leader="none"/>
        </w:tabs>
        <w:spacing w:line="240" w:lineRule="auto" w:before="35"/>
        <w:ind w:left="218" w:right="225"/>
        <w:jc w:val="left"/>
      </w:pPr>
      <w:r>
        <w:rPr/>
        <w:t>法定代表人：林俊波</w:t>
        <w:tab/>
      </w:r>
      <w:r>
        <w:rPr>
          <w:spacing w:val="-1"/>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6"/>
        <w:jc w:val="left"/>
      </w:pPr>
      <w:r>
        <w:rPr>
          <w:spacing w:val="-1"/>
        </w:rPr>
        <w:t>编制单位</w:t>
      </w:r>
      <w:r>
        <w:rPr>
          <w:rFonts w:ascii="宋体" w:hAnsi="宋体" w:cs="宋体" w:eastAsia="宋体" w:hint="default"/>
          <w:spacing w:val="-1"/>
        </w:rPr>
        <w:t>:</w:t>
      </w:r>
      <w:r>
        <w:rPr>
          <w:spacing w:val="-1"/>
        </w:rPr>
        <w:t>新湖中宝股份有限公司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263" w:space="28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33"/>
        <w:gridCol w:w="427"/>
        <w:gridCol w:w="2154"/>
        <w:gridCol w:w="2236"/>
      </w:tblGrid>
      <w:tr>
        <w:trPr>
          <w:trHeight w:val="559"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817"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4,568,566,382.48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2,000,709,271.96</w:t>
            </w:r>
          </w:p>
        </w:tc>
      </w:tr>
      <w:tr>
        <w:trPr>
          <w:trHeight w:val="561"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2,969,737.16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2,446,611.51</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24,344,808.75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7,637,333.60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12,731,635.00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5,761,381.00</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24,157,800.00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88,246,374.47</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9,396,828,865.52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6,525,393,197.89</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352,003.59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385,854.13</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165,852,176.82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246,110,352.36</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83,459,891.09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65,194,315.95</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14,279,263,300.41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8,941,884,692.87</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81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1,770,558,310.46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1,409,485,671.82</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1,100,000,000.00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11,060,454,435.33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9,822,572,898.94</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58,027,277.60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59,970,543.80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21,335,726.34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22,056,585.80</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33"/>
        <w:gridCol w:w="427"/>
        <w:gridCol w:w="2154"/>
        <w:gridCol w:w="234"/>
        <w:gridCol w:w="2002"/>
      </w:tblGrid>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700,911.24</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9" w:right="0"/>
              <w:jc w:val="left"/>
              <w:rPr>
                <w:rFonts w:ascii="宋体" w:hAnsi="宋体" w:cs="宋体" w:eastAsia="宋体" w:hint="default"/>
                <w:sz w:val="21"/>
                <w:szCs w:val="21"/>
              </w:rPr>
            </w:pPr>
            <w:r>
              <w:rPr>
                <w:rFonts w:ascii="宋体"/>
                <w:sz w:val="21"/>
              </w:rPr>
              <w:t>776,672.52</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587,000,000.00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1,330,000,000.00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14,598,076,660.97</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sz w:val="21"/>
              </w:rPr>
              <w:t>12,644,862,372.88</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28,877,339,961.38</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sz w:val="21"/>
              </w:rPr>
              <w:t>21,586,747,065.75</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817" w:type="dxa"/>
            <w:gridSpan w:val="4"/>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1,584,000,000.00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sz w:val="21"/>
              </w:rPr>
              <w:t>1,095,090,000.00</w:t>
            </w:r>
          </w:p>
        </w:tc>
      </w:tr>
      <w:tr>
        <w:trPr>
          <w:trHeight w:val="559"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520,000,000.00</w:t>
            </w: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138,522.00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0" w:right="0"/>
              <w:jc w:val="left"/>
              <w:rPr>
                <w:rFonts w:ascii="宋体" w:hAnsi="宋体" w:cs="宋体" w:eastAsia="宋体" w:hint="default"/>
                <w:sz w:val="21"/>
                <w:szCs w:val="21"/>
              </w:rPr>
            </w:pPr>
            <w:r>
              <w:rPr>
                <w:rFonts w:ascii="宋体"/>
                <w:sz w:val="21"/>
              </w:rPr>
              <w:t>2,400,016.00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3,564,464.00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0" w:right="0"/>
              <w:jc w:val="left"/>
              <w:rPr>
                <w:rFonts w:ascii="宋体" w:hAnsi="宋体" w:cs="宋体" w:eastAsia="宋体" w:hint="default"/>
                <w:sz w:val="21"/>
                <w:szCs w:val="21"/>
              </w:rPr>
            </w:pPr>
            <w:r>
              <w:rPr>
                <w:rFonts w:ascii="宋体"/>
                <w:sz w:val="21"/>
              </w:rPr>
              <w:t>6,166,411.70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1,383,104.31</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0" w:right="0"/>
              <w:jc w:val="left"/>
              <w:rPr>
                <w:rFonts w:ascii="宋体" w:hAnsi="宋体" w:cs="宋体" w:eastAsia="宋体" w:hint="default"/>
                <w:sz w:val="21"/>
                <w:szCs w:val="21"/>
              </w:rPr>
            </w:pPr>
            <w:r>
              <w:rPr>
                <w:rFonts w:ascii="宋体"/>
                <w:sz w:val="21"/>
              </w:rPr>
              <w:t>1,504,364.08</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8,912,182.12</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0" w:right="0"/>
              <w:jc w:val="left"/>
              <w:rPr>
                <w:rFonts w:ascii="宋体" w:hAnsi="宋体" w:cs="宋体" w:eastAsia="宋体" w:hint="default"/>
                <w:sz w:val="21"/>
                <w:szCs w:val="21"/>
              </w:rPr>
            </w:pPr>
            <w:r>
              <w:rPr>
                <w:rFonts w:ascii="宋体"/>
                <w:sz w:val="21"/>
              </w:rPr>
              <w:t>5,832,749.20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108,334,236.89</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0" w:right="0"/>
              <w:jc w:val="left"/>
              <w:rPr>
                <w:rFonts w:ascii="宋体" w:hAnsi="宋体" w:cs="宋体" w:eastAsia="宋体" w:hint="default"/>
                <w:sz w:val="21"/>
                <w:szCs w:val="21"/>
              </w:rPr>
            </w:pPr>
            <w:r>
              <w:rPr>
                <w:rFonts w:ascii="宋体"/>
                <w:sz w:val="21"/>
              </w:rPr>
              <w:t>135,105,132.03</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1,787,227.10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0" w:right="0"/>
              <w:jc w:val="left"/>
              <w:rPr>
                <w:rFonts w:ascii="宋体" w:hAnsi="宋体" w:cs="宋体" w:eastAsia="宋体" w:hint="default"/>
                <w:sz w:val="21"/>
                <w:szCs w:val="21"/>
              </w:rPr>
            </w:pPr>
            <w:r>
              <w:rPr>
                <w:rFonts w:ascii="宋体"/>
                <w:sz w:val="21"/>
              </w:rPr>
              <w:t>1,787,227.10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1,108,288,428.01</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1,695,745,729.71</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3,567,256,630.00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2,872,100,000.00</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1,550,000,000.00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sz w:val="21"/>
              </w:rPr>
              <w:t>1,166,097,500.00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8,453,664,794.43</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6,981,829,129.82</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817" w:type="dxa"/>
            <w:gridSpan w:val="4"/>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2,055,070,000.00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2,266,000,000.00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1,397,733,705.73</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sz w:val="21"/>
              </w:rPr>
              <w:t>1,396,255,176.22</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236"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1,895,509,670.00</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sz w:val="21"/>
              </w:rPr>
              <w:t>2,049,980,000.00</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5,348,313,375.73</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5,712,235,176.22</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13,801,978,170.16</w:t>
            </w:r>
          </w:p>
        </w:tc>
        <w:tc>
          <w:tcPr>
            <w:tcW w:w="22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sz w:val="21"/>
              </w:rPr>
              <w:t>12,694,064,306.04</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4817" w:type="dxa"/>
            <w:gridSpan w:val="4"/>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2" w:right="0"/>
              <w:jc w:val="left"/>
              <w:rPr>
                <w:rFonts w:ascii="宋体" w:hAnsi="宋体" w:cs="宋体" w:eastAsia="宋体" w:hint="default"/>
                <w:sz w:val="21"/>
                <w:szCs w:val="21"/>
              </w:rPr>
            </w:pPr>
            <w:r>
              <w:rPr>
                <w:rFonts w:ascii="宋体"/>
                <w:sz w:val="21"/>
              </w:rPr>
              <w:t>8,032,815,867.00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6,258,857,807.00</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2" w:right="0"/>
              <w:jc w:val="left"/>
              <w:rPr>
                <w:rFonts w:ascii="宋体" w:hAnsi="宋体" w:cs="宋体" w:eastAsia="宋体" w:hint="default"/>
                <w:sz w:val="21"/>
                <w:szCs w:val="21"/>
              </w:rPr>
            </w:pPr>
            <w:r>
              <w:rPr>
                <w:rFonts w:ascii="宋体"/>
                <w:sz w:val="21"/>
              </w:rPr>
              <w:t>4,910,814,725.50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1,349,295,264.69</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sz w:val="21"/>
              </w:rPr>
              <w:t>157,132,040.87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-130,698,550.66</w:t>
            </w:r>
          </w:p>
        </w:tc>
      </w:tr>
    </w:tbl>
    <w:p>
      <w:pPr>
        <w:spacing w:after="0" w:line="240" w:lineRule="exact"/>
        <w:jc w:val="right"/>
        <w:rPr>
          <w:rFonts w:ascii="宋体" w:hAnsi="宋体" w:cs="宋体" w:eastAsia="宋体" w:hint="default"/>
          <w:sz w:val="21"/>
          <w:szCs w:val="21"/>
        </w:rPr>
        <w:sectPr>
          <w:pgSz w:w="11910" w:h="16840"/>
          <w:pgMar w:header="0"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33"/>
        <w:gridCol w:w="427"/>
        <w:gridCol w:w="2388"/>
        <w:gridCol w:w="2002"/>
      </w:tblGrid>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613,392,675.48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518,650,665.16</w:t>
            </w:r>
          </w:p>
        </w:tc>
      </w:tr>
      <w:tr>
        <w:trPr>
          <w:trHeight w:val="287"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1,361,206,482.37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896,577,573.52</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15,075,361,791.22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8,892,682,759.71</w:t>
            </w:r>
          </w:p>
        </w:tc>
      </w:tr>
      <w:tr>
        <w:trPr>
          <w:trHeight w:val="288" w:hRule="exact"/>
        </w:trPr>
        <w:tc>
          <w:tcPr>
            <w:tcW w:w="4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427"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28,877,339,961.38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21,586,747,065.75</w:t>
            </w:r>
          </w:p>
        </w:tc>
      </w:tr>
    </w:tbl>
    <w:p>
      <w:pPr>
        <w:pStyle w:val="BodyText"/>
        <w:tabs>
          <w:tab w:pos="2527" w:val="left" w:leader="none"/>
          <w:tab w:pos="5992" w:val="left" w:leader="none"/>
        </w:tabs>
        <w:spacing w:line="240" w:lineRule="exact"/>
        <w:ind w:left="218" w:right="225"/>
        <w:jc w:val="left"/>
      </w:pPr>
      <w:r>
        <w:rPr/>
        <w:t>法定代表人：林俊波</w:t>
        <w:tab/>
      </w:r>
      <w:r>
        <w:rPr>
          <w:spacing w:val="-1"/>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1"/>
        <w:gridCol w:w="694"/>
        <w:gridCol w:w="2002"/>
        <w:gridCol w:w="1993"/>
      </w:tblGrid>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11,038,339,077.92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9,209,040,364.56</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11,038,339,077.92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9,209,040,364.56</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10,608,961,891.77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8,820,544,377.57</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8,596,467,864.64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6,974,893,614.85</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714,869,257.53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458,999,263.80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346,073,064.65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321,422,557.34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290,143,744.94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307,799,041.15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655,590,233.09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613,629,033.03</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5,817,726.92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143,800,867.40</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1,113,329.02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1,299,565.20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5"/>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1,056,074,713.23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876,899,014.68</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627,744,577.76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285,297,137.56</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5"/>
              <w:jc w:val="righ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1,486,565,228.40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1,266,694,566.87</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20,966,071.95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84,794,883.34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557,832.62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717,143.56</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11,853,576.37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10,927,528.05</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224,776.96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337,546.18</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1,495,677,723.98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1,340,561,922.16</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349,673,355.05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366,020,120.23</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1,146,004,368.93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974,541,801.93</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1,081,922,249.92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983,137,478.08</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64,082,119.01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-8,595,676.15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361"/>
        <w:gridCol w:w="694"/>
        <w:gridCol w:w="2002"/>
        <w:gridCol w:w="1993"/>
      </w:tblGrid>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278,394,445.77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-212,368,181.69</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278,394,445.77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-212,368,181.69</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pacing w:val="-4"/>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债或净资产的变动</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重分类进损益的其他综合收益中享有的份额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pacing w:val="-4"/>
                <w:sz w:val="21"/>
                <w:szCs w:val="21"/>
              </w:rPr>
              <w:t>（二）以后将重分类进损益的其他综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278,394,445.77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-212,368,181.69</w:t>
            </w:r>
          </w:p>
        </w:tc>
      </w:tr>
      <w:tr>
        <w:trPr>
          <w:trHeight w:val="833"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w:t>
            </w:r>
          </w:p>
          <w:p>
            <w:pPr>
              <w:pStyle w:val="TableParagraph"/>
              <w:spacing w:line="272" w:lineRule="exact" w:before="26"/>
              <w:ind w:left="100" w:right="255"/>
              <w:jc w:val="left"/>
              <w:rPr>
                <w:rFonts w:ascii="宋体" w:hAnsi="宋体" w:cs="宋体" w:eastAsia="宋体" w:hint="default"/>
                <w:sz w:val="21"/>
                <w:szCs w:val="21"/>
              </w:rPr>
            </w:pPr>
            <w:r>
              <w:rPr>
                <w:rFonts w:ascii="宋体" w:hAnsi="宋体" w:cs="宋体" w:eastAsia="宋体" w:hint="default"/>
                <w:sz w:val="21"/>
                <w:szCs w:val="21"/>
              </w:rPr>
              <w:t>将重分类进损益的其他综合收益中享有的份 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73,753,068.96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-213,359.80</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204,312,866.66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-211,653,798.02</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328,510.15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-501,023.87</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1,424,398,814.70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762,173,620.24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1,360,316,695.69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770,769,296.39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64,082,119.01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-8,595,676.15</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69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r>
    </w:tbl>
    <w:p>
      <w:pPr>
        <w:spacing w:line="240" w:lineRule="auto" w:before="6"/>
        <w:rPr>
          <w:rFonts w:ascii="宋体" w:hAnsi="宋体" w:cs="宋体" w:eastAsia="宋体" w:hint="default"/>
          <w:sz w:val="15"/>
          <w:szCs w:val="15"/>
        </w:rPr>
      </w:pPr>
    </w:p>
    <w:p>
      <w:pPr>
        <w:pStyle w:val="BodyText"/>
        <w:tabs>
          <w:tab w:pos="2527" w:val="left" w:leader="none"/>
          <w:tab w:pos="5992" w:val="left" w:leader="none"/>
        </w:tabs>
        <w:spacing w:line="240" w:lineRule="auto" w:before="35"/>
        <w:ind w:left="218" w:right="225"/>
        <w:jc w:val="left"/>
      </w:pPr>
      <w:r>
        <w:rPr/>
        <w:t>法定代表人：林俊波</w:t>
        <w:tab/>
      </w:r>
      <w:r>
        <w:rPr>
          <w:spacing w:val="-1"/>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85"/>
        <w:gridCol w:w="1993"/>
      </w:tblGrid>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2,417,655,225.39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2,408,274,439.28</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2,277,037,715.29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2,281,261,917.20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1,295,754.56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7,111,071.61</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41,916,539.80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65,738,026.93</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666,909,540.24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595,409,820.31</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3,064,836.90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12,449,244.85</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加：公允价值变动收益（损失以“－”号</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523,125.65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27,162.20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85"/>
        <w:gridCol w:w="1993"/>
      </w:tblGrid>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1,510,669,489.12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1,430,201,141.72</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其中：对联营企业和合营企业的投资</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564,821,102.32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201,585,861.49</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938,623,453.37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876,532,662.30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10,000,800.63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64,962,585.42</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456,583.35</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1,204,150.80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1,487,170.12</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57,263.56</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947,420,103.20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940,008,077.60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52,847,933.75</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947,420,103.20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887,160,143.85</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287,830,591.53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-211,867,157.82</w:t>
            </w:r>
          </w:p>
        </w:tc>
      </w:tr>
      <w:tr>
        <w:trPr>
          <w:trHeight w:val="560"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益</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287,830,591.53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-211,867,157.82</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73,753,068.96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-213,359.80</w:t>
            </w:r>
          </w:p>
        </w:tc>
      </w:tr>
      <w:tr>
        <w:trPr>
          <w:trHeight w:val="561"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214,077,522.57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-211,653,798.02</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1,235,250,694.73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675,292,986.03</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70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tabs>
          <w:tab w:pos="2527" w:val="left" w:leader="none"/>
          <w:tab w:pos="5992" w:val="left" w:leader="none"/>
        </w:tabs>
        <w:spacing w:line="240" w:lineRule="auto" w:before="35"/>
        <w:ind w:left="218" w:right="225"/>
        <w:jc w:val="left"/>
      </w:pPr>
      <w:r>
        <w:rPr/>
        <w:t>法定代表人：林俊波</w:t>
        <w:tab/>
      </w:r>
      <w:r>
        <w:rPr>
          <w:spacing w:val="-1"/>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1"/>
        <w:gridCol w:w="684"/>
        <w:gridCol w:w="2003"/>
        <w:gridCol w:w="2002"/>
      </w:tblGrid>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13,420,446,951.89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13,457,145,756.32</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5"/>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5"/>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361"/>
        <w:gridCol w:w="684"/>
        <w:gridCol w:w="2003"/>
        <w:gridCol w:w="2002"/>
      </w:tblGrid>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3,654,406.06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12,277,808.62</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56</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783,890,160.97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872,089,514.53</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14,207,991,518.92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14,341,513,079.47</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16,918,094,786.10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13,304,149,141.21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5"/>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5"/>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287,400,631.94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257,183,291.05</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1,075,930,551.34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770,004,890.22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934,998,082.52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871,808,240.99</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19,216,424,051.90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15,203,145,563.47</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5"/>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-5,008,432,532.98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-861,632,484.00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1,746,128,458.97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2,984,461,288.78</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32,542,720.75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39,095,386.05</w:t>
            </w:r>
          </w:p>
        </w:tc>
      </w:tr>
      <w:tr>
        <w:trPr>
          <w:trHeight w:val="561"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930,371.62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982,280.35</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259,453,011.70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148,148,710.72</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526,994,826.24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306,101,026.24</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2,566,049,389.28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3,478,788,692.14</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62,647,551.71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51,149,906.72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1,723,258,684.84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4,534,057,765.81</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26,499,334.27</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56</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341,096,614.64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413,500,000.00</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2,153,502,185.46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4,998,707,672.53</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5"/>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412,547,203.82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-1,519,918,980.39</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5,437,176,556.12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49,900,000.00</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其中：子公司吸收少数股东投资收到的现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49,900,000.00</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23,747,146,300.00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21,685,227,500.00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69,190,000.00</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2,835,952,414.08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2,084,159,328.10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32,089,465,270.20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23,819,286,828.10</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19,363,806,500.00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13,794,062,619.00</w:t>
            </w:r>
          </w:p>
        </w:tc>
      </w:tr>
    </w:tbl>
    <w:p>
      <w:pPr>
        <w:spacing w:after="0" w:line="241" w:lineRule="exact"/>
        <w:jc w:val="right"/>
        <w:rPr>
          <w:rFonts w:ascii="宋体" w:hAnsi="宋体" w:cs="宋体" w:eastAsia="宋体" w:hint="default"/>
          <w:sz w:val="21"/>
          <w:szCs w:val="21"/>
        </w:rPr>
        <w:sectPr>
          <w:pgSz w:w="11910" w:h="16840"/>
          <w:pgMar w:header="0"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361"/>
        <w:gridCol w:w="684"/>
        <w:gridCol w:w="2003"/>
        <w:gridCol w:w="2002"/>
      </w:tblGrid>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3,558,553,481.67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2,927,328,701.18</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其中：子公司支付给少数股东的股利、利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41,400,000.00</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56</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2,625,633,713.08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2,575,302,098.31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25,547,993,694.75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19,296,693,418.49</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6,541,471,575.45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4,522,593,409.61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103,442.80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-94,183.41</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1,945,689,689.09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2,140,947,761.81</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7,340,191,501.41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5,199,243,739.60</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9,285,881,190.50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7,340,191,501.41</w:t>
            </w:r>
          </w:p>
        </w:tc>
      </w:tr>
    </w:tbl>
    <w:p>
      <w:pPr>
        <w:spacing w:line="240" w:lineRule="auto" w:before="6"/>
        <w:rPr>
          <w:rFonts w:ascii="Times New Roman" w:hAnsi="Times New Roman" w:cs="Times New Roman" w:eastAsia="Times New Roman" w:hint="default"/>
          <w:sz w:val="17"/>
          <w:szCs w:val="17"/>
        </w:rPr>
      </w:pPr>
    </w:p>
    <w:p>
      <w:pPr>
        <w:pStyle w:val="BodyText"/>
        <w:tabs>
          <w:tab w:pos="2527" w:val="left" w:leader="none"/>
          <w:tab w:pos="5992" w:val="left" w:leader="none"/>
        </w:tabs>
        <w:spacing w:line="240" w:lineRule="auto" w:before="35"/>
        <w:ind w:left="218" w:right="225"/>
        <w:jc w:val="left"/>
      </w:pPr>
      <w:r>
        <w:rPr/>
        <w:t>法定代表人：林俊波</w:t>
        <w:tab/>
      </w:r>
      <w:r>
        <w:rPr>
          <w:spacing w:val="-1"/>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1"/>
          <w:pgSz w:w="11910" w:h="16840"/>
          <w:pgMar w:footer="1194" w:header="0"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1"/>
        <w:gridCol w:w="684"/>
        <w:gridCol w:w="2003"/>
        <w:gridCol w:w="2002"/>
      </w:tblGrid>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2,658,714,342.09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2,759,157,317.73</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1,201,081.02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978,787.84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48,250,970.41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221,515,796.55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2,708,166,393.52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2,981,651,902.12</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2,381,922,092.75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2,526,085,616.54</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5"/>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16,398,765.85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14,956,813.84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10,891,638.66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12,785,431.61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49,243,513.62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47,302,587.01</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2,458,456,010.88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2,601,130,449.00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5"/>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249,710,382.64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380,521,453.12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1,261,824,180.33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1,898,209,014.81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184,361,866.14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284,740,835.33</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661,573.40</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15,504,545,206.92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13,909,169,022.05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16,950,731,253.39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16,092,780,445.59</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15,461.53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292,916.15</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753,995,118.07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3,342,800,500.00</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17,828,715,990.59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15,941,246,002.29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18,582,726,570.19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19,284,339,418.44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5"/>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-1,631,995,316.80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-3,191,558,972.85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5,437,176,556.12</w:t>
            </w: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361"/>
        <w:gridCol w:w="684"/>
        <w:gridCol w:w="2003"/>
        <w:gridCol w:w="2002"/>
      </w:tblGrid>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6,101,300,000.00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7,877,707,500.00</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7,363,068,895.48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14,489,127,373.55</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18,901,545,451.60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22,366,834,873.55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7,141,316,500.00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4,406,440,000.00</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1,603,271,957.88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1,297,161,403.43</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6,472,834,199.01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12,848,977,717.51</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15,217,422,656.89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18,552,579,120.94</w:t>
            </w: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3,684,122,794.71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3,814,255,752.61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2,301,837,860.55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1,003,218,232.88</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1,998,770,119.45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995,551,886.57</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4,300,607,980.00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1,998,770,119.45</w:t>
            </w:r>
          </w:p>
        </w:tc>
      </w:tr>
    </w:tbl>
    <w:p>
      <w:pPr>
        <w:spacing w:line="240" w:lineRule="auto" w:before="6"/>
        <w:rPr>
          <w:rFonts w:ascii="宋体" w:hAnsi="宋体" w:cs="宋体" w:eastAsia="宋体" w:hint="default"/>
          <w:sz w:val="15"/>
          <w:szCs w:val="15"/>
        </w:rPr>
      </w:pPr>
    </w:p>
    <w:p>
      <w:pPr>
        <w:pStyle w:val="BodyText"/>
        <w:tabs>
          <w:tab w:pos="2527" w:val="left" w:leader="none"/>
          <w:tab w:pos="5992" w:val="left" w:leader="none"/>
        </w:tabs>
        <w:spacing w:line="240" w:lineRule="auto" w:before="35"/>
        <w:ind w:left="218" w:right="225"/>
        <w:jc w:val="left"/>
      </w:pPr>
      <w:r>
        <w:rPr/>
        <w:t>法定代表人：林俊波</w:t>
        <w:tab/>
      </w:r>
      <w:r>
        <w:rPr>
          <w:spacing w:val="-1"/>
        </w:rPr>
        <w:t>主管会计工作负责人：潘孝娜</w:t>
        <w:tab/>
        <w:t>会计机构负责人：胡倩倩</w:t>
      </w:r>
    </w:p>
    <w:p>
      <w:pPr>
        <w:spacing w:after="0" w:line="240" w:lineRule="auto"/>
        <w:jc w:val="left"/>
        <w:sectPr>
          <w:footerReference w:type="default" r:id="rId42"/>
          <w:pgSz w:w="11910" w:h="16840"/>
          <w:pgMar w:footer="1194" w:header="0"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3"/>
          <w:footerReference w:type="default" r:id="rId44"/>
          <w:pgSz w:w="16840" w:h="11910" w:orient="landscape"/>
          <w:pgMar w:header="877" w:footer="1194" w:top="1100" w:bottom="1380" w:left="1000" w:right="1080"/>
          <w:pgNumType w:start="82"/>
        </w:sectPr>
      </w:pPr>
    </w:p>
    <w:p>
      <w:pPr>
        <w:spacing w:line="272" w:lineRule="exact" w:before="63"/>
        <w:ind w:left="6601"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706" w:val="left" w:leader="none"/>
        </w:tabs>
        <w:spacing w:line="240" w:lineRule="auto"/>
        <w:ind w:left="376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000" w:right="1080"/>
          <w:cols w:num="2" w:equalWidth="0">
            <w:col w:w="8416" w:space="40"/>
            <w:col w:w="6304"/>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44"/>
        <w:ind w:left="6139" w:right="8398" w:firstLine="0"/>
        <w:jc w:val="center"/>
        <w:rPr>
          <w:rFonts w:ascii="宋体" w:hAnsi="宋体" w:cs="宋体" w:eastAsia="宋体" w:hint="default"/>
          <w:sz w:val="18"/>
          <w:szCs w:val="18"/>
        </w:rPr>
      </w:pPr>
      <w:r>
        <w:rPr/>
        <w:pict>
          <v:shape style="position:absolute;margin-left:55.560001pt;margin-top:-28.44829pt;width:726.85pt;height:387.3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4"/>
                    <w:gridCol w:w="1580"/>
                    <w:gridCol w:w="283"/>
                    <w:gridCol w:w="283"/>
                    <w:gridCol w:w="284"/>
                    <w:gridCol w:w="1559"/>
                    <w:gridCol w:w="284"/>
                    <w:gridCol w:w="86"/>
                    <w:gridCol w:w="1332"/>
                    <w:gridCol w:w="283"/>
                    <w:gridCol w:w="1417"/>
                    <w:gridCol w:w="425"/>
                    <w:gridCol w:w="1560"/>
                    <w:gridCol w:w="1559"/>
                    <w:gridCol w:w="1702"/>
                  </w:tblGrid>
                  <w:tr>
                    <w:trPr>
                      <w:trHeight w:val="251"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70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884" w:type="dxa"/>
                        <w:vMerge/>
                        <w:tcBorders>
                          <w:left w:val="single" w:sz="4" w:space="0" w:color="000000"/>
                          <w:right w:val="single" w:sz="4" w:space="0" w:color="000000"/>
                        </w:tcBorders>
                      </w:tcPr>
                      <w:p>
                        <w:pPr/>
                      </w:p>
                    </w:tc>
                    <w:tc>
                      <w:tcPr>
                        <w:tcW w:w="937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54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884" w:type="dxa"/>
                        <w:vMerge/>
                        <w:tcBorders>
                          <w:left w:val="single" w:sz="4" w:space="0" w:color="000000"/>
                          <w:right w:val="single" w:sz="4" w:space="0" w:color="000000"/>
                        </w:tcBorders>
                      </w:tcPr>
                      <w:p>
                        <w:pP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9"/>
                          <w:jc w:val="center"/>
                          <w:rPr>
                            <w:rFonts w:ascii="宋体" w:hAnsi="宋体" w:cs="宋体" w:eastAsia="宋体" w:hint="default"/>
                            <w:sz w:val="18"/>
                            <w:szCs w:val="18"/>
                          </w:rPr>
                        </w:pPr>
                        <w:r>
                          <w:rPr>
                            <w:rFonts w:ascii="宋体" w:hAnsi="宋体" w:cs="宋体" w:eastAsia="宋体" w:hint="default"/>
                            <w:sz w:val="18"/>
                            <w:szCs w:val="18"/>
                          </w:rPr>
                          <w:t>股本</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119"/>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119"/>
                          <w:jc w:val="center"/>
                          <w:rPr>
                            <w:rFonts w:ascii="宋体" w:hAnsi="宋体" w:cs="宋体" w:eastAsia="宋体" w:hint="default"/>
                            <w:sz w:val="18"/>
                            <w:szCs w:val="18"/>
                          </w:rPr>
                        </w:pPr>
                        <w:r>
                          <w:rPr>
                            <w:rFonts w:ascii="宋体" w:hAnsi="宋体" w:cs="宋体" w:eastAsia="宋体" w:hint="default"/>
                            <w:sz w:val="18"/>
                            <w:szCs w:val="18"/>
                          </w:rPr>
                          <w:t>工具</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4" w:type="dxa"/>
                        <w:vMerge w:val="restart"/>
                        <w:tcBorders>
                          <w:top w:val="single" w:sz="4" w:space="0" w:color="000000"/>
                          <w:left w:val="single" w:sz="4" w:space="0" w:color="000000"/>
                          <w:right w:val="single" w:sz="4" w:space="0" w:color="000000"/>
                        </w:tcBorders>
                      </w:tcPr>
                      <w:p>
                        <w:pPr>
                          <w:pStyle w:val="TableParagraph"/>
                          <w:spacing w:line="244" w:lineRule="auto" w:before="103"/>
                          <w:ind w:left="46" w:right="47" w:hanging="6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86" w:type="dxa"/>
                        <w:vMerge w:val="restart"/>
                        <w:tcBorders>
                          <w:top w:val="single" w:sz="4" w:space="0" w:color="000000"/>
                          <w:left w:val="single" w:sz="4" w:space="0" w:color="000000"/>
                          <w:right w:val="nil" w:sz="6" w:space="0" w:color="auto"/>
                        </w:tcBorders>
                      </w:tcPr>
                      <w:p>
                        <w:pPr/>
                      </w:p>
                    </w:tc>
                    <w:tc>
                      <w:tcPr>
                        <w:tcW w:w="1332" w:type="dxa"/>
                        <w:tcBorders>
                          <w:top w:val="single" w:sz="4" w:space="0" w:color="000000"/>
                          <w:left w:val="nil" w:sz="6" w:space="0" w:color="auto"/>
                          <w:bottom w:val="nil" w:sz="6" w:space="0" w:color="auto"/>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Style w:val="TableParagraph"/>
                          <w:spacing w:line="244" w:lineRule="auto" w:before="103"/>
                          <w:ind w:left="-15" w:right="10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27" w:right="2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731" w:hRule="exact"/>
                    </w:trPr>
                    <w:tc>
                      <w:tcPr>
                        <w:tcW w:w="1884"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1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03" w:right="-10"/>
                          <w:jc w:val="left"/>
                          <w:rPr>
                            <w:rFonts w:ascii="宋体" w:hAnsi="宋体" w:cs="宋体" w:eastAsia="宋体" w:hint="default"/>
                            <w:sz w:val="18"/>
                            <w:szCs w:val="18"/>
                          </w:rPr>
                        </w:pPr>
                        <w:r>
                          <w:rPr>
                            <w:rFonts w:ascii="宋体" w:hAnsi="宋体" w:cs="宋体" w:eastAsia="宋体" w:hint="default"/>
                            <w:sz w:val="18"/>
                            <w:szCs w:val="18"/>
                          </w:rPr>
                          <w:t>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1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03" w:right="-10"/>
                          <w:jc w:val="left"/>
                          <w:rPr>
                            <w:rFonts w:ascii="宋体" w:hAnsi="宋体" w:cs="宋体" w:eastAsia="宋体" w:hint="default"/>
                            <w:sz w:val="18"/>
                            <w:szCs w:val="18"/>
                          </w:rPr>
                        </w:pPr>
                        <w:r>
                          <w:rPr>
                            <w:rFonts w:ascii="宋体" w:hAnsi="宋体" w:cs="宋体" w:eastAsia="宋体" w:hint="default"/>
                            <w:sz w:val="18"/>
                            <w:szCs w:val="18"/>
                          </w:rPr>
                          <w:t>续 债</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8"/>
                          <w:ind w:left="103" w:right="-9"/>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86" w:type="dxa"/>
                        <w:vMerge/>
                        <w:tcBorders>
                          <w:left w:val="single" w:sz="4" w:space="0" w:color="000000"/>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sz w:val="18"/>
                          </w:rPr>
                          <w:t>6,258,857,807.00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925,172,801.37</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-3,472,987.55</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6"/>
                          <w:jc w:val="center"/>
                          <w:rPr>
                            <w:rFonts w:ascii="宋体" w:hAnsi="宋体" w:cs="宋体" w:eastAsia="宋体" w:hint="default"/>
                            <w:sz w:val="18"/>
                            <w:szCs w:val="18"/>
                          </w:rPr>
                        </w:pPr>
                        <w:r>
                          <w:rPr>
                            <w:rFonts w:ascii="宋体"/>
                            <w:sz w:val="18"/>
                          </w:rPr>
                          <w:t>596,588,530.81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5,123,076,114.95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1,265,807,903.39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14,166,030,169.97</w:t>
                        </w:r>
                      </w:p>
                    </w:tc>
                  </w:tr>
                  <w:tr>
                    <w:trPr>
                      <w:trHeight w:val="24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-72,238,691.48</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72,238,691.48</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sz w:val="18"/>
                          </w:rPr>
                          <w:t>6,258,857,807.00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852,934,109.89</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68,765,703.93</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6"/>
                          <w:jc w:val="center"/>
                          <w:rPr>
                            <w:rFonts w:ascii="宋体" w:hAnsi="宋体" w:cs="宋体" w:eastAsia="宋体" w:hint="default"/>
                            <w:sz w:val="18"/>
                            <w:szCs w:val="18"/>
                          </w:rPr>
                        </w:pPr>
                        <w:r>
                          <w:rPr>
                            <w:rFonts w:ascii="宋体"/>
                            <w:sz w:val="18"/>
                          </w:rPr>
                          <w:t>596,588,530.81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5,123,076,114.95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1,265,807,903.39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14,166,030,169.97</w:t>
                        </w:r>
                      </w:p>
                    </w:tc>
                  </w:tr>
                  <w:tr>
                    <w:trPr>
                      <w:trHeight w:val="71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7" w:right="269"/>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 w:right="0"/>
                          <w:jc w:val="left"/>
                          <w:rPr>
                            <w:rFonts w:ascii="宋体" w:hAnsi="宋体" w:cs="宋体" w:eastAsia="宋体" w:hint="default"/>
                            <w:sz w:val="18"/>
                            <w:szCs w:val="18"/>
                          </w:rPr>
                        </w:pPr>
                        <w:r>
                          <w:rPr>
                            <w:rFonts w:ascii="宋体"/>
                            <w:sz w:val="18"/>
                          </w:rPr>
                          <w:t>1,773,958,060.00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3,574,326,647.62</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 w:right="0"/>
                          <w:jc w:val="left"/>
                          <w:rPr>
                            <w:rFonts w:ascii="宋体" w:hAnsi="宋体" w:cs="宋体" w:eastAsia="宋体" w:hint="default"/>
                            <w:sz w:val="18"/>
                            <w:szCs w:val="18"/>
                          </w:rPr>
                        </w:pPr>
                        <w:r>
                          <w:rPr>
                            <w:rFonts w:ascii="宋体"/>
                            <w:sz w:val="18"/>
                          </w:rPr>
                          <w:t>278,394,445.77</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1" w:right="0"/>
                          <w:jc w:val="center"/>
                          <w:rPr>
                            <w:rFonts w:ascii="宋体" w:hAnsi="宋体" w:cs="宋体" w:eastAsia="宋体" w:hint="default"/>
                            <w:sz w:val="18"/>
                            <w:szCs w:val="18"/>
                          </w:rPr>
                        </w:pPr>
                        <w:r>
                          <w:rPr>
                            <w:rFonts w:ascii="宋体"/>
                            <w:sz w:val="18"/>
                          </w:rPr>
                          <w:t>94,742,010.32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599,131,055.57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19,816,930.20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6,340,369,149.48</w:t>
                        </w: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 w:right="0"/>
                          <w:jc w:val="left"/>
                          <w:rPr>
                            <w:rFonts w:ascii="宋体" w:hAnsi="宋体" w:cs="宋体" w:eastAsia="宋体" w:hint="default"/>
                            <w:sz w:val="18"/>
                            <w:szCs w:val="18"/>
                          </w:rPr>
                        </w:pPr>
                        <w:r>
                          <w:rPr>
                            <w:rFonts w:ascii="宋体"/>
                            <w:sz w:val="18"/>
                          </w:rPr>
                          <w:t>278,394,445.77</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1,081,922,249.92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64,082,119.01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1,424,398,814.70</w:t>
                        </w: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 w:right="0"/>
                          <w:jc w:val="left"/>
                          <w:rPr>
                            <w:rFonts w:ascii="宋体" w:hAnsi="宋体" w:cs="宋体" w:eastAsia="宋体" w:hint="default"/>
                            <w:sz w:val="18"/>
                            <w:szCs w:val="18"/>
                          </w:rPr>
                        </w:pPr>
                        <w:r>
                          <w:rPr>
                            <w:rFonts w:ascii="宋体"/>
                            <w:sz w:val="18"/>
                          </w:rPr>
                          <w:t>1,773,958,060.00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3,574,326,647.62</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-17,865,188.81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5,330,419,518.81</w:t>
                        </w:r>
                      </w:p>
                    </w:tc>
                  </w:tr>
                  <w:tr>
                    <w:trPr>
                      <w:trHeight w:val="24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sz w:val="18"/>
                          </w:rPr>
                          <w:t>1,773,958,060.00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3,663,218,496.12</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5,437,176,556.12</w:t>
                        </w: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-13,436,369.55</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-13,436,369.55</w:t>
                        </w: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-75,455,478.95</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-17,865,188.81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-93,320,667.76</w:t>
                        </w: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94,742,010.32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-482,791,194.35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-414,449,184.03</w:t>
                        </w: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94,742,010.32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-94,742,010.32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-388,049,184.03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-414,449,184.03</w:t>
                        </w: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6840" w:h="11910" w:orient="landscape"/>
          <w:pgMar w:top="1120" w:bottom="1380" w:left="10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1884"/>
        <w:gridCol w:w="1580"/>
        <w:gridCol w:w="283"/>
        <w:gridCol w:w="283"/>
        <w:gridCol w:w="284"/>
        <w:gridCol w:w="1559"/>
        <w:gridCol w:w="284"/>
        <w:gridCol w:w="1418"/>
        <w:gridCol w:w="283"/>
        <w:gridCol w:w="1417"/>
        <w:gridCol w:w="425"/>
        <w:gridCol w:w="1560"/>
        <w:gridCol w:w="1559"/>
        <w:gridCol w:w="1702"/>
      </w:tblGrid>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7" w:right="0"/>
              <w:jc w:val="left"/>
              <w:rPr>
                <w:rFonts w:ascii="宋体" w:hAnsi="宋体" w:cs="宋体" w:eastAsia="宋体" w:hint="default"/>
                <w:sz w:val="18"/>
                <w:szCs w:val="18"/>
              </w:rPr>
            </w:pPr>
            <w:r>
              <w:rPr>
                <w:rFonts w:ascii="宋体"/>
                <w:sz w:val="18"/>
              </w:rPr>
              <w:t>8,032,815,867.00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sz w:val="18"/>
              </w:rPr>
              <w:t>4,427,260,757.51</w:t>
            </w:r>
          </w:p>
        </w:tc>
        <w:tc>
          <w:tcPr>
            <w:tcW w:w="2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4" w:right="0"/>
              <w:jc w:val="left"/>
              <w:rPr>
                <w:rFonts w:ascii="宋体" w:hAnsi="宋体" w:cs="宋体" w:eastAsia="宋体" w:hint="default"/>
                <w:sz w:val="18"/>
                <w:szCs w:val="18"/>
              </w:rPr>
            </w:pPr>
            <w:r>
              <w:rPr>
                <w:rFonts w:ascii="宋体"/>
                <w:sz w:val="18"/>
              </w:rPr>
              <w:t>347,160,149.70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4" w:right="0"/>
              <w:jc w:val="left"/>
              <w:rPr>
                <w:rFonts w:ascii="宋体" w:hAnsi="宋体" w:cs="宋体" w:eastAsia="宋体" w:hint="default"/>
                <w:sz w:val="18"/>
                <w:szCs w:val="18"/>
              </w:rPr>
            </w:pPr>
            <w:r>
              <w:rPr>
                <w:rFonts w:ascii="宋体"/>
                <w:sz w:val="18"/>
              </w:rPr>
              <w:t>691,330,541.13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 w:right="0"/>
              <w:jc w:val="left"/>
              <w:rPr>
                <w:rFonts w:ascii="宋体" w:hAnsi="宋体" w:cs="宋体" w:eastAsia="宋体" w:hint="default"/>
                <w:sz w:val="18"/>
                <w:szCs w:val="18"/>
              </w:rPr>
            </w:pPr>
            <w:r>
              <w:rPr>
                <w:rFonts w:ascii="宋体"/>
                <w:sz w:val="18"/>
              </w:rPr>
              <w:t>5,722,207,170.52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 w:right="0"/>
              <w:jc w:val="left"/>
              <w:rPr>
                <w:rFonts w:ascii="宋体" w:hAnsi="宋体" w:cs="宋体" w:eastAsia="宋体" w:hint="default"/>
                <w:sz w:val="18"/>
                <w:szCs w:val="18"/>
              </w:rPr>
            </w:pPr>
            <w:r>
              <w:rPr>
                <w:rFonts w:ascii="宋体"/>
                <w:sz w:val="18"/>
              </w:rPr>
              <w:t>1,285,624,833.59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8" w:right="0"/>
              <w:jc w:val="left"/>
              <w:rPr>
                <w:rFonts w:ascii="宋体" w:hAnsi="宋体" w:cs="宋体" w:eastAsia="宋体" w:hint="default"/>
                <w:sz w:val="18"/>
                <w:szCs w:val="18"/>
              </w:rPr>
            </w:pPr>
            <w:r>
              <w:rPr>
                <w:rFonts w:ascii="宋体"/>
                <w:sz w:val="18"/>
              </w:rPr>
              <w:t>20,506,399,319.45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6230" w:right="8388" w:firstLine="0"/>
        <w:jc w:val="center"/>
        <w:rPr>
          <w:rFonts w:ascii="宋体" w:hAnsi="宋体" w:cs="宋体" w:eastAsia="宋体" w:hint="default"/>
          <w:sz w:val="18"/>
          <w:szCs w:val="18"/>
        </w:rPr>
      </w:pPr>
      <w:r>
        <w:rPr/>
        <w:pict>
          <v:shape style="position:absolute;margin-left:53.040001pt;margin-top:-28.088276pt;width:731.9pt;height:254.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6"/>
                    <w:gridCol w:w="1560"/>
                    <w:gridCol w:w="282"/>
                    <w:gridCol w:w="305"/>
                    <w:gridCol w:w="283"/>
                    <w:gridCol w:w="1560"/>
                    <w:gridCol w:w="282"/>
                    <w:gridCol w:w="87"/>
                    <w:gridCol w:w="1332"/>
                    <w:gridCol w:w="283"/>
                    <w:gridCol w:w="1418"/>
                    <w:gridCol w:w="425"/>
                    <w:gridCol w:w="1559"/>
                    <w:gridCol w:w="1559"/>
                    <w:gridCol w:w="1702"/>
                  </w:tblGrid>
                  <w:tr>
                    <w:trPr>
                      <w:trHeight w:val="251" w:hRule="exact"/>
                    </w:trPr>
                    <w:tc>
                      <w:tcPr>
                        <w:tcW w:w="19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9"/>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70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3" w:hRule="exact"/>
                    </w:trPr>
                    <w:tc>
                      <w:tcPr>
                        <w:tcW w:w="1986" w:type="dxa"/>
                        <w:vMerge/>
                        <w:tcBorders>
                          <w:left w:val="single" w:sz="4" w:space="0" w:color="000000"/>
                          <w:right w:val="single" w:sz="4" w:space="0" w:color="000000"/>
                        </w:tcBorders>
                      </w:tcPr>
                      <w:p>
                        <w:pPr/>
                      </w:p>
                    </w:tc>
                    <w:tc>
                      <w:tcPr>
                        <w:tcW w:w="937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454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98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股本</w:t>
                        </w:r>
                      </w:p>
                    </w:tc>
                    <w:tc>
                      <w:tcPr>
                        <w:tcW w:w="8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21"/>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121"/>
                          <w:jc w:val="center"/>
                          <w:rPr>
                            <w:rFonts w:ascii="宋体" w:hAnsi="宋体" w:cs="宋体" w:eastAsia="宋体" w:hint="default"/>
                            <w:sz w:val="18"/>
                            <w:szCs w:val="18"/>
                          </w:rPr>
                        </w:pPr>
                        <w:r>
                          <w:rPr>
                            <w:rFonts w:ascii="宋体" w:hAnsi="宋体" w:cs="宋体" w:eastAsia="宋体" w:hint="default"/>
                            <w:sz w:val="18"/>
                            <w:szCs w:val="18"/>
                          </w:rPr>
                          <w:t>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2" w:type="dxa"/>
                        <w:vMerge w:val="restart"/>
                        <w:tcBorders>
                          <w:top w:val="single" w:sz="4" w:space="0" w:color="000000"/>
                          <w:left w:val="single" w:sz="4" w:space="0" w:color="000000"/>
                          <w:right w:val="single" w:sz="4" w:space="0" w:color="000000"/>
                        </w:tcBorders>
                      </w:tcPr>
                      <w:p>
                        <w:pPr>
                          <w:pStyle w:val="TableParagraph"/>
                          <w:spacing w:line="244" w:lineRule="auto" w:before="92"/>
                          <w:ind w:left="45" w:right="44" w:hanging="6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87" w:type="dxa"/>
                        <w:vMerge w:val="restart"/>
                        <w:tcBorders>
                          <w:top w:val="single" w:sz="4" w:space="0" w:color="000000"/>
                          <w:left w:val="single" w:sz="4" w:space="0" w:color="000000"/>
                          <w:right w:val="nil" w:sz="6" w:space="0" w:color="auto"/>
                        </w:tcBorders>
                      </w:tcPr>
                      <w:p>
                        <w:pPr/>
                      </w:p>
                    </w:tc>
                    <w:tc>
                      <w:tcPr>
                        <w:tcW w:w="1332" w:type="dxa"/>
                        <w:tcBorders>
                          <w:top w:val="single" w:sz="4" w:space="0" w:color="000000"/>
                          <w:left w:val="nil" w:sz="6" w:space="0" w:color="auto"/>
                          <w:bottom w:val="nil" w:sz="6" w:space="0" w:color="auto"/>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Style w:val="TableParagraph"/>
                          <w:spacing w:line="244" w:lineRule="auto" w:before="92"/>
                          <w:ind w:left="-14" w:right="10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710" w:hRule="exact"/>
                    </w:trPr>
                    <w:tc>
                      <w:tcPr>
                        <w:tcW w:w="198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5" w:right="104"/>
                          <w:jc w:val="left"/>
                          <w:rPr>
                            <w:rFonts w:ascii="宋体" w:hAnsi="宋体" w:cs="宋体" w:eastAsia="宋体" w:hint="default"/>
                            <w:sz w:val="18"/>
                            <w:szCs w:val="18"/>
                          </w:rPr>
                        </w:pPr>
                        <w:r>
                          <w:rPr>
                            <w:rFonts w:ascii="宋体" w:hAnsi="宋体" w:cs="宋体" w:eastAsia="宋体" w:hint="default"/>
                            <w:sz w:val="18"/>
                            <w:szCs w:val="18"/>
                          </w:rPr>
                          <w:t>先 股</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4" w:right="116"/>
                          <w:jc w:val="left"/>
                          <w:rPr>
                            <w:rFonts w:ascii="宋体" w:hAnsi="宋体" w:cs="宋体" w:eastAsia="宋体" w:hint="default"/>
                            <w:sz w:val="18"/>
                            <w:szCs w:val="18"/>
                          </w:rPr>
                        </w:pPr>
                        <w:r>
                          <w:rPr>
                            <w:rFonts w:ascii="宋体" w:hAnsi="宋体" w:cs="宋体" w:eastAsia="宋体" w:hint="default"/>
                            <w:sz w:val="18"/>
                            <w:szCs w:val="18"/>
                          </w:rPr>
                          <w:t>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 w:right="104"/>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87" w:type="dxa"/>
                        <w:vMerge/>
                        <w:tcBorders>
                          <w:left w:val="single" w:sz="4" w:space="0" w:color="000000"/>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sz w:val="18"/>
                          </w:rPr>
                          <w:t>6,258,857,807.00</w:t>
                        </w: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1,198,675,589.73</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-2,971,963.68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507,872,516.42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4,610,444,977.52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1,340,237,215.74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13,913,116,142.73</w:t>
                        </w: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-284,105,849.30</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284,105,849.30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sz w:val="18"/>
                          </w:rPr>
                          <w:t>6,258,857,807.00</w:t>
                        </w: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914,569,740.43</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281,133,885.62</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507,872,516.42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4,610,444,977.52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1,340,237,215.74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13,913,116,142.73</w:t>
                        </w:r>
                      </w:p>
                    </w:tc>
                  </w:tr>
                  <w:tr>
                    <w:trPr>
                      <w:trHeight w:val="476"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-61,635,630.54</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pacing w:val="-6"/>
                            <w:sz w:val="18"/>
                          </w:rPr>
                          <w:t>-212,368,181.69</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88,716,014.39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512,631,137.43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-74,429,312.35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252,914,027.24</w:t>
                        </w: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pacing w:val="-6"/>
                            <w:sz w:val="18"/>
                          </w:rPr>
                          <w:t>-212,368,181.69</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983,137,478.08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-8,595,676.15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762,173,620.24</w:t>
                        </w:r>
                      </w:p>
                    </w:tc>
                  </w:tr>
                  <w:tr>
                    <w:trPr>
                      <w:trHeight w:val="476"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所有者投入和减少</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-61,635,630.54</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-29,833,636.20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-91,469,266.74</w:t>
                        </w: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79,900,000.00</w:t>
                        </w: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pgSz w:w="16840" w:h="11910" w:orient="landscape"/>
          <w:pgMar w:header="877" w:footer="1194" w:top="1100" w:bottom="1380" w:left="9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986"/>
        <w:gridCol w:w="1560"/>
        <w:gridCol w:w="282"/>
        <w:gridCol w:w="305"/>
        <w:gridCol w:w="283"/>
        <w:gridCol w:w="1560"/>
        <w:gridCol w:w="282"/>
        <w:gridCol w:w="1419"/>
        <w:gridCol w:w="283"/>
        <w:gridCol w:w="1418"/>
        <w:gridCol w:w="425"/>
        <w:gridCol w:w="1559"/>
        <w:gridCol w:w="1559"/>
        <w:gridCol w:w="1702"/>
      </w:tblGrid>
      <w:tr>
        <w:trPr>
          <w:trHeight w:val="24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17,050,936.51</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17,050,936.51</w:t>
            </w: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-78,686,567.05</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-109,733,636.20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-188,420,203.25</w:t>
            </w:r>
          </w:p>
        </w:tc>
      </w:tr>
      <w:tr>
        <w:trPr>
          <w:trHeight w:val="24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88,716,014.39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-470,506,340.65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-417,790,326.26</w:t>
            </w: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88,716,014.39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-88,716,014.39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-381,790,326.26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-417,790,326.26</w:t>
            </w:r>
          </w:p>
        </w:tc>
      </w:tr>
      <w:tr>
        <w:trPr>
          <w:trHeight w:val="24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90"/>
                <w:sz w:val="18"/>
                <w:szCs w:val="18"/>
              </w:rPr>
              <w:t>）</w:t>
            </w:r>
            <w:r>
              <w:rPr>
                <w:rFonts w:ascii="宋体" w:hAnsi="宋体" w:cs="宋体" w:eastAsia="宋体" w:hint="default"/>
                <w:sz w:val="18"/>
                <w:szCs w:val="18"/>
              </w:rPr>
              <w:t>所有者权益内部结</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资本公积转增资</w:t>
            </w:r>
            <w:r>
              <w:rPr>
                <w:rFonts w:ascii="宋体" w:hAnsi="宋体" w:cs="宋体" w:eastAsia="宋体" w:hint="default"/>
                <w:spacing w:val="-90"/>
                <w:sz w:val="18"/>
                <w:szCs w:val="18"/>
              </w:rPr>
              <w:t>本</w:t>
            </w:r>
            <w:r>
              <w:rPr>
                <w:rFonts w:ascii="宋体" w:hAnsi="宋体" w:cs="宋体" w:eastAsia="宋体" w:hint="default"/>
                <w:sz w:val="18"/>
                <w:szCs w:val="18"/>
              </w:rPr>
              <w:t>（或</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盈余公积转增资</w:t>
            </w:r>
            <w:r>
              <w:rPr>
                <w:rFonts w:ascii="宋体" w:hAnsi="宋体" w:cs="宋体" w:eastAsia="宋体" w:hint="default"/>
                <w:spacing w:val="-90"/>
                <w:sz w:val="18"/>
                <w:szCs w:val="18"/>
              </w:rPr>
              <w:t>本</w:t>
            </w:r>
            <w:r>
              <w:rPr>
                <w:rFonts w:ascii="宋体" w:hAnsi="宋体" w:cs="宋体" w:eastAsia="宋体" w:hint="default"/>
                <w:sz w:val="18"/>
                <w:szCs w:val="18"/>
              </w:rPr>
              <w:t>（或</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sz w:val="18"/>
              </w:rPr>
              <w:t>6,258,857,807.00</w:t>
            </w:r>
          </w:p>
        </w:tc>
        <w:tc>
          <w:tcPr>
            <w:tcW w:w="28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852,934,109.89</w:t>
            </w: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68,765,703.93</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596,588,530.81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5,123,076,114.95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1,265,807,903.39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14,166,030,169.97</w:t>
            </w:r>
          </w:p>
        </w:tc>
      </w:tr>
    </w:tbl>
    <w:p>
      <w:pPr>
        <w:spacing w:line="240" w:lineRule="auto" w:before="9"/>
        <w:rPr>
          <w:rFonts w:ascii="宋体" w:hAnsi="宋体" w:cs="宋体" w:eastAsia="宋体" w:hint="default"/>
          <w:sz w:val="12"/>
          <w:szCs w:val="12"/>
        </w:rPr>
      </w:pPr>
    </w:p>
    <w:p>
      <w:pPr>
        <w:tabs>
          <w:tab w:pos="2460" w:val="left" w:leader="none"/>
          <w:tab w:pos="5430" w:val="left" w:leader="none"/>
        </w:tabs>
        <w:spacing w:before="44"/>
        <w:ind w:left="480" w:right="0" w:firstLine="0"/>
        <w:jc w:val="left"/>
        <w:rPr>
          <w:rFonts w:ascii="宋体" w:hAnsi="宋体" w:cs="宋体" w:eastAsia="宋体" w:hint="default"/>
          <w:sz w:val="18"/>
          <w:szCs w:val="18"/>
        </w:rPr>
      </w:pPr>
      <w:r>
        <w:rPr>
          <w:rFonts w:ascii="宋体" w:hAnsi="宋体" w:cs="宋体" w:eastAsia="宋体" w:hint="default"/>
          <w:sz w:val="18"/>
          <w:szCs w:val="18"/>
        </w:rPr>
        <w:t>法定代表人：林俊波</w:t>
        <w:tab/>
        <w:t>主管会计工作负责人：潘孝娜</w:t>
        <w:tab/>
        <w:t>会计机构负责人：胡倩倩</w:t>
      </w:r>
    </w:p>
    <w:p>
      <w:pPr>
        <w:spacing w:after="0"/>
        <w:jc w:val="left"/>
        <w:rPr>
          <w:rFonts w:ascii="宋体" w:hAnsi="宋体" w:cs="宋体" w:eastAsia="宋体" w:hint="default"/>
          <w:sz w:val="18"/>
          <w:szCs w:val="18"/>
        </w:rPr>
        <w:sectPr>
          <w:pgSz w:w="16840" w:h="11910" w:orient="landscape"/>
          <w:pgMar w:header="877" w:footer="1194" w:top="1100" w:bottom="1380" w:left="9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4" w:top="1100" w:bottom="1380" w:left="880" w:right="960"/>
        </w:sectPr>
      </w:pPr>
    </w:p>
    <w:p>
      <w:pPr>
        <w:spacing w:line="272" w:lineRule="exact" w:before="63"/>
        <w:ind w:left="6721"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601" w:val="left" w:leader="none"/>
        </w:tabs>
        <w:spacing w:line="240" w:lineRule="auto"/>
        <w:ind w:left="365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880" w:right="960"/>
          <w:cols w:num="2" w:equalWidth="0">
            <w:col w:w="8640" w:space="40"/>
            <w:col w:w="6320"/>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988"/>
        <w:gridCol w:w="1559"/>
        <w:gridCol w:w="566"/>
        <w:gridCol w:w="568"/>
        <w:gridCol w:w="425"/>
        <w:gridCol w:w="1702"/>
        <w:gridCol w:w="426"/>
        <w:gridCol w:w="1416"/>
        <w:gridCol w:w="426"/>
        <w:gridCol w:w="1417"/>
        <w:gridCol w:w="1559"/>
        <w:gridCol w:w="1692"/>
      </w:tblGrid>
      <w:tr>
        <w:trPr>
          <w:trHeight w:val="248" w:hRule="exact"/>
        </w:trPr>
        <w:tc>
          <w:tcPr>
            <w:tcW w:w="2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18"/>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19"/>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988" w:type="dxa"/>
            <w:vMerge/>
            <w:tcBorders>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35"/>
              <w:ind w:left="25" w:right="-20" w:hanging="45"/>
              <w:jc w:val="left"/>
              <w:rPr>
                <w:rFonts w:ascii="宋体" w:hAnsi="宋体" w:cs="宋体" w:eastAsia="宋体" w:hint="default"/>
                <w:sz w:val="18"/>
                <w:szCs w:val="18"/>
              </w:rPr>
            </w:pPr>
            <w:r>
              <w:rPr>
                <w:rFonts w:ascii="宋体" w:hAnsi="宋体" w:cs="宋体" w:eastAsia="宋体" w:hint="default"/>
                <w:spacing w:val="-30"/>
                <w:sz w:val="18"/>
                <w:szCs w:val="18"/>
              </w:rPr>
              <w:t>减：库</w:t>
            </w:r>
            <w:r>
              <w:rPr>
                <w:rFonts w:ascii="宋体" w:hAnsi="宋体" w:cs="宋体" w:eastAsia="宋体" w:hint="default"/>
                <w:sz w:val="18"/>
                <w:szCs w:val="18"/>
              </w:rPr>
              <w:t> 存股</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35"/>
              <w:ind w:left="25"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98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28"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28" w:right="0" w:hanging="90"/>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10" w:lineRule="exact"/>
              <w:ind w:left="5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702"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692" w:type="dxa"/>
            <w:vMerge/>
            <w:tcBorders>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6,258,857,807.00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1,218,596,714.03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518,650,665.16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896,577,573.52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8,892,682,759.71</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130,698,550.66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pacing w:val="-5"/>
                <w:sz w:val="18"/>
              </w:rPr>
              <w:t>-130,698,550.66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sz w:val="18"/>
              </w:rPr>
              <w:t>6,258,857,807.00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1,349,295,264.69</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spacing w:val="-5"/>
                <w:sz w:val="18"/>
              </w:rPr>
              <w:t>-130,698,550.66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518,650,665.16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896,577,573.52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8,892,682,759.71</w:t>
            </w:r>
          </w:p>
        </w:tc>
      </w:tr>
      <w:tr>
        <w:trPr>
          <w:trHeight w:val="482"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本期增减变动金</w:t>
            </w:r>
            <w:r>
              <w:rPr>
                <w:rFonts w:ascii="宋体" w:hAnsi="宋体" w:cs="宋体" w:eastAsia="宋体" w:hint="default"/>
                <w:spacing w:val="-85"/>
                <w:sz w:val="18"/>
                <w:szCs w:val="18"/>
              </w:rPr>
              <w:t>额</w:t>
            </w:r>
            <w:r>
              <w:rPr>
                <w:rFonts w:ascii="宋体" w:hAnsi="宋体" w:cs="宋体" w:eastAsia="宋体" w:hint="default"/>
                <w:sz w:val="18"/>
                <w:szCs w:val="18"/>
              </w:rPr>
              <w:t>（减少以“－”</w:t>
            </w:r>
          </w:p>
          <w:p>
            <w:pPr>
              <w:pStyle w:val="TableParagraph"/>
              <w:spacing w:line="234" w:lineRule="exact"/>
              <w:ind w:left="-1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sz w:val="18"/>
              </w:rPr>
              <w:t>1,773,958,060.00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3,561,519,460.81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55"/>
              <w:jc w:val="center"/>
              <w:rPr>
                <w:rFonts w:ascii="宋体" w:hAnsi="宋体" w:cs="宋体" w:eastAsia="宋体" w:hint="default"/>
                <w:sz w:val="18"/>
                <w:szCs w:val="18"/>
              </w:rPr>
            </w:pPr>
            <w:r>
              <w:rPr>
                <w:rFonts w:ascii="宋体"/>
                <w:sz w:val="18"/>
              </w:rPr>
              <w:t>287,830,591.53</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94,742,010.32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464,628,908.85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6,182,679,031.51</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5"/>
              <w:jc w:val="center"/>
              <w:rPr>
                <w:rFonts w:ascii="宋体" w:hAnsi="宋体" w:cs="宋体" w:eastAsia="宋体" w:hint="default"/>
                <w:sz w:val="18"/>
                <w:szCs w:val="18"/>
              </w:rPr>
            </w:pPr>
            <w:r>
              <w:rPr>
                <w:rFonts w:ascii="宋体"/>
                <w:sz w:val="18"/>
              </w:rPr>
              <w:t>287,830,591.53</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947,420,103.20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1,235,250,694.73</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1,773,958,060.00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3,561,519,460.81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5,335,477,520.81</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1,773,958,060.00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3,663,218,496.12</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5,437,176,556.12</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-13,436,369.55</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-13,436,369.55</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-88,262,665.76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-88,262,665.76</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94,742,010.32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-482,791,194.35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-388,049,184.03</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94,742,010.32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-94,742,010.32</w:t>
            </w: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-388,049,184.03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-388,049,184.03</w:t>
            </w: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sz w:val="18"/>
              </w:rPr>
              <w:t>8,032,815,867.00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4,910,814,725.50</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55"/>
              <w:jc w:val="center"/>
              <w:rPr>
                <w:rFonts w:ascii="宋体" w:hAnsi="宋体" w:cs="宋体" w:eastAsia="宋体" w:hint="default"/>
                <w:sz w:val="18"/>
                <w:szCs w:val="18"/>
              </w:rPr>
            </w:pPr>
            <w:r>
              <w:rPr>
                <w:rFonts w:ascii="宋体"/>
                <w:sz w:val="18"/>
              </w:rPr>
              <w:t>157,132,040.87</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613,392,675.48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1,361,206,482.37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15,075,361,791.22</w:t>
            </w:r>
          </w:p>
        </w:tc>
      </w:tr>
    </w:tbl>
    <w:p>
      <w:pPr>
        <w:spacing w:after="0" w:line="207" w:lineRule="exact"/>
        <w:jc w:val="right"/>
        <w:rPr>
          <w:rFonts w:ascii="宋体" w:hAnsi="宋体" w:cs="宋体" w:eastAsia="宋体" w:hint="default"/>
          <w:sz w:val="18"/>
          <w:szCs w:val="18"/>
        </w:rPr>
        <w:sectPr>
          <w:type w:val="continuous"/>
          <w:pgSz w:w="16840" w:h="11910" w:orient="landscape"/>
          <w:pgMar w:top="1120" w:bottom="1380" w:left="8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79"/>
        <w:gridCol w:w="1559"/>
        <w:gridCol w:w="566"/>
        <w:gridCol w:w="568"/>
        <w:gridCol w:w="425"/>
        <w:gridCol w:w="1702"/>
        <w:gridCol w:w="426"/>
        <w:gridCol w:w="1416"/>
        <w:gridCol w:w="426"/>
        <w:gridCol w:w="1417"/>
        <w:gridCol w:w="1559"/>
        <w:gridCol w:w="1702"/>
      </w:tblGrid>
      <w:tr>
        <w:trPr>
          <w:trHeight w:val="248" w:hRule="exact"/>
        </w:trPr>
        <w:tc>
          <w:tcPr>
            <w:tcW w:w="297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18"/>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9"/>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979" w:type="dxa"/>
            <w:vMerge/>
            <w:tcBorders>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6" w:type="dxa"/>
            <w:vMerge w:val="restart"/>
            <w:tcBorders>
              <w:top w:val="single" w:sz="6" w:space="0" w:color="000000"/>
              <w:left w:val="single" w:sz="6" w:space="0" w:color="000000"/>
              <w:right w:val="single" w:sz="6" w:space="0" w:color="000000"/>
            </w:tcBorders>
          </w:tcPr>
          <w:p>
            <w:pPr>
              <w:pStyle w:val="TableParagraph"/>
              <w:spacing w:line="232" w:lineRule="exact" w:before="160"/>
              <w:ind w:left="25" w:right="-20" w:hanging="45"/>
              <w:jc w:val="left"/>
              <w:rPr>
                <w:rFonts w:ascii="宋体" w:hAnsi="宋体" w:cs="宋体" w:eastAsia="宋体" w:hint="default"/>
                <w:sz w:val="18"/>
                <w:szCs w:val="18"/>
              </w:rPr>
            </w:pPr>
            <w:r>
              <w:rPr>
                <w:rFonts w:ascii="宋体" w:hAnsi="宋体" w:cs="宋体" w:eastAsia="宋体" w:hint="default"/>
                <w:spacing w:val="-30"/>
                <w:sz w:val="18"/>
                <w:szCs w:val="18"/>
              </w:rPr>
              <w:t>减：库</w:t>
            </w:r>
            <w:r>
              <w:rPr>
                <w:rFonts w:ascii="宋体" w:hAnsi="宋体" w:cs="宋体" w:eastAsia="宋体" w:hint="default"/>
                <w:sz w:val="18"/>
                <w:szCs w:val="18"/>
              </w:rPr>
              <w:t> 存股</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6" w:type="dxa"/>
            <w:vMerge w:val="restart"/>
            <w:tcBorders>
              <w:top w:val="single" w:sz="6" w:space="0" w:color="000000"/>
              <w:left w:val="single" w:sz="6" w:space="0" w:color="000000"/>
              <w:right w:val="single" w:sz="6" w:space="0" w:color="000000"/>
            </w:tcBorders>
          </w:tcPr>
          <w:p>
            <w:pPr>
              <w:pStyle w:val="TableParagraph"/>
              <w:spacing w:line="232" w:lineRule="exact" w:before="160"/>
              <w:ind w:left="25"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4" w:hRule="exact"/>
        </w:trPr>
        <w:tc>
          <w:tcPr>
            <w:tcW w:w="2979"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28"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28" w:right="0" w:hanging="90"/>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09" w:lineRule="exact"/>
              <w:ind w:left="5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5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702"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sz w:val="18"/>
              </w:rPr>
              <w:t>6,258,857,807.00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1,413,412,935.34</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429,934,650.77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479,923,770.32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8,582,129,163.43</w:t>
            </w: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-81,168,607.16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 w:right="0"/>
              <w:jc w:val="center"/>
              <w:rPr>
                <w:rFonts w:ascii="宋体" w:hAnsi="宋体" w:cs="宋体" w:eastAsia="宋体" w:hint="default"/>
                <w:sz w:val="18"/>
                <w:szCs w:val="18"/>
              </w:rPr>
            </w:pPr>
            <w:r>
              <w:rPr>
                <w:rFonts w:ascii="宋体"/>
                <w:sz w:val="18"/>
              </w:rPr>
              <w:t>81,168,607.16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sz w:val="18"/>
              </w:rPr>
              <w:t>6,258,857,807.00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1,332,244,328.18</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 w:right="0"/>
              <w:jc w:val="center"/>
              <w:rPr>
                <w:rFonts w:ascii="宋体" w:hAnsi="宋体" w:cs="宋体" w:eastAsia="宋体" w:hint="default"/>
                <w:sz w:val="18"/>
                <w:szCs w:val="18"/>
              </w:rPr>
            </w:pPr>
            <w:r>
              <w:rPr>
                <w:rFonts w:ascii="宋体"/>
                <w:sz w:val="18"/>
              </w:rPr>
              <w:t>81,168,607.16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429,934,650.77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479,923,770.32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8,582,129,163.43</w:t>
            </w:r>
          </w:p>
        </w:tc>
      </w:tr>
      <w:tr>
        <w:trPr>
          <w:trHeight w:val="482"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期增减变动金</w:t>
            </w:r>
            <w:r>
              <w:rPr>
                <w:rFonts w:ascii="宋体" w:hAnsi="宋体" w:cs="宋体" w:eastAsia="宋体" w:hint="default"/>
                <w:spacing w:val="-89"/>
                <w:sz w:val="18"/>
                <w:szCs w:val="18"/>
              </w:rPr>
              <w:t>额</w:t>
            </w:r>
            <w:r>
              <w:rPr>
                <w:rFonts w:ascii="宋体" w:hAnsi="宋体" w:cs="宋体" w:eastAsia="宋体" w:hint="default"/>
                <w:sz w:val="18"/>
                <w:szCs w:val="18"/>
              </w:rPr>
              <w:t>（减少以“－”</w:t>
            </w:r>
          </w:p>
          <w:p>
            <w:pPr>
              <w:pStyle w:val="TableParagraph"/>
              <w:spacing w:line="234" w:lineRule="exact"/>
              <w:ind w:left="-2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17,050,936.51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1" w:right="-21"/>
              <w:jc w:val="center"/>
              <w:rPr>
                <w:rFonts w:ascii="宋体" w:hAnsi="宋体" w:cs="宋体" w:eastAsia="宋体" w:hint="default"/>
                <w:sz w:val="18"/>
                <w:szCs w:val="18"/>
              </w:rPr>
            </w:pPr>
            <w:r>
              <w:rPr>
                <w:rFonts w:ascii="宋体"/>
                <w:sz w:val="18"/>
              </w:rPr>
              <w:t>-211,867,157.82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88,716,014.39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416,653,803.20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310,553,596.28</w:t>
            </w: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21"/>
              <w:jc w:val="center"/>
              <w:rPr>
                <w:rFonts w:ascii="宋体" w:hAnsi="宋体" w:cs="宋体" w:eastAsia="宋体" w:hint="default"/>
                <w:sz w:val="18"/>
                <w:szCs w:val="18"/>
              </w:rPr>
            </w:pPr>
            <w:r>
              <w:rPr>
                <w:rFonts w:ascii="宋体"/>
                <w:sz w:val="18"/>
              </w:rPr>
              <w:t>-211,867,157.82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887,160,143.85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675,292,986.03</w:t>
            </w:r>
          </w:p>
        </w:tc>
      </w:tr>
      <w:tr>
        <w:trPr>
          <w:trHeight w:val="249"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17,050,936.51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17,050,936.51</w:t>
            </w: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17,050,936.51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17,050,936.51</w:t>
            </w: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88,716,014.39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-470,506,340.65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-381,790,326.26</w:t>
            </w: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88,716,014.39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-88,716,014.39</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-381,790,326.26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-381,790,326.26</w:t>
            </w: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sz w:val="18"/>
              </w:rPr>
              <w:t>6,258,857,807.00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1,349,295,264.69</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1" w:right="-21"/>
              <w:jc w:val="center"/>
              <w:rPr>
                <w:rFonts w:ascii="宋体" w:hAnsi="宋体" w:cs="宋体" w:eastAsia="宋体" w:hint="default"/>
                <w:sz w:val="18"/>
                <w:szCs w:val="18"/>
              </w:rPr>
            </w:pPr>
            <w:r>
              <w:rPr>
                <w:rFonts w:ascii="宋体"/>
                <w:sz w:val="18"/>
              </w:rPr>
              <w:t>-130,698,550.66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518,650,665.16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896,577,573.52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8,892,682,759.71</w:t>
            </w:r>
          </w:p>
        </w:tc>
      </w:tr>
    </w:tbl>
    <w:p>
      <w:pPr>
        <w:tabs>
          <w:tab w:pos="2520" w:val="left" w:leader="none"/>
          <w:tab w:pos="5490" w:val="left" w:leader="none"/>
        </w:tabs>
        <w:spacing w:line="213" w:lineRule="exact"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法定代表人：林俊波</w:t>
        <w:tab/>
        <w:t>主管会计工作负责人：潘孝娜</w:t>
        <w:tab/>
        <w:t>会计机构负责人：胡倩倩</w:t>
      </w:r>
    </w:p>
    <w:p>
      <w:pPr>
        <w:spacing w:after="0" w:line="213" w:lineRule="exact"/>
        <w:jc w:val="left"/>
        <w:rPr>
          <w:rFonts w:ascii="宋体" w:hAnsi="宋体" w:cs="宋体" w:eastAsia="宋体" w:hint="default"/>
          <w:sz w:val="18"/>
          <w:szCs w:val="18"/>
        </w:rPr>
        <w:sectPr>
          <w:pgSz w:w="16840" w:h="11910" w:orient="landscape"/>
          <w:pgMar w:header="877" w:footer="1194" w:top="1100" w:bottom="1380" w:left="900" w:right="960"/>
        </w:sectPr>
      </w:pPr>
    </w:p>
    <w:p>
      <w:pPr>
        <w:spacing w:line="240" w:lineRule="auto" w:before="11"/>
        <w:rPr>
          <w:rFonts w:ascii="宋体" w:hAnsi="宋体" w:cs="宋体" w:eastAsia="宋体" w:hint="default"/>
          <w:sz w:val="29"/>
          <w:szCs w:val="29"/>
        </w:rPr>
      </w:pPr>
    </w:p>
    <w:p>
      <w:pPr>
        <w:pStyle w:val="Heading4"/>
        <w:spacing w:line="240" w:lineRule="auto"/>
        <w:ind w:left="138" w:right="2098"/>
        <w:jc w:val="left"/>
        <w:rPr>
          <w:b w:val="0"/>
          <w:bCs w:val="0"/>
        </w:rPr>
      </w:pPr>
      <w:r>
        <w:rPr/>
        <w:t>三、公司基本情况</w:t>
      </w:r>
      <w:r>
        <w:rPr>
          <w:b w:val="0"/>
          <w:bCs w:val="0"/>
        </w:rPr>
      </w:r>
    </w:p>
    <w:p>
      <w:pPr>
        <w:pStyle w:val="Heading4"/>
        <w:tabs>
          <w:tab w:pos="557" w:val="left" w:leader="none"/>
        </w:tabs>
        <w:spacing w:line="240" w:lineRule="auto" w:before="57"/>
        <w:ind w:left="138" w:right="2098"/>
        <w:jc w:val="left"/>
        <w:rPr>
          <w:b w:val="0"/>
          <w:bCs w:val="0"/>
        </w:rPr>
      </w:pPr>
      <w:r>
        <w:rPr>
          <w:rFonts w:ascii="Calibri" w:hAnsi="Calibri" w:cs="Calibri" w:eastAsia="Calibri" w:hint="default"/>
        </w:rPr>
        <w:t>1.</w:t>
        <w:tab/>
      </w:r>
      <w:r>
        <w:rPr/>
        <w:t>公司概况</w:t>
      </w:r>
      <w:r>
        <w:rPr>
          <w:b w:val="0"/>
          <w:bCs w:val="0"/>
        </w:rPr>
      </w:r>
    </w:p>
    <w:p>
      <w:pPr>
        <w:pStyle w:val="BodyText"/>
        <w:spacing w:line="357" w:lineRule="auto" w:before="32"/>
        <w:ind w:right="204" w:firstLine="480"/>
        <w:jc w:val="left"/>
      </w:pPr>
      <w:r>
        <w:rPr/>
        <w:t>新湖中宝股份有限公司（以下简称公司或本公司）系</w:t>
      </w:r>
      <w:r>
        <w:rPr>
          <w:spacing w:val="-53"/>
        </w:rPr>
        <w:t> </w:t>
      </w:r>
      <w:r>
        <w:rPr>
          <w:rFonts w:ascii="宋体" w:hAnsi="宋体" w:cs="宋体" w:eastAsia="宋体" w:hint="default"/>
        </w:rPr>
        <w:t>1992</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月经浙江省人民政府股份制 试点工作协调小组批准、采取定向募集方式设立的股份制企业。设立时，公司注册资本人民币 </w:t>
      </w:r>
      <w:r>
        <w:rPr>
          <w:rFonts w:ascii="宋体" w:hAnsi="宋体" w:cs="宋体" w:eastAsia="宋体" w:hint="default"/>
        </w:rPr>
        <w:t>5,000</w:t>
      </w:r>
      <w:r>
        <w:rPr>
          <w:rFonts w:ascii="宋体" w:hAnsi="宋体" w:cs="宋体" w:eastAsia="宋体" w:hint="default"/>
          <w:spacing w:val="-53"/>
        </w:rPr>
        <w:t> </w:t>
      </w:r>
      <w:r>
        <w:rPr>
          <w:spacing w:val="-3"/>
        </w:rPr>
        <w:t>万元，发行股份</w:t>
      </w:r>
      <w:r>
        <w:rPr>
          <w:spacing w:val="-54"/>
        </w:rPr>
        <w:t> </w:t>
      </w:r>
      <w:r>
        <w:rPr>
          <w:rFonts w:ascii="宋体" w:hAnsi="宋体" w:cs="宋体" w:eastAsia="宋体" w:hint="default"/>
        </w:rPr>
        <w:t>500</w:t>
      </w:r>
      <w:r>
        <w:rPr>
          <w:rFonts w:ascii="宋体" w:hAnsi="宋体" w:cs="宋体" w:eastAsia="宋体" w:hint="default"/>
          <w:spacing w:val="-53"/>
        </w:rPr>
        <w:t> </w:t>
      </w:r>
      <w:r>
        <w:rPr/>
        <w:t>万股，每股面值人民币</w:t>
      </w:r>
      <w:r>
        <w:rPr>
          <w:spacing w:val="-53"/>
        </w:rPr>
        <w:t> </w:t>
      </w:r>
      <w:r>
        <w:rPr>
          <w:rFonts w:ascii="宋体" w:hAnsi="宋体" w:cs="宋体" w:eastAsia="宋体" w:hint="default"/>
        </w:rPr>
        <w:t>10</w:t>
      </w:r>
      <w:r>
        <w:rPr>
          <w:rFonts w:ascii="宋体" w:hAnsi="宋体" w:cs="宋体" w:eastAsia="宋体" w:hint="default"/>
          <w:spacing w:val="-53"/>
        </w:rPr>
        <w:t> </w:t>
      </w:r>
      <w:r>
        <w:rPr>
          <w:spacing w:val="-3"/>
        </w:rPr>
        <w:t>元。公司股票于</w:t>
      </w:r>
      <w:r>
        <w:rPr>
          <w:spacing w:val="-53"/>
        </w:rPr>
        <w:t> </w:t>
      </w:r>
      <w:r>
        <w:rPr>
          <w:rFonts w:ascii="宋体" w:hAnsi="宋体" w:cs="宋体" w:eastAsia="宋体" w:hint="default"/>
        </w:rPr>
        <w:t>1999</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日在上海证 券交易所挂牌交易，股票代码：</w:t>
      </w:r>
      <w:r>
        <w:rPr>
          <w:rFonts w:ascii="宋体" w:hAnsi="宋体" w:cs="宋体" w:eastAsia="宋体" w:hint="default"/>
        </w:rPr>
        <w:t>600208</w:t>
      </w:r>
      <w:r>
        <w:rPr/>
        <w:t>。经过拆细及历年的分红送股、转增、增资配股、定向发 </w:t>
      </w:r>
      <w:r>
        <w:rPr>
          <w:spacing w:val="-4"/>
        </w:rPr>
        <w:t>行以及吸收合并浙江新湖创业投资股份有限公司，截至</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31</w:t>
      </w:r>
      <w:r>
        <w:rPr>
          <w:rFonts w:ascii="宋体" w:hAnsi="宋体" w:cs="宋体" w:eastAsia="宋体" w:hint="default"/>
          <w:spacing w:val="-53"/>
        </w:rPr>
        <w:t> </w:t>
      </w:r>
      <w:r>
        <w:rPr/>
        <w:t>日公司注册资本增加至人</w:t>
      </w:r>
    </w:p>
    <w:p>
      <w:pPr>
        <w:pStyle w:val="BodyText"/>
        <w:spacing w:line="355" w:lineRule="auto" w:before="31"/>
        <w:ind w:right="204"/>
        <w:jc w:val="left"/>
      </w:pPr>
      <w:r>
        <w:rPr/>
        <w:t>民币</w:t>
      </w:r>
      <w:r>
        <w:rPr>
          <w:spacing w:val="-51"/>
        </w:rPr>
        <w:t> </w:t>
      </w:r>
      <w:r>
        <w:rPr>
          <w:rFonts w:ascii="宋体" w:hAnsi="宋体" w:cs="宋体" w:eastAsia="宋体" w:hint="default"/>
        </w:rPr>
        <w:t>8,032,815,867.00</w:t>
      </w:r>
      <w:r>
        <w:rPr>
          <w:rFonts w:ascii="宋体" w:hAnsi="宋体" w:cs="宋体" w:eastAsia="宋体" w:hint="default"/>
          <w:spacing w:val="-51"/>
        </w:rPr>
        <w:t> </w:t>
      </w:r>
      <w:r>
        <w:rPr>
          <w:spacing w:val="-5"/>
        </w:rPr>
        <w:t>元，每股面值</w:t>
      </w:r>
      <w:r>
        <w:rPr>
          <w:spacing w:val="-50"/>
        </w:rPr>
        <w:t> </w:t>
      </w:r>
      <w:r>
        <w:rPr>
          <w:rFonts w:ascii="宋体" w:hAnsi="宋体" w:cs="宋体" w:eastAsia="宋体" w:hint="default"/>
        </w:rPr>
        <w:t>1</w:t>
      </w:r>
      <w:r>
        <w:rPr>
          <w:rFonts w:ascii="宋体" w:hAnsi="宋体" w:cs="宋体" w:eastAsia="宋体" w:hint="default"/>
          <w:spacing w:val="-50"/>
        </w:rPr>
        <w:t> </w:t>
      </w:r>
      <w:r>
        <w:rPr>
          <w:spacing w:val="-4"/>
        </w:rPr>
        <w:t>元，折股份总数</w:t>
      </w:r>
      <w:r>
        <w:rPr>
          <w:spacing w:val="-51"/>
        </w:rPr>
        <w:t> </w:t>
      </w:r>
      <w:r>
        <w:rPr>
          <w:rFonts w:ascii="宋体" w:hAnsi="宋体" w:cs="宋体" w:eastAsia="宋体" w:hint="default"/>
        </w:rPr>
        <w:t>8,032,815,867</w:t>
      </w:r>
      <w:r>
        <w:rPr>
          <w:rFonts w:ascii="宋体" w:hAnsi="宋体" w:cs="宋体" w:eastAsia="宋体" w:hint="default"/>
          <w:spacing w:val="-50"/>
        </w:rPr>
        <w:t> </w:t>
      </w:r>
      <w:r>
        <w:rPr>
          <w:spacing w:val="-5"/>
        </w:rPr>
        <w:t>股。其中，有限售条件的</w:t>
      </w:r>
      <w:r>
        <w:rPr/>
        <w:t> 流通股份</w:t>
      </w:r>
      <w:r>
        <w:rPr>
          <w:spacing w:val="-54"/>
        </w:rPr>
        <w:t> </w:t>
      </w:r>
      <w:r>
        <w:rPr>
          <w:rFonts w:ascii="宋体" w:hAnsi="宋体" w:cs="宋体" w:eastAsia="宋体" w:hint="default"/>
        </w:rPr>
        <w:t>A</w:t>
      </w:r>
      <w:r>
        <w:rPr>
          <w:rFonts w:ascii="宋体" w:hAnsi="宋体" w:cs="宋体" w:eastAsia="宋体" w:hint="default"/>
          <w:spacing w:val="-54"/>
        </w:rPr>
        <w:t> </w:t>
      </w:r>
      <w:r>
        <w:rPr/>
        <w:t>股</w:t>
      </w:r>
      <w:r>
        <w:rPr>
          <w:spacing w:val="-54"/>
        </w:rPr>
        <w:t> </w:t>
      </w:r>
      <w:r>
        <w:rPr>
          <w:rFonts w:ascii="宋体" w:hAnsi="宋体" w:cs="宋体" w:eastAsia="宋体" w:hint="default"/>
        </w:rPr>
        <w:t>1,775,129,675</w:t>
      </w:r>
      <w:r>
        <w:rPr>
          <w:rFonts w:ascii="宋体" w:hAnsi="宋体" w:cs="宋体" w:eastAsia="宋体" w:hint="default"/>
          <w:spacing w:val="-53"/>
        </w:rPr>
        <w:t> </w:t>
      </w:r>
      <w:r>
        <w:rPr/>
        <w:t>股；无限售条件的流通股份</w:t>
      </w:r>
      <w:r>
        <w:rPr>
          <w:spacing w:val="-53"/>
        </w:rPr>
        <w:t> </w:t>
      </w:r>
      <w:r>
        <w:rPr>
          <w:rFonts w:ascii="宋体" w:hAnsi="宋体" w:cs="宋体" w:eastAsia="宋体" w:hint="default"/>
        </w:rPr>
        <w:t>A</w:t>
      </w:r>
      <w:r>
        <w:rPr>
          <w:rFonts w:ascii="宋体" w:hAnsi="宋体" w:cs="宋体" w:eastAsia="宋体" w:hint="default"/>
          <w:spacing w:val="-54"/>
        </w:rPr>
        <w:t> </w:t>
      </w:r>
      <w:r>
        <w:rPr/>
        <w:t>股</w:t>
      </w:r>
      <w:r>
        <w:rPr>
          <w:spacing w:val="-54"/>
        </w:rPr>
        <w:t> </w:t>
      </w:r>
      <w:r>
        <w:rPr>
          <w:rFonts w:ascii="宋体" w:hAnsi="宋体" w:cs="宋体" w:eastAsia="宋体" w:hint="default"/>
        </w:rPr>
        <w:t>6,257,686,192</w:t>
      </w:r>
      <w:r>
        <w:rPr>
          <w:rFonts w:ascii="宋体" w:hAnsi="宋体" w:cs="宋体" w:eastAsia="宋体" w:hint="default"/>
          <w:spacing w:val="-53"/>
        </w:rPr>
        <w:t> </w:t>
      </w:r>
      <w:r>
        <w:rPr/>
        <w:t>股。</w:t>
      </w:r>
    </w:p>
    <w:p>
      <w:pPr>
        <w:pStyle w:val="BodyText"/>
        <w:spacing w:line="357" w:lineRule="auto" w:before="33"/>
        <w:ind w:right="225" w:firstLine="420"/>
        <w:jc w:val="both"/>
      </w:pPr>
      <w:r>
        <w:rPr/>
        <w:t>本公司经营范围：煤炭（《煤炭经营资格证》有效期至</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日）的销售。实业投 资，百货、针纺织品、五金交电、石化产品、化工产品（不含化学危险品）、家俱、电子计算机 及配件、建筑材料、金属材料、木竹材、电子产品、通讯设备（不含无线）、机电设备、黄金饰 品、珠宝玉器的销售，经营进出口业务、投资管理，信息咨询服务，国内广告设计制作发布，代 理广告业务，电子计算机网络系统及软件的研发、技术服务，房地产中介服务。（依法须经批准 的项目，经相关部门批准后方可开展经营活动。）</w:t>
      </w:r>
    </w:p>
    <w:p>
      <w:pPr>
        <w:pStyle w:val="BodyText"/>
        <w:spacing w:line="240" w:lineRule="auto" w:before="30"/>
        <w:ind w:left="663" w:right="2098"/>
        <w:jc w:val="left"/>
      </w:pPr>
      <w:r>
        <w:rPr/>
        <w:t>子公司主营业务：房地产开发经营等。</w:t>
      </w:r>
    </w:p>
    <w:p>
      <w:pPr>
        <w:pStyle w:val="BodyText"/>
        <w:spacing w:line="240" w:lineRule="auto" w:before="134"/>
        <w:ind w:left="663" w:right="208"/>
        <w:jc w:val="left"/>
      </w:pPr>
      <w:r>
        <w:rPr/>
        <w:t>本财务报表业经公司</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日第八届董事会第五十九次会议批准对外报出。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557" w:val="left" w:leader="none"/>
        </w:tabs>
        <w:spacing w:line="266" w:lineRule="auto" w:before="0"/>
        <w:ind w:left="558" w:right="227"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本公司将沈阳新湖房地产开发有限公司、浙江新湖房地产集团有限公司和浙江允升投资集团</w:t>
      </w:r>
    </w:p>
    <w:p>
      <w:pPr>
        <w:pStyle w:val="BodyText"/>
        <w:spacing w:line="355" w:lineRule="auto" w:before="111"/>
        <w:ind w:right="97"/>
        <w:jc w:val="left"/>
      </w:pPr>
      <w:r>
        <w:rPr/>
        <w:t>有限公司等</w:t>
      </w:r>
      <w:r>
        <w:rPr>
          <w:spacing w:val="-50"/>
        </w:rPr>
        <w:t> </w:t>
      </w:r>
      <w:r>
        <w:rPr>
          <w:rFonts w:ascii="宋体" w:hAnsi="宋体" w:cs="宋体" w:eastAsia="宋体" w:hint="default"/>
        </w:rPr>
        <w:t>65</w:t>
      </w:r>
      <w:r>
        <w:rPr>
          <w:rFonts w:ascii="宋体" w:hAnsi="宋体" w:cs="宋体" w:eastAsia="宋体" w:hint="default"/>
          <w:spacing w:val="-49"/>
        </w:rPr>
        <w:t> </w:t>
      </w:r>
      <w:r>
        <w:rPr/>
        <w:t>家子公司纳入本期合并财务报表范围，详见本财务报告八、合并范围的变更和九、 在其他主体中的权益之说明。</w:t>
      </w:r>
    </w:p>
    <w:p>
      <w:pPr>
        <w:spacing w:line="240" w:lineRule="auto" w:before="10"/>
        <w:rPr>
          <w:rFonts w:ascii="宋体" w:hAnsi="宋体" w:cs="宋体" w:eastAsia="宋体" w:hint="default"/>
          <w:sz w:val="27"/>
          <w:szCs w:val="27"/>
        </w:rPr>
      </w:pPr>
    </w:p>
    <w:p>
      <w:pPr>
        <w:pStyle w:val="Heading4"/>
        <w:spacing w:line="240" w:lineRule="auto" w:before="0"/>
        <w:ind w:left="138" w:right="2098"/>
        <w:jc w:val="left"/>
        <w:rPr>
          <w:b w:val="0"/>
          <w:bCs w:val="0"/>
        </w:rPr>
      </w:pPr>
      <w:r>
        <w:rPr/>
        <w:t>四、财务报表的编制基础</w:t>
      </w:r>
      <w:r>
        <w:rPr>
          <w:b w:val="0"/>
          <w:bCs w:val="0"/>
        </w:rPr>
      </w:r>
    </w:p>
    <w:p>
      <w:pPr>
        <w:tabs>
          <w:tab w:pos="562" w:val="left" w:leader="none"/>
        </w:tabs>
        <w:spacing w:line="264" w:lineRule="auto" w:before="57"/>
        <w:ind w:left="138" w:right="526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4"/>
        <w:tabs>
          <w:tab w:pos="562" w:val="left" w:leader="none"/>
        </w:tabs>
        <w:spacing w:line="240" w:lineRule="auto" w:before="0"/>
        <w:ind w:left="138" w:right="2098"/>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0"/>
        <w:ind w:right="208"/>
        <w:jc w:val="left"/>
      </w:pPr>
      <w:r>
        <w:rPr/>
        <w:t>本公司不存在导致对报告期末起</w:t>
      </w:r>
      <w:r>
        <w:rPr>
          <w:spacing w:val="-54"/>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3"/>
        <w:rPr>
          <w:rFonts w:ascii="宋体" w:hAnsi="宋体" w:cs="宋体" w:eastAsia="宋体" w:hint="default"/>
          <w:sz w:val="25"/>
          <w:szCs w:val="25"/>
        </w:rPr>
      </w:pPr>
    </w:p>
    <w:p>
      <w:pPr>
        <w:spacing w:line="290" w:lineRule="auto" w:before="0"/>
        <w:ind w:left="138" w:right="60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30" w:lineRule="exact"/>
        <w:ind w:left="558" w:right="94"/>
        <w:jc w:val="left"/>
      </w:pPr>
      <w:r>
        <w:rPr/>
        <w:t>本公司根据实际生产经营特点针对应收款项坏账准备计提、固定资产折旧、无形资产摊销、</w:t>
      </w:r>
    </w:p>
    <w:p>
      <w:pPr>
        <w:pStyle w:val="BodyText"/>
        <w:spacing w:line="240" w:lineRule="auto" w:before="133"/>
        <w:ind w:right="2098"/>
        <w:jc w:val="left"/>
      </w:pPr>
      <w:r>
        <w:rPr/>
        <w:t>收入确认等交易或事项制定了具体会计政策和会计估计。</w:t>
      </w:r>
    </w:p>
    <w:p>
      <w:pPr>
        <w:spacing w:line="240" w:lineRule="auto" w:before="10"/>
        <w:rPr>
          <w:rFonts w:ascii="宋体" w:hAnsi="宋体" w:cs="宋体" w:eastAsia="宋体" w:hint="default"/>
          <w:sz w:val="14"/>
          <w:szCs w:val="14"/>
        </w:rPr>
      </w:pPr>
    </w:p>
    <w:p>
      <w:pPr>
        <w:tabs>
          <w:tab w:pos="562" w:val="left" w:leader="none"/>
        </w:tabs>
        <w:spacing w:line="266" w:lineRule="auto" w:before="0"/>
        <w:ind w:left="138" w:right="22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本公司所编制的财务报表符合企业会计准则的要求，真实、完整地反映了公司的财务状况、经营</w:t>
      </w:r>
    </w:p>
    <w:p>
      <w:pPr>
        <w:pStyle w:val="BodyText"/>
        <w:spacing w:line="240" w:lineRule="auto" w:before="110"/>
        <w:ind w:right="2098"/>
        <w:jc w:val="left"/>
      </w:pPr>
      <w:r>
        <w:rPr/>
        <w:t>成果、股东权益变动和现金流量等有关信息。</w:t>
      </w:r>
    </w:p>
    <w:p>
      <w:pPr>
        <w:spacing w:after="0" w:line="240" w:lineRule="auto"/>
        <w:jc w:val="left"/>
        <w:sectPr>
          <w:headerReference w:type="default" r:id="rId45"/>
          <w:footerReference w:type="default" r:id="rId46"/>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left="138"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会计期间</w:t>
      </w:r>
      <w:r>
        <w:rPr>
          <w:b w:val="0"/>
          <w:bCs w:val="0"/>
        </w:rPr>
      </w:r>
    </w:p>
    <w:p>
      <w:pPr>
        <w:pStyle w:val="BodyText"/>
        <w:spacing w:line="240" w:lineRule="auto" w:before="30"/>
        <w:ind w:left="558" w:right="115"/>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3.    </w:t>
      </w:r>
      <w:r>
        <w:rPr>
          <w:rFonts w:ascii="Calibri" w:hAnsi="Calibri" w:cs="Calibri" w:eastAsia="Calibri" w:hint="default"/>
          <w:spacing w:val="25"/>
        </w:rPr>
        <w:t> </w:t>
      </w:r>
      <w:r>
        <w:rPr/>
        <w:t>营业周期</w:t>
      </w:r>
      <w:r>
        <w:rPr>
          <w:b w:val="0"/>
          <w:bCs w:val="0"/>
        </w:rPr>
      </w:r>
    </w:p>
    <w:p>
      <w:pPr>
        <w:pStyle w:val="BodyText"/>
        <w:spacing w:line="240" w:lineRule="auto" w:before="32"/>
        <w:ind w:left="558" w:right="0"/>
        <w:jc w:val="left"/>
      </w:pPr>
      <w:r>
        <w:rPr>
          <w:spacing w:val="-4"/>
        </w:rPr>
        <w:t>除房地产行业以外，公司经营业务的营业周期较短，以</w:t>
      </w:r>
      <w:r>
        <w:rPr>
          <w:spacing w:val="-52"/>
        </w:rPr>
        <w:t> </w:t>
      </w:r>
      <w:r>
        <w:rPr>
          <w:rFonts w:ascii="宋体" w:hAnsi="宋体" w:cs="宋体" w:eastAsia="宋体" w:hint="default"/>
        </w:rPr>
        <w:t>12</w:t>
      </w:r>
      <w:r>
        <w:rPr>
          <w:rFonts w:ascii="宋体" w:hAnsi="宋体" w:cs="宋体" w:eastAsia="宋体" w:hint="default"/>
          <w:spacing w:val="-52"/>
        </w:rPr>
        <w:t> </w:t>
      </w:r>
      <w:r>
        <w:rPr/>
        <w:t>个月作为资产和负债的流动性划分</w:t>
      </w:r>
    </w:p>
    <w:p>
      <w:pPr>
        <w:pStyle w:val="BodyText"/>
        <w:spacing w:line="355" w:lineRule="auto" w:before="133"/>
        <w:ind w:right="114"/>
        <w:jc w:val="both"/>
      </w:pPr>
      <w:r>
        <w:rPr>
          <w:spacing w:val="-3"/>
        </w:rPr>
        <w:t>标准。房地产行业的营业周期从房产开发至销售变现，一般在</w:t>
      </w:r>
      <w:r>
        <w:rPr>
          <w:spacing w:val="-41"/>
        </w:rPr>
        <w:t> </w:t>
      </w:r>
      <w:r>
        <w:rPr>
          <w:rFonts w:ascii="宋体" w:hAnsi="宋体" w:cs="宋体" w:eastAsia="宋体" w:hint="default"/>
        </w:rPr>
        <w:t>12</w:t>
      </w:r>
      <w:r>
        <w:rPr>
          <w:rFonts w:ascii="宋体" w:hAnsi="宋体" w:cs="宋体" w:eastAsia="宋体" w:hint="default"/>
          <w:spacing w:val="-41"/>
        </w:rPr>
        <w:t> </w:t>
      </w:r>
      <w:r>
        <w:rPr>
          <w:spacing w:val="-3"/>
        </w:rPr>
        <w:t>个月以上，具体周期根据开发项</w:t>
      </w:r>
      <w:r>
        <w:rPr>
          <w:spacing w:val="-103"/>
        </w:rPr>
        <w:t> </w:t>
      </w:r>
      <w:r>
        <w:rPr>
          <w:spacing w:val="-103"/>
        </w:rPr>
      </w:r>
      <w:r>
        <w:rPr/>
        <w:t>目情况确定，并以其营业周期作为资产和负债的流动性划分标准。</w:t>
      </w:r>
    </w:p>
    <w:p>
      <w:pPr>
        <w:spacing w:line="240" w:lineRule="auto" w:before="11"/>
        <w:rPr>
          <w:rFonts w:ascii="宋体" w:hAnsi="宋体" w:cs="宋体" w:eastAsia="宋体" w:hint="default"/>
          <w:sz w:val="27"/>
          <w:szCs w:val="27"/>
        </w:rPr>
      </w:pPr>
    </w:p>
    <w:p>
      <w:pPr>
        <w:tabs>
          <w:tab w:pos="562" w:val="left" w:leader="none"/>
        </w:tabs>
        <w:spacing w:line="264" w:lineRule="auto" w:before="0"/>
        <w:ind w:left="558" w:right="5586" w:hanging="420"/>
        <w:jc w:val="left"/>
        <w:rPr>
          <w:rFonts w:ascii="宋体" w:hAnsi="宋体" w:cs="宋体" w:eastAsia="宋体" w:hint="default"/>
          <w:sz w:val="21"/>
          <w:szCs w:val="21"/>
        </w:rPr>
      </w:pPr>
      <w:r>
        <w:rPr>
          <w:rFonts w:ascii="Calibri" w:hAnsi="Calibri" w:cs="Calibri" w:eastAsia="Calibri"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4"/>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355" w:lineRule="auto" w:before="32"/>
        <w:ind w:left="558" w:right="108"/>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 公司在企业合并中取得的资产和负债，按照合并日被合并方在最终控制方合并财务报表中的</w:t>
      </w:r>
    </w:p>
    <w:p>
      <w:pPr>
        <w:pStyle w:val="BodyText"/>
        <w:spacing w:line="355" w:lineRule="auto" w:before="33"/>
        <w:ind w:right="115"/>
        <w:jc w:val="both"/>
      </w:pPr>
      <w:r>
        <w:rPr/>
        <w:t>账面价值计量。公司按照被合并方所有者权益在最终控制方合并财务报表中的账面价值份额与支</w:t>
      </w:r>
      <w:r>
        <w:rPr>
          <w:spacing w:val="-96"/>
        </w:rPr>
        <w:t> </w:t>
      </w:r>
      <w:r>
        <w:rPr>
          <w:spacing w:val="-96"/>
        </w:rPr>
      </w:r>
      <w:r>
        <w:rPr/>
        <w:t>付的合并对价账面价值或发行股份面值总额的差额，调整资本公积；资本公积不足冲减的，调整</w:t>
      </w:r>
      <w:r>
        <w:rPr>
          <w:spacing w:val="-96"/>
        </w:rPr>
        <w:t> </w:t>
      </w:r>
      <w:r>
        <w:rPr>
          <w:spacing w:val="-96"/>
        </w:rPr>
      </w:r>
      <w:r>
        <w:rPr/>
        <w:t>留存收益。</w:t>
      </w:r>
    </w:p>
    <w:p>
      <w:pPr>
        <w:pStyle w:val="BodyText"/>
        <w:spacing w:line="357" w:lineRule="auto" w:before="33"/>
        <w:ind w:left="558" w:right="108"/>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 公司在购买日对合并成本大于合并中取得的被购买方可辨认净资产公允价值份额的差额，确</w:t>
      </w:r>
    </w:p>
    <w:p>
      <w:pPr>
        <w:pStyle w:val="BodyText"/>
        <w:spacing w:line="357" w:lineRule="auto" w:before="31"/>
        <w:ind w:right="114"/>
        <w:jc w:val="both"/>
      </w:pPr>
      <w:r>
        <w:rPr/>
        <w:t>认为商誉；如果合并成本小于合并中取得的被购买方可辨认净资产公允价值份额，首先对取得的</w:t>
      </w:r>
      <w:r>
        <w:rPr>
          <w:spacing w:val="-96"/>
        </w:rPr>
        <w:t> </w:t>
      </w:r>
      <w:r>
        <w:rPr>
          <w:spacing w:val="-96"/>
        </w:rPr>
      </w:r>
      <w:r>
        <w:rPr/>
        <w:t>被购买方各项可辨认资产、负债及或有负债的公允价值以及合并成本的计量进行复核，经复核后</w:t>
      </w:r>
      <w:r>
        <w:rPr>
          <w:spacing w:val="-95"/>
        </w:rPr>
        <w:t> </w:t>
      </w:r>
      <w:r>
        <w:rPr>
          <w:spacing w:val="-9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tabs>
          <w:tab w:pos="562" w:val="left" w:leader="none"/>
        </w:tabs>
        <w:spacing w:line="266" w:lineRule="auto" w:before="138"/>
        <w:ind w:left="558" w:right="116"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母公司将其控制的所有子公司纳入合并财务报表的合并范围。合并财务报表以母公司及其子</w:t>
      </w:r>
    </w:p>
    <w:p>
      <w:pPr>
        <w:pStyle w:val="BodyText"/>
        <w:spacing w:line="355" w:lineRule="auto" w:before="111"/>
        <w:ind w:right="113"/>
        <w:jc w:val="both"/>
      </w:pPr>
      <w:r>
        <w:rPr>
          <w:spacing w:val="-3"/>
        </w:rPr>
        <w:t>公司的财务报表为基础，根据其他有关资料，由母公司按照《企业会计准则第</w:t>
      </w:r>
      <w:r>
        <w:rPr>
          <w:spacing w:val="-50"/>
        </w:rPr>
        <w:t> </w:t>
      </w:r>
      <w:r>
        <w:rPr>
          <w:rFonts w:ascii="宋体" w:hAnsi="宋体" w:cs="宋体" w:eastAsia="宋体" w:hint="default"/>
        </w:rPr>
        <w:t>33</w:t>
      </w:r>
      <w:r>
        <w:rPr>
          <w:rFonts w:ascii="宋体" w:hAnsi="宋体" w:cs="宋体" w:eastAsia="宋体" w:hint="default"/>
          <w:spacing w:val="-51"/>
        </w:rPr>
        <w:t> </w:t>
      </w:r>
      <w:r>
        <w:rPr/>
        <w:t>号——合并财务 报表》编制。</w:t>
      </w:r>
    </w:p>
    <w:p>
      <w:pPr>
        <w:spacing w:line="240" w:lineRule="auto" w:before="0"/>
        <w:rPr>
          <w:rFonts w:ascii="宋体" w:hAnsi="宋体" w:cs="宋体" w:eastAsia="宋体" w:hint="default"/>
          <w:sz w:val="20"/>
          <w:szCs w:val="20"/>
        </w:rPr>
      </w:pPr>
    </w:p>
    <w:p>
      <w:pPr>
        <w:tabs>
          <w:tab w:pos="562" w:val="left" w:leader="none"/>
        </w:tabs>
        <w:spacing w:line="266" w:lineRule="auto" w:before="141"/>
        <w:ind w:left="558" w:right="12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w:t>
      </w:r>
    </w:p>
    <w:p>
      <w:pPr>
        <w:pStyle w:val="BodyText"/>
        <w:spacing w:line="240" w:lineRule="auto" w:before="110"/>
        <w:ind w:right="0"/>
        <w:jc w:val="both"/>
      </w:pPr>
      <w:r>
        <w:rPr/>
        <w:t>换为已知金额现金、价值变动风险很小的投资。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40" w:lineRule="auto" w:before="0"/>
        <w:ind w:left="138" w:right="0"/>
        <w:jc w:val="both"/>
        <w:rPr>
          <w:b w:val="0"/>
          <w:bCs w:val="0"/>
        </w:rPr>
      </w:pPr>
      <w:r>
        <w:rPr>
          <w:rFonts w:ascii="Calibri" w:hAnsi="Calibri" w:cs="Calibri" w:eastAsia="Calibri" w:hint="default"/>
        </w:rPr>
        <w:t>8.    </w:t>
      </w:r>
      <w:r>
        <w:rPr>
          <w:rFonts w:ascii="Calibri" w:hAnsi="Calibri" w:cs="Calibri" w:eastAsia="Calibri" w:hint="default"/>
          <w:spacing w:val="21"/>
        </w:rPr>
        <w:t> </w:t>
      </w:r>
      <w:r>
        <w:rPr/>
        <w:t>外币业务和外币报表折算</w:t>
      </w:r>
      <w:r>
        <w:rPr>
          <w:b w:val="0"/>
          <w:bCs w:val="0"/>
        </w:rPr>
      </w:r>
    </w:p>
    <w:p>
      <w:pPr>
        <w:pStyle w:val="BodyText"/>
        <w:spacing w:line="355" w:lineRule="auto" w:before="32"/>
        <w:ind w:left="558" w:right="108"/>
        <w:jc w:val="left"/>
      </w:pPr>
      <w:r>
        <w:rPr>
          <w:rFonts w:ascii="宋体" w:hAnsi="宋体" w:cs="宋体" w:eastAsia="宋体" w:hint="default"/>
        </w:rPr>
        <w:t>1.</w:t>
      </w:r>
      <w:r>
        <w:rPr/>
        <w:t>外币业务折算 外币交易在初始确认时，采用交易发生日的即期汇率折算为人民币金额。资产负债表日，外</w:t>
      </w:r>
    </w:p>
    <w:p>
      <w:pPr>
        <w:pStyle w:val="BodyText"/>
        <w:spacing w:line="240" w:lineRule="auto" w:before="33"/>
        <w:ind w:right="0"/>
        <w:jc w:val="both"/>
      </w:pPr>
      <w:r>
        <w:rPr/>
        <w:t>币货币性项目采用资产负债表日即期汇率折算，因汇率不同而产生的汇兑差额，除与购建符合资</w:t>
      </w:r>
    </w:p>
    <w:p>
      <w:pPr>
        <w:spacing w:after="0" w:line="240" w:lineRule="auto"/>
        <w:jc w:val="both"/>
        <w:sectPr>
          <w:footerReference w:type="default" r:id="rId47"/>
          <w:pgSz w:w="11910" w:h="16840"/>
          <w:pgMar w:footer="1194" w:header="882" w:top="1120" w:bottom="1380" w:left="1660" w:right="1160"/>
        </w:sectPr>
      </w:pPr>
    </w:p>
    <w:p>
      <w:pPr>
        <w:spacing w:line="240" w:lineRule="auto" w:before="4"/>
        <w:rPr>
          <w:rFonts w:ascii="宋体" w:hAnsi="宋体" w:cs="宋体" w:eastAsia="宋体" w:hint="default"/>
          <w:sz w:val="25"/>
          <w:szCs w:val="25"/>
        </w:rPr>
      </w:pPr>
    </w:p>
    <w:p>
      <w:pPr>
        <w:pStyle w:val="BodyText"/>
        <w:spacing w:line="357" w:lineRule="auto" w:before="35"/>
        <w:ind w:right="126"/>
        <w:jc w:val="both"/>
      </w:pPr>
      <w:r>
        <w:rPr/>
        <w:t>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BodyText"/>
        <w:spacing w:line="357" w:lineRule="auto" w:before="30"/>
        <w:ind w:left="558" w:right="103"/>
        <w:jc w:val="left"/>
      </w:pPr>
      <w:r>
        <w:rPr>
          <w:rFonts w:ascii="宋体" w:hAnsi="宋体" w:cs="宋体" w:eastAsia="宋体" w:hint="default"/>
        </w:rPr>
        <w:t>2.</w:t>
      </w:r>
      <w:r>
        <w:rPr>
          <w:rFonts w:ascii="宋体" w:hAnsi="宋体" w:cs="宋体" w:eastAsia="宋体" w:hint="default"/>
          <w:spacing w:val="-1"/>
        </w:rPr>
        <w:t> </w:t>
      </w:r>
      <w:r>
        <w:rPr/>
        <w:t>外币财务报表折算 </w:t>
      </w:r>
      <w:r>
        <w:rPr>
          <w:spacing w:val="-5"/>
        </w:rPr>
        <w:t>资产负债表中的资产和负债项目，采用资产负债表日的即期汇率折算；所有者权益项目除“未</w:t>
      </w:r>
    </w:p>
    <w:p>
      <w:pPr>
        <w:pStyle w:val="BodyText"/>
        <w:spacing w:line="357" w:lineRule="auto" w:before="30"/>
        <w:ind w:right="126"/>
        <w:jc w:val="both"/>
      </w:pPr>
      <w:r>
        <w:rPr/>
        <w:t>分配利润”项目外，其他项目采用交易发生日的即期汇率折算；利润表中的收入和费用项目，采 用交易发生日的即期汇率的近似汇率折算。按照上述折算产生的外币财务报表折算差额，计入其 他综合收益。</w:t>
      </w:r>
    </w:p>
    <w:p>
      <w:pPr>
        <w:spacing w:line="240" w:lineRule="auto" w:before="0"/>
        <w:rPr>
          <w:rFonts w:ascii="宋体" w:hAnsi="宋体" w:cs="宋体" w:eastAsia="宋体" w:hint="default"/>
          <w:sz w:val="20"/>
          <w:szCs w:val="20"/>
        </w:rPr>
      </w:pPr>
    </w:p>
    <w:p>
      <w:pPr>
        <w:pStyle w:val="Heading4"/>
        <w:spacing w:line="240" w:lineRule="auto" w:before="139"/>
        <w:ind w:left="138" w:right="0"/>
        <w:jc w:val="both"/>
        <w:rPr>
          <w:b w:val="0"/>
          <w:bCs w:val="0"/>
        </w:rPr>
      </w:pPr>
      <w:r>
        <w:rPr>
          <w:rFonts w:ascii="Calibri" w:hAnsi="Calibri" w:cs="Calibri" w:eastAsia="Calibri" w:hint="default"/>
        </w:rPr>
        <w:t>9.    </w:t>
      </w:r>
      <w:r>
        <w:rPr>
          <w:rFonts w:ascii="Calibri" w:hAnsi="Calibri" w:cs="Calibri" w:eastAsia="Calibri" w:hint="default"/>
          <w:spacing w:val="25"/>
        </w:rPr>
        <w:t> </w:t>
      </w:r>
      <w:r>
        <w:rPr/>
        <w:t>金融工具</w:t>
      </w:r>
      <w:r>
        <w:rPr>
          <w:b w:val="0"/>
          <w:bCs w:val="0"/>
        </w:rPr>
      </w:r>
    </w:p>
    <w:p>
      <w:pPr>
        <w:pStyle w:val="BodyText"/>
        <w:spacing w:line="355" w:lineRule="auto" w:before="32"/>
        <w:ind w:left="558" w:right="108"/>
        <w:jc w:val="left"/>
      </w:pPr>
      <w:r>
        <w:rPr>
          <w:rFonts w:ascii="宋体" w:hAnsi="宋体" w:cs="宋体" w:eastAsia="宋体" w:hint="default"/>
        </w:rPr>
        <w:t>1.</w:t>
      </w:r>
      <w:r>
        <w:rPr>
          <w:rFonts w:ascii="宋体" w:hAnsi="宋体" w:cs="宋体" w:eastAsia="宋体" w:hint="default"/>
          <w:spacing w:val="-1"/>
        </w:rPr>
        <w:t> </w:t>
      </w:r>
      <w:r>
        <w:rPr/>
        <w:t>金融资产和金融负债的分类 金融资产在初始确认时划分为以下四类：以公允价值计量且其变动计入当期损益的金融资产</w:t>
      </w:r>
    </w:p>
    <w:p>
      <w:pPr>
        <w:pStyle w:val="BodyText"/>
        <w:spacing w:line="357" w:lineRule="auto" w:before="32"/>
        <w:ind w:right="120"/>
        <w:jc w:val="both"/>
      </w:pPr>
      <w:r>
        <w:rPr>
          <w:spacing w:val="4"/>
        </w:rPr>
        <w:t>（包括交易性金融资产和在初始确认时指定为以公允价值计量且其变动计入当期损益的金融资</w:t>
      </w:r>
      <w:r>
        <w:rPr>
          <w:spacing w:val="-85"/>
        </w:rPr>
        <w:t> </w:t>
      </w:r>
      <w:r>
        <w:rPr>
          <w:spacing w:val="-85"/>
        </w:rPr>
      </w:r>
      <w:r>
        <w:rPr>
          <w:spacing w:val="-4"/>
        </w:rPr>
        <w:t>产）、持有至到期投资、贷款和应收款项、可供出售金融资产。</w:t>
      </w:r>
    </w:p>
    <w:p>
      <w:pPr>
        <w:pStyle w:val="BodyText"/>
        <w:spacing w:line="240" w:lineRule="auto" w:before="30"/>
        <w:ind w:left="558" w:right="0"/>
        <w:jc w:val="left"/>
      </w:pPr>
      <w:r>
        <w:rPr/>
        <w:t>金融负债在初始确认时划分为以下两类：以公允价值计量且其变动计入当期损益的金融负债</w:t>
      </w:r>
    </w:p>
    <w:p>
      <w:pPr>
        <w:pStyle w:val="BodyText"/>
        <w:spacing w:line="355" w:lineRule="auto" w:before="134"/>
        <w:ind w:right="120"/>
        <w:jc w:val="both"/>
      </w:pPr>
      <w:r>
        <w:rPr>
          <w:spacing w:val="4"/>
        </w:rPr>
        <w:t>（包括交易性金融负债和在初始确认时指定为以公允价值计量且其变动计入当期损益的金融负</w:t>
      </w:r>
      <w:r>
        <w:rPr>
          <w:spacing w:val="-85"/>
        </w:rPr>
        <w:t> </w:t>
      </w:r>
      <w:r>
        <w:rPr>
          <w:spacing w:val="-85"/>
        </w:rPr>
      </w:r>
      <w:r>
        <w:rPr>
          <w:spacing w:val="-11"/>
        </w:rPr>
        <w:t>债）、其他金融负债。</w:t>
      </w:r>
    </w:p>
    <w:p>
      <w:pPr>
        <w:pStyle w:val="BodyText"/>
        <w:spacing w:line="355" w:lineRule="auto" w:before="34"/>
        <w:ind w:left="558" w:right="108"/>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公司成为金融工具合同的一方时，确认一项金融资产或金融负债。初始确认金融资产或金融</w:t>
      </w:r>
    </w:p>
    <w:p>
      <w:pPr>
        <w:pStyle w:val="BodyText"/>
        <w:spacing w:line="357" w:lineRule="auto" w:before="32"/>
        <w:ind w:right="113"/>
        <w:jc w:val="both"/>
      </w:pPr>
      <w:r>
        <w:rPr>
          <w:spacing w:val="-5"/>
        </w:rPr>
        <w:t>负债时，按照公允价值计量；对于以公允价值计量且其变动计入当期损益的金融资产和金融负债，</w:t>
      </w:r>
      <w:r>
        <w:rPr>
          <w:spacing w:val="-88"/>
        </w:rPr>
        <w:t> </w:t>
      </w:r>
      <w:r>
        <w:rPr>
          <w:spacing w:val="-88"/>
        </w:rPr>
      </w:r>
      <w:r>
        <w:rPr/>
        <w:t>相关交易费用直接计入当期损益；对于其他类别的金融资产或金融负债，相关交易费用计入初始</w:t>
      </w:r>
      <w:r>
        <w:rPr>
          <w:spacing w:val="-95"/>
        </w:rPr>
        <w:t> </w:t>
      </w:r>
      <w:r>
        <w:rPr>
          <w:spacing w:val="-95"/>
        </w:rPr>
      </w:r>
      <w:r>
        <w:rPr/>
        <w:t>确认金额。</w:t>
      </w:r>
    </w:p>
    <w:p>
      <w:pPr>
        <w:pStyle w:val="BodyText"/>
        <w:spacing w:line="357" w:lineRule="auto" w:before="31"/>
        <w:ind w:right="115" w:firstLine="420"/>
        <w:jc w:val="both"/>
      </w:pPr>
      <w:r>
        <w:rPr/>
        <w:t>公司按照公允价值对金融资产进行后续计量，且不扣除将来处置该金融资产时可能发生的交 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 本计量；</w:t>
      </w:r>
      <w:r>
        <w:rPr>
          <w:rFonts w:ascii="宋体" w:hAnsi="宋体" w:cs="宋体" w:eastAsia="宋体" w:hint="default"/>
        </w:rPr>
        <w:t>(2)</w:t>
      </w:r>
      <w:r>
        <w:rPr>
          <w:rFonts w:ascii="宋体" w:hAnsi="宋体" w:cs="宋体" w:eastAsia="宋体" w:hint="default"/>
          <w:spacing w:val="8"/>
        </w:rPr>
        <w:t> </w:t>
      </w:r>
      <w:r>
        <w:rPr/>
        <w:t>在活跃市场中没有报价且其公允价值不能可靠计量的权益工具投资，以及与该权益 工具挂钩并须通过交付该权益工具结算的衍生金融资产，按照成本计量。</w:t>
      </w:r>
    </w:p>
    <w:p>
      <w:pPr>
        <w:pStyle w:val="BodyText"/>
        <w:spacing w:line="357" w:lineRule="auto" w:before="30"/>
        <w:ind w:right="111"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11"/>
        </w:rPr>
        <w:t> </w:t>
      </w:r>
      <w:r>
        <w:rPr/>
        <w:t>以公允</w:t>
      </w:r>
      <w:r>
        <w:rPr>
          <w:spacing w:val="1"/>
        </w:rPr>
        <w:t> </w:t>
      </w:r>
      <w:r>
        <w:rPr/>
        <w:t>价值计量且其变动计入当期损益的金融负债，按照公允价值计量，且不扣除将来结清金融负债时</w:t>
      </w:r>
      <w:r>
        <w:rPr>
          <w:spacing w:val="-96"/>
        </w:rPr>
        <w:t> </w:t>
      </w:r>
      <w:r>
        <w:rPr>
          <w:spacing w:val="-96"/>
        </w:rPr>
      </w:r>
      <w:r>
        <w:rPr/>
        <w:t>可能发生的交易费用；</w:t>
      </w:r>
      <w:r>
        <w:rPr>
          <w:rFonts w:ascii="宋体" w:hAnsi="宋体" w:cs="宋体" w:eastAsia="宋体" w:hint="default"/>
        </w:rPr>
        <w:t>(2)</w:t>
      </w:r>
      <w:r>
        <w:rPr>
          <w:rFonts w:ascii="宋体" w:hAnsi="宋体" w:cs="宋体" w:eastAsia="宋体" w:hint="default"/>
          <w:spacing w:val="8"/>
        </w:rPr>
        <w:t> </w:t>
      </w:r>
      <w:r>
        <w:rPr/>
        <w:t>与在活跃市场中没有报价、公允价值不能可靠计量的权益工具挂钩并 须通过交付该权益工具结算的衍生金融负债，按照成本计量；</w:t>
      </w:r>
      <w:r>
        <w:rPr>
          <w:rFonts w:ascii="宋体" w:hAnsi="宋体" w:cs="宋体" w:eastAsia="宋体" w:hint="default"/>
        </w:rPr>
        <w:t>(3)</w:t>
      </w:r>
      <w:r>
        <w:rPr>
          <w:rFonts w:ascii="宋体" w:hAnsi="宋体" w:cs="宋体" w:eastAsia="宋体" w:hint="default"/>
          <w:spacing w:val="8"/>
        </w:rPr>
        <w:t> </w:t>
      </w:r>
      <w:r>
        <w:rPr/>
        <w:t>不属于指定为以公允价值计量 且其变动计入当期损益的金融负债的财务担保合同，或没有指定为以公允价值计量且其变动计入</w:t>
      </w:r>
      <w:r>
        <w:rPr>
          <w:spacing w:val="-96"/>
        </w:rPr>
        <w:t> </w:t>
      </w:r>
      <w:r>
        <w:rPr>
          <w:spacing w:val="-96"/>
        </w:rPr>
      </w:r>
      <w:r>
        <w:rPr/>
        <w:t>当期损益并将以低于市场利率贷款的贷款承诺，在初始确认后按照下列两项金额之中的较高者进</w:t>
      </w:r>
      <w:r>
        <w:rPr>
          <w:spacing w:val="-96"/>
        </w:rPr>
        <w:t> </w:t>
      </w:r>
      <w:r>
        <w:rPr>
          <w:spacing w:val="-96"/>
        </w:rPr>
      </w:r>
      <w:r>
        <w:rPr>
          <w:spacing w:val="-3"/>
        </w:rPr>
        <w:t>行后续计量：</w:t>
      </w:r>
      <w:r>
        <w:rPr>
          <w:rFonts w:ascii="宋体" w:hAnsi="宋体" w:cs="宋体" w:eastAsia="宋体" w:hint="default"/>
          <w:spacing w:val="-3"/>
        </w:rPr>
        <w:t>1)</w:t>
      </w:r>
      <w:r>
        <w:rPr>
          <w:rFonts w:ascii="宋体" w:hAnsi="宋体" w:cs="宋体" w:eastAsia="宋体" w:hint="default"/>
        </w:rPr>
        <w:t> </w:t>
      </w:r>
      <w:r>
        <w:rPr>
          <w:spacing w:val="-3"/>
        </w:rPr>
        <w:t>按照《企业会计准则第</w:t>
      </w:r>
      <w:r>
        <w:rPr>
          <w:spacing w:val="-52"/>
        </w:rPr>
        <w:t> </w:t>
      </w:r>
      <w:r>
        <w:rPr>
          <w:rFonts w:ascii="宋体" w:hAnsi="宋体" w:cs="宋体" w:eastAsia="宋体" w:hint="default"/>
        </w:rPr>
        <w:t>13</w:t>
      </w:r>
      <w:r>
        <w:rPr>
          <w:rFonts w:ascii="宋体" w:hAnsi="宋体" w:cs="宋体" w:eastAsia="宋体" w:hint="default"/>
          <w:spacing w:val="-52"/>
        </w:rPr>
        <w:t> </w:t>
      </w:r>
      <w:r>
        <w:rPr>
          <w:spacing w:val="-3"/>
        </w:rPr>
        <w:t>号——或有事项》确定的金额；</w:t>
      </w:r>
      <w:r>
        <w:rPr>
          <w:rFonts w:ascii="宋体" w:hAnsi="宋体" w:cs="宋体" w:eastAsia="宋体" w:hint="default"/>
          <w:spacing w:val="-3"/>
        </w:rPr>
        <w:t>2)</w:t>
      </w:r>
      <w:r>
        <w:rPr>
          <w:rFonts w:ascii="宋体" w:hAnsi="宋体" w:cs="宋体" w:eastAsia="宋体" w:hint="default"/>
        </w:rPr>
        <w:t> </w:t>
      </w:r>
      <w:r>
        <w:rPr/>
        <w:t>初始确认金额扣除 按照《企业会计准则第</w:t>
      </w:r>
      <w:r>
        <w:rPr>
          <w:spacing w:val="-55"/>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p>
    <w:p>
      <w:pPr>
        <w:spacing w:after="0" w:line="357" w:lineRule="auto"/>
        <w:jc w:val="both"/>
        <w:sectPr>
          <w:footerReference w:type="default" r:id="rId48"/>
          <w:pgSz w:w="11910" w:h="16840"/>
          <w:pgMar w:footer="1194" w:header="882" w:top="1120" w:bottom="1380" w:left="1660" w:right="1160"/>
        </w:sectPr>
      </w:pPr>
    </w:p>
    <w:p>
      <w:pPr>
        <w:spacing w:line="240" w:lineRule="auto" w:before="4"/>
        <w:rPr>
          <w:rFonts w:ascii="宋体" w:hAnsi="宋体" w:cs="宋体" w:eastAsia="宋体" w:hint="default"/>
          <w:sz w:val="25"/>
          <w:szCs w:val="25"/>
        </w:rPr>
      </w:pPr>
    </w:p>
    <w:p>
      <w:pPr>
        <w:pStyle w:val="BodyText"/>
        <w:spacing w:line="357" w:lineRule="auto" w:before="35"/>
        <w:ind w:right="214" w:firstLine="420"/>
        <w:jc w:val="both"/>
      </w:pPr>
      <w:r>
        <w:rPr/>
        <w:t>金融资产或金融负债公允价值变动形成的利得或损失，除与套期保值有关外，按照如下方法 处理：</w:t>
      </w:r>
      <w:r>
        <w:rPr>
          <w:rFonts w:ascii="宋体" w:hAnsi="宋体" w:cs="宋体" w:eastAsia="宋体" w:hint="default"/>
        </w:rPr>
        <w:t>(1) </w:t>
      </w:r>
      <w:r>
        <w:rPr/>
        <w:t>以公允价值计量且其变动计入当期损益的金融资产或金融负债公允价值变动形成的利 </w:t>
      </w:r>
      <w:r>
        <w:rPr>
          <w:spacing w:val="-5"/>
        </w:rPr>
        <w:t>得或损失，计入公允价值变动收益；在资产持有期间所取得的利息或现金股利，确认为投资收益；</w:t>
      </w:r>
      <w:r>
        <w:rPr>
          <w:spacing w:val="-88"/>
        </w:rPr>
        <w:t> </w:t>
      </w:r>
      <w:r>
        <w:rPr>
          <w:spacing w:val="-88"/>
        </w:rPr>
      </w:r>
      <w:r>
        <w:rPr/>
        <w:t>处置时，将实际收到的金额与初始入账金额之间的差额确认为投资收益，同时调整公允价值变动 收益。</w:t>
      </w:r>
      <w:r>
        <w:rPr>
          <w:rFonts w:ascii="宋体" w:hAnsi="宋体" w:cs="宋体" w:eastAsia="宋体" w:hint="default"/>
        </w:rPr>
        <w:t>(2) </w:t>
      </w:r>
      <w:r>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BodyText"/>
        <w:spacing w:line="357" w:lineRule="auto" w:before="30"/>
        <w:ind w:right="226" w:firstLine="420"/>
        <w:jc w:val="both"/>
      </w:pPr>
      <w:r>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BodyText"/>
        <w:spacing w:line="355" w:lineRule="auto" w:before="31"/>
        <w:ind w:left="558" w:right="94"/>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 </w:t>
      </w:r>
      <w:r>
        <w:rPr>
          <w:spacing w:val="-3"/>
        </w:rPr>
        <w:t>公司已将金融资产所有权上几乎所有的风险和报酬转移给了转入方的，终止确认该金融资产；</w:t>
      </w:r>
    </w:p>
    <w:p>
      <w:pPr>
        <w:pStyle w:val="BodyText"/>
        <w:spacing w:line="357" w:lineRule="auto" w:before="32"/>
        <w:ind w:right="94"/>
        <w:jc w:val="left"/>
      </w:pPr>
      <w:r>
        <w:rPr/>
        <w:t>保留了金融资产所有权上几乎所有的风险和报酬的，继续确认所转移的金融资产，并将收到的对</w:t>
      </w:r>
      <w:r>
        <w:rPr>
          <w:spacing w:val="-96"/>
        </w:rPr>
        <w:t> </w:t>
      </w:r>
      <w:r>
        <w:rPr>
          <w:spacing w:val="-96"/>
        </w:rPr>
      </w:r>
      <w:r>
        <w:rPr>
          <w:spacing w:val="-3"/>
        </w:rPr>
        <w:t>价确认为一项金融负债。公司既没有转移也没有保留金融资产所有权上几乎所有的风险和报酬的，</w:t>
      </w:r>
      <w:r>
        <w:rPr>
          <w:spacing w:val="-69"/>
        </w:rPr>
        <w:t> </w:t>
      </w:r>
      <w:r>
        <w:rPr>
          <w:spacing w:val="-69"/>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right="211"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11"/>
        </w:rPr>
        <w:t> </w:t>
      </w:r>
      <w:r>
        <w:rPr/>
        <w:t>所转移</w:t>
      </w:r>
      <w:r>
        <w:rPr>
          <w:spacing w:val="1"/>
        </w:rPr>
        <w:t> </w:t>
      </w:r>
      <w:r>
        <w:rPr/>
        <w:t>金融资产的账面价值；</w:t>
      </w:r>
      <w:r>
        <w:rPr>
          <w:rFonts w:ascii="宋体" w:hAnsi="宋体" w:cs="宋体" w:eastAsia="宋体" w:hint="default"/>
        </w:rPr>
        <w:t>(2)</w:t>
      </w:r>
      <w:r>
        <w:rPr>
          <w:rFonts w:ascii="宋体" w:hAnsi="宋体" w:cs="宋体" w:eastAsia="宋体" w:hint="default"/>
          <w:spacing w:val="8"/>
        </w:rPr>
        <w:t> </w:t>
      </w:r>
      <w:r>
        <w:rPr/>
        <w:t>因转移而收到的对价，与原直接计入所有者权益的公允价值变动累计 额之和。金融资产部分转移满足终止确认条件的，将所转移金融资产整体的账面价值，在终止确</w:t>
      </w:r>
      <w:r>
        <w:rPr>
          <w:spacing w:val="-96"/>
        </w:rPr>
        <w:t> </w:t>
      </w:r>
      <w:r>
        <w:rPr>
          <w:spacing w:val="-96"/>
        </w:rPr>
      </w:r>
      <w:r>
        <w:rPr/>
        <w:t>认部分和未终止确认部分之间，按照各自的相对公允价值进行分摊，并将下列两项金额的差额计</w:t>
      </w:r>
      <w:r>
        <w:rPr>
          <w:spacing w:val="-96"/>
        </w:rPr>
        <w:t> </w:t>
      </w:r>
      <w:r>
        <w:rPr>
          <w:spacing w:val="-96"/>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 益的公允价值变动累计额中对应终止确认部分的金额之和。</w:t>
      </w:r>
    </w:p>
    <w:p>
      <w:pPr>
        <w:pStyle w:val="BodyText"/>
        <w:spacing w:line="355" w:lineRule="auto" w:before="31"/>
        <w:ind w:left="558" w:right="208"/>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 公司采用在当前情况下适用并且有足够可利用数据和其他信息支持的估值技术确定相关金融</w:t>
      </w:r>
    </w:p>
    <w:p>
      <w:pPr>
        <w:pStyle w:val="BodyText"/>
        <w:spacing w:line="240" w:lineRule="auto" w:before="33"/>
        <w:ind w:right="208"/>
        <w:jc w:val="left"/>
      </w:pPr>
      <w:r>
        <w:rPr/>
        <w:t>资产和金融负债的公允价值。公司将估值技术使用的输入值分以下层级，并依次使用：</w:t>
      </w:r>
    </w:p>
    <w:p>
      <w:pPr>
        <w:pStyle w:val="BodyText"/>
        <w:spacing w:line="240" w:lineRule="auto" w:before="133"/>
        <w:ind w:left="558" w:right="94"/>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pStyle w:val="BodyText"/>
        <w:spacing w:line="357" w:lineRule="auto" w:before="133"/>
        <w:ind w:right="226" w:firstLine="420"/>
        <w:jc w:val="both"/>
      </w:pPr>
      <w:r>
        <w:rPr>
          <w:rFonts w:ascii="宋体" w:hAnsi="宋体" w:cs="宋体" w:eastAsia="宋体" w:hint="default"/>
        </w:rPr>
        <w:t>(2)</w:t>
      </w:r>
      <w:r>
        <w:rPr>
          <w:rFonts w:ascii="宋体" w:hAnsi="宋体" w:cs="宋体" w:eastAsia="宋体" w:hint="default"/>
          <w:spacing w:val="-1"/>
        </w:rPr>
        <w:t> </w:t>
      </w:r>
      <w:r>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BodyText"/>
        <w:spacing w:line="357" w:lineRule="auto" w:before="30"/>
        <w:ind w:right="226" w:firstLine="420"/>
        <w:jc w:val="both"/>
      </w:pPr>
      <w:r>
        <w:rPr>
          <w:rFonts w:ascii="宋体" w:hAnsi="宋体" w:cs="宋体" w:eastAsia="宋体" w:hint="default"/>
        </w:rPr>
        <w:t>(3)</w:t>
      </w:r>
      <w:r>
        <w:rPr>
          <w:rFonts w:ascii="宋体" w:hAnsi="宋体" w:cs="宋体" w:eastAsia="宋体" w:hint="default"/>
          <w:spacing w:val="-1"/>
        </w:rPr>
        <w:t> </w:t>
      </w:r>
      <w:r>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spacing w:after="0" w:line="357" w:lineRule="auto"/>
        <w:jc w:val="both"/>
        <w:sectPr>
          <w:footerReference w:type="default" r:id="rId49"/>
          <w:pgSz w:w="11910" w:h="16840"/>
          <w:pgMar w:footer="1194" w:header="882" w:top="1120" w:bottom="1380" w:left="1660" w:right="1060"/>
          <w:pgNumType w:start="90"/>
        </w:sectPr>
      </w:pPr>
    </w:p>
    <w:p>
      <w:pPr>
        <w:spacing w:line="240" w:lineRule="auto" w:before="4"/>
        <w:rPr>
          <w:rFonts w:ascii="宋体" w:hAnsi="宋体" w:cs="宋体" w:eastAsia="宋体" w:hint="default"/>
          <w:sz w:val="25"/>
          <w:szCs w:val="25"/>
        </w:rPr>
      </w:pPr>
    </w:p>
    <w:p>
      <w:pPr>
        <w:pStyle w:val="BodyText"/>
        <w:spacing w:line="240" w:lineRule="auto" w:before="35"/>
        <w:ind w:left="558" w:right="115"/>
        <w:jc w:val="left"/>
      </w:pPr>
      <w:r>
        <w:rPr>
          <w:rFonts w:ascii="宋体" w:hAnsi="宋体" w:cs="宋体" w:eastAsia="宋体" w:hint="default"/>
        </w:rPr>
        <w:t>5.</w:t>
      </w:r>
      <w:r>
        <w:rPr>
          <w:rFonts w:ascii="宋体" w:hAnsi="宋体" w:cs="宋体" w:eastAsia="宋体" w:hint="default"/>
          <w:spacing w:val="-2"/>
        </w:rPr>
        <w:t> </w:t>
      </w:r>
      <w:r>
        <w:rPr/>
        <w:t>金融资产的减值测试和减值准备计提方法</w:t>
      </w:r>
    </w:p>
    <w:p>
      <w:pPr>
        <w:pStyle w:val="BodyText"/>
        <w:spacing w:line="357" w:lineRule="auto" w:before="133"/>
        <w:ind w:right="126" w:firstLine="420"/>
        <w:jc w:val="both"/>
      </w:pPr>
      <w:r>
        <w:rPr>
          <w:rFonts w:ascii="宋体" w:hAnsi="宋体" w:cs="宋体" w:eastAsia="宋体" w:hint="default"/>
        </w:rPr>
        <w:t>(1)</w:t>
      </w:r>
      <w:r>
        <w:rPr>
          <w:rFonts w:ascii="宋体" w:hAnsi="宋体" w:cs="宋体" w:eastAsia="宋体" w:hint="default"/>
          <w:spacing w:val="-1"/>
        </w:rPr>
        <w:t> </w:t>
      </w:r>
      <w:r>
        <w:rPr/>
        <w:t>资产负债表日对以公允价值计量且其变动计入当期损益的金融资产以外的金融资产的账 面价值进行检查，如有客观证据表明该金融资产发生减值的，计提减值准备。</w:t>
      </w:r>
    </w:p>
    <w:p>
      <w:pPr>
        <w:pStyle w:val="BodyText"/>
        <w:spacing w:line="357" w:lineRule="auto" w:before="30"/>
        <w:ind w:right="127" w:firstLine="420"/>
        <w:jc w:val="both"/>
      </w:pPr>
      <w:r>
        <w:rPr>
          <w:rFonts w:ascii="宋体" w:hAnsi="宋体" w:cs="宋体" w:eastAsia="宋体" w:hint="default"/>
        </w:rPr>
        <w:t>(2)</w:t>
      </w:r>
      <w:r>
        <w:rPr>
          <w:rFonts w:ascii="宋体" w:hAnsi="宋体" w:cs="宋体" w:eastAsia="宋体" w:hint="default"/>
          <w:spacing w:val="-1"/>
        </w:rPr>
        <w:t> </w:t>
      </w:r>
      <w:r>
        <w:rPr/>
        <w:t>对于持有至到期投资、贷款和应收款，先将单项金额重大的金融资产区分开来，单独进 行减值测试；对单项金额不重大的金融资产，可以单独进行减值测试，或包括在具有类似信用风 险特征的金融资产组合中进行减值测试；单独测试未发生减值的金融资产（包括单项金额重大和 不重大的金融资产），包括在具有类似信用风险特征的金融资产组合中再进行减值测试。测试结 果表明其发生了减值的，根据其账面价值高于预计未来现金流量现值的差额确认减值损失。</w:t>
      </w:r>
    </w:p>
    <w:p>
      <w:pPr>
        <w:pStyle w:val="BodyText"/>
        <w:spacing w:line="240" w:lineRule="auto" w:before="30"/>
        <w:ind w:left="558" w:right="115"/>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4"/>
        <w:ind w:left="558" w:right="115"/>
        <w:jc w:val="left"/>
      </w:pPr>
      <w:r>
        <w:rPr>
          <w:rFonts w:ascii="宋体" w:hAnsi="宋体" w:cs="宋体" w:eastAsia="宋体" w:hint="default"/>
        </w:rPr>
        <w:t>1)</w:t>
      </w:r>
      <w:r>
        <w:rPr>
          <w:rFonts w:ascii="宋体" w:hAnsi="宋体" w:cs="宋体" w:eastAsia="宋体" w:hint="default"/>
          <w:spacing w:val="-2"/>
        </w:rPr>
        <w:t> </w:t>
      </w:r>
      <w:r>
        <w:rPr/>
        <w:t>表明可供出售债务工具投资发生减值的客观证据包括：</w:t>
      </w:r>
    </w:p>
    <w:p>
      <w:pPr>
        <w:pStyle w:val="BodyText"/>
        <w:spacing w:line="240" w:lineRule="auto" w:before="133"/>
        <w:ind w:left="558" w:right="115"/>
        <w:jc w:val="left"/>
      </w:pPr>
      <w:r>
        <w:rPr/>
        <w:t>①</w:t>
      </w:r>
      <w:r>
        <w:rPr>
          <w:spacing w:val="-2"/>
        </w:rPr>
        <w:t> </w:t>
      </w:r>
      <w:r>
        <w:rPr/>
        <w:t>债务人发生严重财务困难；</w:t>
      </w:r>
    </w:p>
    <w:p>
      <w:pPr>
        <w:pStyle w:val="BodyText"/>
        <w:spacing w:line="240" w:lineRule="auto" w:before="134"/>
        <w:ind w:left="558" w:right="115"/>
        <w:jc w:val="left"/>
      </w:pPr>
      <w:r>
        <w:rPr/>
        <w:t>②</w:t>
      </w:r>
      <w:r>
        <w:rPr>
          <w:spacing w:val="-2"/>
        </w:rPr>
        <w:t> </w:t>
      </w:r>
      <w:r>
        <w:rPr/>
        <w:t>债务人违反了合同条款，如偿付利息或本金发生违约或逾期；</w:t>
      </w:r>
    </w:p>
    <w:p>
      <w:pPr>
        <w:pStyle w:val="BodyText"/>
        <w:spacing w:line="240" w:lineRule="auto" w:before="133"/>
        <w:ind w:left="558" w:right="115"/>
        <w:jc w:val="left"/>
      </w:pPr>
      <w:r>
        <w:rPr/>
        <w:t>③</w:t>
      </w:r>
      <w:r>
        <w:rPr>
          <w:spacing w:val="-2"/>
        </w:rPr>
        <w:t> </w:t>
      </w:r>
      <w:r>
        <w:rPr/>
        <w:t>公司出于经济或法律等方面因素的考虑，对发生财务困难的债务人作出让步；</w:t>
      </w:r>
    </w:p>
    <w:p>
      <w:pPr>
        <w:pStyle w:val="BodyText"/>
        <w:spacing w:line="240" w:lineRule="auto" w:before="133"/>
        <w:ind w:left="558" w:right="115"/>
        <w:jc w:val="left"/>
      </w:pPr>
      <w:r>
        <w:rPr/>
        <w:t>④</w:t>
      </w:r>
      <w:r>
        <w:rPr>
          <w:spacing w:val="-2"/>
        </w:rPr>
        <w:t> </w:t>
      </w:r>
      <w:r>
        <w:rPr/>
        <w:t>债务人很可能倒闭或进行其他财务重组；</w:t>
      </w:r>
    </w:p>
    <w:p>
      <w:pPr>
        <w:pStyle w:val="BodyText"/>
        <w:spacing w:line="240" w:lineRule="auto" w:before="134"/>
        <w:ind w:left="558" w:right="115"/>
        <w:jc w:val="left"/>
      </w:pPr>
      <w:r>
        <w:rPr/>
        <w:t>⑤</w:t>
      </w:r>
      <w:r>
        <w:rPr>
          <w:spacing w:val="-2"/>
        </w:rPr>
        <w:t> </w:t>
      </w:r>
      <w:r>
        <w:rPr/>
        <w:t>因债务人发生重大财务困难，该债务工具无法在活跃市场继续交易；</w:t>
      </w:r>
    </w:p>
    <w:p>
      <w:pPr>
        <w:pStyle w:val="BodyText"/>
        <w:spacing w:line="240" w:lineRule="auto" w:before="133"/>
        <w:ind w:left="558" w:right="115"/>
        <w:jc w:val="left"/>
      </w:pPr>
      <w:r>
        <w:rPr/>
        <w:t>⑥</w:t>
      </w:r>
      <w:r>
        <w:rPr>
          <w:spacing w:val="-2"/>
        </w:rPr>
        <w:t> </w:t>
      </w:r>
      <w:r>
        <w:rPr/>
        <w:t>其他表明可供出售债务工具已经发生减值的情况。</w:t>
      </w:r>
    </w:p>
    <w:p>
      <w:pPr>
        <w:pStyle w:val="BodyText"/>
        <w:spacing w:line="357" w:lineRule="auto" w:before="134"/>
        <w:ind w:right="115" w:firstLine="420"/>
        <w:jc w:val="both"/>
      </w:pPr>
      <w:r>
        <w:rPr>
          <w:rFonts w:ascii="宋体" w:hAnsi="宋体" w:cs="宋体" w:eastAsia="宋体" w:hint="default"/>
        </w:rPr>
        <w:t>2)</w:t>
      </w:r>
      <w:r>
        <w:rPr>
          <w:rFonts w:ascii="宋体" w:hAnsi="宋体" w:cs="宋体" w:eastAsia="宋体" w:hint="default"/>
          <w:spacing w:val="20"/>
        </w:rPr>
        <w:t> </w:t>
      </w:r>
      <w:r>
        <w:rPr>
          <w:spacing w:val="2"/>
        </w:rPr>
        <w:t>表明可供出售权益工具投资发生减值的客观证据包括权益工具投资的公允价值发生严重</w:t>
      </w:r>
      <w:r>
        <w:rPr/>
        <w:t> 或非暂时性下跌，以及被投资单位经营所处的技术、市场、经济或法律环境等发生重大不利变化</w:t>
      </w:r>
      <w:r>
        <w:rPr>
          <w:spacing w:val="-96"/>
        </w:rPr>
        <w:t> </w:t>
      </w:r>
      <w:r>
        <w:rPr>
          <w:spacing w:val="-96"/>
        </w:rPr>
      </w:r>
      <w:r>
        <w:rPr/>
        <w:t>使公司可能无法收回投资成本。</w:t>
      </w:r>
    </w:p>
    <w:p>
      <w:pPr>
        <w:pStyle w:val="BodyText"/>
        <w:spacing w:line="357" w:lineRule="auto" w:before="30"/>
        <w:ind w:right="112" w:firstLine="420"/>
        <w:jc w:val="both"/>
      </w:pPr>
      <w:r>
        <w:rPr/>
        <w:t>本公司于资产负债表日对各项可供出售权益工具投资单独进行检查。对于以公允价值计量的 权益工具投资，若其于资产负债表日的公允价值低于其成本超过</w:t>
      </w:r>
      <w:r>
        <w:rPr>
          <w:spacing w:val="-64"/>
        </w:rPr>
        <w:t> </w:t>
      </w:r>
      <w:r>
        <w:rPr>
          <w:rFonts w:ascii="宋体" w:hAnsi="宋体" w:cs="宋体" w:eastAsia="宋体" w:hint="default"/>
          <w:spacing w:val="-7"/>
        </w:rPr>
        <w:t>50%</w:t>
      </w:r>
      <w:r>
        <w:rPr>
          <w:spacing w:val="-7"/>
        </w:rPr>
        <w:t>（含</w:t>
      </w:r>
      <w:r>
        <w:rPr>
          <w:spacing w:val="-64"/>
        </w:rPr>
        <w:t> </w:t>
      </w:r>
      <w:r>
        <w:rPr>
          <w:rFonts w:ascii="宋体" w:hAnsi="宋体" w:cs="宋体" w:eastAsia="宋体" w:hint="default"/>
          <w:spacing w:val="-3"/>
        </w:rPr>
        <w:t>50%</w:t>
      </w:r>
      <w:r>
        <w:rPr>
          <w:spacing w:val="-3"/>
        </w:rPr>
        <w:t>）或低于其成本持续</w:t>
      </w:r>
      <w:r>
        <w:rPr/>
        <w:t> 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4"/>
        </w:rPr>
        <w:t> </w:t>
      </w:r>
      <w:r>
        <w:rPr>
          <w:rFonts w:ascii="宋体" w:hAnsi="宋体" w:cs="宋体" w:eastAsia="宋体" w:hint="default"/>
        </w:rPr>
        <w:t>12</w:t>
      </w:r>
      <w:r>
        <w:rPr>
          <w:rFonts w:ascii="宋体" w:hAnsi="宋体" w:cs="宋体" w:eastAsia="宋体" w:hint="default"/>
          <w:spacing w:val="-54"/>
        </w:rPr>
        <w:t> </w:t>
      </w:r>
      <w:r>
        <w:rPr/>
        <w:t>个月）的，则表明其发生减值；若其于资产负债表日的公允价值低于其 成本超过</w:t>
      </w:r>
      <w:r>
        <w:rPr>
          <w:spacing w:val="-58"/>
        </w:rPr>
        <w:t> </w:t>
      </w:r>
      <w:r>
        <w:rPr>
          <w:rFonts w:ascii="宋体" w:hAnsi="宋体" w:cs="宋体" w:eastAsia="宋体" w:hint="default"/>
        </w:rPr>
        <w:t>20%</w:t>
      </w:r>
      <w:r>
        <w:rPr/>
        <w:t>（含</w:t>
      </w:r>
      <w:r>
        <w:rPr>
          <w:spacing w:val="-58"/>
        </w:rPr>
        <w:t> </w:t>
      </w:r>
      <w:r>
        <w:rPr>
          <w:rFonts w:ascii="宋体" w:hAnsi="宋体" w:cs="宋体" w:eastAsia="宋体" w:hint="default"/>
        </w:rPr>
        <w:t>20%</w:t>
      </w:r>
      <w:r>
        <w:rPr/>
        <w:t>）但尚未达到</w:t>
      </w:r>
      <w:r>
        <w:rPr>
          <w:spacing w:val="-57"/>
        </w:rPr>
        <w:t> </w:t>
      </w:r>
      <w:r>
        <w:rPr>
          <w:rFonts w:ascii="宋体" w:hAnsi="宋体" w:cs="宋体" w:eastAsia="宋体" w:hint="default"/>
        </w:rPr>
        <w:t>50%</w:t>
      </w:r>
      <w:r>
        <w:rPr/>
        <w:t>的，或低于其成本持续时间超过</w:t>
      </w:r>
      <w:r>
        <w:rPr>
          <w:spacing w:val="-57"/>
        </w:rPr>
        <w:t> </w:t>
      </w:r>
      <w:r>
        <w:rPr>
          <w:rFonts w:ascii="宋体" w:hAnsi="宋体" w:cs="宋体" w:eastAsia="宋体" w:hint="default"/>
        </w:rPr>
        <w:t>6</w:t>
      </w:r>
      <w:r>
        <w:rPr>
          <w:rFonts w:ascii="宋体" w:hAnsi="宋体" w:cs="宋体" w:eastAsia="宋体" w:hint="default"/>
          <w:spacing w:val="-58"/>
        </w:rPr>
        <w:t> </w:t>
      </w:r>
      <w:r>
        <w:rPr>
          <w:spacing w:val="-3"/>
        </w:rPr>
        <w:t>个月（含</w:t>
      </w:r>
      <w:r>
        <w:rPr>
          <w:spacing w:val="-58"/>
        </w:rPr>
        <w:t> </w:t>
      </w:r>
      <w:r>
        <w:rPr>
          <w:rFonts w:ascii="宋体" w:hAnsi="宋体" w:cs="宋体" w:eastAsia="宋体" w:hint="default"/>
        </w:rPr>
        <w:t>6</w:t>
      </w:r>
      <w:r>
        <w:rPr>
          <w:rFonts w:ascii="宋体" w:hAnsi="宋体" w:cs="宋体" w:eastAsia="宋体" w:hint="default"/>
          <w:spacing w:val="-58"/>
        </w:rPr>
        <w:t> </w:t>
      </w:r>
      <w:r>
        <w:rPr/>
        <w:t>个月）但未 超过</w:t>
      </w:r>
      <w:r>
        <w:rPr>
          <w:spacing w:val="-45"/>
        </w:rPr>
        <w:t> </w:t>
      </w:r>
      <w:r>
        <w:rPr>
          <w:rFonts w:ascii="宋体" w:hAnsi="宋体" w:cs="宋体" w:eastAsia="宋体" w:hint="default"/>
        </w:rPr>
        <w:t>12</w:t>
      </w:r>
      <w:r>
        <w:rPr>
          <w:rFonts w:ascii="宋体" w:hAnsi="宋体" w:cs="宋体" w:eastAsia="宋体" w:hint="default"/>
          <w:spacing w:val="-44"/>
        </w:rPr>
        <w:t> </w:t>
      </w:r>
      <w:r>
        <w:rPr>
          <w:spacing w:val="-3"/>
        </w:rPr>
        <w:t>个月的，本公司会综合考虑其他相关因素，诸如价格波动率等，判断该权益工具投资是否</w:t>
      </w:r>
      <w:r>
        <w:rPr>
          <w:spacing w:val="-103"/>
        </w:rPr>
        <w:t> </w:t>
      </w:r>
      <w:r>
        <w:rPr>
          <w:spacing w:val="-103"/>
        </w:rPr>
      </w:r>
      <w:r>
        <w:rPr/>
        <w:t>发生减值。对于以成本计量的权益工具投资，公司综合考虑被投资单位经营所处的技术、市场、 经济或法律环境等是否发生重大不利变化，判断该权益工具是否发生减值。</w:t>
      </w:r>
    </w:p>
    <w:p>
      <w:pPr>
        <w:pStyle w:val="BodyText"/>
        <w:spacing w:line="357" w:lineRule="auto" w:before="30"/>
        <w:ind w:right="125" w:firstLine="420"/>
        <w:jc w:val="both"/>
      </w:pPr>
      <w:r>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BodyText"/>
        <w:spacing w:line="357" w:lineRule="auto" w:before="30"/>
        <w:ind w:right="115" w:firstLine="420"/>
        <w:jc w:val="both"/>
      </w:pPr>
      <w:r>
        <w:rPr/>
        <w:t>以成本计量的可供出售权益工具发生减值时，将该权益工具投资的账面价值，与按照类似金 融资产当时市场收益率对未来现金流量折现确定的现值之间的差额，确认为减值损失，计入当期</w:t>
      </w:r>
      <w:r>
        <w:rPr>
          <w:spacing w:val="-96"/>
        </w:rPr>
        <w:t> </w:t>
      </w:r>
      <w:r>
        <w:rPr>
          <w:spacing w:val="-96"/>
        </w:rPr>
      </w:r>
      <w:r>
        <w:rPr/>
        <w:t>损益，发生的减值损失一经确认，不予转回。</w:t>
      </w:r>
    </w:p>
    <w:p>
      <w:pPr>
        <w:spacing w:after="0" w:line="357" w:lineRule="auto"/>
        <w:jc w:val="both"/>
        <w:sectPr>
          <w:footerReference w:type="default" r:id="rId50"/>
          <w:pgSz w:w="11910" w:h="16840"/>
          <w:pgMar w:footer="1194" w:header="882" w:top="1120" w:bottom="1380" w:left="1660" w:right="116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64" w:lineRule="auto" w:before="174"/>
        <w:ind w:right="4408"/>
        <w:jc w:val="left"/>
        <w:rPr>
          <w:b w:val="0"/>
          <w:bCs w:val="0"/>
        </w:rPr>
      </w:pPr>
      <w:r>
        <w:rPr>
          <w:rFonts w:ascii="Calibri" w:hAnsi="Calibri" w:cs="Calibri" w:eastAsia="Calibri" w:hint="default"/>
        </w:rPr>
        <w:t>10.</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55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单项金额前五名或占应收款项账面余额</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z w:val="21"/>
                <w:szCs w:val="21"/>
              </w:rPr>
              <w:t>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上的款项</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12"/>
        <w:rPr>
          <w:rFonts w:ascii="宋体" w:hAnsi="宋体" w:cs="宋体" w:eastAsia="宋体" w:hint="default"/>
          <w:b/>
          <w:bCs/>
          <w:sz w:val="22"/>
          <w:szCs w:val="22"/>
        </w:rPr>
      </w:pPr>
    </w:p>
    <w:p>
      <w:pPr>
        <w:pStyle w:val="Heading4"/>
        <w:spacing w:line="240" w:lineRule="auto"/>
        <w:ind w:right="22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按其预计未来现金流量现值低于其账面价值的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line="240" w:lineRule="auto" w:before="6"/>
        <w:rPr>
          <w:rFonts w:ascii="宋体" w:hAnsi="宋体" w:cs="宋体" w:eastAsia="宋体" w:hint="default"/>
          <w:b/>
          <w:bCs/>
          <w:sz w:val="15"/>
          <w:szCs w:val="15"/>
        </w:rPr>
      </w:pPr>
    </w:p>
    <w:p>
      <w:pPr>
        <w:pStyle w:val="BodyText"/>
        <w:spacing w:line="272" w:lineRule="exact" w:before="35"/>
        <w:ind w:left="218" w:right="225"/>
        <w:jc w:val="left"/>
      </w:pPr>
      <w:r>
        <w:rPr/>
        <w:t>组合中，采用账龄分析法计提坏账准备的</w:t>
      </w:r>
    </w:p>
    <w:p>
      <w:pPr>
        <w:pStyle w:val="Heading3"/>
        <w:spacing w:line="311" w:lineRule="exact"/>
        <w:ind w:right="225"/>
        <w:jc w:val="left"/>
      </w:pPr>
      <w:r>
        <w:rPr/>
        <w:t>√适用 □不适用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w:t>
            </w: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4"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8"/>
          <w:szCs w:val="18"/>
        </w:rPr>
      </w:pPr>
    </w:p>
    <w:p>
      <w:pPr>
        <w:pStyle w:val="BodyText"/>
        <w:spacing w:line="272" w:lineRule="exact" w:before="35"/>
        <w:ind w:left="218" w:right="225"/>
        <w:jc w:val="left"/>
      </w:pPr>
      <w:r>
        <w:rPr/>
        <w:t>组合中，采用余额百分比法计提坏账准备的</w:t>
      </w:r>
    </w:p>
    <w:p>
      <w:pPr>
        <w:pStyle w:val="Heading3"/>
        <w:spacing w:line="311" w:lineRule="exact"/>
        <w:ind w:right="225"/>
        <w:jc w:val="left"/>
      </w:pPr>
      <w:r>
        <w:rPr/>
        <w:t>□适用 √不适用</w:t>
      </w:r>
    </w:p>
    <w:p>
      <w:pPr>
        <w:pStyle w:val="BodyText"/>
        <w:spacing w:line="272" w:lineRule="exact"/>
        <w:ind w:left="218" w:right="225"/>
        <w:jc w:val="left"/>
      </w:pPr>
      <w:r>
        <w:rPr/>
        <w:t>组合中，采用其他方法计提坏账准备的</w:t>
      </w:r>
    </w:p>
    <w:p>
      <w:pPr>
        <w:pStyle w:val="Heading3"/>
        <w:spacing w:line="311" w:lineRule="exact"/>
        <w:ind w:right="225"/>
        <w:jc w:val="left"/>
      </w:pPr>
      <w:r>
        <w:rPr/>
        <w:t>□适用 √不适用</w:t>
      </w:r>
    </w:p>
    <w:p>
      <w:pPr>
        <w:pStyle w:val="Heading4"/>
        <w:spacing w:line="240" w:lineRule="auto" w:before="60"/>
        <w:ind w:right="22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82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应收款项的未来现金流量现值与以账龄和合并范</w:t>
            </w:r>
          </w:p>
          <w:p>
            <w:pPr>
              <w:pStyle w:val="TableParagraph"/>
              <w:spacing w:line="272" w:lineRule="exact" w:before="26"/>
              <w:ind w:left="103" w:right="186"/>
              <w:jc w:val="left"/>
              <w:rPr>
                <w:rFonts w:ascii="宋体" w:hAnsi="宋体" w:cs="宋体" w:eastAsia="宋体" w:hint="default"/>
                <w:sz w:val="21"/>
                <w:szCs w:val="21"/>
              </w:rPr>
            </w:pPr>
            <w:r>
              <w:rPr>
                <w:rFonts w:ascii="宋体" w:hAnsi="宋体" w:cs="宋体" w:eastAsia="宋体" w:hint="default"/>
                <w:sz w:val="21"/>
                <w:szCs w:val="21"/>
              </w:rPr>
              <w:t>围为信用风险特征的应收款项组合的未来现金流 量现值存在显著差异。</w:t>
            </w:r>
          </w:p>
        </w:tc>
      </w:tr>
      <w:tr>
        <w:trPr>
          <w:trHeight w:val="556"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355" w:lineRule="auto" w:before="26"/>
        <w:ind w:left="218" w:right="228"/>
        <w:jc w:val="left"/>
      </w:pPr>
      <w:r>
        <w:rPr/>
        <w:t>对应收票据、应收利息、长期应收款等其他应收款项，根据其未来现金流量现值低于其账面价值</w:t>
      </w:r>
      <w:r>
        <w:rPr>
          <w:spacing w:val="-96"/>
        </w:rPr>
        <w:t> </w:t>
      </w:r>
      <w:r>
        <w:rPr>
          <w:spacing w:val="-96"/>
        </w:rPr>
      </w:r>
      <w:r>
        <w:rPr/>
        <w:t>的差额计提坏账准备。</w:t>
      </w:r>
    </w:p>
    <w:p>
      <w:pPr>
        <w:pStyle w:val="Heading4"/>
        <w:spacing w:line="240" w:lineRule="auto" w:before="92"/>
        <w:ind w:right="225"/>
        <w:jc w:val="left"/>
        <w:rPr>
          <w:b w:val="0"/>
          <w:bCs w:val="0"/>
        </w:rPr>
      </w:pPr>
      <w:r>
        <w:rPr>
          <w:rFonts w:ascii="Calibri" w:hAnsi="Calibri" w:cs="Calibri" w:eastAsia="Calibri" w:hint="default"/>
        </w:rPr>
        <w:t>11.  </w:t>
      </w:r>
      <w:r>
        <w:rPr>
          <w:rFonts w:ascii="Calibri" w:hAnsi="Calibri" w:cs="Calibri" w:eastAsia="Calibri" w:hint="default"/>
          <w:spacing w:val="12"/>
        </w:rPr>
        <w:t> </w:t>
      </w:r>
      <w:r>
        <w:rPr/>
        <w:t>存货</w:t>
      </w:r>
      <w:r>
        <w:rPr>
          <w:b w:val="0"/>
          <w:bCs w:val="0"/>
        </w:rPr>
      </w:r>
    </w:p>
    <w:p>
      <w:pPr>
        <w:pStyle w:val="BodyText"/>
        <w:spacing w:line="357" w:lineRule="auto" w:before="32"/>
        <w:ind w:left="418" w:right="225" w:firstLine="219"/>
        <w:jc w:val="left"/>
      </w:pPr>
      <w:r>
        <w:rPr>
          <w:rFonts w:ascii="宋体" w:hAnsi="宋体" w:cs="宋体" w:eastAsia="宋体" w:hint="default"/>
        </w:rPr>
        <w:t>1.</w:t>
      </w:r>
      <w:r>
        <w:rPr>
          <w:rFonts w:ascii="宋体" w:hAnsi="宋体" w:cs="宋体" w:eastAsia="宋体" w:hint="default"/>
          <w:spacing w:val="-1"/>
        </w:rPr>
        <w:t> </w:t>
      </w:r>
      <w:r>
        <w:rPr/>
        <w:t>存货的分类 存货包括在开发经营过程中为出售或耗用而持有的开发用土地、开发产品、意图出售而暂时出</w:t>
      </w:r>
    </w:p>
    <w:p>
      <w:pPr>
        <w:pStyle w:val="BodyText"/>
        <w:spacing w:line="355" w:lineRule="auto" w:before="31"/>
        <w:ind w:left="218" w:right="228"/>
        <w:jc w:val="left"/>
      </w:pPr>
      <w:r>
        <w:rPr/>
        <w:t>租的开发产品、周转房、库存材料、库存设备、在拍影视剧、完成拍摄影视剧和低值易耗品等，</w:t>
      </w:r>
      <w:r>
        <w:rPr>
          <w:spacing w:val="-95"/>
        </w:rPr>
        <w:t> </w:t>
      </w:r>
      <w:r>
        <w:rPr>
          <w:spacing w:val="-95"/>
        </w:rPr>
      </w:r>
      <w:r>
        <w:rPr/>
        <w:t>以及在开发过程中的开发成本。</w:t>
      </w:r>
    </w:p>
    <w:p>
      <w:pPr>
        <w:pStyle w:val="BodyText"/>
        <w:spacing w:line="240" w:lineRule="auto" w:before="32"/>
        <w:ind w:left="638" w:right="225"/>
        <w:jc w:val="left"/>
      </w:pPr>
      <w:r>
        <w:rPr>
          <w:rFonts w:ascii="宋体" w:hAnsi="宋体" w:cs="宋体" w:eastAsia="宋体" w:hint="default"/>
        </w:rPr>
        <w:t>2.</w:t>
      </w:r>
      <w:r>
        <w:rPr>
          <w:rFonts w:ascii="宋体" w:hAnsi="宋体" w:cs="宋体" w:eastAsia="宋体" w:hint="default"/>
          <w:spacing w:val="-2"/>
        </w:rPr>
        <w:t> </w:t>
      </w:r>
      <w:r>
        <w:rPr/>
        <w:t>发出存货的计价方法</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5"/>
        <w:ind w:left="558" w:right="2098"/>
        <w:jc w:val="left"/>
      </w:pPr>
      <w:r>
        <w:rPr>
          <w:rFonts w:ascii="宋体" w:hAnsi="宋体" w:cs="宋体" w:eastAsia="宋体" w:hint="default"/>
        </w:rPr>
        <w:t>(1)</w:t>
      </w:r>
      <w:r>
        <w:rPr>
          <w:rFonts w:ascii="宋体" w:hAnsi="宋体" w:cs="宋体" w:eastAsia="宋体" w:hint="default"/>
          <w:spacing w:val="-2"/>
        </w:rPr>
        <w:t> </w:t>
      </w:r>
      <w:r>
        <w:rPr/>
        <w:t>发出存货采用月末一次加权平均法。</w:t>
      </w:r>
    </w:p>
    <w:p>
      <w:pPr>
        <w:pStyle w:val="BodyText"/>
        <w:spacing w:line="357" w:lineRule="auto" w:before="133"/>
        <w:ind w:right="215" w:firstLine="420"/>
        <w:jc w:val="both"/>
      </w:pPr>
      <w:r>
        <w:rPr>
          <w:rFonts w:ascii="宋体" w:hAnsi="宋体" w:cs="宋体" w:eastAsia="宋体" w:hint="default"/>
        </w:rPr>
        <w:t>(2)</w:t>
      </w:r>
      <w:r>
        <w:rPr>
          <w:rFonts w:ascii="宋体" w:hAnsi="宋体" w:cs="宋体" w:eastAsia="宋体" w:hint="default"/>
          <w:spacing w:val="8"/>
        </w:rPr>
        <w:t> </w:t>
      </w:r>
      <w:r>
        <w:rPr/>
        <w:t>项目开发时，开发用土地分摊计入项目的开发成本的方法如下：开发用土地按开发产品 占地面积计算分摊计入项目的开发成本，如果项目各种开发产品类型的容积率差异较大导致按占</w:t>
      </w:r>
      <w:r>
        <w:rPr>
          <w:spacing w:val="-96"/>
        </w:rPr>
        <w:t> </w:t>
      </w:r>
      <w:r>
        <w:rPr>
          <w:spacing w:val="-96"/>
        </w:rPr>
      </w:r>
      <w:r>
        <w:rPr/>
        <w:t>地面积计算分摊不合理的，则按开发产品建筑面积计算分摊。</w:t>
      </w:r>
    </w:p>
    <w:p>
      <w:pPr>
        <w:pStyle w:val="BodyText"/>
        <w:spacing w:line="240" w:lineRule="auto" w:before="31"/>
        <w:ind w:left="558" w:right="2098"/>
        <w:jc w:val="left"/>
      </w:pPr>
      <w:r>
        <w:rPr>
          <w:rFonts w:ascii="宋体" w:hAnsi="宋体" w:cs="宋体" w:eastAsia="宋体" w:hint="default"/>
        </w:rPr>
        <w:t>(3)</w:t>
      </w:r>
      <w:r>
        <w:rPr>
          <w:rFonts w:ascii="宋体" w:hAnsi="宋体" w:cs="宋体" w:eastAsia="宋体" w:hint="default"/>
          <w:spacing w:val="-2"/>
        </w:rPr>
        <w:t> </w:t>
      </w:r>
      <w:r>
        <w:rPr/>
        <w:t>发出开发产品按建筑面积平均分摊法核算。</w:t>
      </w:r>
    </w:p>
    <w:p>
      <w:pPr>
        <w:pStyle w:val="BodyText"/>
        <w:spacing w:line="355" w:lineRule="auto" w:before="133"/>
        <w:ind w:right="201" w:firstLine="420"/>
        <w:jc w:val="left"/>
      </w:pPr>
      <w:r>
        <w:rPr>
          <w:rFonts w:ascii="宋体" w:hAnsi="宋体" w:cs="宋体" w:eastAsia="宋体" w:hint="default"/>
        </w:rPr>
        <w:t>(4)</w:t>
      </w:r>
      <w:r>
        <w:rPr>
          <w:rFonts w:ascii="宋体" w:hAnsi="宋体" w:cs="宋体" w:eastAsia="宋体" w:hint="default"/>
          <w:spacing w:val="7"/>
        </w:rPr>
        <w:t> </w:t>
      </w:r>
      <w:r>
        <w:rPr/>
        <w:t>意图出售而暂时出租的开发产品和周转房按公司同类固定资产的预计使用年限分期平均 摊销。</w:t>
      </w:r>
    </w:p>
    <w:p>
      <w:pPr>
        <w:pStyle w:val="BodyText"/>
        <w:spacing w:line="357" w:lineRule="auto" w:before="33"/>
        <w:ind w:right="94" w:firstLine="420"/>
        <w:jc w:val="left"/>
      </w:pPr>
      <w:r>
        <w:rPr>
          <w:rFonts w:ascii="宋体" w:hAnsi="宋体" w:cs="宋体" w:eastAsia="宋体" w:hint="default"/>
        </w:rPr>
        <w:t>(5)</w:t>
      </w:r>
      <w:r>
        <w:rPr>
          <w:rFonts w:ascii="宋体" w:hAnsi="宋体" w:cs="宋体" w:eastAsia="宋体" w:hint="default"/>
          <w:spacing w:val="4"/>
        </w:rPr>
        <w:t> </w:t>
      </w:r>
      <w:r>
        <w:rPr/>
        <w:t>如果公共配套设施早于有关开发产品完工的，在公共配套设施完工决算后，按有关开发 </w:t>
      </w:r>
      <w:r>
        <w:rPr>
          <w:spacing w:val="-3"/>
        </w:rPr>
        <w:t>项目的建筑面积分配计入有关开发项目的开发成本；如果公共配套设施晚于有关开发产品完工的，</w:t>
      </w:r>
      <w:r>
        <w:rPr>
          <w:spacing w:val="-69"/>
        </w:rPr>
        <w:t> </w:t>
      </w:r>
      <w:r>
        <w:rPr>
          <w:spacing w:val="-69"/>
        </w:rPr>
      </w:r>
      <w:r>
        <w:rPr/>
        <w:t>则先由有关开发产品预提公共配套设施费，待公共配套设施完工决算后再按实际发生数与预提数</w:t>
      </w:r>
      <w:r>
        <w:rPr>
          <w:spacing w:val="-96"/>
        </w:rPr>
        <w:t> </w:t>
      </w:r>
      <w:r>
        <w:rPr>
          <w:spacing w:val="-96"/>
        </w:rPr>
      </w:r>
      <w:r>
        <w:rPr/>
        <w:t>之间的差额调整有关开发产品成本。</w:t>
      </w:r>
    </w:p>
    <w:p>
      <w:pPr>
        <w:pStyle w:val="BodyText"/>
        <w:spacing w:line="355" w:lineRule="auto" w:before="31"/>
        <w:ind w:left="558" w:right="208"/>
        <w:jc w:val="left"/>
      </w:pPr>
      <w:r>
        <w:rPr>
          <w:rFonts w:ascii="宋体" w:hAnsi="宋体" w:cs="宋体" w:eastAsia="宋体" w:hint="default"/>
        </w:rPr>
        <w:t>3.</w:t>
      </w:r>
      <w:r>
        <w:rPr>
          <w:rFonts w:ascii="宋体" w:hAnsi="宋体" w:cs="宋体" w:eastAsia="宋体" w:hint="default"/>
          <w:spacing w:val="-1"/>
        </w:rPr>
        <w:t> </w:t>
      </w:r>
      <w:r>
        <w:rPr/>
        <w:t>存货可变现净值的确定依据 资产负债表日，存货采用成本与可变现净值孰低计量，按照单个存货成本高于可变现净值的</w:t>
      </w:r>
    </w:p>
    <w:p>
      <w:pPr>
        <w:pStyle w:val="BodyText"/>
        <w:spacing w:line="357" w:lineRule="auto" w:before="32"/>
        <w:ind w:right="215"/>
        <w:jc w:val="both"/>
      </w:pPr>
      <w:r>
        <w:rPr/>
        <w:t>差额计提存货跌价准备。直接用于出售的存货，在正常生产经营过程中以该存货的估计售价减去</w:t>
      </w:r>
      <w:r>
        <w:rPr>
          <w:spacing w:val="-96"/>
        </w:rPr>
        <w:t> </w:t>
      </w:r>
      <w:r>
        <w:rPr>
          <w:spacing w:val="-96"/>
        </w:rPr>
      </w:r>
      <w:r>
        <w:rPr/>
        <w:t>估计的销售费用和相关税费后的金额确定其可变现净值；需要经过加工的存货，在正常生产经营</w:t>
      </w:r>
      <w:r>
        <w:rPr>
          <w:spacing w:val="-96"/>
        </w:rPr>
        <w:t> </w:t>
      </w:r>
      <w:r>
        <w:rPr>
          <w:spacing w:val="-96"/>
        </w:rPr>
      </w:r>
      <w:r>
        <w:rPr/>
        <w:t>过程中以所生产的产成品的估计售价减去至完工时估计将要发生的成本、估计的销售费用和相关</w:t>
      </w:r>
      <w:r>
        <w:rPr>
          <w:spacing w:val="-96"/>
        </w:rPr>
        <w:t> </w:t>
      </w:r>
      <w:r>
        <w:rPr>
          <w:spacing w:val="-96"/>
        </w:rPr>
      </w:r>
      <w:r>
        <w:rPr/>
        <w:t>税费后的金额确定其可变现净值；资产负债表日，同一项存货中一部分有合同价格约定、其他部</w:t>
      </w:r>
      <w:r>
        <w:rPr>
          <w:spacing w:val="-96"/>
        </w:rPr>
        <w:t> </w:t>
      </w:r>
      <w:r>
        <w:rPr>
          <w:spacing w:val="-96"/>
        </w:rPr>
      </w:r>
      <w:r>
        <w:rPr/>
        <w:t>分不存在合同价格的，分别确定其可变现净值，并与其对应的成本进行比较，分别确定存货跌价</w:t>
      </w:r>
      <w:r>
        <w:rPr>
          <w:spacing w:val="-96"/>
        </w:rPr>
        <w:t> </w:t>
      </w:r>
      <w:r>
        <w:rPr>
          <w:spacing w:val="-96"/>
        </w:rPr>
      </w:r>
      <w:r>
        <w:rPr/>
        <w:t>准备的计提或转回的金额。</w:t>
      </w:r>
    </w:p>
    <w:p>
      <w:pPr>
        <w:pStyle w:val="BodyText"/>
        <w:spacing w:line="355" w:lineRule="auto" w:before="30"/>
        <w:ind w:left="558" w:right="5668"/>
        <w:jc w:val="left"/>
      </w:pPr>
      <w:r>
        <w:rPr>
          <w:rFonts w:ascii="宋体" w:hAnsi="宋体" w:cs="宋体" w:eastAsia="宋体" w:hint="default"/>
        </w:rPr>
        <w:t>4.</w:t>
      </w:r>
      <w:r>
        <w:rPr>
          <w:rFonts w:ascii="宋体" w:hAnsi="宋体" w:cs="宋体" w:eastAsia="宋体" w:hint="default"/>
          <w:spacing w:val="-1"/>
        </w:rPr>
        <w:t> </w:t>
      </w:r>
      <w:r>
        <w:rPr/>
        <w:t>存货的盘存制度 存货的盘存制度为永续盘存制。</w:t>
      </w:r>
    </w:p>
    <w:p>
      <w:pPr>
        <w:pStyle w:val="BodyText"/>
        <w:spacing w:line="240" w:lineRule="auto" w:before="33"/>
        <w:ind w:left="558" w:right="2098"/>
        <w:jc w:val="left"/>
      </w:pPr>
      <w:r>
        <w:rPr>
          <w:rFonts w:ascii="宋体" w:hAnsi="宋体" w:cs="宋体" w:eastAsia="宋体" w:hint="default"/>
        </w:rPr>
        <w:t>5.</w:t>
      </w:r>
      <w:r>
        <w:rPr>
          <w:rFonts w:ascii="宋体" w:hAnsi="宋体" w:cs="宋体" w:eastAsia="宋体" w:hint="default"/>
          <w:spacing w:val="-2"/>
        </w:rPr>
        <w:t> </w:t>
      </w:r>
      <w:r>
        <w:rPr/>
        <w:t>低值易耗品和包装物的摊销方法</w:t>
      </w:r>
    </w:p>
    <w:p>
      <w:pPr>
        <w:pStyle w:val="BodyText"/>
        <w:spacing w:line="357" w:lineRule="auto" w:before="133"/>
        <w:ind w:left="558" w:right="6088"/>
        <w:jc w:val="left"/>
      </w:pPr>
      <w:r>
        <w:rPr>
          <w:rFonts w:ascii="宋体" w:hAnsi="宋体" w:cs="宋体" w:eastAsia="宋体" w:hint="default"/>
        </w:rPr>
        <w:t>(1) </w:t>
      </w:r>
      <w:r>
        <w:rPr/>
        <w:t>低值易耗品 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w:t>
      </w:r>
    </w:p>
    <w:p>
      <w:pPr>
        <w:spacing w:line="266" w:lineRule="auto" w:before="89"/>
        <w:ind w:left="618" w:right="198" w:hanging="480"/>
        <w:jc w:val="left"/>
        <w:rPr>
          <w:rFonts w:ascii="宋体" w:hAnsi="宋体" w:cs="宋体" w:eastAsia="宋体" w:hint="default"/>
          <w:sz w:val="21"/>
          <w:szCs w:val="21"/>
        </w:rPr>
      </w:pPr>
      <w:r>
        <w:rPr>
          <w:rFonts w:ascii="Calibri" w:hAnsi="Calibri" w:cs="Calibri" w:eastAsia="Calibri" w:hint="default"/>
          <w:b/>
          <w:bCs/>
          <w:sz w:val="21"/>
          <w:szCs w:val="21"/>
        </w:rPr>
        <w:t>12.</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公司将同时满足下列条件的非流动资产（不包含金融资产）划分为持有待售的资产：</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该</w:t>
      </w:r>
    </w:p>
    <w:p>
      <w:pPr>
        <w:pStyle w:val="BodyText"/>
        <w:spacing w:line="357" w:lineRule="auto" w:before="110"/>
        <w:ind w:right="212"/>
        <w:jc w:val="both"/>
      </w:pPr>
      <w:r>
        <w:rPr>
          <w:spacing w:val="-3"/>
        </w:rPr>
        <w:t>组成部分必须在其当前状况下仅根据出售此类组成部分的通常和惯用条款即可立即出售；</w:t>
      </w:r>
      <w:r>
        <w:rPr>
          <w:rFonts w:ascii="宋体" w:hAnsi="宋体" w:cs="宋体" w:eastAsia="宋体" w:hint="default"/>
          <w:spacing w:val="-3"/>
        </w:rPr>
        <w:t>2</w:t>
      </w:r>
      <w:r>
        <w:rPr>
          <w:spacing w:val="-3"/>
        </w:rPr>
        <w:t>．已经</w:t>
      </w:r>
      <w:r>
        <w:rPr>
          <w:spacing w:val="-68"/>
        </w:rPr>
        <w:t> </w:t>
      </w:r>
      <w:r>
        <w:rPr>
          <w:spacing w:val="-68"/>
        </w:rPr>
      </w:r>
      <w:r>
        <w:rPr/>
        <w:t>就处置该组成部分作出决议；</w:t>
      </w:r>
      <w:r>
        <w:rPr>
          <w:rFonts w:ascii="宋体" w:hAnsi="宋体" w:cs="宋体" w:eastAsia="宋体" w:hint="default"/>
        </w:rPr>
        <w:t>3</w:t>
      </w:r>
      <w:r>
        <w:rPr/>
        <w:t>．与受让方签订了不可撤销的转让协议；</w:t>
      </w:r>
      <w:r>
        <w:rPr>
          <w:rFonts w:ascii="宋体" w:hAnsi="宋体" w:cs="宋体" w:eastAsia="宋体" w:hint="default"/>
        </w:rPr>
        <w:t>4</w:t>
      </w:r>
      <w:r>
        <w:rPr/>
        <w:t>．该项转让很可能在一</w:t>
      </w:r>
      <w:r>
        <w:rPr>
          <w:spacing w:val="-96"/>
        </w:rPr>
        <w:t> </w:t>
      </w:r>
      <w:r>
        <w:rPr>
          <w:spacing w:val="-96"/>
        </w:rPr>
      </w:r>
      <w:r>
        <w:rPr/>
        <w:t>年内完成。</w:t>
      </w:r>
    </w:p>
    <w:p>
      <w:pPr>
        <w:pStyle w:val="Heading4"/>
        <w:spacing w:line="240" w:lineRule="auto" w:before="90"/>
        <w:ind w:left="138" w:right="0"/>
        <w:jc w:val="both"/>
        <w:rPr>
          <w:b w:val="0"/>
          <w:bCs w:val="0"/>
        </w:rPr>
      </w:pPr>
      <w:r>
        <w:rPr>
          <w:rFonts w:ascii="Calibri" w:hAnsi="Calibri" w:cs="Calibri" w:eastAsia="Calibri" w:hint="default"/>
        </w:rPr>
        <w:t>13.  </w:t>
      </w:r>
      <w:r>
        <w:rPr>
          <w:rFonts w:ascii="Calibri" w:hAnsi="Calibri" w:cs="Calibri" w:eastAsia="Calibri" w:hint="default"/>
          <w:spacing w:val="10"/>
        </w:rPr>
        <w:t> </w:t>
      </w:r>
      <w:r>
        <w:rPr/>
        <w:t>长期股权投资</w:t>
      </w:r>
      <w:r>
        <w:rPr>
          <w:b w:val="0"/>
          <w:bCs w:val="0"/>
        </w:rPr>
      </w:r>
    </w:p>
    <w:p>
      <w:pPr>
        <w:pStyle w:val="BodyText"/>
        <w:spacing w:line="355" w:lineRule="auto" w:before="32"/>
        <w:ind w:left="558" w:right="208"/>
        <w:jc w:val="left"/>
      </w:pPr>
      <w:r>
        <w:rPr>
          <w:rFonts w:ascii="宋体" w:hAnsi="宋体" w:cs="宋体" w:eastAsia="宋体" w:hint="default"/>
        </w:rPr>
        <w:t>1.</w:t>
      </w:r>
      <w:r>
        <w:rPr>
          <w:rFonts w:ascii="宋体" w:hAnsi="宋体" w:cs="宋体" w:eastAsia="宋体" w:hint="default"/>
          <w:spacing w:val="-1"/>
        </w:rPr>
        <w:t> </w:t>
      </w:r>
      <w:r>
        <w:rPr/>
        <w:t>共同控制、重要影响的判断 按照相关约定对某项安排所共有的控制，并且该安排的相关活动必须经过分享控制权的参与</w:t>
      </w:r>
    </w:p>
    <w:p>
      <w:pPr>
        <w:spacing w:after="0" w:line="355" w:lineRule="auto"/>
        <w:jc w:val="left"/>
        <w:sectPr>
          <w:footerReference w:type="default" r:id="rId51"/>
          <w:pgSz w:w="11910" w:h="16840"/>
          <w:pgMar w:footer="1194" w:header="882" w:top="1120" w:bottom="1380" w:left="1660" w:right="1060"/>
          <w:pgNumType w:start="93"/>
        </w:sectPr>
      </w:pPr>
    </w:p>
    <w:p>
      <w:pPr>
        <w:spacing w:line="240" w:lineRule="auto" w:before="4"/>
        <w:rPr>
          <w:rFonts w:ascii="宋体" w:hAnsi="宋体" w:cs="宋体" w:eastAsia="宋体" w:hint="default"/>
          <w:sz w:val="25"/>
          <w:szCs w:val="25"/>
        </w:rPr>
      </w:pPr>
    </w:p>
    <w:p>
      <w:pPr>
        <w:pStyle w:val="BodyText"/>
        <w:spacing w:line="355" w:lineRule="auto" w:before="35"/>
        <w:ind w:right="108"/>
        <w:jc w:val="left"/>
      </w:pPr>
      <w:r>
        <w:rPr/>
        <w:t>方一致同意后才能决策，认定为共同控制。对被投资单位的财务和经营政策有参与决策的权力，</w:t>
      </w:r>
      <w:r>
        <w:rPr>
          <w:spacing w:val="-96"/>
        </w:rPr>
        <w:t> </w:t>
      </w:r>
      <w:r>
        <w:rPr>
          <w:spacing w:val="-96"/>
        </w:rPr>
      </w:r>
      <w:r>
        <w:rPr/>
        <w:t>但并不能够控制或者与其他方一起共同控制这些政策的制定，认定为重大影响。</w:t>
      </w:r>
    </w:p>
    <w:p>
      <w:pPr>
        <w:pStyle w:val="BodyText"/>
        <w:spacing w:line="240" w:lineRule="auto" w:before="33"/>
        <w:ind w:left="558" w:right="115"/>
        <w:jc w:val="left"/>
      </w:pPr>
      <w:r>
        <w:rPr>
          <w:rFonts w:ascii="宋体" w:hAnsi="宋体" w:cs="宋体" w:eastAsia="宋体" w:hint="default"/>
        </w:rPr>
        <w:t>2.</w:t>
      </w:r>
      <w:r>
        <w:rPr>
          <w:rFonts w:ascii="宋体" w:hAnsi="宋体" w:cs="宋体" w:eastAsia="宋体" w:hint="default"/>
          <w:spacing w:val="-2"/>
        </w:rPr>
        <w:t> </w:t>
      </w:r>
      <w:r>
        <w:rPr/>
        <w:t>投资成本的确定</w:t>
      </w:r>
    </w:p>
    <w:p>
      <w:pPr>
        <w:pStyle w:val="BodyText"/>
        <w:spacing w:line="357" w:lineRule="auto" w:before="133"/>
        <w:ind w:right="114" w:firstLine="420"/>
        <w:jc w:val="both"/>
      </w:pPr>
      <w:r>
        <w:rPr>
          <w:rFonts w:ascii="宋体" w:hAnsi="宋体" w:cs="宋体" w:eastAsia="宋体" w:hint="default"/>
        </w:rPr>
        <w:t>(1)</w:t>
      </w:r>
      <w:r>
        <w:rPr>
          <w:rFonts w:ascii="宋体" w:hAnsi="宋体" w:cs="宋体" w:eastAsia="宋体" w:hint="default"/>
          <w:spacing w:val="8"/>
        </w:rPr>
        <w:t> </w:t>
      </w:r>
      <w:r>
        <w:rPr/>
        <w:t>同一控制下的企业合并形成的，合并方以支付现金、转让非现金资产、承担债务或发行 权益性证券作为合并对价的，在合并日按照取得被合并方所有者权益在最终控制方合并财务报表</w:t>
      </w:r>
      <w:r>
        <w:rPr>
          <w:spacing w:val="-95"/>
        </w:rPr>
        <w:t> </w:t>
      </w:r>
      <w:r>
        <w:rPr>
          <w:spacing w:val="-95"/>
        </w:rPr>
      </w:r>
      <w:r>
        <w:rPr/>
        <w:t>中的账面价值的份额作为其初始投资成本。长期股权投资初始投资成本与支付的合并对价的账面</w:t>
      </w:r>
      <w:r>
        <w:rPr>
          <w:spacing w:val="-95"/>
        </w:rPr>
        <w:t> </w:t>
      </w:r>
      <w:r>
        <w:rPr>
          <w:spacing w:val="-95"/>
        </w:rPr>
      </w:r>
      <w:r>
        <w:rPr/>
        <w:t>价值或发行股份的面值总额之间的差额调整资本公积；资本公积不足冲减的，调整留存收益。</w:t>
      </w:r>
    </w:p>
    <w:p>
      <w:pPr>
        <w:pStyle w:val="BodyText"/>
        <w:spacing w:line="357" w:lineRule="auto" w:before="31"/>
        <w:ind w:right="112" w:firstLine="420"/>
        <w:jc w:val="both"/>
      </w:pPr>
      <w:r>
        <w:rPr/>
        <w:t>公司通过多次交易分步实现同一控制下企业合并形成的长期股权投资，判断是否属于“一揽 </w:t>
      </w:r>
      <w:r>
        <w:rPr>
          <w:spacing w:val="-5"/>
        </w:rPr>
        <w:t>子交易”。属于“一揽子交易”的，把各项交易作为一项取得控制权的交易进行会计处理。不属于</w:t>
      </w:r>
      <w:r>
        <w:rPr>
          <w:spacing w:val="-92"/>
        </w:rPr>
        <w:t> </w:t>
      </w:r>
      <w:r>
        <w:rPr>
          <w:spacing w:val="-92"/>
        </w:rPr>
      </w:r>
      <w:r>
        <w:rPr/>
        <w:t>“一揽子交易”的，在合并日，根据合并后应享有被合并方净资产在最终控制方合并财务报表中</w:t>
      </w:r>
      <w:r>
        <w:rPr>
          <w:spacing w:val="-96"/>
        </w:rPr>
        <w:t> </w:t>
      </w:r>
      <w:r>
        <w:rPr>
          <w:spacing w:val="-96"/>
        </w:rPr>
      </w:r>
      <w:r>
        <w:rPr/>
        <w:t>的账面价值的份额确定初始投资成本。合并日长期股权投资的初始投资成本，与达到合并前的长</w:t>
      </w:r>
      <w:r>
        <w:rPr>
          <w:spacing w:val="-96"/>
        </w:rPr>
        <w:t> </w:t>
      </w:r>
      <w:r>
        <w:rPr>
          <w:spacing w:val="-96"/>
        </w:rPr>
      </w:r>
      <w:r>
        <w:rPr/>
        <w:t>期股权投资账面价值加上合并日进一步取得股份新支付对价的账面价值之和的差额，调整资本公</w:t>
      </w:r>
      <w:r>
        <w:rPr>
          <w:spacing w:val="-96"/>
        </w:rPr>
        <w:t> </w:t>
      </w:r>
      <w:r>
        <w:rPr>
          <w:spacing w:val="-96"/>
        </w:rPr>
      </w:r>
      <w:r>
        <w:rPr/>
        <w:t>积；资本公积不足冲减的，调整留存收益。</w:t>
      </w:r>
    </w:p>
    <w:p>
      <w:pPr>
        <w:pStyle w:val="BodyText"/>
        <w:spacing w:line="357" w:lineRule="auto" w:before="30"/>
        <w:ind w:right="115" w:firstLine="420"/>
        <w:jc w:val="both"/>
      </w:pPr>
      <w:r>
        <w:rPr>
          <w:rFonts w:ascii="宋体" w:hAnsi="宋体" w:cs="宋体" w:eastAsia="宋体" w:hint="default"/>
        </w:rPr>
        <w:t>(2)</w:t>
      </w:r>
      <w:r>
        <w:rPr>
          <w:rFonts w:ascii="宋体" w:hAnsi="宋体" w:cs="宋体" w:eastAsia="宋体" w:hint="default"/>
          <w:spacing w:val="9"/>
        </w:rPr>
        <w:t> </w:t>
      </w:r>
      <w:r>
        <w:rPr/>
        <w:t>非同一控制下的企业合并形成的，在购买日按照支付的合并对价的公允价值作为其初始 投资成本。</w:t>
      </w:r>
    </w:p>
    <w:p>
      <w:pPr>
        <w:pStyle w:val="BodyText"/>
        <w:spacing w:line="357" w:lineRule="auto" w:before="30"/>
        <w:ind w:right="115" w:firstLine="420"/>
        <w:jc w:val="both"/>
      </w:pPr>
      <w:r>
        <w:rPr/>
        <w:t>公司通过多次交易分步实现非同一控制下企业合并形成的长期股权投资，区分个别财务报表 和合并财务报表进行相关会计处理：</w:t>
      </w:r>
    </w:p>
    <w:p>
      <w:pPr>
        <w:pStyle w:val="BodyText"/>
        <w:spacing w:line="357" w:lineRule="auto" w:before="30"/>
        <w:ind w:right="112" w:firstLine="420"/>
        <w:jc w:val="both"/>
      </w:pPr>
      <w:r>
        <w:rPr>
          <w:rFonts w:ascii="宋体" w:hAnsi="宋体" w:cs="宋体" w:eastAsia="宋体" w:hint="default"/>
        </w:rPr>
        <w:t>1)</w:t>
      </w:r>
      <w:r>
        <w:rPr>
          <w:rFonts w:ascii="宋体" w:hAnsi="宋体" w:cs="宋体" w:eastAsia="宋体" w:hint="default"/>
          <w:spacing w:val="22"/>
        </w:rPr>
        <w:t> </w:t>
      </w:r>
      <w:r>
        <w:rPr>
          <w:spacing w:val="-3"/>
        </w:rPr>
        <w:t>在个别财务报表中，按照原持有的股权投资的账面价值加上新增投资成本之和，作为改按</w:t>
      </w:r>
      <w:r>
        <w:rPr/>
        <w:t> 成本法核算的初始投资成本。</w:t>
      </w:r>
    </w:p>
    <w:p>
      <w:pPr>
        <w:pStyle w:val="BodyText"/>
        <w:spacing w:line="357" w:lineRule="auto" w:before="30"/>
        <w:ind w:right="113" w:firstLine="420"/>
        <w:jc w:val="both"/>
      </w:pPr>
      <w:r>
        <w:rPr>
          <w:rFonts w:ascii="宋体" w:hAnsi="宋体" w:cs="宋体" w:eastAsia="宋体" w:hint="default"/>
        </w:rPr>
        <w:t>2)</w:t>
      </w:r>
      <w:r>
        <w:rPr>
          <w:rFonts w:ascii="宋体" w:hAnsi="宋体" w:cs="宋体" w:eastAsia="宋体" w:hint="default"/>
          <w:spacing w:val="18"/>
        </w:rPr>
        <w:t> </w:t>
      </w:r>
      <w:r>
        <w:rPr>
          <w:spacing w:val="-3"/>
        </w:rPr>
        <w:t>在合并财务报表中，判断是否属于“一揽子交易”。属于“一揽子交易”的，把各项交易</w:t>
      </w:r>
      <w:r>
        <w:rPr/>
        <w:t> 作为一项取得控制权的交易进行会计处理。不属于“一揽子交易”的，对于购买日之前持有的被</w:t>
      </w:r>
      <w:r>
        <w:rPr>
          <w:spacing w:val="-95"/>
        </w:rPr>
        <w:t> </w:t>
      </w:r>
      <w:r>
        <w:rPr>
          <w:spacing w:val="-95"/>
        </w:rPr>
      </w:r>
      <w:r>
        <w:rPr/>
        <w:t>购买方的股权，按照该股权在购买日的公允价值进行重新计量，公允价值与其账面价值的差额计</w:t>
      </w:r>
      <w:r>
        <w:rPr>
          <w:spacing w:val="-96"/>
        </w:rPr>
        <w:t> </w:t>
      </w:r>
      <w:r>
        <w:rPr>
          <w:spacing w:val="-96"/>
        </w:rPr>
      </w:r>
      <w:r>
        <w:rPr/>
        <w:t>入当期投资收益；购买日之前持有的被购买方的股权涉及权益法核算下的其他综合收益等的，与</w:t>
      </w:r>
      <w:r>
        <w:rPr>
          <w:spacing w:val="-96"/>
        </w:rPr>
        <w:t> </w:t>
      </w:r>
      <w:r>
        <w:rPr>
          <w:spacing w:val="-96"/>
        </w:rPr>
      </w:r>
      <w:r>
        <w:rPr/>
        <w:t>其相关的其他综合收益等转为购买日所属当期收益。但由于被投资方重新计量设定受益计划净负</w:t>
      </w:r>
      <w:r>
        <w:rPr>
          <w:spacing w:val="-95"/>
        </w:rPr>
        <w:t> </w:t>
      </w:r>
      <w:r>
        <w:rPr>
          <w:spacing w:val="-95"/>
        </w:rPr>
      </w:r>
      <w:r>
        <w:rPr/>
        <w:t>债或净资产变动而产生的其他综合收益除外。</w:t>
      </w:r>
    </w:p>
    <w:p>
      <w:pPr>
        <w:pStyle w:val="BodyText"/>
        <w:spacing w:line="355" w:lineRule="auto" w:before="31"/>
        <w:ind w:right="112" w:firstLine="420"/>
        <w:jc w:val="both"/>
      </w:pPr>
      <w:r>
        <w:rPr>
          <w:rFonts w:ascii="宋体" w:hAnsi="宋体" w:cs="宋体" w:eastAsia="宋体" w:hint="default"/>
        </w:rPr>
        <w:t>(3)</w:t>
      </w:r>
      <w:r>
        <w:rPr>
          <w:rFonts w:ascii="宋体" w:hAnsi="宋体" w:cs="宋体" w:eastAsia="宋体" w:hint="default"/>
          <w:spacing w:val="9"/>
        </w:rPr>
        <w:t> </w:t>
      </w:r>
      <w:r>
        <w:rPr/>
        <w:t>除企业合并形成以外的：以支付现金取得的，按照实际支付的购买价款作为其初始投资 成本；以发行权益性证券取得的，按照发行权益性证券的公允价值作为其初始投资成本；以债务</w:t>
      </w:r>
      <w:r>
        <w:rPr>
          <w:spacing w:val="-95"/>
        </w:rPr>
        <w:t> </w:t>
      </w:r>
      <w:r>
        <w:rPr>
          <w:spacing w:val="-95"/>
        </w:rPr>
      </w:r>
      <w:r>
        <w:rPr>
          <w:spacing w:val="-3"/>
        </w:rPr>
        <w:t>重组方式取得的，按《企业会计准则第</w:t>
      </w:r>
      <w:r>
        <w:rPr>
          <w:spacing w:val="-74"/>
        </w:rPr>
        <w:t> </w:t>
      </w:r>
      <w:r>
        <w:rPr>
          <w:rFonts w:ascii="宋体" w:hAnsi="宋体" w:cs="宋体" w:eastAsia="宋体" w:hint="default"/>
        </w:rPr>
        <w:t>12</w:t>
      </w:r>
      <w:r>
        <w:rPr>
          <w:rFonts w:ascii="宋体" w:hAnsi="宋体" w:cs="宋体" w:eastAsia="宋体" w:hint="default"/>
          <w:spacing w:val="-74"/>
        </w:rPr>
        <w:t> </w:t>
      </w:r>
      <w:r>
        <w:rPr/>
        <w:t>号——债务重组》确定其初始投资成本；以非货币性资</w:t>
      </w:r>
    </w:p>
    <w:p>
      <w:pPr>
        <w:pStyle w:val="BodyText"/>
        <w:spacing w:line="240" w:lineRule="auto" w:before="33"/>
        <w:ind w:right="115"/>
        <w:jc w:val="left"/>
      </w:pPr>
      <w:r>
        <w:rPr/>
        <w:t>产交换取得的，按《企业会计准则第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pStyle w:val="BodyText"/>
        <w:spacing w:line="357" w:lineRule="auto" w:before="133"/>
        <w:ind w:left="558" w:right="108"/>
        <w:jc w:val="left"/>
      </w:pPr>
      <w:r>
        <w:rPr>
          <w:rFonts w:ascii="宋体" w:hAnsi="宋体" w:cs="宋体" w:eastAsia="宋体" w:hint="default"/>
        </w:rPr>
        <w:t>3.</w:t>
      </w:r>
      <w:r>
        <w:rPr>
          <w:rFonts w:ascii="宋体" w:hAnsi="宋体" w:cs="宋体" w:eastAsia="宋体" w:hint="default"/>
          <w:spacing w:val="-1"/>
        </w:rPr>
        <w:t> </w:t>
      </w:r>
      <w:r>
        <w:rPr/>
        <w:t>后续计量及损益确认方法 对被投资单位实施控制的长期股权投资采用成本法核算；对联营企业和合营企业的长期股权</w:t>
      </w:r>
    </w:p>
    <w:p>
      <w:pPr>
        <w:pStyle w:val="BodyText"/>
        <w:spacing w:line="240" w:lineRule="auto" w:before="30"/>
        <w:ind w:right="115"/>
        <w:jc w:val="left"/>
      </w:pPr>
      <w:r>
        <w:rPr/>
        <w:t>投资，采用权益法核算。</w:t>
      </w:r>
    </w:p>
    <w:p>
      <w:pPr>
        <w:pStyle w:val="BodyText"/>
        <w:spacing w:line="240" w:lineRule="auto" w:before="134"/>
        <w:ind w:left="558" w:right="115"/>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通过多次交易分步处置对子公司投资至丧失控制权的的处理方法</w:t>
      </w:r>
    </w:p>
    <w:p>
      <w:pPr>
        <w:pStyle w:val="BodyText"/>
        <w:spacing w:line="240" w:lineRule="auto" w:before="133"/>
        <w:ind w:left="558" w:right="115"/>
        <w:jc w:val="left"/>
      </w:pPr>
      <w:r>
        <w:rPr>
          <w:rFonts w:ascii="宋体" w:hAnsi="宋体" w:cs="宋体" w:eastAsia="宋体" w:hint="default"/>
        </w:rPr>
        <w:t>(1)</w:t>
      </w:r>
      <w:r>
        <w:rPr>
          <w:rFonts w:ascii="宋体" w:hAnsi="宋体" w:cs="宋体" w:eastAsia="宋体" w:hint="default"/>
          <w:spacing w:val="-1"/>
        </w:rPr>
        <w:t> </w:t>
      </w:r>
      <w:r>
        <w:rPr/>
        <w:t>个别财务报表</w:t>
      </w:r>
    </w:p>
    <w:p>
      <w:pPr>
        <w:spacing w:after="0" w:line="240" w:lineRule="auto"/>
        <w:jc w:val="left"/>
        <w:sectPr>
          <w:footerReference w:type="default" r:id="rId52"/>
          <w:pgSz w:w="11910" w:h="16840"/>
          <w:pgMar w:footer="1194" w:header="882" w:top="1120" w:bottom="1380" w:left="1660" w:right="1160"/>
          <w:pgNumType w:start="94"/>
        </w:sectPr>
      </w:pPr>
    </w:p>
    <w:p>
      <w:pPr>
        <w:spacing w:line="240" w:lineRule="auto" w:before="4"/>
        <w:rPr>
          <w:rFonts w:ascii="宋体" w:hAnsi="宋体" w:cs="宋体" w:eastAsia="宋体" w:hint="default"/>
          <w:sz w:val="25"/>
          <w:szCs w:val="25"/>
        </w:rPr>
      </w:pPr>
    </w:p>
    <w:p>
      <w:pPr>
        <w:pStyle w:val="BodyText"/>
        <w:spacing w:line="357" w:lineRule="auto" w:before="35"/>
        <w:ind w:left="218" w:right="232" w:firstLine="420"/>
        <w:jc w:val="both"/>
      </w:pPr>
      <w:r>
        <w:rPr/>
        <w:t>对处置的股权，其账面价值与实际取得价款之间的差额，计入当期损益。对于剩余股权，对 被投资单位仍具有重大影响或者与其他方一起实施共同控制的，转为权益法核算；不能再对被投</w:t>
      </w:r>
      <w:r>
        <w:rPr>
          <w:spacing w:val="-95"/>
        </w:rPr>
        <w:t> </w:t>
      </w:r>
      <w:r>
        <w:rPr>
          <w:spacing w:val="-95"/>
        </w:rPr>
      </w:r>
      <w:r>
        <w:rPr>
          <w:spacing w:val="-3"/>
        </w:rPr>
        <w:t>资单位实施控制、共同控制或重大影响的，确认为金融资产，按照《企业会计准则第</w:t>
      </w:r>
      <w:r>
        <w:rPr>
          <w:spacing w:val="-45"/>
        </w:rPr>
        <w:t> </w:t>
      </w:r>
      <w:r>
        <w:rPr>
          <w:rFonts w:ascii="宋体" w:hAnsi="宋体" w:cs="宋体" w:eastAsia="宋体" w:hint="default"/>
        </w:rPr>
        <w:t>22</w:t>
      </w:r>
      <w:r>
        <w:rPr>
          <w:rFonts w:ascii="宋体" w:hAnsi="宋体" w:cs="宋体" w:eastAsia="宋体" w:hint="default"/>
          <w:spacing w:val="-45"/>
        </w:rPr>
        <w:t> </w:t>
      </w:r>
      <w:r>
        <w:rPr/>
        <w:t>号——金 融工具确认和计量》的相关规定进行核算。</w:t>
      </w:r>
    </w:p>
    <w:p>
      <w:pPr>
        <w:pStyle w:val="BodyText"/>
        <w:spacing w:line="240" w:lineRule="auto" w:before="31"/>
        <w:ind w:left="638" w:right="225"/>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5" w:lineRule="auto" w:before="133"/>
        <w:ind w:left="638" w:right="228"/>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 在丧失控制权之前，处置价款与处置长期股权投资相对应享有子公司自购买日或合并日开始</w:t>
      </w:r>
    </w:p>
    <w:p>
      <w:pPr>
        <w:pStyle w:val="BodyText"/>
        <w:spacing w:line="355" w:lineRule="auto" w:before="33"/>
        <w:ind w:left="218" w:right="225"/>
        <w:jc w:val="left"/>
      </w:pPr>
      <w:r>
        <w:rPr>
          <w:spacing w:val="-5"/>
        </w:rPr>
        <w:t>持续计算的净资产份额之间的差额，调整资本公积（资本溢价），资本溢价不足冲减的，冲减留存</w:t>
      </w:r>
      <w:r>
        <w:rPr>
          <w:spacing w:val="-89"/>
        </w:rPr>
        <w:t> </w:t>
      </w:r>
      <w:r>
        <w:rPr>
          <w:spacing w:val="-89"/>
        </w:rPr>
      </w:r>
      <w:r>
        <w:rPr/>
        <w:t>收益。</w:t>
      </w:r>
    </w:p>
    <w:p>
      <w:pPr>
        <w:pStyle w:val="BodyText"/>
        <w:spacing w:line="357" w:lineRule="auto" w:before="33"/>
        <w:ind w:left="218" w:right="232" w:firstLine="420"/>
        <w:jc w:val="both"/>
      </w:pPr>
      <w:r>
        <w:rPr>
          <w:spacing w:val="-5"/>
        </w:rPr>
        <w:t>丧失对原子公司控制权时，对于剩余股权，按照其在丧失控制权日的公允价值进行重新计量。</w:t>
      </w:r>
      <w:r>
        <w:rPr/>
        <w:t> 处置股权取得的对价与剩余股权公允价值之和，减去按原持股比例计算应享有原有子公司自购买</w:t>
      </w:r>
      <w:r>
        <w:rPr>
          <w:spacing w:val="-96"/>
        </w:rPr>
        <w:t> </w:t>
      </w:r>
      <w:r>
        <w:rPr>
          <w:spacing w:val="-96"/>
        </w:rPr>
      </w:r>
      <w:r>
        <w:rPr/>
        <w:t>日或合并日开始持续计算的净资产的份额之间的差额，计入丧失控制权当期的投资收益，同时冲</w:t>
      </w:r>
      <w:r>
        <w:rPr>
          <w:spacing w:val="-95"/>
        </w:rPr>
        <w:t> </w:t>
      </w:r>
      <w:r>
        <w:rPr>
          <w:spacing w:val="-95"/>
        </w:rPr>
      </w:r>
      <w:r>
        <w:rPr>
          <w:spacing w:val="-5"/>
        </w:rPr>
        <w:t>减商誉。与原有子公司股权投资相关的其他综合收益等，应当在丧失控制权时转为当期投资收益。</w:t>
      </w:r>
    </w:p>
    <w:p>
      <w:pPr>
        <w:pStyle w:val="BodyText"/>
        <w:spacing w:line="357" w:lineRule="auto" w:before="30"/>
        <w:ind w:left="638" w:right="228"/>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 将各项交易作为一项处置子公司并丧失控制权的交易进行会计处理。但是，在丧失控制权之</w:t>
      </w:r>
    </w:p>
    <w:p>
      <w:pPr>
        <w:pStyle w:val="BodyText"/>
        <w:spacing w:line="357" w:lineRule="auto" w:before="30"/>
        <w:ind w:left="218" w:right="228"/>
        <w:jc w:val="left"/>
      </w:pPr>
      <w:r>
        <w:rPr/>
        <w:t>前每一次处置价款与处置投资对应的享有该子公司净资产份额的差额，在合并财务报表中确认为</w:t>
      </w:r>
      <w:r>
        <w:rPr>
          <w:spacing w:val="-95"/>
        </w:rPr>
        <w:t> </w:t>
      </w:r>
      <w:r>
        <w:rPr>
          <w:spacing w:val="-95"/>
        </w:rPr>
      </w:r>
      <w:r>
        <w:rPr/>
        <w:t>其他综合收益，在丧失控制权时一并转入丧失控制权当期的损益。</w:t>
      </w:r>
    </w:p>
    <w:p>
      <w:pPr>
        <w:pStyle w:val="Heading4"/>
        <w:spacing w:line="240" w:lineRule="auto" w:before="90"/>
        <w:ind w:right="225"/>
        <w:jc w:val="left"/>
        <w:rPr>
          <w:b w:val="0"/>
          <w:bCs w:val="0"/>
        </w:rPr>
      </w:pPr>
      <w:r>
        <w:rPr>
          <w:rFonts w:ascii="Calibri" w:hAnsi="Calibri" w:cs="Calibri" w:eastAsia="Calibri" w:hint="default"/>
        </w:rPr>
        <w:t>14.  </w:t>
      </w:r>
      <w:r>
        <w:rPr>
          <w:rFonts w:ascii="Calibri" w:hAnsi="Calibri" w:cs="Calibri" w:eastAsia="Calibri" w:hint="default"/>
          <w:spacing w:val="10"/>
        </w:rPr>
        <w:t> </w:t>
      </w:r>
      <w:r>
        <w:rPr/>
        <w:t>投资性房地产</w:t>
      </w:r>
      <w:r>
        <w:rPr>
          <w:b w:val="0"/>
          <w:bCs w:val="0"/>
        </w:rPr>
      </w:r>
    </w:p>
    <w:p>
      <w:pPr>
        <w:pStyle w:val="Heading4"/>
        <w:spacing w:line="240" w:lineRule="auto" w:before="166"/>
        <w:ind w:right="225"/>
        <w:jc w:val="left"/>
        <w:rPr>
          <w:b w:val="0"/>
          <w:bCs w:val="0"/>
        </w:rPr>
      </w:pPr>
      <w:r>
        <w:rPr>
          <w:rFonts w:ascii="宋体" w:hAnsi="宋体" w:cs="宋体" w:eastAsia="宋体" w:hint="default"/>
        </w:rPr>
        <w:t>(1).</w:t>
      </w:r>
      <w:r>
        <w:rPr/>
        <w:t>如果采用成本计量模式的：</w:t>
      </w:r>
      <w:r>
        <w:rPr>
          <w:b w:val="0"/>
          <w:bCs w:val="0"/>
        </w:rPr>
      </w:r>
    </w:p>
    <w:p>
      <w:pPr>
        <w:pStyle w:val="BodyText"/>
        <w:spacing w:line="355" w:lineRule="auto" w:before="58"/>
        <w:ind w:left="218" w:right="234" w:firstLine="420"/>
        <w:jc w:val="both"/>
      </w:pPr>
      <w:r>
        <w:rPr>
          <w:rFonts w:ascii="宋体" w:hAnsi="宋体" w:cs="宋体" w:eastAsia="宋体" w:hint="default"/>
        </w:rPr>
        <w:t>1.</w:t>
      </w:r>
      <w:r>
        <w:rPr>
          <w:rFonts w:ascii="宋体" w:hAnsi="宋体" w:cs="宋体" w:eastAsia="宋体" w:hint="default"/>
          <w:spacing w:val="20"/>
        </w:rPr>
        <w:t> </w:t>
      </w:r>
      <w:r>
        <w:rPr>
          <w:spacing w:val="-3"/>
        </w:rPr>
        <w:t>投资性房地产包括已出租的土地使用权、持有并准备增值后转让的土地使用权和已出租的</w:t>
      </w:r>
      <w:r>
        <w:rPr/>
        <w:t> 建筑物。</w:t>
      </w:r>
    </w:p>
    <w:p>
      <w:pPr>
        <w:pStyle w:val="BodyText"/>
        <w:spacing w:line="357" w:lineRule="auto" w:before="32"/>
        <w:ind w:left="218" w:right="232" w:firstLine="420"/>
        <w:jc w:val="both"/>
      </w:pPr>
      <w:r>
        <w:rPr>
          <w:rFonts w:ascii="宋体" w:hAnsi="宋体" w:cs="宋体" w:eastAsia="宋体" w:hint="default"/>
        </w:rPr>
        <w:t>2.</w:t>
      </w:r>
      <w:r>
        <w:rPr>
          <w:rFonts w:ascii="宋体" w:hAnsi="宋体" w:cs="宋体" w:eastAsia="宋体" w:hint="default"/>
          <w:spacing w:val="21"/>
        </w:rPr>
        <w:t> </w:t>
      </w:r>
      <w:r>
        <w:rPr>
          <w:spacing w:val="-3"/>
        </w:rPr>
        <w:t>投资性房地产按照成本进行初始计量，采用成本模式进行后续计量，并采用与固定资产和</w:t>
      </w:r>
      <w:r>
        <w:rPr/>
        <w:t> 无形资产相同的方法计提折旧或进行摊销。</w:t>
      </w:r>
    </w:p>
    <w:p>
      <w:pPr>
        <w:spacing w:line="240" w:lineRule="auto" w:before="0"/>
        <w:rPr>
          <w:rFonts w:ascii="宋体" w:hAnsi="宋体" w:cs="宋体" w:eastAsia="宋体" w:hint="default"/>
          <w:sz w:val="20"/>
          <w:szCs w:val="20"/>
        </w:rPr>
      </w:pPr>
    </w:p>
    <w:p>
      <w:pPr>
        <w:pStyle w:val="Heading4"/>
        <w:spacing w:line="264" w:lineRule="auto" w:before="139"/>
        <w:ind w:right="7781"/>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5" w:lineRule="auto" w:before="37"/>
        <w:ind w:left="218" w:right="236" w:firstLine="420"/>
        <w:jc w:val="both"/>
      </w:pPr>
      <w:r>
        <w:rPr/>
        <w:t>固定资产是指为生产商品、提供劳务、出租或经营管理而持有的，使用年限超过一个会计年 度的有形资产。固定资产在同时满足经济利益很可能流入、成本能够可靠计量时予以确认。</w:t>
      </w:r>
    </w:p>
    <w:p>
      <w:pPr>
        <w:pStyle w:val="Heading4"/>
        <w:spacing w:line="240" w:lineRule="auto" w:before="91"/>
        <w:ind w:right="225"/>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9" w:right="0"/>
              <w:jc w:val="left"/>
              <w:rPr>
                <w:rFonts w:ascii="宋体" w:hAnsi="宋体" w:cs="宋体" w:eastAsia="宋体" w:hint="default"/>
                <w:sz w:val="24"/>
                <w:szCs w:val="24"/>
              </w:rPr>
            </w:pPr>
            <w:r>
              <w:rPr>
                <w:rFonts w:ascii="宋体" w:hAnsi="宋体" w:cs="宋体" w:eastAsia="宋体" w:hint="default"/>
                <w:sz w:val="24"/>
                <w:szCs w:val="24"/>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0" w:right="0"/>
              <w:jc w:val="left"/>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w:t>
            </w:r>
            <w:r>
              <w:rPr>
                <w:rFonts w:ascii="宋体" w:hAnsi="宋体" w:cs="宋体" w:eastAsia="宋体" w:hint="default"/>
                <w:sz w:val="24"/>
                <w:szCs w:val="24"/>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1" w:right="0"/>
              <w:jc w:val="left"/>
              <w:rPr>
                <w:rFonts w:ascii="宋体" w:hAnsi="宋体" w:cs="宋体" w:eastAsia="宋体" w:hint="default"/>
                <w:sz w:val="24"/>
                <w:szCs w:val="24"/>
              </w:rPr>
            </w:pPr>
            <w:r>
              <w:rPr>
                <w:rFonts w:ascii="宋体" w:hAnsi="宋体" w:cs="宋体" w:eastAsia="宋体" w:hint="default"/>
                <w:sz w:val="24"/>
                <w:szCs w:val="24"/>
              </w:rPr>
              <w:t>年折旧率（</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20-45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2.11-4.85</w:t>
            </w:r>
          </w:p>
        </w:tc>
      </w:tr>
      <w:tr>
        <w:trPr>
          <w:trHeight w:val="32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3-20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4.75-32.33</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6-15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6.33-16.17</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5-12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7.92-19.40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5-15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6.33-19.40</w:t>
            </w:r>
          </w:p>
        </w:tc>
      </w:tr>
    </w:tbl>
    <w:p>
      <w:pPr>
        <w:spacing w:after="0" w:line="275" w:lineRule="exact"/>
        <w:jc w:val="left"/>
        <w:rPr>
          <w:rFonts w:ascii="宋体" w:hAnsi="宋体" w:cs="宋体" w:eastAsia="宋体" w:hint="default"/>
          <w:sz w:val="24"/>
          <w:szCs w:val="24"/>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4"/>
        <w:spacing w:line="240" w:lineRule="auto" w:before="0"/>
        <w:ind w:left="238" w:right="0"/>
        <w:jc w:val="both"/>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pStyle w:val="BodyText"/>
        <w:spacing w:line="357" w:lineRule="auto" w:before="32"/>
        <w:ind w:left="238" w:right="232" w:firstLine="420"/>
        <w:jc w:val="both"/>
      </w:pPr>
      <w:r>
        <w:rPr>
          <w:rFonts w:ascii="宋体" w:hAnsi="宋体" w:cs="宋体" w:eastAsia="宋体" w:hint="default"/>
        </w:rPr>
        <w:t>1.</w:t>
      </w:r>
      <w:r>
        <w:rPr>
          <w:rFonts w:ascii="宋体" w:hAnsi="宋体" w:cs="宋体" w:eastAsia="宋体" w:hint="default"/>
          <w:spacing w:val="21"/>
        </w:rPr>
        <w:t> </w:t>
      </w:r>
      <w:r>
        <w:rPr>
          <w:spacing w:val="-3"/>
        </w:rPr>
        <w:t>在建工程同时满足经济利益很可能流入、成本能够可靠计量则予以确认。在建工程按建造</w:t>
      </w:r>
      <w:r>
        <w:rPr/>
        <w:t> 该项资产达到预定可使用状态前所发生的实际成本计量。</w:t>
      </w:r>
    </w:p>
    <w:p>
      <w:pPr>
        <w:pStyle w:val="BodyText"/>
        <w:spacing w:line="357" w:lineRule="auto" w:before="30"/>
        <w:ind w:left="238" w:right="232" w:firstLine="420"/>
        <w:jc w:val="both"/>
      </w:pPr>
      <w:r>
        <w:rPr>
          <w:rFonts w:ascii="宋体" w:hAnsi="宋体" w:cs="宋体" w:eastAsia="宋体" w:hint="default"/>
        </w:rPr>
        <w:t>2.</w:t>
      </w:r>
      <w:r>
        <w:rPr>
          <w:rFonts w:ascii="宋体" w:hAnsi="宋体" w:cs="宋体" w:eastAsia="宋体" w:hint="default"/>
          <w:spacing w:val="22"/>
        </w:rPr>
        <w:t> </w:t>
      </w:r>
      <w:r>
        <w:rPr>
          <w:spacing w:val="-3"/>
        </w:rPr>
        <w:t>在建工程达到预定可使用状态时，按工程实际成本转入固定资产。已达到预定可使用状态</w:t>
      </w:r>
      <w:r>
        <w:rPr/>
        <w:t> 但尚未办理竣工决算的，先按估计价值转入固定资产，待办理竣工决算后再按实际成本调整原暂</w:t>
      </w:r>
      <w:r>
        <w:rPr>
          <w:spacing w:val="-95"/>
        </w:rPr>
        <w:t> </w:t>
      </w:r>
      <w:r>
        <w:rPr>
          <w:spacing w:val="-95"/>
        </w:rPr>
      </w:r>
      <w:r>
        <w:rPr/>
        <w:t>估价值，但不再调整原已计提的折旧。</w:t>
      </w:r>
    </w:p>
    <w:p>
      <w:pPr>
        <w:pStyle w:val="Heading4"/>
        <w:spacing w:line="240" w:lineRule="auto" w:before="89"/>
        <w:ind w:left="238"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借款费用</w:t>
      </w:r>
      <w:r>
        <w:rPr>
          <w:b w:val="0"/>
          <w:bCs w:val="0"/>
        </w:rPr>
      </w:r>
    </w:p>
    <w:p>
      <w:pPr>
        <w:pStyle w:val="BodyText"/>
        <w:spacing w:line="357" w:lineRule="auto" w:before="32"/>
        <w:ind w:left="658" w:right="223"/>
        <w:jc w:val="left"/>
      </w:pPr>
      <w:r>
        <w:rPr>
          <w:rFonts w:ascii="宋体" w:hAnsi="宋体" w:cs="宋体" w:eastAsia="宋体" w:hint="default"/>
        </w:rPr>
        <w:t>1.</w:t>
      </w:r>
      <w:r>
        <w:rPr>
          <w:rFonts w:ascii="宋体" w:hAnsi="宋体" w:cs="宋体" w:eastAsia="宋体" w:hint="default"/>
          <w:spacing w:val="-1"/>
        </w:rPr>
        <w:t> </w:t>
      </w:r>
      <w:r>
        <w:rPr/>
        <w:t>借款费用资本化的确认原则 </w:t>
      </w:r>
      <w:r>
        <w:rPr>
          <w:spacing w:val="-5"/>
        </w:rPr>
        <w:t>公司发生的借款费用，可直接归属于符合资本化条件的资产的购建或者生产的，予以资本化，</w:t>
      </w:r>
    </w:p>
    <w:p>
      <w:pPr>
        <w:pStyle w:val="BodyText"/>
        <w:spacing w:line="357" w:lineRule="auto" w:before="30"/>
        <w:ind w:left="658" w:right="2118" w:hanging="420"/>
        <w:jc w:val="left"/>
      </w:pPr>
      <w:r>
        <w:rPr/>
        <w:t>计入相关资产成本；其他借款费用，在发生时确认为费用，计入当期损益。 </w:t>
      </w:r>
      <w:r>
        <w:rPr>
          <w:rFonts w:ascii="宋体" w:hAnsi="宋体" w:cs="宋体" w:eastAsia="宋体" w:hint="default"/>
        </w:rPr>
        <w:t>2.</w:t>
      </w:r>
      <w:r>
        <w:rPr>
          <w:rFonts w:ascii="宋体" w:hAnsi="宋体" w:cs="宋体" w:eastAsia="宋体" w:hint="default"/>
          <w:spacing w:val="-2"/>
        </w:rPr>
        <w:t> </w:t>
      </w:r>
      <w:r>
        <w:rPr/>
        <w:t>借款费用资本化期间</w:t>
      </w:r>
    </w:p>
    <w:p>
      <w:pPr>
        <w:pStyle w:val="BodyText"/>
        <w:spacing w:line="355" w:lineRule="auto" w:before="30"/>
        <w:ind w:left="238" w:right="234"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 经发生；</w:t>
      </w:r>
      <w:r>
        <w:rPr>
          <w:rFonts w:ascii="宋体" w:hAnsi="宋体" w:cs="宋体" w:eastAsia="宋体" w:hint="default"/>
        </w:rPr>
        <w:t>3)</w:t>
      </w:r>
      <w:r>
        <w:rPr>
          <w:rFonts w:ascii="宋体" w:hAnsi="宋体" w:cs="宋体" w:eastAsia="宋体" w:hint="default"/>
          <w:spacing w:val="-1"/>
        </w:rPr>
        <w:t> </w:t>
      </w:r>
      <w:r>
        <w:rPr/>
        <w:t>为使资产达到预定可使用或可销售状态所必要的购建或者生产活动已经开始。</w:t>
      </w:r>
    </w:p>
    <w:p>
      <w:pPr>
        <w:pStyle w:val="BodyText"/>
        <w:spacing w:line="357" w:lineRule="auto" w:before="33"/>
        <w:ind w:left="238" w:right="234" w:firstLine="420"/>
        <w:jc w:val="both"/>
      </w:pPr>
      <w:r>
        <w:rPr>
          <w:rFonts w:ascii="宋体" w:hAnsi="宋体" w:cs="宋体" w:eastAsia="宋体" w:hint="default"/>
          <w:spacing w:val="-3"/>
        </w:rPr>
        <w:t>(2)</w:t>
      </w:r>
      <w:r>
        <w:rPr>
          <w:spacing w:val="-3"/>
        </w:rPr>
        <w:t>若符合资本化条件的资产在购建或者生产过程中发生非正常中断，并且中断时间连续超过</w:t>
      </w:r>
      <w:r>
        <w:rPr/>
        <w:t> </w:t>
      </w:r>
      <w:r>
        <w:rPr>
          <w:rFonts w:ascii="宋体" w:hAnsi="宋体" w:cs="宋体" w:eastAsia="宋体" w:hint="default"/>
        </w:rPr>
        <w:t>3</w:t>
      </w:r>
      <w:r>
        <w:rPr>
          <w:rFonts w:ascii="宋体" w:hAnsi="宋体" w:cs="宋体" w:eastAsia="宋体" w:hint="default"/>
          <w:spacing w:val="10"/>
        </w:rPr>
        <w:t> </w:t>
      </w:r>
      <w:r>
        <w:rPr/>
        <w:t>个月，暂停借款费用的资本化；中断期间发生的借款费用确认为当期费用，直至资产的购建或 者生产活动重新开始。</w:t>
      </w:r>
    </w:p>
    <w:p>
      <w:pPr>
        <w:pStyle w:val="BodyText"/>
        <w:spacing w:line="357" w:lineRule="auto" w:before="30"/>
        <w:ind w:left="238" w:right="236" w:firstLine="420"/>
        <w:jc w:val="both"/>
      </w:pPr>
      <w:r>
        <w:rPr>
          <w:rFonts w:ascii="宋体" w:hAnsi="宋体" w:cs="宋体" w:eastAsia="宋体" w:hint="default"/>
        </w:rPr>
        <w:t>(3)</w:t>
      </w:r>
      <w:r>
        <w:rPr>
          <w:rFonts w:ascii="宋体" w:hAnsi="宋体" w:cs="宋体" w:eastAsia="宋体" w:hint="default"/>
          <w:spacing w:val="8"/>
        </w:rPr>
        <w:t> </w:t>
      </w:r>
      <w:r>
        <w:rPr/>
        <w:t>当所购建或者生产符合资本化条件的资产达到预定可使用或可销售状态时，借款费用停 止资本化。</w:t>
      </w:r>
    </w:p>
    <w:p>
      <w:pPr>
        <w:pStyle w:val="BodyText"/>
        <w:spacing w:line="355" w:lineRule="auto" w:before="30"/>
        <w:ind w:left="658" w:right="228"/>
        <w:jc w:val="left"/>
      </w:pPr>
      <w:r>
        <w:rPr>
          <w:rFonts w:ascii="宋体" w:hAnsi="宋体" w:cs="宋体" w:eastAsia="宋体" w:hint="default"/>
        </w:rPr>
        <w:t>3.</w:t>
      </w:r>
      <w:r>
        <w:rPr>
          <w:rFonts w:ascii="宋体" w:hAnsi="宋体" w:cs="宋体" w:eastAsia="宋体" w:hint="default"/>
          <w:spacing w:val="-1"/>
        </w:rPr>
        <w:t> </w:t>
      </w:r>
      <w:r>
        <w:rPr/>
        <w:t>借款费用资本化率以及资本化金额 为购建或者生产符合资本化条件的资产而借入专门借款的，以专门借款当期实际发生的利息</w:t>
      </w:r>
    </w:p>
    <w:p>
      <w:pPr>
        <w:pStyle w:val="BodyText"/>
        <w:spacing w:line="357" w:lineRule="auto" w:before="33"/>
        <w:ind w:left="238" w:right="232"/>
        <w:jc w:val="both"/>
      </w:pPr>
      <w:r>
        <w:rPr>
          <w:spacing w:val="-5"/>
        </w:rPr>
        <w:t>费用（包括按照实际利率法确定的折价或溢价的摊销），减去将尚未动用的借款资金存入银行取得</w:t>
      </w:r>
      <w:r>
        <w:rPr>
          <w:spacing w:val="-88"/>
        </w:rPr>
        <w:t> </w:t>
      </w:r>
      <w:r>
        <w:rPr>
          <w:spacing w:val="-88"/>
        </w:rPr>
      </w:r>
      <w:r>
        <w:rPr/>
        <w:t>的利息收入或进行暂时性投资取得的投资收益后的金额，确定应予资本化的利息金额；为购建或</w:t>
      </w:r>
      <w:r>
        <w:rPr>
          <w:spacing w:val="-95"/>
        </w:rPr>
        <w:t> </w:t>
      </w:r>
      <w:r>
        <w:rPr>
          <w:spacing w:val="-95"/>
        </w:rPr>
      </w:r>
      <w:r>
        <w:rPr/>
        <w:t>者生产符合资本化条件的资产占用了一般借款的，根据累计资产支出超过专门借款的资产支出加</w:t>
      </w:r>
      <w:r>
        <w:rPr>
          <w:spacing w:val="-96"/>
        </w:rPr>
        <w:t> </w:t>
      </w:r>
      <w:r>
        <w:rPr>
          <w:spacing w:val="-96"/>
        </w:rPr>
      </w:r>
      <w:r>
        <w:rPr/>
        <w:t>权平均数乘以占用一般借款的资本化率，计算确定一般借款应予资本化的利息金额。</w:t>
      </w:r>
    </w:p>
    <w:p>
      <w:pPr>
        <w:pStyle w:val="Heading4"/>
        <w:spacing w:line="240" w:lineRule="auto" w:before="91"/>
        <w:ind w:left="238"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无形资产</w:t>
      </w:r>
      <w:r>
        <w:rPr>
          <w:b w:val="0"/>
          <w:bCs w:val="0"/>
        </w:rPr>
      </w:r>
    </w:p>
    <w:p>
      <w:pPr>
        <w:pStyle w:val="Heading4"/>
        <w:spacing w:line="240" w:lineRule="auto" w:before="165"/>
        <w:ind w:left="238" w:right="0"/>
        <w:jc w:val="both"/>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pStyle w:val="BodyText"/>
        <w:spacing w:line="240" w:lineRule="auto" w:before="58"/>
        <w:ind w:left="658" w:right="221"/>
        <w:jc w:val="left"/>
      </w:pPr>
      <w:r>
        <w:rPr>
          <w:rFonts w:ascii="宋体" w:hAnsi="宋体" w:cs="宋体" w:eastAsia="宋体" w:hint="default"/>
        </w:rPr>
        <w:t>1.</w:t>
      </w:r>
      <w:r>
        <w:rPr>
          <w:rFonts w:ascii="宋体" w:hAnsi="宋体" w:cs="宋体" w:eastAsia="宋体" w:hint="default"/>
          <w:spacing w:val="-2"/>
        </w:rPr>
        <w:t> </w:t>
      </w:r>
      <w:r>
        <w:rPr/>
        <w:t>无形资产包括土地使用权、专利权及非专利技术等，按成本进行初始计量。</w:t>
      </w:r>
    </w:p>
    <w:p>
      <w:pPr>
        <w:pStyle w:val="BodyText"/>
        <w:spacing w:line="357" w:lineRule="auto" w:before="133"/>
        <w:ind w:left="238" w:right="233" w:firstLine="420"/>
        <w:jc w:val="both"/>
      </w:pPr>
      <w:r>
        <w:rPr>
          <w:rFonts w:ascii="宋体" w:hAnsi="宋体" w:cs="宋体" w:eastAsia="宋体" w:hint="default"/>
        </w:rPr>
        <w:t>2.</w:t>
      </w:r>
      <w:r>
        <w:rPr>
          <w:rFonts w:ascii="宋体" w:hAnsi="宋体" w:cs="宋体" w:eastAsia="宋体" w:hint="default"/>
          <w:spacing w:val="20"/>
        </w:rPr>
        <w:t> </w:t>
      </w:r>
      <w:r>
        <w:rPr>
          <w:spacing w:val="-3"/>
        </w:rPr>
        <w:t>使用寿命有限的无形资产，在使用寿命内按照与该项无形资产有关的经济利益的预期实现</w:t>
      </w:r>
      <w:r>
        <w:rPr/>
        <w:t> 方式系统合理地摊销，无法可靠确定预期实现方式的，采用直线法摊销。具体年限如下：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889"/>
        <w:gridCol w:w="4677"/>
        <w:gridCol w:w="2498"/>
      </w:tblGrid>
      <w:tr>
        <w:trPr>
          <w:trHeight w:val="478"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36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摊销方法</w:t>
            </w:r>
          </w:p>
        </w:tc>
        <w:tc>
          <w:tcPr>
            <w:tcW w:w="249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摊销年限</w:t>
            </w:r>
            <w:r>
              <w:rPr>
                <w:rFonts w:ascii="宋体" w:hAnsi="宋体" w:cs="宋体" w:eastAsia="宋体" w:hint="default"/>
                <w:sz w:val="24"/>
                <w:szCs w:val="24"/>
              </w:rPr>
              <w:t>(</w:t>
            </w:r>
            <w:r>
              <w:rPr>
                <w:rFonts w:ascii="宋体" w:hAnsi="宋体" w:cs="宋体" w:eastAsia="宋体" w:hint="default"/>
                <w:sz w:val="24"/>
                <w:szCs w:val="24"/>
              </w:rPr>
              <w:t>年</w:t>
            </w:r>
            <w:r>
              <w:rPr>
                <w:rFonts w:ascii="宋体" w:hAnsi="宋体" w:cs="宋体" w:eastAsia="宋体" w:hint="default"/>
                <w:sz w:val="24"/>
                <w:szCs w:val="24"/>
              </w:rPr>
              <w:t>)</w:t>
            </w:r>
          </w:p>
        </w:tc>
      </w:tr>
      <w:tr>
        <w:trPr>
          <w:trHeight w:val="476"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按土地使用权许可使用年限摊销</w:t>
            </w:r>
          </w:p>
        </w:tc>
        <w:tc>
          <w:tcPr>
            <w:tcW w:w="2498"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2"/>
              <w:jc w:val="center"/>
              <w:rPr>
                <w:rFonts w:ascii="宋体" w:hAnsi="宋体" w:cs="宋体" w:eastAsia="宋体" w:hint="default"/>
                <w:sz w:val="24"/>
                <w:szCs w:val="24"/>
              </w:rPr>
            </w:pPr>
            <w:r>
              <w:rPr>
                <w:rFonts w:ascii="宋体" w:hAnsi="宋体" w:cs="宋体" w:eastAsia="宋体" w:hint="default"/>
                <w:sz w:val="24"/>
                <w:szCs w:val="24"/>
              </w:rPr>
              <w:t>土地证使用年限</w:t>
            </w:r>
          </w:p>
        </w:tc>
      </w:tr>
      <w:tr>
        <w:trPr>
          <w:trHeight w:val="478"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特许权</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按特许年限摊销</w:t>
            </w:r>
          </w:p>
        </w:tc>
        <w:tc>
          <w:tcPr>
            <w:tcW w:w="2498"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2"/>
              <w:jc w:val="center"/>
              <w:rPr>
                <w:rFonts w:ascii="宋体" w:hAnsi="宋体" w:cs="宋体" w:eastAsia="宋体" w:hint="default"/>
                <w:sz w:val="24"/>
                <w:szCs w:val="24"/>
              </w:rPr>
            </w:pPr>
            <w:r>
              <w:rPr>
                <w:rFonts w:ascii="宋体" w:hAnsi="宋体" w:cs="宋体" w:eastAsia="宋体" w:hint="default"/>
                <w:sz w:val="24"/>
                <w:szCs w:val="24"/>
              </w:rPr>
              <w:t>特许年限</w:t>
            </w:r>
          </w:p>
        </w:tc>
      </w:tr>
    </w:tbl>
    <w:p>
      <w:pPr>
        <w:spacing w:after="0" w:line="275" w:lineRule="exact"/>
        <w:jc w:val="center"/>
        <w:rPr>
          <w:rFonts w:ascii="宋体" w:hAnsi="宋体" w:cs="宋体" w:eastAsia="宋体" w:hint="default"/>
          <w:sz w:val="24"/>
          <w:szCs w:val="24"/>
        </w:rPr>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889"/>
        <w:gridCol w:w="4677"/>
        <w:gridCol w:w="2498"/>
      </w:tblGrid>
      <w:tr>
        <w:trPr>
          <w:trHeight w:val="476"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按预计可使用年限摊销</w:t>
            </w:r>
          </w:p>
        </w:tc>
        <w:tc>
          <w:tcPr>
            <w:tcW w:w="2498"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2"/>
              <w:jc w:val="center"/>
              <w:rPr>
                <w:rFonts w:ascii="宋体" w:hAnsi="宋体" w:cs="宋体" w:eastAsia="宋体" w:hint="default"/>
                <w:sz w:val="24"/>
                <w:szCs w:val="24"/>
              </w:rPr>
            </w:pPr>
            <w:r>
              <w:rPr>
                <w:rFonts w:ascii="宋体"/>
                <w:sz w:val="24"/>
              </w:rPr>
              <w:t>5</w:t>
            </w:r>
          </w:p>
        </w:tc>
      </w:tr>
      <w:tr>
        <w:trPr>
          <w:trHeight w:val="478"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4"/>
                <w:szCs w:val="24"/>
              </w:rPr>
            </w:pPr>
            <w:r>
              <w:rPr>
                <w:rFonts w:ascii="宋体" w:hAnsi="宋体" w:cs="宋体" w:eastAsia="宋体" w:hint="default"/>
                <w:sz w:val="24"/>
                <w:szCs w:val="24"/>
              </w:rPr>
              <w:t>车位使用权</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按车位使用权可使用年限摊销</w:t>
            </w:r>
          </w:p>
        </w:tc>
        <w:tc>
          <w:tcPr>
            <w:tcW w:w="249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2"/>
              <w:jc w:val="center"/>
              <w:rPr>
                <w:rFonts w:ascii="宋体" w:hAnsi="宋体" w:cs="宋体" w:eastAsia="宋体" w:hint="default"/>
                <w:sz w:val="24"/>
                <w:szCs w:val="24"/>
              </w:rPr>
            </w:pPr>
            <w:r>
              <w:rPr>
                <w:rFonts w:ascii="宋体"/>
                <w:sz w:val="24"/>
              </w:rPr>
              <w:t>30</w:t>
            </w:r>
          </w:p>
        </w:tc>
      </w:tr>
    </w:tbl>
    <w:p>
      <w:pPr>
        <w:spacing w:line="240" w:lineRule="auto" w:before="13"/>
        <w:rPr>
          <w:rFonts w:ascii="宋体" w:hAnsi="宋体" w:cs="宋体" w:eastAsia="宋体" w:hint="default"/>
          <w:sz w:val="22"/>
          <w:szCs w:val="22"/>
        </w:rPr>
      </w:pPr>
    </w:p>
    <w:p>
      <w:pPr>
        <w:spacing w:line="290" w:lineRule="auto" w:before="35"/>
        <w:ind w:left="718" w:right="221" w:hanging="48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内部研究开发项目研究阶段的支出，于发生时计入当期损益。内部研究开发项目开发阶段的</w:t>
      </w:r>
    </w:p>
    <w:p>
      <w:pPr>
        <w:pStyle w:val="BodyText"/>
        <w:spacing w:line="357" w:lineRule="auto" w:before="90"/>
        <w:ind w:left="238" w:right="232"/>
        <w:jc w:val="both"/>
      </w:pPr>
      <w:r>
        <w:rPr/>
        <w:t>支出，同时满足下列条件的，确认为无形资产：</w:t>
      </w:r>
      <w:r>
        <w:rPr>
          <w:rFonts w:ascii="宋体" w:hAnsi="宋体" w:cs="宋体" w:eastAsia="宋体" w:hint="default"/>
        </w:rPr>
        <w:t>(1)</w:t>
      </w:r>
      <w:r>
        <w:rPr>
          <w:rFonts w:ascii="宋体" w:hAnsi="宋体" w:cs="宋体" w:eastAsia="宋体" w:hint="default"/>
          <w:spacing w:val="-1"/>
        </w:rPr>
        <w:t> </w:t>
      </w:r>
      <w:r>
        <w:rPr/>
        <w:t>完成该无形资产以使其能够使用或出售在技 </w:t>
      </w:r>
      <w:r>
        <w:rPr>
          <w:spacing w:val="-5"/>
        </w:rPr>
        <w:t>术上具有可行性；</w:t>
      </w:r>
      <w:r>
        <w:rPr>
          <w:rFonts w:ascii="宋体" w:hAnsi="宋体" w:cs="宋体" w:eastAsia="宋体" w:hint="default"/>
          <w:spacing w:val="-5"/>
        </w:rPr>
        <w:t>(2)</w:t>
      </w:r>
      <w:r>
        <w:rPr>
          <w:rFonts w:ascii="宋体" w:hAnsi="宋体" w:cs="宋体" w:eastAsia="宋体" w:hint="default"/>
          <w:spacing w:val="-38"/>
        </w:rPr>
        <w:t> </w:t>
      </w:r>
      <w:r>
        <w:rPr/>
        <w:t>具有完成该无形资产并使用或出售的意图；</w:t>
      </w:r>
      <w:r>
        <w:rPr>
          <w:rFonts w:ascii="宋体" w:hAnsi="宋体" w:cs="宋体" w:eastAsia="宋体" w:hint="default"/>
        </w:rPr>
        <w:t>(3)</w:t>
      </w:r>
      <w:r>
        <w:rPr/>
        <w:t>无形资产产生经济利益的方 式，包括能够证明运用该无形资产生产的产品存在市场或无形资产自身存在市场，无形资产将在 内部使用的，能证明其有用性；</w:t>
      </w:r>
      <w:r>
        <w:rPr>
          <w:rFonts w:ascii="宋体" w:hAnsi="宋体" w:cs="宋体" w:eastAsia="宋体" w:hint="default"/>
        </w:rPr>
        <w:t>(4)</w:t>
      </w:r>
      <w:r>
        <w:rPr>
          <w:rFonts w:ascii="宋体" w:hAnsi="宋体" w:cs="宋体" w:eastAsia="宋体" w:hint="default"/>
          <w:spacing w:val="-2"/>
        </w:rPr>
        <w:t> </w:t>
      </w:r>
      <w:r>
        <w:rPr/>
        <w:t>有足够的技术、财务资源和其他资源支持，以完成该无形资 产的开发，并有能力使用或出售该无形资产；</w:t>
      </w:r>
      <w:r>
        <w:rPr>
          <w:rFonts w:ascii="宋体" w:hAnsi="宋体" w:cs="宋体" w:eastAsia="宋体" w:hint="default"/>
        </w:rPr>
        <w:t>(5)</w:t>
      </w:r>
      <w:r>
        <w:rPr>
          <w:rFonts w:ascii="宋体" w:hAnsi="宋体" w:cs="宋体" w:eastAsia="宋体" w:hint="default"/>
          <w:spacing w:val="-2"/>
        </w:rPr>
        <w:t> </w:t>
      </w:r>
      <w:r>
        <w:rPr/>
        <w:t>归属于该无形资产开发阶段的支出能够可靠地 计量。</w:t>
      </w:r>
    </w:p>
    <w:p>
      <w:pPr>
        <w:spacing w:line="266" w:lineRule="auto" w:before="89"/>
        <w:ind w:left="658" w:right="228"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对长期股权投资、采用成本模式计量的投资性房地产、固定资产、在建工程、使用寿命有限</w:t>
      </w:r>
    </w:p>
    <w:p>
      <w:pPr>
        <w:pStyle w:val="BodyText"/>
        <w:spacing w:line="357" w:lineRule="auto" w:before="111"/>
        <w:ind w:left="238" w:right="232"/>
        <w:jc w:val="both"/>
      </w:pPr>
      <w:r>
        <w:rPr>
          <w:spacing w:val="-3"/>
        </w:rPr>
        <w:t>的无形资产等长期资产</w:t>
      </w:r>
      <w:r>
        <w:rPr>
          <w:rFonts w:ascii="宋体" w:hAnsi="宋体" w:cs="宋体" w:eastAsia="宋体" w:hint="default"/>
          <w:spacing w:val="-3"/>
        </w:rPr>
        <w:t>,</w:t>
      </w:r>
      <w:r>
        <w:rPr>
          <w:spacing w:val="-3"/>
        </w:rPr>
        <w:t>在资产负债表日有迹象表明发生减值的，估计其可收回金额。对因企业合</w:t>
      </w:r>
      <w:r>
        <w:rPr>
          <w:spacing w:val="-69"/>
        </w:rPr>
        <w:t> </w:t>
      </w:r>
      <w:r>
        <w:rPr>
          <w:spacing w:val="-69"/>
        </w:rPr>
      </w:r>
      <w:r>
        <w:rPr/>
        <w:t>并所形成的商誉和使用寿命不确定的无形资产，无论是否存在减值迹象，每年都进行减值测试。</w:t>
      </w:r>
      <w:r>
        <w:rPr>
          <w:spacing w:val="-96"/>
        </w:rPr>
        <w:t> </w:t>
      </w:r>
      <w:r>
        <w:rPr>
          <w:spacing w:val="-96"/>
        </w:rPr>
      </w:r>
      <w:r>
        <w:rPr/>
        <w:t>商誉结合与其相关的资产组或者资产组组合进行减值测试。</w:t>
      </w:r>
    </w:p>
    <w:p>
      <w:pPr>
        <w:pStyle w:val="BodyText"/>
        <w:spacing w:line="357" w:lineRule="auto" w:before="30"/>
        <w:ind w:left="238" w:right="228" w:firstLine="420"/>
        <w:jc w:val="left"/>
      </w:pPr>
      <w:r>
        <w:rPr/>
        <w:t>若上述长期资产的可收回金额低于其账面价值的，按其差额确认资产减值准备并计入当期损 益。</w:t>
      </w:r>
    </w:p>
    <w:p>
      <w:pPr>
        <w:spacing w:line="240" w:lineRule="auto" w:before="0"/>
        <w:rPr>
          <w:rFonts w:ascii="宋体" w:hAnsi="宋体" w:cs="宋体" w:eastAsia="宋体" w:hint="default"/>
          <w:sz w:val="20"/>
          <w:szCs w:val="20"/>
        </w:rPr>
      </w:pPr>
    </w:p>
    <w:p>
      <w:pPr>
        <w:pStyle w:val="Heading4"/>
        <w:spacing w:line="240" w:lineRule="auto" w:before="139"/>
        <w:ind w:left="238" w:right="0"/>
        <w:jc w:val="both"/>
        <w:rPr>
          <w:b w:val="0"/>
          <w:bCs w:val="0"/>
        </w:rPr>
      </w:pPr>
      <w:r>
        <w:rPr>
          <w:rFonts w:ascii="Calibri" w:hAnsi="Calibri" w:cs="Calibri" w:eastAsia="Calibri" w:hint="default"/>
        </w:rPr>
        <w:t>20.  </w:t>
      </w:r>
      <w:r>
        <w:rPr>
          <w:rFonts w:ascii="Calibri" w:hAnsi="Calibri" w:cs="Calibri" w:eastAsia="Calibri" w:hint="default"/>
          <w:spacing w:val="10"/>
        </w:rPr>
        <w:t> </w:t>
      </w:r>
      <w:r>
        <w:rPr/>
        <w:t>长期待摊费用</w:t>
      </w:r>
      <w:r>
        <w:rPr>
          <w:b w:val="0"/>
          <w:bCs w:val="0"/>
        </w:rPr>
      </w:r>
    </w:p>
    <w:p>
      <w:pPr>
        <w:pStyle w:val="BodyText"/>
        <w:spacing w:line="357" w:lineRule="auto" w:before="32"/>
        <w:ind w:left="238" w:right="233" w:firstLine="420"/>
        <w:jc w:val="both"/>
      </w:pPr>
      <w:r>
        <w:rPr/>
        <w:t>长期待摊费用核算已经支出，摊销期限在</w:t>
      </w:r>
      <w:r>
        <w:rPr>
          <w:spacing w:val="-50"/>
        </w:rPr>
        <w:t> </w:t>
      </w:r>
      <w:r>
        <w:rPr>
          <w:rFonts w:ascii="宋体" w:hAnsi="宋体" w:cs="宋体" w:eastAsia="宋体" w:hint="default"/>
        </w:rPr>
        <w:t>1</w:t>
      </w:r>
      <w:r>
        <w:rPr>
          <w:rFonts w:ascii="宋体" w:hAnsi="宋体" w:cs="宋体" w:eastAsia="宋体" w:hint="default"/>
          <w:spacing w:val="-50"/>
        </w:rPr>
        <w:t> </w:t>
      </w:r>
      <w:r>
        <w:rPr/>
        <w:t>年以上（不含</w:t>
      </w:r>
      <w:r>
        <w:rPr>
          <w:spacing w:val="-50"/>
        </w:rPr>
        <w:t> </w:t>
      </w:r>
      <w:r>
        <w:rPr>
          <w:rFonts w:ascii="宋体" w:hAnsi="宋体" w:cs="宋体" w:eastAsia="宋体" w:hint="default"/>
        </w:rPr>
        <w:t>1</w:t>
      </w:r>
      <w:r>
        <w:rPr>
          <w:rFonts w:ascii="宋体" w:hAnsi="宋体" w:cs="宋体" w:eastAsia="宋体" w:hint="default"/>
          <w:spacing w:val="-50"/>
        </w:rPr>
        <w:t> </w:t>
      </w:r>
      <w:r>
        <w:rPr/>
        <w:t>年）的各项费用。长期待摊费用 按实际发生额入账，在受益期或规定的期限内分期平均摊销。如果长期待摊的费用项目不能使以</w:t>
      </w:r>
      <w:r>
        <w:rPr>
          <w:spacing w:val="-96"/>
        </w:rPr>
        <w:t> </w:t>
      </w:r>
      <w:r>
        <w:rPr>
          <w:spacing w:val="-96"/>
        </w:rPr>
      </w:r>
      <w:r>
        <w:rPr/>
        <w:t>后会计期间受益则将尚未摊销的该项目的摊余价值全部转入当期损益。</w:t>
      </w:r>
    </w:p>
    <w:p>
      <w:pPr>
        <w:spacing w:line="240" w:lineRule="auto" w:before="0"/>
        <w:rPr>
          <w:rFonts w:ascii="宋体" w:hAnsi="宋体" w:cs="宋体" w:eastAsia="宋体" w:hint="default"/>
          <w:sz w:val="20"/>
          <w:szCs w:val="20"/>
        </w:rPr>
      </w:pPr>
    </w:p>
    <w:p>
      <w:pPr>
        <w:pStyle w:val="Heading4"/>
        <w:spacing w:line="372" w:lineRule="auto" w:before="140"/>
        <w:ind w:left="238" w:right="6201"/>
        <w:jc w:val="left"/>
        <w:rPr>
          <w:b w:val="0"/>
          <w:bCs w:val="0"/>
        </w:rPr>
      </w:pPr>
      <w:r>
        <w:rPr>
          <w:rFonts w:ascii="Calibri" w:hAnsi="Calibri" w:cs="Calibri" w:eastAsia="Calibri" w:hint="default"/>
        </w:rPr>
        <w:t>21.</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218" w:lineRule="exact"/>
        <w:ind w:left="658" w:right="0"/>
        <w:jc w:val="left"/>
      </w:pPr>
      <w:r>
        <w:rPr/>
        <w:t>在职工为公司提供服务的会计期间，将实际发生的短期薪酬确认为负债，并计入当期损益或</w:t>
      </w:r>
    </w:p>
    <w:p>
      <w:pPr>
        <w:spacing w:line="466" w:lineRule="exact" w:before="7"/>
        <w:ind w:left="238" w:right="5990" w:firstLine="0"/>
        <w:jc w:val="left"/>
        <w:rPr>
          <w:rFonts w:ascii="宋体" w:hAnsi="宋体" w:cs="宋体" w:eastAsia="宋体" w:hint="default"/>
          <w:sz w:val="21"/>
          <w:szCs w:val="21"/>
        </w:rPr>
      </w:pPr>
      <w:r>
        <w:rPr>
          <w:rFonts w:ascii="宋体" w:hAnsi="宋体" w:cs="宋体" w:eastAsia="宋体" w:hint="default"/>
          <w:sz w:val="21"/>
          <w:szCs w:val="21"/>
        </w:rPr>
        <w:t>相关资产成本。 </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spacing w:line="270" w:lineRule="exact"/>
        <w:ind w:left="658" w:right="221"/>
        <w:jc w:val="left"/>
      </w:pPr>
      <w:r>
        <w:rPr/>
        <w:t>离职后福利分为设定提存计划和设定受益计划。</w:t>
      </w:r>
    </w:p>
    <w:p>
      <w:pPr>
        <w:pStyle w:val="BodyText"/>
        <w:spacing w:line="357" w:lineRule="auto" w:before="133"/>
        <w:ind w:left="238" w:right="220" w:firstLine="420"/>
        <w:jc w:val="left"/>
      </w:pPr>
      <w:r>
        <w:rPr>
          <w:rFonts w:ascii="宋体" w:hAnsi="宋体" w:cs="宋体" w:eastAsia="宋体" w:hint="default"/>
        </w:rPr>
        <w:t>(1)</w:t>
      </w:r>
      <w:r>
        <w:rPr>
          <w:rFonts w:ascii="宋体" w:hAnsi="宋体" w:cs="宋体" w:eastAsia="宋体" w:hint="default"/>
          <w:spacing w:val="8"/>
        </w:rPr>
        <w:t> </w:t>
      </w:r>
      <w:r>
        <w:rPr/>
        <w:t>在职工为公司提供服务的会计期间，根据设定提存计划计算的应缴存金额确认为负债， 并计入当期损益或相关资产成本。</w:t>
      </w:r>
    </w:p>
    <w:p>
      <w:pPr>
        <w:pStyle w:val="BodyText"/>
        <w:spacing w:line="240" w:lineRule="auto" w:before="30"/>
        <w:ind w:left="658" w:right="221"/>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240" w:lineRule="auto" w:before="134"/>
        <w:ind w:left="658" w:right="0"/>
        <w:jc w:val="left"/>
      </w:pPr>
      <w:r>
        <w:rPr>
          <w:rFonts w:ascii="宋体" w:hAnsi="宋体" w:cs="宋体" w:eastAsia="宋体" w:hint="default"/>
        </w:rPr>
        <w:t>1) </w:t>
      </w:r>
      <w:r>
        <w:rPr/>
        <w:t>根据预</w:t>
      </w:r>
      <w:r>
        <w:rPr>
          <w:spacing w:val="-2"/>
        </w:rPr>
        <w:t>期</w:t>
      </w:r>
      <w:r>
        <w:rPr/>
        <w:t>累计福利单位法</w:t>
      </w:r>
      <w:r>
        <w:rPr>
          <w:spacing w:val="-93"/>
        </w:rPr>
        <w:t>，</w:t>
      </w:r>
      <w:r>
        <w:rPr/>
        <w:t>采用无偏且相互一致的精算假设对有关人口统计变量和财务变</w:t>
      </w:r>
    </w:p>
    <w:p>
      <w:pPr>
        <w:spacing w:after="0" w:line="240" w:lineRule="auto"/>
        <w:jc w:val="left"/>
        <w:sectPr>
          <w:pgSz w:w="11910" w:h="16840"/>
          <w:pgMar w:header="882" w:footer="1194" w:top="1120" w:bottom="1380" w:left="1560" w:right="1040"/>
        </w:sectPr>
      </w:pPr>
    </w:p>
    <w:p>
      <w:pPr>
        <w:spacing w:line="240" w:lineRule="auto" w:before="4"/>
        <w:rPr>
          <w:rFonts w:ascii="宋体" w:hAnsi="宋体" w:cs="宋体" w:eastAsia="宋体" w:hint="default"/>
          <w:sz w:val="25"/>
          <w:szCs w:val="25"/>
        </w:rPr>
      </w:pPr>
    </w:p>
    <w:p>
      <w:pPr>
        <w:pStyle w:val="BodyText"/>
        <w:spacing w:line="355" w:lineRule="auto" w:before="35"/>
        <w:ind w:right="114"/>
        <w:jc w:val="both"/>
      </w:pPr>
      <w:r>
        <w:rPr/>
        <w:t>量等作出估计，计量设定受益计划所产生的义务，并确定相关义务的所属期间。同时，对设定受</w:t>
      </w:r>
      <w:r>
        <w:rPr>
          <w:spacing w:val="-95"/>
        </w:rPr>
        <w:t> </w:t>
      </w:r>
      <w:r>
        <w:rPr>
          <w:spacing w:val="-95"/>
        </w:rPr>
      </w:r>
      <w:r>
        <w:rPr/>
        <w:t>益计划所产生的义务予以折现，以确定设定受益计划义务的现值和当期服务成本；</w:t>
      </w:r>
    </w:p>
    <w:p>
      <w:pPr>
        <w:pStyle w:val="BodyText"/>
        <w:spacing w:line="357" w:lineRule="auto" w:before="33"/>
        <w:ind w:right="114" w:firstLine="420"/>
        <w:jc w:val="both"/>
      </w:pPr>
      <w:r>
        <w:rPr>
          <w:rFonts w:ascii="宋体" w:hAnsi="宋体" w:cs="宋体" w:eastAsia="宋体" w:hint="default"/>
        </w:rPr>
        <w:t>2)</w:t>
      </w:r>
      <w:r>
        <w:rPr>
          <w:rFonts w:ascii="宋体" w:hAnsi="宋体" w:cs="宋体" w:eastAsia="宋体" w:hint="default"/>
          <w:spacing w:val="20"/>
        </w:rPr>
        <w:t> </w:t>
      </w:r>
      <w:r>
        <w:rPr>
          <w:spacing w:val="-3"/>
        </w:rPr>
        <w:t>设定受益计划存在资产的，将设定受益计划义务现值减去设定受益计划资产公允价值所形</w:t>
      </w:r>
      <w:r>
        <w:rPr/>
        <w:t> 成的赤字或盈余确认为一项设定受益计划净负债或净资产。设定受益计划存在盈余的，以设定受</w:t>
      </w:r>
      <w:r>
        <w:rPr>
          <w:spacing w:val="-96"/>
        </w:rPr>
        <w:t> </w:t>
      </w:r>
      <w:r>
        <w:rPr>
          <w:spacing w:val="-96"/>
        </w:rPr>
      </w:r>
      <w:r>
        <w:rPr/>
        <w:t>益计划的盈余和资产上限两项的孰低者计量设定受益计划净资产；</w:t>
      </w:r>
    </w:p>
    <w:p>
      <w:pPr>
        <w:pStyle w:val="BodyText"/>
        <w:spacing w:line="357" w:lineRule="auto" w:before="30"/>
        <w:ind w:right="113" w:firstLine="420"/>
        <w:jc w:val="both"/>
      </w:pPr>
      <w:r>
        <w:rPr>
          <w:rFonts w:ascii="宋体" w:hAnsi="宋体" w:cs="宋体" w:eastAsia="宋体" w:hint="default"/>
        </w:rPr>
        <w:t>3)</w:t>
      </w:r>
      <w:r>
        <w:rPr>
          <w:rFonts w:ascii="宋体" w:hAnsi="宋体" w:cs="宋体" w:eastAsia="宋体" w:hint="default"/>
          <w:spacing w:val="21"/>
        </w:rPr>
        <w:t> </w:t>
      </w:r>
      <w:r>
        <w:rPr>
          <w:spacing w:val="-3"/>
        </w:rPr>
        <w:t>期末，将设定受益计划产生的职工薪酬成本确认为服务成本、设定受益计划净负债或净资</w:t>
      </w:r>
      <w:r>
        <w:rPr/>
        <w:t> 产的利息净额以及重新计量设定受益计划净负债或净资产所产生的变动等三部分，其中服务成本</w:t>
      </w:r>
      <w:r>
        <w:rPr>
          <w:spacing w:val="-96"/>
        </w:rPr>
        <w:t> </w:t>
      </w:r>
      <w:r>
        <w:rPr>
          <w:spacing w:val="-96"/>
        </w:rPr>
      </w:r>
      <w:r>
        <w:rPr/>
        <w:t>和设定受益计划净负债或净资产的利息净额计入当期损益或相关资产成本，重新计量设定受益计</w:t>
      </w:r>
      <w:r>
        <w:rPr>
          <w:spacing w:val="-96"/>
        </w:rPr>
        <w:t> </w:t>
      </w:r>
      <w:r>
        <w:rPr>
          <w:spacing w:val="-96"/>
        </w:rPr>
      </w:r>
      <w:r>
        <w:rPr/>
        <w:t>划净负债或净资产所产生的变动计入其他综合收益，并且在后续会计期间不允许转回至损益，但</w:t>
      </w:r>
      <w:r>
        <w:rPr>
          <w:spacing w:val="-96"/>
        </w:rPr>
        <w:t> </w:t>
      </w:r>
      <w:r>
        <w:rPr>
          <w:spacing w:val="-96"/>
        </w:rPr>
      </w:r>
      <w:r>
        <w:rPr/>
        <w:t>可以在权益范围内转移这些在其他综合收益确认的金额。</w:t>
      </w:r>
    </w:p>
    <w:p>
      <w:pPr>
        <w:spacing w:line="290" w:lineRule="auto" w:before="89"/>
        <w:ind w:left="558" w:right="10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向职工提供的辞退福利，在下列两者孰早日确认辞退福利产生的职工薪酬负债，并计入当期</w:t>
      </w:r>
    </w:p>
    <w:p>
      <w:pPr>
        <w:pStyle w:val="BodyText"/>
        <w:spacing w:line="355" w:lineRule="auto" w:before="90"/>
        <w:ind w:right="112"/>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9"/>
        </w:rPr>
        <w:t> </w:t>
      </w:r>
      <w:r>
        <w:rPr/>
        <w:t>公司</w:t>
      </w:r>
      <w:r>
        <w:rPr>
          <w:spacing w:val="1"/>
        </w:rPr>
        <w:t> </w:t>
      </w:r>
      <w:r>
        <w:rPr/>
        <w:t>确认与涉及支付辞退福利的重组相关的成本或费用时。</w:t>
      </w:r>
    </w:p>
    <w:p>
      <w:pPr>
        <w:spacing w:line="290" w:lineRule="auto" w:before="91"/>
        <w:ind w:left="558" w:right="10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向职工提供的其他长期福利，符合设定提存计划条件的，按照设定提存计划的有关规定进行</w:t>
      </w:r>
    </w:p>
    <w:p>
      <w:pPr>
        <w:pStyle w:val="BodyText"/>
        <w:spacing w:line="357" w:lineRule="auto" w:before="90"/>
        <w:ind w:right="115"/>
        <w:jc w:val="both"/>
      </w:pPr>
      <w:r>
        <w:rPr/>
        <w:t>会计处理；除此之外的其他长期福利，按照设定受益计划的有关规定进行会计处理，为简化相关</w:t>
      </w:r>
      <w:r>
        <w:rPr>
          <w:spacing w:val="-96"/>
        </w:rPr>
        <w:t> </w:t>
      </w:r>
      <w:r>
        <w:rPr>
          <w:spacing w:val="-96"/>
        </w:rPr>
      </w:r>
      <w:r>
        <w:rPr/>
        <w:t>会计处理，将其产生的职工薪酬成本确认为服务成本、其他长期职工福利净负债或净资产的利息</w:t>
      </w:r>
      <w:r>
        <w:rPr>
          <w:spacing w:val="-96"/>
        </w:rPr>
        <w:t> </w:t>
      </w:r>
      <w:r>
        <w:rPr>
          <w:spacing w:val="-96"/>
        </w:rPr>
      </w:r>
      <w:r>
        <w:rPr/>
        <w:t>净额以及重新计量其他长期职工福利净负债或净资产所产生的变动等组成项目的总净额计入当期</w:t>
      </w:r>
      <w:r>
        <w:rPr>
          <w:spacing w:val="-96"/>
        </w:rPr>
        <w:t> </w:t>
      </w:r>
      <w:r>
        <w:rPr>
          <w:spacing w:val="-96"/>
        </w:rPr>
      </w:r>
      <w:r>
        <w:rPr/>
        <w:t>损益或相关资产成本。</w:t>
      </w:r>
    </w:p>
    <w:p>
      <w:pPr>
        <w:pStyle w:val="Heading4"/>
        <w:spacing w:line="240" w:lineRule="auto" w:before="89"/>
        <w:ind w:left="138" w:right="115"/>
        <w:jc w:val="left"/>
        <w:rPr>
          <w:b w:val="0"/>
          <w:bCs w:val="0"/>
        </w:rPr>
      </w:pPr>
      <w:r>
        <w:rPr>
          <w:rFonts w:ascii="Calibri" w:hAnsi="Calibri" w:cs="Calibri" w:eastAsia="Calibri" w:hint="default"/>
        </w:rPr>
        <w:t>22.  </w:t>
      </w:r>
      <w:r>
        <w:rPr>
          <w:rFonts w:ascii="Calibri" w:hAnsi="Calibri" w:cs="Calibri" w:eastAsia="Calibri" w:hint="default"/>
          <w:spacing w:val="12"/>
        </w:rPr>
        <w:t> </w:t>
      </w:r>
      <w:r>
        <w:rPr/>
        <w:t>预计负债</w:t>
      </w:r>
      <w:r>
        <w:rPr>
          <w:b w:val="0"/>
          <w:bCs w:val="0"/>
        </w:rPr>
      </w:r>
    </w:p>
    <w:p>
      <w:pPr>
        <w:pStyle w:val="BodyText"/>
        <w:spacing w:line="357" w:lineRule="auto" w:before="32"/>
        <w:ind w:right="113" w:firstLine="420"/>
        <w:jc w:val="both"/>
      </w:pPr>
      <w:r>
        <w:rPr>
          <w:rFonts w:ascii="宋体" w:hAnsi="宋体" w:cs="宋体" w:eastAsia="宋体" w:hint="default"/>
        </w:rPr>
        <w:t>1.</w:t>
      </w:r>
      <w:r>
        <w:rPr>
          <w:rFonts w:ascii="宋体" w:hAnsi="宋体" w:cs="宋体" w:eastAsia="宋体" w:hint="default"/>
          <w:spacing w:val="18"/>
        </w:rPr>
        <w:t> </w:t>
      </w:r>
      <w:r>
        <w:rPr>
          <w:spacing w:val="-3"/>
        </w:rPr>
        <w:t>因对外提供担保、诉讼事项、产品质量保证、亏损合同等或有事项形成的义务成为公司承</w:t>
      </w:r>
      <w:r>
        <w:rPr/>
        <w:t> 担的现时义务，履行该义务很可能导致经济利益流出公司，且该义务的金额能够可靠的计量时，</w:t>
      </w:r>
      <w:r>
        <w:rPr>
          <w:spacing w:val="-95"/>
        </w:rPr>
        <w:t> </w:t>
      </w:r>
      <w:r>
        <w:rPr>
          <w:spacing w:val="-95"/>
        </w:rPr>
      </w:r>
      <w:r>
        <w:rPr/>
        <w:t>公司将该项义务确认为预计负债。</w:t>
      </w:r>
    </w:p>
    <w:p>
      <w:pPr>
        <w:pStyle w:val="BodyText"/>
        <w:spacing w:line="355" w:lineRule="auto" w:before="31"/>
        <w:ind w:right="114" w:firstLine="420"/>
        <w:jc w:val="both"/>
      </w:pPr>
      <w:r>
        <w:rPr>
          <w:rFonts w:ascii="宋体" w:hAnsi="宋体" w:cs="宋体" w:eastAsia="宋体" w:hint="default"/>
        </w:rPr>
        <w:t>2.</w:t>
      </w:r>
      <w:r>
        <w:rPr>
          <w:rFonts w:ascii="宋体" w:hAnsi="宋体" w:cs="宋体" w:eastAsia="宋体" w:hint="default"/>
          <w:spacing w:val="20"/>
        </w:rPr>
        <w:t> </w:t>
      </w:r>
      <w:r>
        <w:rPr>
          <w:spacing w:val="-3"/>
        </w:rPr>
        <w:t>公司按照履行相关现时义务所需支出的最佳估计数对预计负债进行初始计量，并在资产负</w:t>
      </w:r>
      <w:r>
        <w:rPr/>
        <w:t> 债表日对预计负债的账面价值进行复核。</w:t>
      </w:r>
    </w:p>
    <w:p>
      <w:pPr>
        <w:pStyle w:val="Heading4"/>
        <w:spacing w:line="240" w:lineRule="auto" w:before="92"/>
        <w:ind w:left="138" w:right="115"/>
        <w:jc w:val="left"/>
        <w:rPr>
          <w:b w:val="0"/>
          <w:bCs w:val="0"/>
        </w:rPr>
      </w:pPr>
      <w:r>
        <w:rPr>
          <w:rFonts w:ascii="Calibri" w:hAnsi="Calibri" w:cs="Calibri" w:eastAsia="Calibri" w:hint="default"/>
        </w:rPr>
        <w:t>23.  </w:t>
      </w:r>
      <w:r>
        <w:rPr>
          <w:rFonts w:ascii="Calibri" w:hAnsi="Calibri" w:cs="Calibri" w:eastAsia="Calibri" w:hint="default"/>
          <w:spacing w:val="12"/>
        </w:rPr>
        <w:t> </w:t>
      </w:r>
      <w:r>
        <w:rPr/>
        <w:t>股份支付</w:t>
      </w:r>
      <w:r>
        <w:rPr>
          <w:b w:val="0"/>
          <w:bCs w:val="0"/>
        </w:rPr>
      </w:r>
    </w:p>
    <w:p>
      <w:pPr>
        <w:pStyle w:val="BodyText"/>
        <w:spacing w:line="355" w:lineRule="auto" w:before="32"/>
        <w:ind w:left="558" w:right="3468"/>
        <w:jc w:val="left"/>
      </w:pPr>
      <w:r>
        <w:rPr>
          <w:rFonts w:ascii="宋体" w:hAnsi="宋体" w:cs="宋体" w:eastAsia="宋体" w:hint="default"/>
        </w:rPr>
        <w:t>1.</w:t>
      </w:r>
      <w:r>
        <w:rPr>
          <w:rFonts w:ascii="宋体" w:hAnsi="宋体" w:cs="宋体" w:eastAsia="宋体" w:hint="default"/>
          <w:spacing w:val="-1"/>
        </w:rPr>
        <w:t> </w:t>
      </w:r>
      <w:r>
        <w:rPr/>
        <w:t>股份支付的种类 包括以权益结算的股份支付和以现金结算的股份支付。 </w:t>
      </w:r>
      <w:r>
        <w:rPr>
          <w:rFonts w:ascii="宋体" w:hAnsi="宋体" w:cs="宋体" w:eastAsia="宋体" w:hint="default"/>
        </w:rPr>
        <w:t>2.</w:t>
      </w:r>
      <w:r>
        <w:rPr>
          <w:rFonts w:ascii="宋体" w:hAnsi="宋体" w:cs="宋体" w:eastAsia="宋体" w:hint="default"/>
          <w:spacing w:val="-2"/>
        </w:rPr>
        <w:t> </w:t>
      </w:r>
      <w:r>
        <w:rPr/>
        <w:t>实施、修改、终止股份支付计划的相关会计处理</w:t>
      </w:r>
    </w:p>
    <w:p>
      <w:pPr>
        <w:pStyle w:val="BodyText"/>
        <w:spacing w:line="357" w:lineRule="auto" w:before="33"/>
        <w:ind w:left="558" w:right="108"/>
        <w:jc w:val="left"/>
      </w:pPr>
      <w:r>
        <w:rPr>
          <w:rFonts w:ascii="宋体" w:hAnsi="宋体" w:cs="宋体" w:eastAsia="宋体" w:hint="default"/>
        </w:rPr>
        <w:t>(1) </w:t>
      </w:r>
      <w:r>
        <w:rPr/>
        <w:t>以权益结算的股份支付 授予后立即可行权的换取职工服务的以权益结算的股份支付，在授予日按照权益工具的公允</w:t>
      </w:r>
    </w:p>
    <w:p>
      <w:pPr>
        <w:pStyle w:val="BodyText"/>
        <w:spacing w:line="355" w:lineRule="auto" w:before="31"/>
        <w:ind w:right="114"/>
        <w:jc w:val="both"/>
      </w:pPr>
      <w:r>
        <w:rPr/>
        <w:t>价值计入相关成本或费用，相应调整资本公积。完成等待期内的服务或达到规定业绩条件才可行</w:t>
      </w:r>
      <w:r>
        <w:rPr>
          <w:spacing w:val="-96"/>
        </w:rPr>
        <w:t> </w:t>
      </w:r>
      <w:r>
        <w:rPr>
          <w:spacing w:val="-96"/>
        </w:rPr>
      </w:r>
      <w:r>
        <w:rPr/>
        <w:t>权的换取职工服务的以权益结算的股份支付，在等待期内的每个资产负债表日，以对可行权权益</w:t>
      </w:r>
    </w:p>
    <w:p>
      <w:pPr>
        <w:spacing w:after="0" w:line="355" w:lineRule="auto"/>
        <w:jc w:val="both"/>
        <w:sectPr>
          <w:footerReference w:type="default" r:id="rId53"/>
          <w:pgSz w:w="11910" w:h="16840"/>
          <w:pgMar w:footer="1194" w:header="882" w:top="1120" w:bottom="1380" w:left="1660" w:right="1160"/>
          <w:pgNumType w:start="98"/>
        </w:sectPr>
      </w:pPr>
    </w:p>
    <w:p>
      <w:pPr>
        <w:spacing w:line="240" w:lineRule="auto" w:before="4"/>
        <w:rPr>
          <w:rFonts w:ascii="宋体" w:hAnsi="宋体" w:cs="宋体" w:eastAsia="宋体" w:hint="default"/>
          <w:sz w:val="25"/>
          <w:szCs w:val="25"/>
        </w:rPr>
      </w:pPr>
    </w:p>
    <w:p>
      <w:pPr>
        <w:pStyle w:val="BodyText"/>
        <w:spacing w:line="355" w:lineRule="auto" w:before="35"/>
        <w:ind w:right="115"/>
        <w:jc w:val="both"/>
      </w:pPr>
      <w:r>
        <w:rPr/>
        <w:t>工具数量的最佳估计为基础，按权益工具授予日的公允价值，将当期取得的服务计入相关成本或</w:t>
      </w:r>
      <w:r>
        <w:rPr>
          <w:spacing w:val="-96"/>
        </w:rPr>
        <w:t> </w:t>
      </w:r>
      <w:r>
        <w:rPr>
          <w:spacing w:val="-96"/>
        </w:rPr>
      </w:r>
      <w:r>
        <w:rPr/>
        <w:t>费用，相应调整资本公积。</w:t>
      </w:r>
    </w:p>
    <w:p>
      <w:pPr>
        <w:pStyle w:val="BodyText"/>
        <w:spacing w:line="357" w:lineRule="auto" w:before="33"/>
        <w:ind w:right="113" w:firstLine="420"/>
        <w:jc w:val="both"/>
      </w:pPr>
      <w:r>
        <w:rPr/>
        <w:t>换取其他方服务的权益结算的股份支付，如果其他方服务的公允价值能够可靠计量的，按照</w:t>
      </w:r>
      <w:r>
        <w:rPr>
          <w:spacing w:val="1"/>
        </w:rPr>
        <w:t> </w:t>
      </w:r>
      <w:r>
        <w:rPr/>
        <w:t>其他方服务在取得日的公允价值计量；如果其他方服务的公允价值不能可靠计量，但权益工具的</w:t>
      </w:r>
      <w:r>
        <w:rPr>
          <w:spacing w:val="-96"/>
        </w:rPr>
        <w:t> </w:t>
      </w:r>
      <w:r>
        <w:rPr>
          <w:spacing w:val="-96"/>
        </w:rPr>
      </w:r>
      <w:r>
        <w:rPr/>
        <w:t>公允价值能够可靠计量的，按照权益工具在服务取得日的公允价值计量，计入相关成本或费用，</w:t>
      </w:r>
      <w:r>
        <w:rPr>
          <w:spacing w:val="-95"/>
        </w:rPr>
        <w:t> </w:t>
      </w:r>
      <w:r>
        <w:rPr>
          <w:spacing w:val="-95"/>
        </w:rPr>
      </w:r>
      <w:r>
        <w:rPr/>
        <w:t>相应增加所有者权益。</w:t>
      </w:r>
    </w:p>
    <w:p>
      <w:pPr>
        <w:pStyle w:val="BodyText"/>
        <w:spacing w:line="357" w:lineRule="auto" w:before="30"/>
        <w:ind w:left="558" w:right="108"/>
        <w:jc w:val="left"/>
      </w:pPr>
      <w:r>
        <w:rPr>
          <w:rFonts w:ascii="宋体" w:hAnsi="宋体" w:cs="宋体" w:eastAsia="宋体" w:hint="default"/>
        </w:rPr>
        <w:t>(2) </w:t>
      </w:r>
      <w:r>
        <w:rPr/>
        <w:t>以现金结算的股份支付 授予后立即可行权的换取职工服务的以现金结算的股份支付，在授予日按公司承担负债的公</w:t>
      </w:r>
    </w:p>
    <w:p>
      <w:pPr>
        <w:pStyle w:val="BodyText"/>
        <w:spacing w:line="357" w:lineRule="auto" w:before="30"/>
        <w:ind w:right="113"/>
        <w:jc w:val="both"/>
      </w:pPr>
      <w:r>
        <w:rPr/>
        <w:t>允价值计入相关成本或费用，相应增加负债。完成等待期内的服务或达到规定业绩条件才可行权</w:t>
      </w:r>
      <w:r>
        <w:rPr>
          <w:spacing w:val="-96"/>
        </w:rPr>
        <w:t> </w:t>
      </w:r>
      <w:r>
        <w:rPr>
          <w:spacing w:val="-96"/>
        </w:rPr>
      </w:r>
      <w:r>
        <w:rPr/>
        <w:t>的换取职工服务的以现金结算的股份支付，在等待期内的每个资产负债表日，以对可行权情况的</w:t>
      </w:r>
      <w:r>
        <w:rPr>
          <w:spacing w:val="-96"/>
        </w:rPr>
        <w:t> </w:t>
      </w:r>
      <w:r>
        <w:rPr>
          <w:spacing w:val="-96"/>
        </w:rPr>
      </w:r>
      <w:r>
        <w:rPr/>
        <w:t>最佳估计为基础，按公司承担负债的公允价值，将当期取得的服务计入相关成本或费用和相应的</w:t>
      </w:r>
      <w:r>
        <w:rPr>
          <w:spacing w:val="-95"/>
        </w:rPr>
        <w:t> </w:t>
      </w:r>
      <w:r>
        <w:rPr>
          <w:spacing w:val="-95"/>
        </w:rPr>
      </w:r>
      <w:r>
        <w:rPr/>
        <w:t>负债。</w:t>
      </w:r>
    </w:p>
    <w:p>
      <w:pPr>
        <w:pStyle w:val="BodyText"/>
        <w:spacing w:line="355" w:lineRule="auto" w:before="30"/>
        <w:ind w:left="558" w:right="108"/>
        <w:jc w:val="left"/>
      </w:pPr>
      <w:r>
        <w:rPr>
          <w:rFonts w:ascii="宋体" w:hAnsi="宋体" w:cs="宋体" w:eastAsia="宋体" w:hint="default"/>
        </w:rPr>
        <w:t>(3) </w:t>
      </w:r>
      <w:r>
        <w:rPr/>
        <w:t>修改、终止股份支付计划 如果修改增加了所授予的权益工具的公允价值，公司按照权益工具公允价值的增加相应地确</w:t>
      </w:r>
    </w:p>
    <w:p>
      <w:pPr>
        <w:pStyle w:val="BodyText"/>
        <w:spacing w:line="357" w:lineRule="auto" w:before="33"/>
        <w:ind w:right="115"/>
        <w:jc w:val="both"/>
      </w:pPr>
      <w:r>
        <w:rPr/>
        <w:t>认取得服务的增加；如果修改增加了所授予的权益工具的数量，公司将增加的权益工具的公允价</w:t>
      </w:r>
      <w:r>
        <w:rPr>
          <w:spacing w:val="-96"/>
        </w:rPr>
        <w:t> </w:t>
      </w:r>
      <w:r>
        <w:rPr>
          <w:spacing w:val="-96"/>
        </w:rPr>
      </w:r>
      <w:r>
        <w:rPr/>
        <w:t>值相应地确认为取得服务的增加；如果公司按照有利于职工的方式修改可行权条件，公司在处理</w:t>
      </w:r>
      <w:r>
        <w:rPr>
          <w:spacing w:val="-96"/>
        </w:rPr>
        <w:t> </w:t>
      </w:r>
      <w:r>
        <w:rPr>
          <w:spacing w:val="-96"/>
        </w:rPr>
      </w:r>
      <w:r>
        <w:rPr/>
        <w:t>可行权条件时，考虑修改后的可行权条件。</w:t>
      </w:r>
    </w:p>
    <w:p>
      <w:pPr>
        <w:pStyle w:val="BodyText"/>
        <w:spacing w:line="357" w:lineRule="auto" w:before="30"/>
        <w:ind w:right="115" w:firstLine="420"/>
        <w:jc w:val="both"/>
      </w:pPr>
      <w:r>
        <w:rPr/>
        <w:t>如果修改减少了授予的权益工具的公允价值，公司继续以权益工具在授予日的公允价值为基 础，确认取得服务的金额，而不考虑权益工具公允价值的减少；如果修改减少了授予的权益工具</w:t>
      </w:r>
      <w:r>
        <w:rPr>
          <w:spacing w:val="-96"/>
        </w:rPr>
        <w:t> </w:t>
      </w:r>
      <w:r>
        <w:rPr>
          <w:spacing w:val="-96"/>
        </w:rPr>
      </w:r>
      <w:r>
        <w:rPr/>
        <w:t>的数量，公司将减少部分作为已授予的权益工具的取消来进行处理；如果以不利于职工的方式修</w:t>
      </w:r>
      <w:r>
        <w:rPr>
          <w:spacing w:val="-96"/>
        </w:rPr>
        <w:t> </w:t>
      </w:r>
      <w:r>
        <w:rPr>
          <w:spacing w:val="-96"/>
        </w:rPr>
      </w:r>
      <w:r>
        <w:rPr/>
        <w:t>改了可行权条件，在处理可行权条件时，不考虑修改后的可行权条件。</w:t>
      </w:r>
    </w:p>
    <w:p>
      <w:pPr>
        <w:pStyle w:val="BodyText"/>
        <w:spacing w:line="357" w:lineRule="auto" w:before="31"/>
        <w:ind w:right="113" w:firstLine="420"/>
        <w:jc w:val="both"/>
      </w:pPr>
      <w:r>
        <w:rPr/>
        <w:t>如果公司在等待期内取消了所授予的权益工具或结算了所授予的权益工具（因未满足可行权 </w:t>
      </w:r>
      <w:r>
        <w:rPr>
          <w:spacing w:val="-5"/>
        </w:rPr>
        <w:t>条件而被取消的除外），则将取消或结算作为加速可行权处理，立即确认原本在剩余等待期内确认</w:t>
      </w:r>
      <w:r>
        <w:rPr>
          <w:spacing w:val="-88"/>
        </w:rPr>
        <w:t> </w:t>
      </w:r>
      <w:r>
        <w:rPr>
          <w:spacing w:val="-88"/>
        </w:rPr>
      </w:r>
      <w:r>
        <w:rPr/>
        <w:t>的金额。</w:t>
      </w:r>
    </w:p>
    <w:p>
      <w:pPr>
        <w:pStyle w:val="Heading4"/>
        <w:spacing w:line="240" w:lineRule="auto" w:before="89"/>
        <w:ind w:left="138" w:right="0"/>
        <w:jc w:val="both"/>
        <w:rPr>
          <w:b w:val="0"/>
          <w:bCs w:val="0"/>
        </w:rPr>
      </w:pPr>
      <w:r>
        <w:rPr>
          <w:rFonts w:ascii="Calibri" w:hAnsi="Calibri" w:cs="Calibri" w:eastAsia="Calibri" w:hint="default"/>
        </w:rPr>
        <w:t>24.  </w:t>
      </w:r>
      <w:r>
        <w:rPr>
          <w:rFonts w:ascii="Calibri" w:hAnsi="Calibri" w:cs="Calibri" w:eastAsia="Calibri" w:hint="default"/>
          <w:spacing w:val="12"/>
        </w:rPr>
        <w:t> </w:t>
      </w:r>
      <w:r>
        <w:rPr/>
        <w:t>收入</w:t>
      </w:r>
      <w:r>
        <w:rPr>
          <w:b w:val="0"/>
          <w:bCs w:val="0"/>
        </w:rPr>
      </w:r>
    </w:p>
    <w:p>
      <w:pPr>
        <w:pStyle w:val="BodyText"/>
        <w:spacing w:line="240" w:lineRule="auto" w:before="32"/>
        <w:ind w:left="558" w:right="115"/>
        <w:jc w:val="left"/>
      </w:pPr>
      <w:r>
        <w:rPr>
          <w:rFonts w:ascii="宋体" w:hAnsi="宋体" w:cs="宋体" w:eastAsia="宋体" w:hint="default"/>
        </w:rPr>
        <w:t>1.</w:t>
      </w:r>
      <w:r>
        <w:rPr>
          <w:rFonts w:ascii="宋体" w:hAnsi="宋体" w:cs="宋体" w:eastAsia="宋体" w:hint="default"/>
          <w:spacing w:val="-2"/>
        </w:rPr>
        <w:t> </w:t>
      </w:r>
      <w:r>
        <w:rPr/>
        <w:t>收入确认原则</w:t>
      </w:r>
    </w:p>
    <w:p>
      <w:pPr>
        <w:pStyle w:val="BodyText"/>
        <w:spacing w:line="355" w:lineRule="auto" w:before="134"/>
        <w:ind w:left="558" w:right="108"/>
        <w:jc w:val="left"/>
      </w:pPr>
      <w:r>
        <w:rPr>
          <w:rFonts w:ascii="宋体" w:hAnsi="宋体" w:cs="宋体" w:eastAsia="宋体" w:hint="default"/>
        </w:rPr>
        <w:t>(1) </w:t>
      </w:r>
      <w:r>
        <w:rPr/>
        <w:t>房地产销售收入 在开发产品已经完工并验收合格，签订了销售合同并履行了合同规定的义务，在同时满足开</w:t>
      </w:r>
    </w:p>
    <w:p>
      <w:pPr>
        <w:pStyle w:val="BodyText"/>
        <w:spacing w:line="357" w:lineRule="auto" w:before="32"/>
        <w:ind w:right="112"/>
        <w:jc w:val="both"/>
      </w:pPr>
      <w:r>
        <w:rPr/>
        <w:t>发产品所有权上的主要风险和报酬转移给买方，公司不再保留通常与所有权相联系的继续管理权</w:t>
      </w:r>
      <w:r>
        <w:rPr>
          <w:spacing w:val="-96"/>
        </w:rPr>
        <w:t> </w:t>
      </w:r>
      <w:r>
        <w:rPr>
          <w:spacing w:val="-96"/>
        </w:rPr>
      </w:r>
      <w:r>
        <w:rPr>
          <w:spacing w:val="-5"/>
        </w:rPr>
        <w:t>和对已售出的开发产品实施有效控制，收入的金额能够可靠地计量，相关的经济利益很可能流入，</w:t>
      </w:r>
      <w:r>
        <w:rPr>
          <w:spacing w:val="-88"/>
        </w:rPr>
        <w:t> </w:t>
      </w:r>
      <w:r>
        <w:rPr>
          <w:spacing w:val="-88"/>
        </w:rPr>
      </w:r>
      <w:r>
        <w:rPr/>
        <w:t>相关的已发生或将发生的成本能够可靠地计量时，确认销售收入的实现。</w:t>
      </w:r>
    </w:p>
    <w:p>
      <w:pPr>
        <w:pStyle w:val="BodyText"/>
        <w:spacing w:line="357" w:lineRule="auto" w:before="32"/>
        <w:ind w:right="112" w:firstLine="420"/>
        <w:jc w:val="both"/>
      </w:pPr>
      <w:r>
        <w:rPr/>
        <w:t>出售自用房屋：自用房屋所有权上的主要风险和报酬转移给买方，公司不再保留通常与所有 权相联系的继续管理权和对已售出的开发产品实施有效控制，收入的金额能够可靠地计量，相关</w:t>
      </w:r>
      <w:r>
        <w:rPr>
          <w:spacing w:val="-95"/>
        </w:rPr>
        <w:t> </w:t>
      </w:r>
      <w:r>
        <w:rPr>
          <w:spacing w:val="-95"/>
        </w:rPr>
      </w:r>
      <w:r>
        <w:rPr>
          <w:spacing w:val="-5"/>
        </w:rPr>
        <w:t>的经济利益很可能流入，相关的已发生或将发生的成本能够可靠地计量时，确认销售收入的实现。</w:t>
      </w:r>
    </w:p>
    <w:p>
      <w:pPr>
        <w:spacing w:after="0" w:line="357" w:lineRule="auto"/>
        <w:jc w:val="both"/>
        <w:sectPr>
          <w:footerReference w:type="default" r:id="rId54"/>
          <w:pgSz w:w="11910" w:h="16840"/>
          <w:pgMar w:footer="1194" w:header="882" w:top="1120" w:bottom="1380" w:left="1660" w:right="1160"/>
          <w:pgNumType w:start="99"/>
        </w:sectPr>
      </w:pPr>
    </w:p>
    <w:p>
      <w:pPr>
        <w:spacing w:line="240" w:lineRule="auto" w:before="4"/>
        <w:rPr>
          <w:rFonts w:ascii="宋体" w:hAnsi="宋体" w:cs="宋体" w:eastAsia="宋体" w:hint="default"/>
          <w:sz w:val="25"/>
          <w:szCs w:val="25"/>
        </w:rPr>
      </w:pPr>
    </w:p>
    <w:p>
      <w:pPr>
        <w:pStyle w:val="BodyText"/>
        <w:spacing w:line="240" w:lineRule="auto" w:before="35"/>
        <w:ind w:left="558" w:right="2098"/>
        <w:jc w:val="left"/>
      </w:pPr>
      <w:r>
        <w:rPr>
          <w:rFonts w:ascii="宋体" w:hAnsi="宋体" w:cs="宋体" w:eastAsia="宋体" w:hint="default"/>
        </w:rPr>
        <w:t>(2)</w:t>
      </w:r>
      <w:r>
        <w:rPr>
          <w:rFonts w:ascii="宋体" w:hAnsi="宋体" w:cs="宋体" w:eastAsia="宋体" w:hint="default"/>
          <w:spacing w:val="-2"/>
        </w:rPr>
        <w:t> </w:t>
      </w:r>
      <w:r>
        <w:rPr/>
        <w:t>销售商品</w:t>
      </w:r>
    </w:p>
    <w:p>
      <w:pPr>
        <w:pStyle w:val="BodyText"/>
        <w:spacing w:line="357" w:lineRule="auto" w:before="133"/>
        <w:ind w:right="213" w:firstLine="420"/>
        <w:jc w:val="both"/>
      </w:pPr>
      <w:r>
        <w:rPr/>
        <w:t>销售商品收入在同时满足下列条件时予以确认：</w:t>
      </w:r>
      <w:r>
        <w:rPr>
          <w:rFonts w:ascii="宋体" w:hAnsi="宋体" w:cs="宋体" w:eastAsia="宋体" w:hint="default"/>
        </w:rPr>
        <w:t>(1)</w:t>
      </w:r>
      <w:r>
        <w:rPr>
          <w:rFonts w:ascii="宋体" w:hAnsi="宋体" w:cs="宋体" w:eastAsia="宋体" w:hint="default"/>
          <w:spacing w:val="7"/>
        </w:rPr>
        <w:t> </w:t>
      </w:r>
      <w:r>
        <w:rPr/>
        <w:t>将商品所有权上的主要风险和报酬转移 给购货方；</w:t>
      </w:r>
      <w:r>
        <w:rPr>
          <w:rFonts w:ascii="宋体" w:hAnsi="宋体" w:cs="宋体" w:eastAsia="宋体" w:hint="default"/>
        </w:rPr>
        <w:t>(2)</w:t>
      </w:r>
      <w:r>
        <w:rPr>
          <w:rFonts w:ascii="宋体" w:hAnsi="宋体" w:cs="宋体" w:eastAsia="宋体" w:hint="default"/>
          <w:spacing w:val="9"/>
        </w:rPr>
        <w:t> </w:t>
      </w:r>
      <w:r>
        <w:rPr/>
        <w:t>公司不再保留通常与所有权相联系的继续管理权，也不再对已售出的商品实施有 效控制；</w:t>
      </w:r>
      <w:r>
        <w:rPr>
          <w:rFonts w:ascii="宋体" w:hAnsi="宋体" w:cs="宋体" w:eastAsia="宋体" w:hint="default"/>
        </w:rPr>
        <w:t>(3) </w:t>
      </w:r>
      <w:r>
        <w:rPr/>
        <w:t>收入的金额能够可靠地计量；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6"/>
        </w:rPr>
        <w:t> </w:t>
      </w:r>
      <w:r>
        <w:rPr/>
        <w:t>相关的已发生 或将发生的成本能够可靠地计量。</w:t>
      </w:r>
    </w:p>
    <w:p>
      <w:pPr>
        <w:pStyle w:val="BodyText"/>
        <w:spacing w:line="355" w:lineRule="auto" w:before="30"/>
        <w:ind w:left="558" w:right="94"/>
        <w:jc w:val="left"/>
      </w:pPr>
      <w:r>
        <w:rPr>
          <w:rFonts w:ascii="宋体" w:hAnsi="宋体" w:cs="宋体" w:eastAsia="宋体" w:hint="default"/>
        </w:rPr>
        <w:t>(3) </w:t>
      </w:r>
      <w:r>
        <w:rPr/>
        <w:t>提供劳务 </w:t>
      </w:r>
      <w:r>
        <w:rPr>
          <w:spacing w:val="-3"/>
        </w:rPr>
        <w:t>提供劳务交易的结果在资产负债表日能够可靠估计的（同时满足收入的金额能够可靠地计量、</w:t>
      </w:r>
    </w:p>
    <w:p>
      <w:pPr>
        <w:pStyle w:val="BodyText"/>
        <w:spacing w:line="357" w:lineRule="auto" w:before="33"/>
        <w:ind w:right="213"/>
        <w:jc w:val="both"/>
      </w:pPr>
      <w:r>
        <w:rPr/>
        <w:t>相关经济利益很可能流入、交易的完工进度能够可靠地确定、交易中已发生和将发生的成本能够</w:t>
      </w:r>
      <w:r>
        <w:rPr>
          <w:spacing w:val="-96"/>
        </w:rPr>
        <w:t> </w:t>
      </w:r>
      <w:r>
        <w:rPr>
          <w:spacing w:val="-96"/>
        </w:rPr>
      </w:r>
      <w:r>
        <w:rPr>
          <w:spacing w:val="-5"/>
        </w:rPr>
        <w:t>可靠地计量），采用完工百分比法确认提供劳务的收入。提供劳务交易的结果在资产负债表日不能</w:t>
      </w:r>
      <w:r>
        <w:rPr>
          <w:spacing w:val="-88"/>
        </w:rPr>
        <w:t> </w:t>
      </w:r>
      <w:r>
        <w:rPr>
          <w:spacing w:val="-88"/>
        </w:rPr>
      </w:r>
      <w:r>
        <w:rPr/>
        <w:t>够可靠估计的，若已经发生的劳务成本预计能够得到补偿，按已经发生的劳务成本金额确认提供</w:t>
      </w:r>
      <w:r>
        <w:rPr>
          <w:spacing w:val="-96"/>
        </w:rPr>
        <w:t> </w:t>
      </w:r>
      <w:r>
        <w:rPr>
          <w:spacing w:val="-96"/>
        </w:rPr>
      </w:r>
      <w:r>
        <w:rPr/>
        <w:t>劳务收入，并按相同金额结转劳务成本；若已经发生的劳务成本预计不能够得到补偿，将已经发</w:t>
      </w:r>
      <w:r>
        <w:rPr>
          <w:spacing w:val="-96"/>
        </w:rPr>
        <w:t> </w:t>
      </w:r>
      <w:r>
        <w:rPr>
          <w:spacing w:val="-96"/>
        </w:rPr>
      </w:r>
      <w:r>
        <w:rPr/>
        <w:t>生的劳务成本计入当期损益，不确认劳务收入。</w:t>
      </w:r>
    </w:p>
    <w:p>
      <w:pPr>
        <w:pStyle w:val="BodyText"/>
        <w:spacing w:line="355" w:lineRule="auto" w:before="30"/>
        <w:ind w:left="558" w:right="208"/>
        <w:jc w:val="left"/>
      </w:pPr>
      <w:r>
        <w:rPr>
          <w:rFonts w:ascii="宋体" w:hAnsi="宋体" w:cs="宋体" w:eastAsia="宋体" w:hint="default"/>
        </w:rPr>
        <w:t>(4) </w:t>
      </w:r>
      <w:r>
        <w:rPr/>
        <w:t>让渡资产使用权 让渡资产使用权在同时满足相关的经济利益很可能流入、收入金额能够可靠计量时，确认让</w:t>
      </w:r>
    </w:p>
    <w:p>
      <w:pPr>
        <w:pStyle w:val="BodyText"/>
        <w:spacing w:line="355" w:lineRule="auto" w:before="33"/>
        <w:ind w:right="212"/>
        <w:jc w:val="both"/>
      </w:pPr>
      <w:r>
        <w:rPr/>
        <w:t>渡资产使用权的收入。利息收入按照他人使用本公司货币资金的时间和实际利率计算确定；使用</w:t>
      </w:r>
      <w:r>
        <w:rPr>
          <w:spacing w:val="-94"/>
        </w:rPr>
        <w:t> </w:t>
      </w:r>
      <w:r>
        <w:rPr>
          <w:spacing w:val="-94"/>
        </w:rPr>
      </w:r>
      <w:r>
        <w:rPr/>
        <w:t>费收入按有关合同或协议约定的收费时间和方法计算确定。</w:t>
      </w:r>
    </w:p>
    <w:p>
      <w:pPr>
        <w:pStyle w:val="BodyText"/>
        <w:spacing w:line="357" w:lineRule="auto" w:before="33"/>
        <w:ind w:right="213" w:firstLine="420"/>
        <w:jc w:val="both"/>
      </w:pPr>
      <w:r>
        <w:rPr/>
        <w:t>物业出租按租赁合同、协议约定的承租日期与租金额，在相关的经济利益很可能流入时确认</w:t>
      </w:r>
      <w:r>
        <w:rPr>
          <w:spacing w:val="1"/>
        </w:rPr>
        <w:t> </w:t>
      </w:r>
      <w:r>
        <w:rPr/>
        <w:t>出租物业收入的实现。</w:t>
      </w:r>
    </w:p>
    <w:p>
      <w:pPr>
        <w:pStyle w:val="BodyText"/>
        <w:spacing w:line="240" w:lineRule="auto" w:before="31"/>
        <w:ind w:left="558" w:right="2098"/>
        <w:jc w:val="left"/>
      </w:pPr>
      <w:r>
        <w:rPr>
          <w:rFonts w:ascii="宋体" w:hAnsi="宋体" w:cs="宋体" w:eastAsia="宋体" w:hint="default"/>
        </w:rPr>
        <w:t>(5)</w:t>
      </w:r>
      <w:r>
        <w:rPr>
          <w:rFonts w:ascii="宋体" w:hAnsi="宋体" w:cs="宋体" w:eastAsia="宋体" w:hint="default"/>
          <w:spacing w:val="-2"/>
        </w:rPr>
        <w:t> </w:t>
      </w:r>
      <w:r>
        <w:rPr/>
        <w:t>建造合同</w:t>
      </w:r>
    </w:p>
    <w:p>
      <w:pPr>
        <w:pStyle w:val="BodyText"/>
        <w:spacing w:line="357" w:lineRule="auto" w:before="133"/>
        <w:ind w:right="214" w:firstLine="420"/>
        <w:jc w:val="both"/>
      </w:pPr>
      <w:r>
        <w:rPr>
          <w:rFonts w:ascii="宋体" w:hAnsi="宋体" w:cs="宋体" w:eastAsia="宋体" w:hint="default"/>
        </w:rPr>
        <w:t>1)</w:t>
      </w:r>
      <w:r>
        <w:rPr>
          <w:rFonts w:ascii="宋体" w:hAnsi="宋体" w:cs="宋体" w:eastAsia="宋体" w:hint="default"/>
          <w:spacing w:val="20"/>
        </w:rPr>
        <w:t> </w:t>
      </w:r>
      <w:r>
        <w:rPr>
          <w:spacing w:val="-3"/>
        </w:rPr>
        <w:t>建造合同的结果在资产负债表日能够可靠估计的，根据完工百分比法确认合同收入和合同</w:t>
      </w:r>
      <w:r>
        <w:rPr/>
        <w:t> 费用。建造合同的结果在资产负债表日不能够可靠估计的，若合同成本能够收回的，合同收入根</w:t>
      </w:r>
      <w:r>
        <w:rPr>
          <w:spacing w:val="-96"/>
        </w:rPr>
        <w:t> </w:t>
      </w:r>
      <w:r>
        <w:rPr>
          <w:spacing w:val="-96"/>
        </w:rPr>
      </w:r>
      <w:r>
        <w:rPr/>
        <w:t>据能够收回的实际合同成本予以确认，合同成本在其发生的当期确认为合同费用；若合同成本不</w:t>
      </w:r>
      <w:r>
        <w:rPr>
          <w:spacing w:val="-96"/>
        </w:rPr>
        <w:t> </w:t>
      </w:r>
      <w:r>
        <w:rPr>
          <w:spacing w:val="-96"/>
        </w:rPr>
      </w:r>
      <w:r>
        <w:rPr/>
        <w:t>可能收回的，在发生时立即确认为合同费用，不确认合同收入。</w:t>
      </w:r>
    </w:p>
    <w:p>
      <w:pPr>
        <w:pStyle w:val="BodyText"/>
        <w:spacing w:line="357" w:lineRule="auto" w:before="31"/>
        <w:ind w:right="213" w:firstLine="420"/>
        <w:jc w:val="both"/>
      </w:pPr>
      <w:r>
        <w:rPr>
          <w:rFonts w:ascii="宋体" w:hAnsi="宋体" w:cs="宋体" w:eastAsia="宋体" w:hint="default"/>
        </w:rPr>
        <w:t>2)</w:t>
      </w:r>
      <w:r>
        <w:rPr>
          <w:rFonts w:ascii="宋体" w:hAnsi="宋体" w:cs="宋体" w:eastAsia="宋体" w:hint="default"/>
          <w:spacing w:val="21"/>
        </w:rPr>
        <w:t> </w:t>
      </w:r>
      <w:r>
        <w:rPr>
          <w:spacing w:val="-3"/>
        </w:rPr>
        <w:t>固定造价合同同时满足下列条件表明其结果能够可靠估计：合同总收入能够可靠计量、与</w:t>
      </w:r>
      <w:r>
        <w:rPr/>
        <w:t> 合同相关的经济利益很可能流入、实际发生的合同成本能够清楚地区分和可靠地计量、合同完工</w:t>
      </w:r>
      <w:r>
        <w:rPr>
          <w:spacing w:val="-96"/>
        </w:rPr>
        <w:t> </w:t>
      </w:r>
      <w:r>
        <w:rPr>
          <w:spacing w:val="-96"/>
        </w:rPr>
      </w:r>
      <w:r>
        <w:rPr/>
        <w:t>进度和为完成合同尚需发生的成本能够可靠地计量。成本加成合同同时满足下列条件表明其结果</w:t>
      </w:r>
      <w:r>
        <w:rPr>
          <w:spacing w:val="-95"/>
        </w:rPr>
        <w:t> </w:t>
      </w:r>
      <w:r>
        <w:rPr>
          <w:spacing w:val="-95"/>
        </w:rPr>
      </w:r>
      <w:r>
        <w:rPr/>
        <w:t>能够可靠估计：与合同相关的经济利益很可能流入、实际发生的合同成本能够清楚地区分和可靠</w:t>
      </w:r>
      <w:r>
        <w:rPr>
          <w:spacing w:val="-96"/>
        </w:rPr>
        <w:t> </w:t>
      </w:r>
      <w:r>
        <w:rPr>
          <w:spacing w:val="-96"/>
        </w:rPr>
      </w:r>
      <w:r>
        <w:rPr/>
        <w:t>地计量。</w:t>
      </w:r>
    </w:p>
    <w:p>
      <w:pPr>
        <w:pStyle w:val="BodyText"/>
        <w:spacing w:line="355" w:lineRule="auto" w:before="31"/>
        <w:ind w:right="207" w:firstLine="420"/>
        <w:jc w:val="both"/>
      </w:pPr>
      <w:r>
        <w:rPr>
          <w:rFonts w:ascii="宋体" w:hAnsi="宋体" w:cs="宋体" w:eastAsia="宋体" w:hint="default"/>
        </w:rPr>
        <w:t>3)</w:t>
      </w:r>
      <w:r>
        <w:rPr>
          <w:rFonts w:ascii="宋体" w:hAnsi="宋体" w:cs="宋体" w:eastAsia="宋体" w:hint="default"/>
          <w:spacing w:val="31"/>
        </w:rPr>
        <w:t> </w:t>
      </w:r>
      <w:r>
        <w:rPr>
          <w:spacing w:val="2"/>
        </w:rPr>
        <w:t>确定合同完工进度的方法为已经完成的合同工作量占合同预计总工作量的比例或实际测</w:t>
      </w:r>
      <w:r>
        <w:rPr>
          <w:spacing w:val="3"/>
        </w:rPr>
        <w:t> </w:t>
      </w:r>
      <w:r>
        <w:rPr/>
        <w:t>定的完工进度。</w:t>
      </w:r>
    </w:p>
    <w:p>
      <w:pPr>
        <w:pStyle w:val="BodyText"/>
        <w:spacing w:line="357" w:lineRule="auto" w:before="33"/>
        <w:ind w:right="213" w:firstLine="420"/>
        <w:jc w:val="both"/>
      </w:pPr>
      <w:r>
        <w:rPr>
          <w:rFonts w:ascii="宋体" w:hAnsi="宋体" w:cs="宋体" w:eastAsia="宋体" w:hint="default"/>
        </w:rPr>
        <w:t>4)</w:t>
      </w:r>
      <w:r>
        <w:rPr/>
        <w:t>资产负债表日，合同预计总成本超过合同总收入的，将预计损失确认为当期费用。执行中</w:t>
      </w:r>
      <w:r>
        <w:rPr>
          <w:spacing w:val="1"/>
        </w:rPr>
        <w:t> </w:t>
      </w:r>
      <w:r>
        <w:rPr/>
        <w:t>的建造合同，按其差额计提存货跌价准备；待执行的亏损合同，按其差额确认预计负债。</w:t>
      </w:r>
    </w:p>
    <w:p>
      <w:pPr>
        <w:pStyle w:val="BodyText"/>
        <w:spacing w:line="355" w:lineRule="auto" w:before="31"/>
        <w:ind w:right="214" w:firstLine="420"/>
        <w:jc w:val="both"/>
      </w:pPr>
      <w:r>
        <w:rPr>
          <w:rFonts w:ascii="宋体" w:hAnsi="宋体" w:cs="宋体" w:eastAsia="宋体" w:hint="default"/>
        </w:rPr>
        <w:t>5)</w:t>
      </w:r>
      <w:r>
        <w:rPr>
          <w:rFonts w:ascii="宋体" w:hAnsi="宋体" w:cs="宋体" w:eastAsia="宋体" w:hint="default"/>
          <w:spacing w:val="20"/>
        </w:rPr>
        <w:t> </w:t>
      </w:r>
      <w:r>
        <w:rPr>
          <w:spacing w:val="-3"/>
        </w:rPr>
        <w:t>代建房屋和工程签订有不可撤销的建造合同，与代建房屋和工程相关的经济利益能够流入</w:t>
      </w:r>
      <w:r>
        <w:rPr/>
        <w:t> 企业，代建房屋和工程的完工程度能够可靠地确定，并且代建房屋和工程有关的成本能够可靠地</w:t>
      </w:r>
    </w:p>
    <w:p>
      <w:pPr>
        <w:spacing w:after="0" w:line="355" w:lineRule="auto"/>
        <w:jc w:val="both"/>
        <w:sectPr>
          <w:footerReference w:type="default" r:id="rId55"/>
          <w:pgSz w:w="11910" w:h="16840"/>
          <w:pgMar w:footer="1194" w:header="882"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5"/>
        <w:ind w:right="2098"/>
        <w:jc w:val="left"/>
      </w:pPr>
      <w:r>
        <w:rPr/>
        <w:t>计量时，采用完工百分比法确认营业收入的实现。</w:t>
      </w:r>
    </w:p>
    <w:p>
      <w:pPr>
        <w:pStyle w:val="Heading3"/>
        <w:spacing w:line="357" w:lineRule="auto" w:before="128"/>
        <w:ind w:left="558" w:right="208"/>
        <w:jc w:val="left"/>
      </w:pPr>
      <w:r>
        <w:rPr>
          <w:rFonts w:ascii="宋体" w:hAnsi="宋体" w:cs="宋体" w:eastAsia="宋体" w:hint="default"/>
        </w:rPr>
        <w:t>(6) </w:t>
      </w:r>
      <w:r>
        <w:rPr/>
        <w:t>其他业务收入 根据相关合同、协议的约定，与交易相关的经济利益能够流入企业，与收入相关</w:t>
      </w:r>
    </w:p>
    <w:p>
      <w:pPr>
        <w:pStyle w:val="Heading3"/>
        <w:spacing w:line="240" w:lineRule="auto" w:before="35"/>
        <w:ind w:left="138" w:right="2098"/>
        <w:jc w:val="left"/>
      </w:pPr>
      <w:r>
        <w:rPr/>
        <w:t>的成本能够可靠地计量时，确认其他业务收入的实现。</w:t>
      </w:r>
    </w:p>
    <w:p>
      <w:pPr>
        <w:pStyle w:val="BodyText"/>
        <w:spacing w:line="357" w:lineRule="auto" w:before="157"/>
        <w:ind w:left="558" w:right="208"/>
        <w:jc w:val="left"/>
      </w:pPr>
      <w:r>
        <w:rPr>
          <w:rFonts w:ascii="宋体" w:hAnsi="宋体" w:cs="宋体" w:eastAsia="宋体" w:hint="default"/>
        </w:rPr>
        <w:t>2.</w:t>
      </w:r>
      <w:r>
        <w:rPr>
          <w:rFonts w:ascii="宋体" w:hAnsi="宋体" w:cs="宋体" w:eastAsia="宋体" w:hint="default"/>
          <w:spacing w:val="-1"/>
        </w:rPr>
        <w:t> </w:t>
      </w:r>
      <w:r>
        <w:rPr/>
        <w:t>收入确认的具体方法 公司主要从事房地产开发销售。公司房地产销售在房产完工并验收合格，达到了销售合同约</w:t>
      </w:r>
    </w:p>
    <w:p>
      <w:pPr>
        <w:pStyle w:val="BodyText"/>
        <w:spacing w:line="240" w:lineRule="auto" w:before="30"/>
        <w:ind w:right="208"/>
        <w:jc w:val="left"/>
      </w:pPr>
      <w:r>
        <w:rPr/>
        <w:t>定的交付条件，取得了按销售合同约定交付房产的交付证明时确认销售收入的实现。</w:t>
      </w:r>
    </w:p>
    <w:p>
      <w:pPr>
        <w:spacing w:line="240" w:lineRule="auto" w:before="11"/>
        <w:rPr>
          <w:rFonts w:ascii="宋体" w:hAnsi="宋体" w:cs="宋体" w:eastAsia="宋体" w:hint="default"/>
          <w:sz w:val="14"/>
          <w:szCs w:val="14"/>
        </w:rPr>
      </w:pPr>
    </w:p>
    <w:p>
      <w:pPr>
        <w:pStyle w:val="Heading4"/>
        <w:spacing w:line="372" w:lineRule="auto" w:before="0"/>
        <w:ind w:left="138" w:right="3188"/>
        <w:jc w:val="left"/>
        <w:rPr>
          <w:b w:val="0"/>
          <w:bCs w:val="0"/>
        </w:rPr>
      </w:pPr>
      <w:r>
        <w:rPr>
          <w:rFonts w:ascii="Calibri" w:hAnsi="Calibri" w:cs="Calibri" w:eastAsia="Calibri" w:hint="default"/>
        </w:rPr>
        <w:t>25.</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218" w:lineRule="exact"/>
        <w:ind w:left="558" w:right="0"/>
        <w:jc w:val="left"/>
      </w:pPr>
      <w:r>
        <w:rPr/>
        <w:t>公司取得的</w:t>
      </w:r>
      <w:r>
        <w:rPr>
          <w:spacing w:val="-93"/>
        </w:rPr>
        <w:t>、</w:t>
      </w:r>
      <w:r>
        <w:rPr/>
        <w:t>用于购建或以其他方式形成长期资产的政府补助划分为与资产相关的政府补助。</w:t>
      </w:r>
    </w:p>
    <w:p>
      <w:pPr>
        <w:pStyle w:val="BodyText"/>
        <w:spacing w:line="355" w:lineRule="auto" w:before="134"/>
        <w:ind w:right="208"/>
        <w:jc w:val="left"/>
      </w:pPr>
      <w:r>
        <w:rPr/>
        <w:t>与资产相关的政府补助，确认为递延收益，并在相关资产使用寿命内平均分配，计入当期损益。</w:t>
      </w:r>
      <w:r>
        <w:rPr>
          <w:spacing w:val="-96"/>
        </w:rPr>
        <w:t> </w:t>
      </w:r>
      <w:r>
        <w:rPr>
          <w:spacing w:val="-96"/>
        </w:rPr>
      </w:r>
      <w:r>
        <w:rPr/>
        <w:t>但是，按照名义金额计量的政府补助，直接计入当期损益。</w:t>
      </w:r>
    </w:p>
    <w:p>
      <w:pPr>
        <w:spacing w:line="290" w:lineRule="auto" w:before="91"/>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除与资产相关的政府补助之外的政府补助划分为与收益相关的政府补助。与收益相关的政府</w:t>
      </w:r>
    </w:p>
    <w:p>
      <w:pPr>
        <w:pStyle w:val="BodyText"/>
        <w:spacing w:line="355" w:lineRule="auto" w:before="90"/>
        <w:ind w:right="208"/>
        <w:jc w:val="left"/>
      </w:pPr>
      <w:r>
        <w:rPr/>
        <w:t>补助，用于补偿以后期间的相关费用或损失的，确认为递延收益，在确认相关费用的期间，计入</w:t>
      </w:r>
      <w:r>
        <w:rPr>
          <w:spacing w:val="-96"/>
        </w:rPr>
        <w:t> </w:t>
      </w:r>
      <w:r>
        <w:rPr>
          <w:spacing w:val="-96"/>
        </w:rPr>
      </w:r>
      <w:r>
        <w:rPr/>
        <w:t>当期损益；用于补偿已发生的相关费用或损失的，直接计入当期损益。</w:t>
      </w:r>
    </w:p>
    <w:p>
      <w:pPr>
        <w:pStyle w:val="Heading4"/>
        <w:spacing w:line="240" w:lineRule="auto" w:before="92"/>
        <w:ind w:left="138" w:right="2098"/>
        <w:jc w:val="left"/>
        <w:rPr>
          <w:b w:val="0"/>
          <w:bCs w:val="0"/>
        </w:rPr>
      </w:pPr>
      <w:r>
        <w:rPr>
          <w:rFonts w:ascii="Calibri" w:hAnsi="Calibri" w:cs="Calibri" w:eastAsia="Calibri" w:hint="default"/>
        </w:rPr>
        <w:t>26.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355" w:lineRule="auto" w:before="32"/>
        <w:ind w:right="212" w:firstLine="420"/>
        <w:jc w:val="both"/>
      </w:pPr>
      <w:r>
        <w:rPr>
          <w:rFonts w:ascii="宋体" w:hAnsi="宋体" w:cs="宋体" w:eastAsia="宋体" w:hint="default"/>
        </w:rPr>
        <w:t>1.</w:t>
      </w:r>
      <w:r>
        <w:rPr>
          <w:rFonts w:ascii="宋体" w:hAnsi="宋体" w:cs="宋体" w:eastAsia="宋体" w:hint="default"/>
          <w:spacing w:val="21"/>
        </w:rPr>
        <w:t> </w:t>
      </w:r>
      <w:r>
        <w:rPr>
          <w:spacing w:val="-3"/>
        </w:rPr>
        <w:t>根据资产、负债的账面价值与其计税基础之间的差额（未作为资产和负债确认的项目按照</w:t>
      </w:r>
      <w:r>
        <w:rPr/>
        <w:t> </w:t>
      </w:r>
      <w:r>
        <w:rPr>
          <w:spacing w:val="-5"/>
        </w:rPr>
        <w:t>税法规定可以确定其计税基础的，该计税基础与其账面数之间的差额），按照预期收回该资产或清</w:t>
      </w:r>
      <w:r>
        <w:rPr>
          <w:spacing w:val="-87"/>
        </w:rPr>
        <w:t> </w:t>
      </w:r>
      <w:r>
        <w:rPr>
          <w:spacing w:val="-87"/>
        </w:rPr>
      </w:r>
      <w:r>
        <w:rPr/>
        <w:t>偿该负债期间的适用税率计算确认递延所得税资产或递延所得税负债。</w:t>
      </w:r>
    </w:p>
    <w:p>
      <w:pPr>
        <w:pStyle w:val="BodyText"/>
        <w:spacing w:line="357" w:lineRule="auto" w:before="33"/>
        <w:ind w:right="214" w:firstLine="420"/>
        <w:jc w:val="both"/>
      </w:pPr>
      <w:r>
        <w:rPr>
          <w:rFonts w:ascii="宋体" w:hAnsi="宋体" w:cs="宋体" w:eastAsia="宋体" w:hint="default"/>
        </w:rPr>
        <w:t>2.</w:t>
      </w:r>
      <w:r>
        <w:rPr>
          <w:rFonts w:ascii="宋体" w:hAnsi="宋体" w:cs="宋体" w:eastAsia="宋体" w:hint="default"/>
          <w:spacing w:val="20"/>
        </w:rPr>
        <w:t> </w:t>
      </w:r>
      <w:r>
        <w:rPr>
          <w:spacing w:val="-3"/>
        </w:rPr>
        <w:t>确认递延所得税资产以很可能取得用来抵扣可抵扣暂时性差异的应纳税所得额为限。资产</w:t>
      </w:r>
      <w:r>
        <w:rPr/>
        <w:t> 负债表日，有确凿证据表明未来期间很可能获得足够的应纳税所得额用来抵扣可抵扣暂时性差异</w:t>
      </w:r>
      <w:r>
        <w:rPr>
          <w:spacing w:val="-96"/>
        </w:rPr>
        <w:t> </w:t>
      </w:r>
      <w:r>
        <w:rPr>
          <w:spacing w:val="-96"/>
        </w:rPr>
      </w:r>
      <w:r>
        <w:rPr/>
        <w:t>的，确认以前会计期间未确认的递延所得税资产。</w:t>
      </w:r>
    </w:p>
    <w:p>
      <w:pPr>
        <w:pStyle w:val="BodyText"/>
        <w:spacing w:line="357" w:lineRule="auto" w:before="30"/>
        <w:ind w:right="212" w:firstLine="420"/>
        <w:jc w:val="both"/>
      </w:pPr>
      <w:r>
        <w:rPr>
          <w:rFonts w:ascii="宋体" w:hAnsi="宋体" w:cs="宋体" w:eastAsia="宋体" w:hint="default"/>
        </w:rPr>
        <w:t>3.</w:t>
      </w:r>
      <w:r>
        <w:rPr>
          <w:rFonts w:ascii="宋体" w:hAnsi="宋体" w:cs="宋体" w:eastAsia="宋体" w:hint="default"/>
          <w:spacing w:val="21"/>
        </w:rPr>
        <w:t> </w:t>
      </w:r>
      <w:r>
        <w:rPr>
          <w:spacing w:val="-3"/>
        </w:rPr>
        <w:t>资产负债表日，对递延所得税资产的账面价值进行复核，如果未来期间很可能无法获得足</w:t>
      </w:r>
      <w:r>
        <w:rPr/>
        <w:t> 够的应纳税所得额用以抵扣递延所得税资产的利益，则减记递延所得税资产的账面价值。在很可</w:t>
      </w:r>
      <w:r>
        <w:rPr>
          <w:spacing w:val="-95"/>
        </w:rPr>
        <w:t> </w:t>
      </w:r>
      <w:r>
        <w:rPr>
          <w:spacing w:val="-95"/>
        </w:rPr>
      </w:r>
      <w:r>
        <w:rPr/>
        <w:t>能获得足够的应纳税所得额时，转回减记的金额。</w:t>
      </w:r>
    </w:p>
    <w:p>
      <w:pPr>
        <w:pStyle w:val="BodyText"/>
        <w:spacing w:line="357" w:lineRule="auto" w:before="30"/>
        <w:ind w:right="214" w:firstLine="420"/>
        <w:jc w:val="both"/>
      </w:pPr>
      <w:r>
        <w:rPr>
          <w:rFonts w:ascii="宋体" w:hAnsi="宋体" w:cs="宋体" w:eastAsia="宋体" w:hint="default"/>
        </w:rPr>
        <w:t>4.</w:t>
      </w:r>
      <w:r>
        <w:rPr>
          <w:rFonts w:ascii="宋体" w:hAnsi="宋体" w:cs="宋体" w:eastAsia="宋体" w:hint="default"/>
          <w:spacing w:val="20"/>
        </w:rPr>
        <w:t> </w:t>
      </w:r>
      <w:r>
        <w:rPr>
          <w:spacing w:val="-3"/>
        </w:rPr>
        <w:t>公司当期所得税和递延所得税作为所得税费用或收益计入当期损益，但不包括下列情况产</w:t>
      </w:r>
      <w:r>
        <w:rPr/>
        <w:t> 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1"/>
        </w:rPr>
        <w:t> </w:t>
      </w:r>
      <w:r>
        <w:rPr/>
        <w:t>直接在所有者权益中确认的交易或者事项。</w:t>
      </w:r>
    </w:p>
    <w:p>
      <w:pPr>
        <w:pStyle w:val="Heading4"/>
        <w:spacing w:line="374" w:lineRule="auto" w:before="90"/>
        <w:ind w:left="138" w:right="6181"/>
        <w:jc w:val="left"/>
        <w:rPr>
          <w:b w:val="0"/>
          <w:bCs w:val="0"/>
        </w:rPr>
      </w:pPr>
      <w:r>
        <w:rPr>
          <w:rFonts w:ascii="Calibri" w:hAnsi="Calibri" w:cs="Calibri" w:eastAsia="Calibri" w:hint="default"/>
        </w:rPr>
        <w:t>27.</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357" w:lineRule="auto" w:before="76"/>
        <w:ind w:right="216" w:firstLine="420"/>
        <w:jc w:val="both"/>
      </w:pPr>
      <w:r>
        <w:rPr/>
        <w:t>公司为承租人时，在租赁期内各个期间按照直线法将租金计入相关资产成本或确认为当期损 益，发生的初始直接费用，直接计入当期损益。或有租金在实际发生时计入当期损益。</w:t>
      </w:r>
    </w:p>
    <w:p>
      <w:pPr>
        <w:pStyle w:val="BodyText"/>
        <w:spacing w:line="240" w:lineRule="auto" w:before="30"/>
        <w:ind w:left="558" w:right="94"/>
        <w:jc w:val="left"/>
      </w:pPr>
      <w:r>
        <w:rPr/>
        <w:t>公司为出租人时，在租赁期内各个期间按照直线法将租金确认为当期损益，发生的初始直接</w:t>
      </w:r>
    </w:p>
    <w:p>
      <w:pPr>
        <w:spacing w:after="0" w:line="240" w:lineRule="auto"/>
        <w:jc w:val="left"/>
        <w:sectPr>
          <w:footerReference w:type="default" r:id="rId56"/>
          <w:pgSz w:w="11910" w:h="16840"/>
          <w:pgMar w:footer="1194" w:header="882" w:top="1120" w:bottom="1380" w:left="1660" w:right="1060"/>
          <w:pgNumType w:start="101"/>
        </w:sectPr>
      </w:pPr>
    </w:p>
    <w:p>
      <w:pPr>
        <w:spacing w:line="240" w:lineRule="auto" w:before="4"/>
        <w:rPr>
          <w:rFonts w:ascii="宋体" w:hAnsi="宋体" w:cs="宋体" w:eastAsia="宋体" w:hint="default"/>
          <w:sz w:val="25"/>
          <w:szCs w:val="25"/>
        </w:rPr>
      </w:pPr>
    </w:p>
    <w:p>
      <w:pPr>
        <w:pStyle w:val="BodyText"/>
        <w:spacing w:line="355" w:lineRule="auto" w:before="35"/>
        <w:ind w:left="218" w:right="228"/>
        <w:jc w:val="left"/>
      </w:pPr>
      <w:r>
        <w:rPr/>
        <w:t>费用，除金额较大的予以资本化并分期计入损益外，均直接计入当期损益。或有租金在实际发生</w:t>
      </w:r>
      <w:r>
        <w:rPr>
          <w:spacing w:val="-96"/>
        </w:rPr>
        <w:t> </w:t>
      </w:r>
      <w:r>
        <w:rPr>
          <w:spacing w:val="-96"/>
        </w:rPr>
      </w:r>
      <w:r>
        <w:rPr/>
        <w:t>时计入当期损益。</w:t>
      </w:r>
    </w:p>
    <w:p>
      <w:pPr>
        <w:pStyle w:val="Heading4"/>
        <w:spacing w:line="240" w:lineRule="auto" w:before="93"/>
        <w:ind w:right="225"/>
        <w:jc w:val="left"/>
        <w:rPr>
          <w:b w:val="0"/>
          <w:bCs w:val="0"/>
        </w:rPr>
      </w:pPr>
      <w:r>
        <w:rPr>
          <w:rFonts w:ascii="Calibri" w:hAnsi="Calibri" w:cs="Calibri" w:eastAsia="Calibri" w:hint="default"/>
        </w:rPr>
        <w:t>28.  </w:t>
      </w:r>
      <w:r>
        <w:rPr>
          <w:rFonts w:ascii="Calibri" w:hAnsi="Calibri" w:cs="Calibri" w:eastAsia="Calibri" w:hint="default"/>
          <w:spacing w:val="9"/>
        </w:rPr>
        <w:t> </w:t>
      </w:r>
      <w:r>
        <w:rPr/>
        <w:t>其他重要的会计政策和会计估计</w:t>
      </w:r>
      <w:r>
        <w:rPr>
          <w:b w:val="0"/>
          <w:bCs w:val="0"/>
        </w:rPr>
      </w:r>
    </w:p>
    <w:p>
      <w:pPr>
        <w:pStyle w:val="BodyText"/>
        <w:spacing w:line="357" w:lineRule="auto" w:before="166"/>
        <w:ind w:left="638" w:right="228"/>
        <w:jc w:val="left"/>
      </w:pPr>
      <w:r>
        <w:rPr>
          <w:rFonts w:ascii="宋体" w:hAnsi="宋体" w:cs="宋体" w:eastAsia="宋体" w:hint="default"/>
        </w:rPr>
        <w:t>(1) </w:t>
      </w:r>
      <w:r>
        <w:rPr/>
        <w:t>维修基金的核算方法 根据开发项目所在地的有关规定，维修基金在开发产品销售（预售）时，向购房人收取或由</w:t>
      </w:r>
    </w:p>
    <w:p>
      <w:pPr>
        <w:pStyle w:val="BodyText"/>
        <w:spacing w:line="355" w:lineRule="auto" w:before="30"/>
        <w:ind w:left="638" w:right="2328" w:hanging="420"/>
        <w:jc w:val="left"/>
      </w:pPr>
      <w:r>
        <w:rPr/>
        <w:t>公司计提计入有关开发产品的开发成本，并统一上缴维修基金管理部门。 </w:t>
      </w:r>
      <w:r>
        <w:rPr>
          <w:rFonts w:ascii="宋体" w:hAnsi="宋体" w:cs="宋体" w:eastAsia="宋体" w:hint="default"/>
        </w:rPr>
        <w:t>(2)</w:t>
      </w:r>
      <w:r>
        <w:rPr>
          <w:rFonts w:ascii="宋体" w:hAnsi="宋体" w:cs="宋体" w:eastAsia="宋体" w:hint="default"/>
          <w:spacing w:val="-1"/>
        </w:rPr>
        <w:t> </w:t>
      </w:r>
      <w:r>
        <w:rPr/>
        <w:t>质量保证金的核算方法</w:t>
      </w:r>
    </w:p>
    <w:p>
      <w:pPr>
        <w:pStyle w:val="BodyText"/>
        <w:spacing w:line="355" w:lineRule="auto" w:before="33"/>
        <w:ind w:left="218" w:right="225" w:firstLine="200"/>
        <w:jc w:val="left"/>
      </w:pPr>
      <w:r>
        <w:rPr/>
        <w:t>质量保证金根据施工合同规定从施工单位工程款中预留。在开发产品保修期内发生的维修费， 冲减质量保证金；在开发产品约定的保修期届满，质量保证金余额退还施工单位。</w:t>
      </w:r>
    </w:p>
    <w:p>
      <w:pPr>
        <w:pStyle w:val="Heading4"/>
        <w:spacing w:line="372" w:lineRule="auto" w:before="93"/>
        <w:ind w:right="5478"/>
        <w:jc w:val="left"/>
        <w:rPr>
          <w:b w:val="0"/>
          <w:bCs w:val="0"/>
        </w:rPr>
      </w:pPr>
      <w:r>
        <w:rPr>
          <w:rFonts w:ascii="Calibri" w:hAnsi="Calibri" w:cs="Calibri" w:eastAsia="Calibri" w:hint="default"/>
        </w:rPr>
        <w:t>29.</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Heading3"/>
        <w:spacing w:line="252" w:lineRule="exact"/>
        <w:ind w:right="225"/>
        <w:jc w:val="left"/>
      </w:pPr>
      <w:r>
        <w:rPr/>
        <w:t>√适用 □不适用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5069"/>
        <w:gridCol w:w="3981"/>
      </w:tblGrid>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9"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-1,213,794,804.36</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967,684,452.00</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246,110,352.36</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-28,611,730.26</w:t>
            </w:r>
          </w:p>
        </w:tc>
      </w:tr>
      <w:tr>
        <w:trPr>
          <w:trHeight w:val="284"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27,726,244.26</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885,486.00</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-59,964,813.45</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59,964,813.45</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-72,238,691.48</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3,472,987.55</w:t>
            </w:r>
          </w:p>
        </w:tc>
      </w:tr>
      <w:tr>
        <w:trPr>
          <w:trHeight w:val="282"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68,765,703.93</w:t>
            </w:r>
          </w:p>
        </w:tc>
      </w:tr>
      <w:tr>
        <w:trPr>
          <w:trHeight w:val="283"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年度利润表项目</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bl>
    <w:p>
      <w:pPr>
        <w:spacing w:line="240" w:lineRule="auto" w:before="5"/>
        <w:rPr>
          <w:rFonts w:ascii="宋体" w:hAnsi="宋体" w:cs="宋体" w:eastAsia="宋体" w:hint="default"/>
          <w:sz w:val="18"/>
          <w:szCs w:val="18"/>
        </w:rPr>
      </w:pPr>
    </w:p>
    <w:p>
      <w:pPr>
        <w:pStyle w:val="BodyText"/>
        <w:spacing w:line="274" w:lineRule="exact" w:before="35"/>
        <w:ind w:left="218" w:right="225"/>
        <w:jc w:val="left"/>
      </w:pPr>
      <w:r>
        <w:rPr/>
        <w:t>其他说明</w:t>
      </w:r>
    </w:p>
    <w:p>
      <w:pPr>
        <w:pStyle w:val="BodyText"/>
        <w:spacing w:line="274" w:lineRule="exact"/>
        <w:ind w:left="698" w:right="225"/>
        <w:jc w:val="left"/>
      </w:pPr>
      <w:r>
        <w:rPr/>
        <w:t>本公司自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日起执行财政部于</w:t>
      </w:r>
      <w:r>
        <w:rPr>
          <w:spacing w:val="-53"/>
        </w:rPr>
        <w:t> </w:t>
      </w:r>
      <w:r>
        <w:rPr>
          <w:rFonts w:ascii="宋体" w:hAnsi="宋体" w:cs="宋体" w:eastAsia="宋体" w:hint="default"/>
        </w:rPr>
        <w:t>2014</w:t>
      </w:r>
      <w:r>
        <w:rPr>
          <w:rFonts w:ascii="宋体" w:hAnsi="宋体" w:cs="宋体" w:eastAsia="宋体" w:hint="default"/>
          <w:spacing w:val="-54"/>
        </w:rPr>
        <w:t> </w:t>
      </w:r>
      <w:r>
        <w:rPr/>
        <w:t>年制定的《企业会计准则第</w:t>
      </w:r>
      <w:r>
        <w:rPr>
          <w:spacing w:val="-53"/>
        </w:rPr>
        <w:t> </w:t>
      </w:r>
      <w:r>
        <w:rPr>
          <w:rFonts w:ascii="宋体" w:hAnsi="宋体" w:cs="宋体" w:eastAsia="宋体" w:hint="default"/>
        </w:rPr>
        <w:t>39</w:t>
      </w:r>
      <w:r>
        <w:rPr>
          <w:rFonts w:ascii="宋体" w:hAnsi="宋体" w:cs="宋体" w:eastAsia="宋体" w:hint="default"/>
          <w:spacing w:val="-53"/>
        </w:rPr>
        <w:t> </w:t>
      </w:r>
      <w:r>
        <w:rPr/>
        <w:t>号——公允</w:t>
      </w:r>
    </w:p>
    <w:p>
      <w:pPr>
        <w:pStyle w:val="BodyText"/>
        <w:spacing w:line="240" w:lineRule="auto" w:before="134"/>
        <w:ind w:left="218" w:right="123"/>
        <w:jc w:val="left"/>
      </w:pPr>
      <w:r>
        <w:rPr/>
        <w:t>价值计量》、《企业会计准则第</w:t>
      </w:r>
      <w:r>
        <w:rPr>
          <w:spacing w:val="-54"/>
        </w:rPr>
        <w:t> </w:t>
      </w:r>
      <w:r>
        <w:rPr>
          <w:rFonts w:ascii="宋体" w:hAnsi="宋体" w:cs="宋体" w:eastAsia="宋体" w:hint="default"/>
        </w:rPr>
        <w:t>40</w:t>
      </w:r>
      <w:r>
        <w:rPr>
          <w:rFonts w:ascii="宋体" w:hAnsi="宋体" w:cs="宋体" w:eastAsia="宋体" w:hint="default"/>
          <w:spacing w:val="-54"/>
        </w:rPr>
        <w:t> </w:t>
      </w:r>
      <w:r>
        <w:rPr/>
        <w:t>号——合营安排》、《企业会计准则第</w:t>
      </w:r>
      <w:r>
        <w:rPr>
          <w:spacing w:val="-53"/>
        </w:rPr>
        <w:t> </w:t>
      </w:r>
      <w:r>
        <w:rPr>
          <w:rFonts w:ascii="宋体" w:hAnsi="宋体" w:cs="宋体" w:eastAsia="宋体" w:hint="default"/>
        </w:rPr>
        <w:t>41</w:t>
      </w:r>
      <w:r>
        <w:rPr>
          <w:rFonts w:ascii="宋体" w:hAnsi="宋体" w:cs="宋体" w:eastAsia="宋体" w:hint="default"/>
          <w:spacing w:val="-53"/>
        </w:rPr>
        <w:t> </w:t>
      </w:r>
      <w:r>
        <w:rPr/>
        <w:t>号——在其他主体</w:t>
      </w:r>
    </w:p>
    <w:p>
      <w:pPr>
        <w:pStyle w:val="BodyText"/>
        <w:spacing w:line="240" w:lineRule="auto" w:before="133"/>
        <w:ind w:left="218" w:right="225"/>
        <w:jc w:val="left"/>
        <w:rPr>
          <w:rFonts w:ascii="宋体" w:hAnsi="宋体" w:cs="宋体" w:eastAsia="宋体" w:hint="default"/>
        </w:rPr>
      </w:pPr>
      <w:r>
        <w:rPr/>
        <w:t>中权益的披露》，和经修订的《企业会计准则第</w:t>
      </w:r>
      <w:r>
        <w:rPr>
          <w:spacing w:val="-53"/>
        </w:rPr>
        <w:t> </w:t>
      </w:r>
      <w:r>
        <w:rPr>
          <w:rFonts w:ascii="宋体" w:hAnsi="宋体" w:cs="宋体" w:eastAsia="宋体" w:hint="default"/>
        </w:rPr>
        <w:t>2</w:t>
      </w:r>
      <w:r>
        <w:rPr>
          <w:rFonts w:ascii="宋体" w:hAnsi="宋体" w:cs="宋体" w:eastAsia="宋体" w:hint="default"/>
          <w:spacing w:val="-53"/>
        </w:rPr>
        <w:t> </w:t>
      </w:r>
      <w:r>
        <w:rPr/>
        <w:t>号——长期股权投资》、《企业会计准则第</w:t>
      </w:r>
      <w:r>
        <w:rPr>
          <w:spacing w:val="-53"/>
        </w:rPr>
        <w:t> </w:t>
      </w:r>
      <w:r>
        <w:rPr>
          <w:rFonts w:ascii="宋体" w:hAnsi="宋体" w:cs="宋体" w:eastAsia="宋体" w:hint="default"/>
        </w:rPr>
        <w:t>9</w:t>
      </w:r>
    </w:p>
    <w:p>
      <w:pPr>
        <w:pStyle w:val="BodyText"/>
        <w:spacing w:line="240" w:lineRule="auto" w:before="134"/>
        <w:ind w:left="218" w:right="123"/>
        <w:jc w:val="left"/>
      </w:pPr>
      <w:r>
        <w:rPr/>
        <w:t>号——职工薪酬》、《企业会计准则第</w:t>
      </w:r>
      <w:r>
        <w:rPr>
          <w:spacing w:val="-54"/>
        </w:rPr>
        <w:t> </w:t>
      </w:r>
      <w:r>
        <w:rPr>
          <w:rFonts w:ascii="宋体" w:hAnsi="宋体" w:cs="宋体" w:eastAsia="宋体" w:hint="default"/>
        </w:rPr>
        <w:t>30</w:t>
      </w:r>
      <w:r>
        <w:rPr>
          <w:rFonts w:ascii="宋体" w:hAnsi="宋体" w:cs="宋体" w:eastAsia="宋体" w:hint="default"/>
          <w:spacing w:val="-54"/>
        </w:rPr>
        <w:t> </w:t>
      </w:r>
      <w:r>
        <w:rPr/>
        <w:t>号——财务报表列报》、《企业会计准则第</w:t>
      </w:r>
      <w:r>
        <w:rPr>
          <w:spacing w:val="-54"/>
        </w:rPr>
        <w:t> </w:t>
      </w:r>
      <w:r>
        <w:rPr>
          <w:rFonts w:ascii="宋体" w:hAnsi="宋体" w:cs="宋体" w:eastAsia="宋体" w:hint="default"/>
        </w:rPr>
        <w:t>33</w:t>
      </w:r>
      <w:r>
        <w:rPr>
          <w:rFonts w:ascii="宋体" w:hAnsi="宋体" w:cs="宋体" w:eastAsia="宋体" w:hint="default"/>
          <w:spacing w:val="-54"/>
        </w:rPr>
        <w:t> </w:t>
      </w:r>
      <w:r>
        <w:rPr/>
        <w:t>号——</w:t>
      </w:r>
    </w:p>
    <w:p>
      <w:pPr>
        <w:pStyle w:val="BodyText"/>
        <w:spacing w:line="355" w:lineRule="auto" w:before="133"/>
        <w:ind w:left="218" w:right="236"/>
        <w:jc w:val="left"/>
      </w:pPr>
      <w:r>
        <w:rPr/>
        <w:t>合并财务报表》，同时在本财务报表中采用财政部于</w:t>
      </w:r>
      <w:r>
        <w:rPr>
          <w:spacing w:val="-54"/>
        </w:rPr>
        <w:t> </w:t>
      </w:r>
      <w:r>
        <w:rPr>
          <w:rFonts w:ascii="宋体" w:hAnsi="宋体" w:cs="宋体" w:eastAsia="宋体" w:hint="default"/>
        </w:rPr>
        <w:t>2014</w:t>
      </w:r>
      <w:r>
        <w:rPr>
          <w:rFonts w:ascii="宋体" w:hAnsi="宋体" w:cs="宋体" w:eastAsia="宋体" w:hint="default"/>
          <w:spacing w:val="-56"/>
        </w:rPr>
        <w:t> </w:t>
      </w:r>
      <w:r>
        <w:rPr/>
        <w:t>年修订的《企业会计准则第</w:t>
      </w:r>
      <w:r>
        <w:rPr>
          <w:spacing w:val="-54"/>
        </w:rPr>
        <w:t> </w:t>
      </w:r>
      <w:r>
        <w:rPr>
          <w:rFonts w:ascii="宋体" w:hAnsi="宋体" w:cs="宋体" w:eastAsia="宋体" w:hint="default"/>
        </w:rPr>
        <w:t>37</w:t>
      </w:r>
      <w:r>
        <w:rPr>
          <w:rFonts w:ascii="宋体" w:hAnsi="宋体" w:cs="宋体" w:eastAsia="宋体" w:hint="default"/>
          <w:spacing w:val="-54"/>
        </w:rPr>
        <w:t> </w:t>
      </w:r>
      <w:r>
        <w:rPr/>
        <w:t>号——</w:t>
      </w:r>
      <w:r>
        <w:rPr>
          <w:spacing w:val="-2"/>
        </w:rPr>
        <w:t> </w:t>
      </w:r>
      <w:r>
        <w:rPr/>
        <w:t>金融工具列报》。</w:t>
      </w:r>
    </w:p>
    <w:p>
      <w:pPr>
        <w:pStyle w:val="BodyText"/>
        <w:spacing w:line="240" w:lineRule="auto" w:before="33"/>
        <w:ind w:left="638" w:right="225"/>
        <w:jc w:val="left"/>
      </w:pPr>
      <w:r>
        <w:rPr/>
        <w:t>本次会计政策变更业经公司第八届第四十三次董事会审议通过。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4"/>
        <w:spacing w:line="240" w:lineRule="auto" w:before="0"/>
        <w:ind w:right="225"/>
        <w:jc w:val="left"/>
        <w:rPr>
          <w:b w:val="0"/>
          <w:bCs w:val="0"/>
        </w:rPr>
      </w:pPr>
      <w:r>
        <w:rPr>
          <w:rFonts w:ascii="宋体" w:hAnsi="宋体" w:cs="宋体" w:eastAsia="宋体" w:hint="default"/>
        </w:rPr>
        <w:t>(2)</w:t>
      </w:r>
      <w:r>
        <w:rPr/>
        <w:t>、重要会计估计变更</w:t>
      </w:r>
      <w:r>
        <w:rPr>
          <w:b w:val="0"/>
          <w:bCs w:val="0"/>
        </w:rPr>
      </w:r>
    </w:p>
    <w:p>
      <w:pPr>
        <w:pStyle w:val="Heading3"/>
        <w:spacing w:line="240" w:lineRule="auto" w:before="53"/>
        <w:ind w:right="225"/>
        <w:jc w:val="left"/>
      </w:pPr>
      <w:r>
        <w:rPr/>
        <w:t>□适用 √不适用</w:t>
      </w:r>
    </w:p>
    <w:p>
      <w:pPr>
        <w:spacing w:after="0" w:line="240" w:lineRule="auto"/>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4"/>
        <w:spacing w:line="240" w:lineRule="auto"/>
        <w:ind w:right="225"/>
        <w:jc w:val="left"/>
        <w:rPr>
          <w:b w:val="0"/>
          <w:bCs w:val="0"/>
        </w:rPr>
      </w:pPr>
      <w:r>
        <w:rPr/>
        <w:t>六、税项</w:t>
      </w:r>
      <w:r>
        <w:rPr>
          <w:b w:val="0"/>
          <w:bCs w:val="0"/>
        </w:rPr>
      </w:r>
    </w:p>
    <w:p>
      <w:pPr>
        <w:pStyle w:val="Heading4"/>
        <w:tabs>
          <w:tab w:pos="642" w:val="left" w:leader="none"/>
        </w:tabs>
        <w:spacing w:line="240" w:lineRule="auto" w:before="57"/>
        <w:ind w:right="225"/>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810"/>
        <w:gridCol w:w="4962"/>
        <w:gridCol w:w="2279"/>
      </w:tblGrid>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等</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量</w:t>
            </w:r>
            <w:r>
              <w:rPr>
                <w:rFonts w:ascii="宋体" w:hAnsi="宋体" w:cs="宋体" w:eastAsia="宋体" w:hint="default"/>
                <w:sz w:val="21"/>
                <w:szCs w:val="21"/>
              </w:rPr>
              <w:t>)</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等</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等</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25%</w:t>
            </w:r>
          </w:p>
        </w:tc>
      </w:tr>
      <w:tr>
        <w:trPr>
          <w:trHeight w:val="5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有偿转让国有土地使用权及地上建筑物和其他附着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物产权产生的增值额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从价计征的</w:t>
            </w:r>
            <w:r>
              <w:rPr>
                <w:rFonts w:ascii="宋体" w:hAnsi="宋体" w:cs="宋体" w:eastAsia="宋体" w:hint="default"/>
                <w:spacing w:val="-86"/>
                <w:sz w:val="21"/>
                <w:szCs w:val="21"/>
              </w:rPr>
              <w:t>，</w:t>
            </w:r>
            <w:r>
              <w:rPr>
                <w:rFonts w:ascii="宋体" w:hAnsi="宋体" w:cs="宋体" w:eastAsia="宋体" w:hint="default"/>
                <w:sz w:val="21"/>
                <w:szCs w:val="21"/>
              </w:rPr>
              <w:t>按房产原值一次减除</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1"/>
                <w:sz w:val="21"/>
                <w:szCs w:val="21"/>
              </w:rPr>
              <w:t>%</w:t>
            </w:r>
            <w:r>
              <w:rPr>
                <w:rFonts w:ascii="宋体" w:hAnsi="宋体" w:cs="宋体" w:eastAsia="宋体" w:hint="default"/>
                <w:sz w:val="21"/>
                <w:szCs w:val="21"/>
              </w:rPr>
              <w:t>后余值的</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计缴；从租计征的，按租金收入的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w:t>
            </w:r>
          </w:p>
        </w:tc>
      </w:tr>
    </w:tbl>
    <w:p>
      <w:pPr>
        <w:spacing w:line="240" w:lineRule="auto" w:before="5"/>
        <w:rPr>
          <w:rFonts w:ascii="宋体" w:hAnsi="宋体" w:cs="宋体" w:eastAsia="宋体" w:hint="default"/>
          <w:b/>
          <w:bCs/>
          <w:sz w:val="18"/>
          <w:szCs w:val="18"/>
        </w:rPr>
      </w:pPr>
    </w:p>
    <w:p>
      <w:pPr>
        <w:pStyle w:val="BodyText"/>
        <w:spacing w:line="272" w:lineRule="exact" w:before="63"/>
        <w:ind w:left="218" w:right="232"/>
        <w:jc w:val="both"/>
      </w:pPr>
      <w:r>
        <w:rPr>
          <w:rFonts w:ascii="宋体" w:hAnsi="宋体" w:cs="宋体" w:eastAsia="宋体" w:hint="default"/>
          <w:spacing w:val="-5"/>
        </w:rPr>
        <w:t>[</w:t>
      </w:r>
      <w:r>
        <w:rPr>
          <w:spacing w:val="-5"/>
        </w:rPr>
        <w:t>注</w:t>
      </w:r>
      <w:r>
        <w:rPr>
          <w:rFonts w:ascii="宋体" w:hAnsi="宋体" w:cs="宋体" w:eastAsia="宋体" w:hint="default"/>
          <w:spacing w:val="-5"/>
        </w:rPr>
        <w:t>]</w:t>
      </w:r>
      <w:r>
        <w:rPr>
          <w:spacing w:val="-5"/>
        </w:rPr>
        <w:t>《中华人民共和国土地增值税暂行条例》规定，土地增值税按增值额与扣除项目金额的比率，</w:t>
      </w:r>
      <w:r>
        <w:rPr>
          <w:spacing w:val="-85"/>
        </w:rPr>
        <w:t> </w:t>
      </w:r>
      <w:r>
        <w:rPr>
          <w:spacing w:val="-85"/>
        </w:rPr>
      </w:r>
      <w:r>
        <w:rPr/>
        <w:t>实行四级超率累进税率（</w:t>
      </w:r>
      <w:r>
        <w:rPr>
          <w:rFonts w:ascii="宋体" w:hAnsi="宋体" w:cs="宋体" w:eastAsia="宋体" w:hint="default"/>
        </w:rPr>
        <w:t>30%</w:t>
      </w:r>
      <w:r>
        <w:rPr/>
        <w:t>～</w:t>
      </w:r>
      <w:r>
        <w:rPr>
          <w:rFonts w:ascii="宋体" w:hAnsi="宋体" w:cs="宋体" w:eastAsia="宋体" w:hint="default"/>
        </w:rPr>
        <w:t>60%</w:t>
      </w:r>
      <w:r>
        <w:rPr/>
        <w:t>）计缴；建造普通标准住宅出售，增值额未超过扣除项目金额 </w:t>
      </w:r>
      <w:r>
        <w:rPr>
          <w:rFonts w:ascii="宋体" w:hAnsi="宋体" w:cs="宋体" w:eastAsia="宋体" w:hint="default"/>
        </w:rPr>
        <w:t>20%</w:t>
      </w:r>
      <w:r>
        <w:rPr/>
        <w:t>的，免缴土地增值税。根据国家税务总局国税发</w:t>
      </w:r>
      <w:r>
        <w:rPr>
          <w:rFonts w:ascii="宋体" w:hAnsi="宋体" w:cs="宋体" w:eastAsia="宋体" w:hint="default"/>
        </w:rPr>
        <w:t>[2004]100</w:t>
      </w:r>
      <w:r>
        <w:rPr>
          <w:rFonts w:ascii="宋体" w:hAnsi="宋体" w:cs="宋体" w:eastAsia="宋体" w:hint="default"/>
          <w:spacing w:val="-77"/>
        </w:rPr>
        <w:t> </w:t>
      </w:r>
      <w:r>
        <w:rPr>
          <w:spacing w:val="-3"/>
        </w:rPr>
        <w:t>号文、国税发</w:t>
      </w:r>
      <w:r>
        <w:rPr>
          <w:rFonts w:ascii="宋体" w:hAnsi="宋体" w:cs="宋体" w:eastAsia="宋体" w:hint="default"/>
          <w:spacing w:val="-3"/>
        </w:rPr>
        <w:t>[2010]53</w:t>
      </w:r>
      <w:r>
        <w:rPr>
          <w:rFonts w:ascii="宋体" w:hAnsi="宋体" w:cs="宋体" w:eastAsia="宋体" w:hint="default"/>
          <w:spacing w:val="-78"/>
        </w:rPr>
        <w:t> </w:t>
      </w:r>
      <w:r>
        <w:rPr/>
        <w:t>号文以及房 地产项目开发所在地地方税务局的有关规定，从事房地产开发的子公司按照房地产销售收入和预 </w:t>
      </w:r>
      <w:r>
        <w:rPr>
          <w:spacing w:val="-1"/>
        </w:rPr>
        <w:t>收房款的一定比例（</w:t>
      </w:r>
      <w:r>
        <w:rPr>
          <w:rFonts w:ascii="宋体" w:hAnsi="宋体" w:cs="宋体" w:eastAsia="宋体" w:hint="default"/>
          <w:spacing w:val="-1"/>
        </w:rPr>
        <w:t>1%-4%,</w:t>
      </w:r>
      <w:r>
        <w:rPr>
          <w:spacing w:val="-1"/>
        </w:rPr>
        <w:t>个别商铺按</w:t>
      </w:r>
      <w:r>
        <w:rPr>
          <w:spacing w:val="-34"/>
        </w:rPr>
        <w:t> </w:t>
      </w:r>
      <w:r>
        <w:rPr>
          <w:rFonts w:ascii="宋体" w:hAnsi="宋体" w:cs="宋体" w:eastAsia="宋体" w:hint="default"/>
          <w:spacing w:val="-2"/>
        </w:rPr>
        <w:t>5%</w:t>
      </w:r>
      <w:r>
        <w:rPr>
          <w:spacing w:val="-2"/>
        </w:rPr>
        <w:t>）计提和预缴土地增值税，待项目符合清算条件后向税</w:t>
      </w:r>
      <w:r>
        <w:rPr>
          <w:spacing w:val="-100"/>
        </w:rPr>
        <w:t> </w:t>
      </w:r>
      <w:r>
        <w:rPr>
          <w:spacing w:val="-100"/>
        </w:rPr>
      </w:r>
      <w:r>
        <w:rPr/>
        <w:t>务机关申请清算。</w:t>
      </w:r>
    </w:p>
    <w:p>
      <w:pPr>
        <w:spacing w:line="240" w:lineRule="auto" w:before="5"/>
        <w:rPr>
          <w:rFonts w:ascii="宋体" w:hAnsi="宋体" w:cs="宋体" w:eastAsia="宋体" w:hint="default"/>
          <w:sz w:val="21"/>
          <w:szCs w:val="21"/>
        </w:rPr>
      </w:pPr>
    </w:p>
    <w:p>
      <w:pPr>
        <w:pStyle w:val="Heading3"/>
        <w:spacing w:line="240" w:lineRule="auto"/>
        <w:ind w:right="0"/>
        <w:jc w:val="both"/>
      </w:pPr>
      <w:r>
        <w:rPr/>
        <w:t>存在不同企业所得税税率纳税主体的，披露情况说明</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5"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16.5%</w:t>
            </w: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bl>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4"/>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987"/>
        <w:gridCol w:w="3118"/>
        <w:gridCol w:w="2746"/>
      </w:tblGrid>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690,379.29</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1,084,147.32</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9,739,016,255.52</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7,885,041,386.44</w:t>
            </w:r>
          </w:p>
        </w:tc>
      </w:tr>
      <w:tr>
        <w:trPr>
          <w:trHeight w:val="28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3,012,448,933.23</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2,163,783,574.94</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12,752,155,568.04</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10,049,909,108.70</w:t>
            </w:r>
          </w:p>
        </w:tc>
      </w:tr>
      <w:tr>
        <w:trPr>
          <w:trHeight w:val="28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29,036,466.96</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28,741,881.97</w:t>
            </w:r>
          </w:p>
        </w:tc>
      </w:tr>
    </w:tbl>
    <w:p>
      <w:pPr>
        <w:pStyle w:val="BodyText"/>
        <w:spacing w:line="242" w:lineRule="exact"/>
        <w:ind w:left="218" w:right="225"/>
        <w:jc w:val="left"/>
      </w:pPr>
      <w:r>
        <w:rPr/>
        <w:t>其他说明</w:t>
      </w:r>
    </w:p>
    <w:p>
      <w:pPr>
        <w:pStyle w:val="BodyText"/>
        <w:spacing w:line="240" w:lineRule="auto" w:before="133"/>
        <w:ind w:left="698" w:right="123"/>
        <w:jc w:val="left"/>
      </w:pPr>
      <w:r>
        <w:rPr/>
        <w:t>期末使用受限制的货币资金为 </w:t>
      </w:r>
      <w:r>
        <w:rPr>
          <w:rFonts w:ascii="宋体" w:hAnsi="宋体" w:cs="宋体" w:eastAsia="宋体" w:hint="default"/>
        </w:rPr>
        <w:t>3,466,274,377.54</w:t>
      </w:r>
      <w:r>
        <w:rPr>
          <w:rFonts w:ascii="宋体" w:hAnsi="宋体" w:cs="宋体" w:eastAsia="宋体" w:hint="default"/>
          <w:spacing w:val="-49"/>
        </w:rPr>
        <w:t> </w:t>
      </w:r>
      <w:r>
        <w:rPr/>
        <w:t>元，其中：银行存款中用于质押的定期存</w:t>
      </w:r>
    </w:p>
    <w:p>
      <w:pPr>
        <w:pStyle w:val="BodyText"/>
        <w:spacing w:line="240" w:lineRule="auto" w:before="133"/>
        <w:ind w:left="218" w:right="123"/>
        <w:jc w:val="left"/>
      </w:pPr>
      <w:r>
        <w:rPr/>
        <w:t>款</w:t>
      </w:r>
      <w:r>
        <w:rPr>
          <w:spacing w:val="-51"/>
        </w:rPr>
        <w:t> </w:t>
      </w:r>
      <w:r>
        <w:rPr>
          <w:rFonts w:ascii="宋体" w:hAnsi="宋体" w:cs="宋体" w:eastAsia="宋体" w:hint="default"/>
        </w:rPr>
        <w:t>464,400,000.00</w:t>
      </w:r>
      <w:r>
        <w:rPr>
          <w:rFonts w:ascii="宋体" w:hAnsi="宋体" w:cs="宋体" w:eastAsia="宋体" w:hint="default"/>
          <w:spacing w:val="-50"/>
        </w:rPr>
        <w:t> </w:t>
      </w:r>
      <w:r>
        <w:rPr/>
        <w:t>元，其他货币资金中银行承兑汇票保证金</w:t>
      </w:r>
      <w:r>
        <w:rPr>
          <w:spacing w:val="-51"/>
        </w:rPr>
        <w:t> </w:t>
      </w:r>
      <w:r>
        <w:rPr>
          <w:rFonts w:ascii="宋体" w:hAnsi="宋体" w:cs="宋体" w:eastAsia="宋体" w:hint="default"/>
        </w:rPr>
        <w:t>546,554,000.00</w:t>
      </w:r>
      <w:r>
        <w:rPr>
          <w:rFonts w:ascii="宋体" w:hAnsi="宋体" w:cs="宋体" w:eastAsia="宋体" w:hint="default"/>
          <w:spacing w:val="-49"/>
        </w:rPr>
        <w:t> </w:t>
      </w:r>
      <w:r>
        <w:rPr/>
        <w:t>元、银行贷款保证</w:t>
      </w:r>
    </w:p>
    <w:p>
      <w:pPr>
        <w:pStyle w:val="BodyText"/>
        <w:spacing w:line="240" w:lineRule="auto" w:before="134"/>
        <w:ind w:left="218" w:right="123"/>
        <w:jc w:val="left"/>
        <w:rPr>
          <w:rFonts w:ascii="宋体" w:hAnsi="宋体" w:cs="宋体" w:eastAsia="宋体" w:hint="default"/>
        </w:rPr>
      </w:pPr>
      <w:r>
        <w:rPr/>
        <w:t>金</w:t>
      </w:r>
      <w:r>
        <w:rPr>
          <w:spacing w:val="-40"/>
        </w:rPr>
        <w:t> </w:t>
      </w:r>
      <w:r>
        <w:rPr>
          <w:rFonts w:ascii="宋体" w:hAnsi="宋体" w:cs="宋体" w:eastAsia="宋体" w:hint="default"/>
        </w:rPr>
        <w:t>148,066,524.22</w:t>
      </w:r>
      <w:r>
        <w:rPr>
          <w:rFonts w:ascii="宋体" w:hAnsi="宋体" w:cs="宋体" w:eastAsia="宋体" w:hint="default"/>
          <w:spacing w:val="-40"/>
        </w:rPr>
        <w:t> </w:t>
      </w:r>
      <w:r>
        <w:rPr/>
        <w:t>元、按揭担保保证金</w:t>
      </w:r>
      <w:r>
        <w:rPr>
          <w:spacing w:val="-40"/>
        </w:rPr>
        <w:t> </w:t>
      </w:r>
      <w:r>
        <w:rPr>
          <w:rFonts w:ascii="宋体" w:hAnsi="宋体" w:cs="宋体" w:eastAsia="宋体" w:hint="default"/>
        </w:rPr>
        <w:t>82,179,377.76</w:t>
      </w:r>
      <w:r>
        <w:rPr>
          <w:rFonts w:ascii="宋体" w:hAnsi="宋体" w:cs="宋体" w:eastAsia="宋体" w:hint="default"/>
          <w:spacing w:val="-40"/>
        </w:rPr>
        <w:t> </w:t>
      </w:r>
      <w:r>
        <w:rPr/>
        <w:t>元、期货客户保证金</w:t>
      </w:r>
      <w:r>
        <w:rPr>
          <w:spacing w:val="-40"/>
        </w:rPr>
        <w:t> </w:t>
      </w:r>
      <w:r>
        <w:rPr>
          <w:rFonts w:ascii="宋体" w:hAnsi="宋体" w:cs="宋体" w:eastAsia="宋体" w:hint="default"/>
        </w:rPr>
        <w:t>2,016,960,179.39</w:t>
      </w:r>
    </w:p>
    <w:p>
      <w:pPr>
        <w:pStyle w:val="BodyText"/>
        <w:spacing w:line="357" w:lineRule="auto" w:before="133"/>
        <w:ind w:left="218" w:right="218"/>
        <w:jc w:val="left"/>
      </w:pPr>
      <w:r>
        <w:rPr/>
        <w:t>元、质押的理财产品</w:t>
      </w:r>
      <w:r>
        <w:rPr>
          <w:spacing w:val="-19"/>
        </w:rPr>
        <w:t> </w:t>
      </w:r>
      <w:r>
        <w:rPr>
          <w:rFonts w:ascii="宋体" w:hAnsi="宋体" w:cs="宋体" w:eastAsia="宋体" w:hint="default"/>
        </w:rPr>
        <w:t>159,000,000.00</w:t>
      </w:r>
      <w:r>
        <w:rPr>
          <w:rFonts w:ascii="宋体" w:hAnsi="宋体" w:cs="宋体" w:eastAsia="宋体" w:hint="default"/>
          <w:spacing w:val="-19"/>
        </w:rPr>
        <w:t> </w:t>
      </w:r>
      <w:r>
        <w:rPr/>
        <w:t>元、开工保证金</w:t>
      </w:r>
      <w:r>
        <w:rPr>
          <w:spacing w:val="-19"/>
        </w:rPr>
        <w:t> </w:t>
      </w:r>
      <w:r>
        <w:rPr>
          <w:rFonts w:ascii="宋体" w:hAnsi="宋体" w:cs="宋体" w:eastAsia="宋体" w:hint="default"/>
        </w:rPr>
        <w:t>36,956,264.11</w:t>
      </w:r>
      <w:r>
        <w:rPr>
          <w:rFonts w:ascii="宋体" w:hAnsi="宋体" w:cs="宋体" w:eastAsia="宋体" w:hint="default"/>
          <w:spacing w:val="-19"/>
        </w:rPr>
        <w:t> </w:t>
      </w:r>
      <w:r>
        <w:rPr/>
        <w:t>元、其他</w:t>
      </w:r>
      <w:r>
        <w:rPr>
          <w:spacing w:val="-19"/>
        </w:rPr>
        <w:t> </w:t>
      </w:r>
      <w:r>
        <w:rPr>
          <w:rFonts w:ascii="宋体" w:hAnsi="宋体" w:cs="宋体" w:eastAsia="宋体" w:hint="default"/>
        </w:rPr>
        <w:t>12,158,032.06 </w:t>
      </w:r>
      <w:r>
        <w:rPr/>
        <w:t>元。</w:t>
      </w:r>
    </w:p>
    <w:p>
      <w:pPr>
        <w:spacing w:after="0" w:line="357"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272" w:space="921"/>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14,196,803.80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27,726,244.26</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18,017.26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19,359,465.62</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14,178,786.54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8,366,778.64</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14,196,803.80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27,726,244.26</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Heading3"/>
        <w:spacing w:line="240" w:lineRule="auto" w:before="53"/>
        <w:ind w:right="225"/>
        <w:jc w:val="left"/>
      </w:pPr>
      <w:r>
        <w:rPr/>
        <w:t>√适用 □不适用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1"/>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606"/>
              <w:jc w:val="right"/>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期货合约</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885,486.00</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606"/>
              <w:jc w:val="right"/>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
        </w:tc>
        <w:tc>
          <w:tcPr>
            <w:tcW w:w="271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885,486.00</w:t>
            </w:r>
          </w:p>
        </w:tc>
      </w:tr>
    </w:tbl>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t>、</w:t>
      </w:r>
      <w:r>
        <w:rPr>
          <w:spacing w:val="-3"/>
        </w:rPr>
        <w:t> </w:t>
      </w:r>
      <w:r>
        <w:rPr/>
        <w:t>应收账款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477" w:space="3941"/>
            <w:col w:w="2872"/>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8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72" w:lineRule="exact" w:before="134"/>
              <w:ind w:left="151" w:right="15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1" w:type="dxa"/>
            <w:vMerge/>
            <w:tcBorders>
              <w:left w:val="single" w:sz="4" w:space="0" w:color="000000"/>
              <w:bottom w:val="single" w:sz="4" w:space="0" w:color="000000"/>
              <w:right w:val="single" w:sz="4" w:space="0" w:color="000000"/>
            </w:tcBorders>
          </w:tcPr>
          <w:p>
            <w:pP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并单独计提坏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征组合计提坏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1,404,</w:t>
            </w:r>
          </w:p>
          <w:p>
            <w:pPr>
              <w:pStyle w:val="TableParagraph"/>
              <w:spacing w:line="272" w:lineRule="exact"/>
              <w:ind w:left="80" w:right="0"/>
              <w:jc w:val="left"/>
              <w:rPr>
                <w:rFonts w:ascii="宋体" w:hAnsi="宋体" w:cs="宋体" w:eastAsia="宋体" w:hint="default"/>
                <w:sz w:val="21"/>
                <w:szCs w:val="21"/>
              </w:rPr>
            </w:pPr>
            <w:r>
              <w:rPr>
                <w:rFonts w:ascii="宋体"/>
                <w:sz w:val="21"/>
              </w:rPr>
              <w:t>085,78</w:t>
            </w:r>
          </w:p>
          <w:p>
            <w:pPr>
              <w:pStyle w:val="TableParagraph"/>
              <w:spacing w:line="274" w:lineRule="exact"/>
              <w:ind w:left="290" w:right="0"/>
              <w:jc w:val="left"/>
              <w:rPr>
                <w:rFonts w:ascii="宋体" w:hAnsi="宋体" w:cs="宋体" w:eastAsia="宋体" w:hint="default"/>
                <w:sz w:val="21"/>
                <w:szCs w:val="21"/>
              </w:rPr>
            </w:pPr>
            <w:r>
              <w:rPr>
                <w:rFonts w:ascii="宋体"/>
                <w:sz w:val="21"/>
              </w:rPr>
              <w:t>5.69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center"/>
              <w:rPr>
                <w:rFonts w:ascii="宋体" w:hAnsi="宋体" w:cs="宋体" w:eastAsia="宋体" w:hint="default"/>
                <w:sz w:val="21"/>
                <w:szCs w:val="21"/>
              </w:rPr>
            </w:pPr>
            <w:r>
              <w:rPr>
                <w:rFonts w:ascii="宋体"/>
                <w:sz w:val="21"/>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246,34</w:t>
            </w:r>
          </w:p>
          <w:p>
            <w:pPr>
              <w:pStyle w:val="TableParagraph"/>
              <w:spacing w:line="272" w:lineRule="exact"/>
              <w:ind w:right="24"/>
              <w:jc w:val="right"/>
              <w:rPr>
                <w:rFonts w:ascii="宋体" w:hAnsi="宋体" w:cs="宋体" w:eastAsia="宋体" w:hint="default"/>
                <w:sz w:val="21"/>
                <w:szCs w:val="21"/>
              </w:rPr>
            </w:pPr>
            <w:r>
              <w:rPr>
                <w:rFonts w:ascii="宋体"/>
                <w:sz w:val="21"/>
              </w:rPr>
              <w:t>8,263.</w:t>
            </w:r>
          </w:p>
          <w:p>
            <w:pPr>
              <w:pStyle w:val="TableParagraph"/>
              <w:spacing w:line="274" w:lineRule="exact"/>
              <w:ind w:right="23"/>
              <w:jc w:val="right"/>
              <w:rPr>
                <w:rFonts w:ascii="宋体" w:hAnsi="宋体" w:cs="宋体" w:eastAsia="宋体" w:hint="default"/>
                <w:sz w:val="21"/>
                <w:szCs w:val="21"/>
              </w:rPr>
            </w:pPr>
            <w:r>
              <w:rPr>
                <w:rFonts w:ascii="宋体"/>
                <w:sz w:val="21"/>
              </w:rPr>
              <w:t>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17.55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sz w:val="21"/>
              </w:rPr>
              <w:t>1,157,</w:t>
            </w:r>
          </w:p>
          <w:p>
            <w:pPr>
              <w:pStyle w:val="TableParagraph"/>
              <w:spacing w:line="272" w:lineRule="exact"/>
              <w:ind w:left="68" w:right="0"/>
              <w:jc w:val="left"/>
              <w:rPr>
                <w:rFonts w:ascii="宋体" w:hAnsi="宋体" w:cs="宋体" w:eastAsia="宋体" w:hint="default"/>
                <w:sz w:val="21"/>
                <w:szCs w:val="21"/>
              </w:rPr>
            </w:pPr>
            <w:r>
              <w:rPr>
                <w:rFonts w:ascii="宋体"/>
                <w:sz w:val="21"/>
              </w:rPr>
              <w:t>737,52</w:t>
            </w:r>
          </w:p>
          <w:p>
            <w:pPr>
              <w:pStyle w:val="TableParagraph"/>
              <w:spacing w:line="274" w:lineRule="exact"/>
              <w:ind w:left="278" w:right="0"/>
              <w:jc w:val="left"/>
              <w:rPr>
                <w:rFonts w:ascii="宋体" w:hAnsi="宋体" w:cs="宋体" w:eastAsia="宋体" w:hint="default"/>
                <w:sz w:val="21"/>
                <w:szCs w:val="21"/>
              </w:rPr>
            </w:pPr>
            <w:r>
              <w:rPr>
                <w:rFonts w:ascii="宋体"/>
                <w:sz w:val="21"/>
              </w:rPr>
              <w:t>2.67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3,394,</w:t>
            </w:r>
          </w:p>
          <w:p>
            <w:pPr>
              <w:pStyle w:val="TableParagraph"/>
              <w:spacing w:line="272" w:lineRule="exact"/>
              <w:ind w:left="109" w:right="0"/>
              <w:jc w:val="left"/>
              <w:rPr>
                <w:rFonts w:ascii="宋体" w:hAnsi="宋体" w:cs="宋体" w:eastAsia="宋体" w:hint="default"/>
                <w:sz w:val="21"/>
                <w:szCs w:val="21"/>
              </w:rPr>
            </w:pPr>
            <w:r>
              <w:rPr>
                <w:rFonts w:ascii="宋体"/>
                <w:sz w:val="21"/>
              </w:rPr>
              <w:t>935,59</w:t>
            </w:r>
          </w:p>
          <w:p>
            <w:pPr>
              <w:pStyle w:val="TableParagraph"/>
              <w:spacing w:line="274" w:lineRule="exact"/>
              <w:ind w:left="319" w:right="0"/>
              <w:jc w:val="left"/>
              <w:rPr>
                <w:rFonts w:ascii="宋体" w:hAnsi="宋体" w:cs="宋体" w:eastAsia="宋体" w:hint="default"/>
                <w:sz w:val="21"/>
                <w:szCs w:val="21"/>
              </w:rPr>
            </w:pPr>
            <w:r>
              <w:rPr>
                <w:rFonts w:ascii="宋体"/>
                <w:sz w:val="21"/>
              </w:rPr>
              <w:t>8.27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 w:right="0"/>
              <w:jc w:val="center"/>
              <w:rPr>
                <w:rFonts w:ascii="宋体" w:hAnsi="宋体" w:cs="宋体" w:eastAsia="宋体" w:hint="default"/>
                <w:sz w:val="21"/>
                <w:szCs w:val="21"/>
              </w:rPr>
            </w:pPr>
            <w:r>
              <w:rPr>
                <w:rFonts w:ascii="宋体"/>
                <w:sz w:val="21"/>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272,86</w:t>
            </w:r>
          </w:p>
          <w:p>
            <w:pPr>
              <w:pStyle w:val="TableParagraph"/>
              <w:spacing w:line="272" w:lineRule="exact"/>
              <w:ind w:right="24"/>
              <w:jc w:val="right"/>
              <w:rPr>
                <w:rFonts w:ascii="宋体" w:hAnsi="宋体" w:cs="宋体" w:eastAsia="宋体" w:hint="default"/>
                <w:sz w:val="21"/>
                <w:szCs w:val="21"/>
              </w:rPr>
            </w:pPr>
            <w:r>
              <w:rPr>
                <w:rFonts w:ascii="宋体"/>
                <w:sz w:val="21"/>
              </w:rPr>
              <w:t>3,860.</w:t>
            </w:r>
          </w:p>
          <w:p>
            <w:pPr>
              <w:pStyle w:val="TableParagraph"/>
              <w:spacing w:line="274" w:lineRule="exact"/>
              <w:ind w:right="23"/>
              <w:jc w:val="right"/>
              <w:rPr>
                <w:rFonts w:ascii="宋体" w:hAnsi="宋体" w:cs="宋体" w:eastAsia="宋体" w:hint="default"/>
                <w:sz w:val="21"/>
                <w:szCs w:val="21"/>
              </w:rPr>
            </w:pPr>
            <w:r>
              <w:rPr>
                <w:rFonts w:ascii="宋体"/>
                <w:sz w:val="21"/>
              </w:rPr>
              <w:t>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8.04</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sz w:val="21"/>
              </w:rPr>
              <w:t>3,122,</w:t>
            </w:r>
          </w:p>
          <w:p>
            <w:pPr>
              <w:pStyle w:val="TableParagraph"/>
              <w:spacing w:line="272" w:lineRule="exact"/>
              <w:ind w:left="63" w:right="0"/>
              <w:jc w:val="left"/>
              <w:rPr>
                <w:rFonts w:ascii="宋体" w:hAnsi="宋体" w:cs="宋体" w:eastAsia="宋体" w:hint="default"/>
                <w:sz w:val="21"/>
                <w:szCs w:val="21"/>
              </w:rPr>
            </w:pPr>
            <w:r>
              <w:rPr>
                <w:rFonts w:ascii="宋体"/>
                <w:sz w:val="21"/>
              </w:rPr>
              <w:t>071,73</w:t>
            </w:r>
          </w:p>
          <w:p>
            <w:pPr>
              <w:pStyle w:val="TableParagraph"/>
              <w:spacing w:line="274" w:lineRule="exact"/>
              <w:ind w:left="273" w:right="0"/>
              <w:jc w:val="left"/>
              <w:rPr>
                <w:rFonts w:ascii="宋体" w:hAnsi="宋体" w:cs="宋体" w:eastAsia="宋体" w:hint="default"/>
                <w:sz w:val="21"/>
                <w:szCs w:val="21"/>
              </w:rPr>
            </w:pPr>
            <w:r>
              <w:rPr>
                <w:rFonts w:ascii="宋体"/>
                <w:sz w:val="21"/>
              </w:rPr>
              <w:t>7.82</w:t>
            </w: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大但单独计提</w:t>
            </w:r>
            <w:r>
              <w:rPr>
                <w:rFonts w:ascii="宋体" w:hAnsi="宋体" w:cs="宋体" w:eastAsia="宋体" w:hint="default"/>
                <w:sz w:val="21"/>
                <w:szCs w:val="21"/>
              </w:rPr>
              <w:t> </w:t>
            </w:r>
            <w:r>
              <w:rPr>
                <w:rFonts w:ascii="宋体" w:hAnsi="宋体" w:cs="宋体" w:eastAsia="宋体" w:hint="default"/>
                <w:spacing w:val="9"/>
                <w:sz w:val="21"/>
                <w:szCs w:val="21"/>
              </w:rPr>
              <w:t>坏账准备的应</w:t>
            </w:r>
            <w:r>
              <w:rPr>
                <w:rFonts w:ascii="宋体" w:hAnsi="宋体" w:cs="宋体" w:eastAsia="宋体" w:hint="default"/>
                <w:sz w:val="21"/>
                <w:szCs w:val="21"/>
              </w:rPr>
              <w:t> 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sz w:val="21"/>
              </w:rPr>
              <w:t>1,404,</w:t>
            </w:r>
          </w:p>
          <w:p>
            <w:pPr>
              <w:pStyle w:val="TableParagraph"/>
              <w:spacing w:line="272" w:lineRule="exact"/>
              <w:ind w:left="80" w:right="0"/>
              <w:jc w:val="left"/>
              <w:rPr>
                <w:rFonts w:ascii="宋体" w:hAnsi="宋体" w:cs="宋体" w:eastAsia="宋体" w:hint="default"/>
                <w:sz w:val="21"/>
                <w:szCs w:val="21"/>
              </w:rPr>
            </w:pPr>
            <w:r>
              <w:rPr>
                <w:rFonts w:ascii="宋体"/>
                <w:sz w:val="21"/>
              </w:rPr>
              <w:t>085,78</w:t>
            </w:r>
          </w:p>
          <w:p>
            <w:pPr>
              <w:pStyle w:val="TableParagraph"/>
              <w:spacing w:line="274" w:lineRule="exact"/>
              <w:ind w:left="290" w:right="0"/>
              <w:jc w:val="left"/>
              <w:rPr>
                <w:rFonts w:ascii="宋体" w:hAnsi="宋体" w:cs="宋体" w:eastAsia="宋体" w:hint="default"/>
                <w:sz w:val="21"/>
                <w:szCs w:val="21"/>
              </w:rPr>
            </w:pPr>
            <w:r>
              <w:rPr>
                <w:rFonts w:ascii="宋体"/>
                <w:sz w:val="21"/>
              </w:rPr>
              <w:t>5.69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246,34</w:t>
            </w:r>
          </w:p>
          <w:p>
            <w:pPr>
              <w:pStyle w:val="TableParagraph"/>
              <w:spacing w:line="272" w:lineRule="exact"/>
              <w:ind w:right="24"/>
              <w:jc w:val="right"/>
              <w:rPr>
                <w:rFonts w:ascii="宋体" w:hAnsi="宋体" w:cs="宋体" w:eastAsia="宋体" w:hint="default"/>
                <w:sz w:val="21"/>
                <w:szCs w:val="21"/>
              </w:rPr>
            </w:pPr>
            <w:r>
              <w:rPr>
                <w:rFonts w:ascii="宋体"/>
                <w:sz w:val="21"/>
              </w:rPr>
              <w:t>8,263.</w:t>
            </w:r>
          </w:p>
          <w:p>
            <w:pPr>
              <w:pStyle w:val="TableParagraph"/>
              <w:spacing w:line="274" w:lineRule="exact"/>
              <w:ind w:right="23"/>
              <w:jc w:val="right"/>
              <w:rPr>
                <w:rFonts w:ascii="宋体" w:hAnsi="宋体" w:cs="宋体" w:eastAsia="宋体" w:hint="default"/>
                <w:sz w:val="21"/>
                <w:szCs w:val="21"/>
              </w:rPr>
            </w:pPr>
            <w:r>
              <w:rPr>
                <w:rFonts w:ascii="宋体"/>
                <w:sz w:val="21"/>
              </w:rPr>
              <w:t>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 w:right="0"/>
              <w:jc w:val="left"/>
              <w:rPr>
                <w:rFonts w:ascii="宋体" w:hAnsi="宋体" w:cs="宋体" w:eastAsia="宋体" w:hint="default"/>
                <w:sz w:val="21"/>
                <w:szCs w:val="21"/>
              </w:rPr>
            </w:pPr>
            <w:r>
              <w:rPr>
                <w:rFonts w:ascii="宋体"/>
                <w:sz w:val="21"/>
              </w:rPr>
              <w:t>1,157,</w:t>
            </w:r>
          </w:p>
          <w:p>
            <w:pPr>
              <w:pStyle w:val="TableParagraph"/>
              <w:spacing w:line="272" w:lineRule="exact"/>
              <w:ind w:left="68" w:right="0"/>
              <w:jc w:val="left"/>
              <w:rPr>
                <w:rFonts w:ascii="宋体" w:hAnsi="宋体" w:cs="宋体" w:eastAsia="宋体" w:hint="default"/>
                <w:sz w:val="21"/>
                <w:szCs w:val="21"/>
              </w:rPr>
            </w:pPr>
            <w:r>
              <w:rPr>
                <w:rFonts w:ascii="宋体"/>
                <w:sz w:val="21"/>
              </w:rPr>
              <w:t>737,52</w:t>
            </w:r>
          </w:p>
          <w:p>
            <w:pPr>
              <w:pStyle w:val="TableParagraph"/>
              <w:spacing w:line="274" w:lineRule="exact"/>
              <w:ind w:left="278" w:right="0"/>
              <w:jc w:val="left"/>
              <w:rPr>
                <w:rFonts w:ascii="宋体" w:hAnsi="宋体" w:cs="宋体" w:eastAsia="宋体" w:hint="default"/>
                <w:sz w:val="21"/>
                <w:szCs w:val="21"/>
              </w:rPr>
            </w:pPr>
            <w:r>
              <w:rPr>
                <w:rFonts w:ascii="宋体"/>
                <w:sz w:val="21"/>
              </w:rPr>
              <w:t>2.67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sz w:val="21"/>
              </w:rPr>
              <w:t>3,394,</w:t>
            </w:r>
          </w:p>
          <w:p>
            <w:pPr>
              <w:pStyle w:val="TableParagraph"/>
              <w:spacing w:line="272" w:lineRule="exact"/>
              <w:ind w:left="109" w:right="0"/>
              <w:jc w:val="left"/>
              <w:rPr>
                <w:rFonts w:ascii="宋体" w:hAnsi="宋体" w:cs="宋体" w:eastAsia="宋体" w:hint="default"/>
                <w:sz w:val="21"/>
                <w:szCs w:val="21"/>
              </w:rPr>
            </w:pPr>
            <w:r>
              <w:rPr>
                <w:rFonts w:ascii="宋体"/>
                <w:sz w:val="21"/>
              </w:rPr>
              <w:t>935,59</w:t>
            </w:r>
          </w:p>
          <w:p>
            <w:pPr>
              <w:pStyle w:val="TableParagraph"/>
              <w:spacing w:line="274" w:lineRule="exact"/>
              <w:ind w:left="319" w:right="0"/>
              <w:jc w:val="left"/>
              <w:rPr>
                <w:rFonts w:ascii="宋体" w:hAnsi="宋体" w:cs="宋体" w:eastAsia="宋体" w:hint="default"/>
                <w:sz w:val="21"/>
                <w:szCs w:val="21"/>
              </w:rPr>
            </w:pPr>
            <w:r>
              <w:rPr>
                <w:rFonts w:ascii="宋体"/>
                <w:sz w:val="21"/>
              </w:rPr>
              <w:t>8.27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272,86</w:t>
            </w:r>
          </w:p>
          <w:p>
            <w:pPr>
              <w:pStyle w:val="TableParagraph"/>
              <w:spacing w:line="272" w:lineRule="exact"/>
              <w:ind w:right="24"/>
              <w:jc w:val="right"/>
              <w:rPr>
                <w:rFonts w:ascii="宋体" w:hAnsi="宋体" w:cs="宋体" w:eastAsia="宋体" w:hint="default"/>
                <w:sz w:val="21"/>
                <w:szCs w:val="21"/>
              </w:rPr>
            </w:pPr>
            <w:r>
              <w:rPr>
                <w:rFonts w:ascii="宋体"/>
                <w:sz w:val="21"/>
              </w:rPr>
              <w:t>3,860.</w:t>
            </w:r>
          </w:p>
          <w:p>
            <w:pPr>
              <w:pStyle w:val="TableParagraph"/>
              <w:spacing w:line="274" w:lineRule="exact"/>
              <w:ind w:right="23"/>
              <w:jc w:val="right"/>
              <w:rPr>
                <w:rFonts w:ascii="宋体" w:hAnsi="宋体" w:cs="宋体" w:eastAsia="宋体" w:hint="default"/>
                <w:sz w:val="21"/>
                <w:szCs w:val="21"/>
              </w:rPr>
            </w:pPr>
            <w:r>
              <w:rPr>
                <w:rFonts w:ascii="宋体"/>
                <w:sz w:val="21"/>
              </w:rPr>
              <w:t>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 w:right="0"/>
              <w:jc w:val="left"/>
              <w:rPr>
                <w:rFonts w:ascii="宋体" w:hAnsi="宋体" w:cs="宋体" w:eastAsia="宋体" w:hint="default"/>
                <w:sz w:val="21"/>
                <w:szCs w:val="21"/>
              </w:rPr>
            </w:pPr>
            <w:r>
              <w:rPr>
                <w:rFonts w:ascii="宋体"/>
                <w:sz w:val="21"/>
              </w:rPr>
              <w:t>3,122,</w:t>
            </w:r>
          </w:p>
          <w:p>
            <w:pPr>
              <w:pStyle w:val="TableParagraph"/>
              <w:spacing w:line="272" w:lineRule="exact"/>
              <w:ind w:left="63" w:right="0"/>
              <w:jc w:val="left"/>
              <w:rPr>
                <w:rFonts w:ascii="宋体" w:hAnsi="宋体" w:cs="宋体" w:eastAsia="宋体" w:hint="default"/>
                <w:sz w:val="21"/>
                <w:szCs w:val="21"/>
              </w:rPr>
            </w:pPr>
            <w:r>
              <w:rPr>
                <w:rFonts w:ascii="宋体"/>
                <w:sz w:val="21"/>
              </w:rPr>
              <w:t>071,73</w:t>
            </w:r>
          </w:p>
          <w:p>
            <w:pPr>
              <w:pStyle w:val="TableParagraph"/>
              <w:spacing w:line="274" w:lineRule="exact"/>
              <w:ind w:left="273" w:right="0"/>
              <w:jc w:val="left"/>
              <w:rPr>
                <w:rFonts w:ascii="宋体" w:hAnsi="宋体" w:cs="宋体" w:eastAsia="宋体" w:hint="default"/>
                <w:sz w:val="21"/>
                <w:szCs w:val="21"/>
              </w:rPr>
            </w:pPr>
            <w:r>
              <w:rPr>
                <w:rFonts w:ascii="宋体"/>
                <w:sz w:val="21"/>
              </w:rPr>
              <w:t>7.82</w:t>
            </w:r>
          </w:p>
        </w:tc>
      </w:tr>
    </w:tbl>
    <w:p>
      <w:pPr>
        <w:spacing w:line="240" w:lineRule="auto" w:before="11"/>
        <w:rPr>
          <w:rFonts w:ascii="宋体" w:hAnsi="宋体" w:cs="宋体" w:eastAsia="宋体" w:hint="default"/>
          <w:sz w:val="18"/>
          <w:szCs w:val="18"/>
        </w:rPr>
      </w:pPr>
    </w:p>
    <w:p>
      <w:pPr>
        <w:pStyle w:val="Heading3"/>
        <w:spacing w:line="313" w:lineRule="exact" w:before="26"/>
        <w:ind w:right="225"/>
        <w:jc w:val="left"/>
      </w:pPr>
      <w:r>
        <w:rPr/>
        <w:t>期末单项金额重大并单项计提坏帐准备的应收账款</w:t>
      </w:r>
    </w:p>
    <w:p>
      <w:pPr>
        <w:pStyle w:val="Heading3"/>
        <w:spacing w:line="310" w:lineRule="exact" w:before="31"/>
        <w:ind w:right="3768"/>
        <w:jc w:val="left"/>
      </w:pPr>
      <w:r>
        <w:rPr/>
        <w:t>□适用 √不适用 组合中，按账龄分析法计提坏账准备的应收账款：</w:t>
      </w:r>
    </w:p>
    <w:p>
      <w:pPr>
        <w:spacing w:after="0" w:line="310" w:lineRule="exact"/>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60" w:right="1040"/>
        </w:sectPr>
      </w:pPr>
    </w:p>
    <w:p>
      <w:pPr>
        <w:pStyle w:val="Heading3"/>
        <w:spacing w:line="240" w:lineRule="auto" w:before="26"/>
        <w:ind w:left="238" w:right="-20"/>
        <w:jc w:val="left"/>
      </w:pPr>
      <w:r>
        <w:rPr/>
        <w:t>√适用□不适用</w:t>
      </w:r>
    </w:p>
    <w:p>
      <w:pPr>
        <w:spacing w:line="240" w:lineRule="auto" w:before="0"/>
        <w:rPr>
          <w:rFonts w:ascii="宋体" w:hAnsi="宋体" w:cs="宋体" w:eastAsia="宋体" w:hint="default"/>
          <w:sz w:val="26"/>
          <w:szCs w:val="26"/>
        </w:rPr>
      </w:pPr>
      <w:r>
        <w:rPr/>
        <w:br w:type="column"/>
      </w:r>
      <w:r>
        <w:rPr>
          <w:rFonts w:ascii="宋体"/>
          <w:sz w:val="26"/>
        </w:rPr>
      </w: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1919" w:space="4605"/>
            <w:col w:w="278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224,614,873.82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8,984,594.95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224,614,873.82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8,984,594.95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480,000.00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38,400.00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1,175,639,866.00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235,127,973.20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2,307,502.00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1,153,751.00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1,043,543.87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1,043,543.87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1,404,085,785.69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246,348,263.02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17.55</w:t>
            </w:r>
          </w:p>
        </w:tc>
      </w:tr>
    </w:tbl>
    <w:p>
      <w:pPr>
        <w:spacing w:line="240" w:lineRule="auto" w:before="10"/>
        <w:rPr>
          <w:rFonts w:ascii="宋体" w:hAnsi="宋体" w:cs="宋体" w:eastAsia="宋体" w:hint="default"/>
          <w:sz w:val="18"/>
          <w:szCs w:val="18"/>
        </w:rPr>
      </w:pPr>
    </w:p>
    <w:p>
      <w:pPr>
        <w:pStyle w:val="Heading3"/>
        <w:spacing w:line="312" w:lineRule="exact" w:before="26"/>
        <w:ind w:left="238" w:right="221"/>
        <w:jc w:val="left"/>
      </w:pPr>
      <w:r>
        <w:rPr/>
        <w:t>组合中，采用余额百分比法计提坏账准备的应收账款：</w:t>
      </w:r>
    </w:p>
    <w:p>
      <w:pPr>
        <w:pStyle w:val="Heading3"/>
        <w:spacing w:line="312" w:lineRule="exact"/>
        <w:ind w:left="238" w:right="221"/>
        <w:jc w:val="left"/>
      </w:pPr>
      <w:r>
        <w:rPr/>
        <w:t>□适用√不适用</w:t>
      </w:r>
    </w:p>
    <w:p>
      <w:pPr>
        <w:spacing w:line="240" w:lineRule="auto" w:before="6"/>
        <w:rPr>
          <w:rFonts w:ascii="宋体" w:hAnsi="宋体" w:cs="宋体" w:eastAsia="宋体" w:hint="default"/>
          <w:sz w:val="28"/>
          <w:szCs w:val="28"/>
        </w:rPr>
      </w:pPr>
    </w:p>
    <w:p>
      <w:pPr>
        <w:pStyle w:val="Heading4"/>
        <w:spacing w:line="240" w:lineRule="auto" w:before="0"/>
        <w:ind w:left="238" w:right="221"/>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238" w:right="221"/>
        <w:jc w:val="left"/>
      </w:pPr>
      <w:r>
        <w:rPr/>
        <w:t>本期计提坏账准备金额</w:t>
      </w:r>
      <w:r>
        <w:rPr>
          <w:rFonts w:ascii="宋体" w:hAnsi="宋体" w:cs="宋体" w:eastAsia="宋体" w:hint="default"/>
        </w:rPr>
        <w:t>-26,515,597.43</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2"/>
        <w:rPr>
          <w:rFonts w:ascii="宋体" w:hAnsi="宋体" w:cs="宋体" w:eastAsia="宋体" w:hint="default"/>
          <w:sz w:val="28"/>
          <w:szCs w:val="28"/>
        </w:rPr>
      </w:pPr>
    </w:p>
    <w:p>
      <w:pPr>
        <w:pStyle w:val="Heading4"/>
        <w:spacing w:line="240" w:lineRule="auto" w:before="0"/>
        <w:ind w:left="238" w:right="221"/>
        <w:jc w:val="left"/>
        <w:rPr>
          <w:b w:val="0"/>
          <w:bCs w:val="0"/>
        </w:rPr>
      </w:pPr>
      <w:r>
        <w:rPr>
          <w:rFonts w:ascii="宋体" w:hAnsi="宋体" w:cs="宋体" w:eastAsia="宋体" w:hint="default"/>
        </w:rPr>
        <w:t>(3).</w:t>
      </w:r>
      <w:r>
        <w:rPr>
          <w:rFonts w:ascii="宋体" w:hAnsi="宋体" w:cs="宋体" w:eastAsia="宋体" w:hint="default"/>
          <w:spacing w:val="38"/>
        </w:rPr>
        <w:t> </w:t>
      </w:r>
      <w:r>
        <w:rPr/>
        <w:t>按欠款方归集的期末余额前五名的应收账款情况：</w:t>
      </w:r>
      <w:r>
        <w:rPr>
          <w:b w:val="0"/>
          <w:bCs w:val="0"/>
        </w:rPr>
      </w:r>
    </w:p>
    <w:p>
      <w:pPr>
        <w:pStyle w:val="BodyText"/>
        <w:spacing w:line="357" w:lineRule="auto" w:before="58"/>
        <w:ind w:left="238" w:right="279" w:firstLine="480"/>
        <w:jc w:val="left"/>
      </w:pPr>
      <w:r>
        <w:rPr/>
        <w:t>期末余额前</w:t>
      </w:r>
      <w:r>
        <w:rPr>
          <w:spacing w:val="-55"/>
        </w:rPr>
        <w:t> </w:t>
      </w:r>
      <w:r>
        <w:rPr>
          <w:rFonts w:ascii="宋体" w:hAnsi="宋体" w:cs="宋体" w:eastAsia="宋体" w:hint="default"/>
        </w:rPr>
        <w:t>5</w:t>
      </w:r>
      <w:r>
        <w:rPr>
          <w:rFonts w:ascii="宋体" w:hAnsi="宋体" w:cs="宋体" w:eastAsia="宋体" w:hint="default"/>
          <w:spacing w:val="-54"/>
        </w:rPr>
        <w:t> </w:t>
      </w:r>
      <w:r>
        <w:rPr/>
        <w:t>名的应收账款合计数为</w:t>
      </w:r>
      <w:r>
        <w:rPr>
          <w:spacing w:val="-54"/>
        </w:rPr>
        <w:t> </w:t>
      </w:r>
      <w:r>
        <w:rPr>
          <w:rFonts w:ascii="宋体" w:hAnsi="宋体" w:cs="宋体" w:eastAsia="宋体" w:hint="default"/>
        </w:rPr>
        <w:t>1,223,940,845.00</w:t>
      </w:r>
      <w:r>
        <w:rPr>
          <w:rFonts w:ascii="宋体" w:hAnsi="宋体" w:cs="宋体" w:eastAsia="宋体" w:hint="default"/>
          <w:spacing w:val="-53"/>
        </w:rPr>
        <w:t> </w:t>
      </w:r>
      <w:r>
        <w:rPr/>
        <w:t>元，占应收账款期末余额合计数的 比例为</w:t>
      </w:r>
      <w:r>
        <w:rPr>
          <w:spacing w:val="-54"/>
        </w:rPr>
        <w:t> </w:t>
      </w:r>
      <w:r>
        <w:rPr>
          <w:rFonts w:ascii="宋体" w:hAnsi="宋体" w:cs="宋体" w:eastAsia="宋体" w:hint="default"/>
        </w:rPr>
        <w:t>87.17%</w:t>
      </w:r>
      <w:r>
        <w:rPr/>
        <w:t>，相应计提的坏账准备合计数为</w:t>
      </w:r>
      <w:r>
        <w:rPr>
          <w:spacing w:val="-53"/>
        </w:rPr>
        <w:t> </w:t>
      </w:r>
      <w:r>
        <w:rPr>
          <w:rFonts w:ascii="宋体" w:hAnsi="宋体" w:cs="宋体" w:eastAsia="宋体" w:hint="default"/>
        </w:rPr>
        <w:t>235,869,560.04</w:t>
      </w:r>
      <w:r>
        <w:rPr>
          <w:rFonts w:ascii="宋体" w:hAnsi="宋体" w:cs="宋体" w:eastAsia="宋体" w:hint="default"/>
          <w:spacing w:val="-55"/>
        </w:rPr>
        <w:t> </w:t>
      </w:r>
      <w:r>
        <w:rPr/>
        <w:t>元。</w:t>
      </w:r>
    </w:p>
    <w:p>
      <w:pPr>
        <w:spacing w:after="0" w:line="357" w:lineRule="auto"/>
        <w:jc w:val="left"/>
        <w:sectPr>
          <w:type w:val="continuous"/>
          <w:pgSz w:w="11910" w:h="16840"/>
          <w:pgMar w:top="1120" w:bottom="1380" w:left="1560" w:right="1040"/>
        </w:sectPr>
      </w:pPr>
    </w:p>
    <w:p>
      <w:pPr>
        <w:pStyle w:val="Heading4"/>
        <w:spacing w:line="240" w:lineRule="auto" w:before="89"/>
        <w:ind w:left="238" w:right="-19"/>
        <w:jc w:val="left"/>
        <w:rPr>
          <w:b w:val="0"/>
          <w:bCs w:val="0"/>
        </w:rPr>
      </w:pPr>
      <w:r>
        <w:rPr>
          <w:rFonts w:ascii="宋体" w:hAnsi="宋体" w:cs="宋体" w:eastAsia="宋体" w:hint="default"/>
        </w:rPr>
        <w:t>5</w:t>
      </w:r>
      <w:r>
        <w:rPr/>
        <w:t>、</w:t>
      </w:r>
      <w:r>
        <w:rPr>
          <w:spacing w:val="-3"/>
        </w:rPr>
        <w:t> </w:t>
      </w:r>
      <w:r>
        <w:rPr/>
        <w:t>预付款项</w:t>
      </w:r>
      <w:r>
        <w:rPr>
          <w:b w:val="0"/>
          <w:bCs w:val="0"/>
        </w:rPr>
      </w:r>
    </w:p>
    <w:p>
      <w:pPr>
        <w:pStyle w:val="Heading4"/>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2750" w:space="3774"/>
            <w:col w:w="2786"/>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154,607,435.56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67.63</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180,297,434.71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44.16</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28,092,618.49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12.29</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85,483,341.46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20.94</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30,780,115.06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13.47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49,411,453.72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12.10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15,096,222.29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6.61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93,062,413.09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22.80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228,576,391.40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408,254,642.98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8"/>
          <w:szCs w:val="18"/>
        </w:rPr>
      </w:pPr>
    </w:p>
    <w:p>
      <w:pPr>
        <w:pStyle w:val="BodyText"/>
        <w:spacing w:line="240" w:lineRule="auto" w:before="35"/>
        <w:ind w:left="238" w:right="221"/>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4"/>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384"/>
        <w:gridCol w:w="2834"/>
        <w:gridCol w:w="2846"/>
      </w:tblGrid>
      <w:tr>
        <w:trPr>
          <w:trHeight w:val="41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9"/>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1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杭州市国土资源局</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11,720,771.80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35"/>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瑞安市安阳街道</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35"/>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41,720,771.80</w:t>
            </w:r>
          </w:p>
        </w:tc>
        <w:tc>
          <w:tcPr>
            <w:tcW w:w="2846"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120" w:bottom="1380" w:left="1560" w:right="1040"/>
        </w:sectPr>
      </w:pPr>
    </w:p>
    <w:p>
      <w:pPr>
        <w:spacing w:line="240" w:lineRule="auto" w:before="3"/>
        <w:rPr>
          <w:rFonts w:ascii="宋体" w:hAnsi="宋体" w:cs="宋体" w:eastAsia="宋体" w:hint="default"/>
          <w:sz w:val="25"/>
          <w:szCs w:val="25"/>
        </w:rPr>
      </w:pPr>
    </w:p>
    <w:p>
      <w:pPr>
        <w:pStyle w:val="Heading4"/>
        <w:spacing w:line="240" w:lineRule="auto"/>
        <w:ind w:left="1578" w:right="763"/>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spacing w:line="355" w:lineRule="auto" w:before="58"/>
        <w:ind w:left="1578" w:right="763" w:firstLine="420"/>
        <w:jc w:val="left"/>
      </w:pPr>
      <w:r>
        <w:rPr/>
        <w:t>期末余额前</w:t>
      </w:r>
      <w:r>
        <w:rPr>
          <w:spacing w:val="-47"/>
        </w:rPr>
        <w:t> </w:t>
      </w:r>
      <w:r>
        <w:rPr>
          <w:rFonts w:ascii="宋体" w:hAnsi="宋体" w:cs="宋体" w:eastAsia="宋体" w:hint="default"/>
        </w:rPr>
        <w:t>5</w:t>
      </w:r>
      <w:r>
        <w:rPr>
          <w:rFonts w:ascii="宋体" w:hAnsi="宋体" w:cs="宋体" w:eastAsia="宋体" w:hint="default"/>
          <w:spacing w:val="-46"/>
        </w:rPr>
        <w:t> </w:t>
      </w:r>
      <w:r>
        <w:rPr>
          <w:spacing w:val="-1"/>
        </w:rPr>
        <w:t>名的预付款项合计数为</w:t>
      </w:r>
      <w:r>
        <w:rPr>
          <w:spacing w:val="-46"/>
        </w:rPr>
        <w:t> </w:t>
      </w:r>
      <w:r>
        <w:rPr>
          <w:rFonts w:ascii="宋体" w:hAnsi="宋体" w:cs="宋体" w:eastAsia="宋体" w:hint="default"/>
          <w:spacing w:val="-1"/>
        </w:rPr>
        <w:t>106,529,658.62</w:t>
      </w:r>
      <w:r>
        <w:rPr>
          <w:rFonts w:ascii="宋体" w:hAnsi="宋体" w:cs="宋体" w:eastAsia="宋体" w:hint="default"/>
          <w:spacing w:val="-45"/>
        </w:rPr>
        <w:t> </w:t>
      </w:r>
      <w:r>
        <w:rPr>
          <w:spacing w:val="-6"/>
        </w:rPr>
        <w:t>元，占预付款项期末余额合计数的比例</w:t>
      </w:r>
      <w:r>
        <w:rPr/>
        <w:t> 为</w:t>
      </w:r>
      <w:r>
        <w:rPr>
          <w:spacing w:val="-53"/>
        </w:rPr>
        <w:t> </w:t>
      </w:r>
      <w:r>
        <w:rPr>
          <w:rFonts w:ascii="宋体" w:hAnsi="宋体" w:cs="宋体" w:eastAsia="宋体" w:hint="default"/>
        </w:rPr>
        <w:t>46.61%</w:t>
      </w:r>
      <w:r>
        <w:rPr/>
        <w:t>。</w:t>
      </w:r>
    </w:p>
    <w:p>
      <w:pPr>
        <w:spacing w:after="0" w:line="355" w:lineRule="auto"/>
        <w:jc w:val="left"/>
        <w:sectPr>
          <w:pgSz w:w="11910" w:h="16840"/>
          <w:pgMar w:header="882" w:footer="1194" w:top="1120" w:bottom="1380" w:left="220" w:right="500"/>
        </w:sectPr>
      </w:pPr>
    </w:p>
    <w:p>
      <w:pPr>
        <w:pStyle w:val="Heading4"/>
        <w:spacing w:line="240" w:lineRule="auto" w:before="92"/>
        <w:ind w:left="1578" w:right="-20"/>
        <w:jc w:val="left"/>
        <w:rPr>
          <w:b w:val="0"/>
          <w:bCs w:val="0"/>
        </w:rPr>
      </w:pPr>
      <w:r>
        <w:rPr>
          <w:rFonts w:ascii="宋体" w:hAnsi="宋体" w:cs="宋体" w:eastAsia="宋体" w:hint="default"/>
        </w:rPr>
        <w:t>6</w:t>
      </w:r>
      <w:r>
        <w:rPr/>
        <w:t>、</w:t>
      </w:r>
      <w:r>
        <w:rPr>
          <w:spacing w:val="-5"/>
        </w:rPr>
        <w:t> </w:t>
      </w:r>
      <w:r>
        <w:rPr/>
        <w:t>其他应收款</w:t>
      </w:r>
      <w:r>
        <w:rPr>
          <w:b w:val="0"/>
          <w:bCs w:val="0"/>
        </w:rPr>
      </w:r>
    </w:p>
    <w:p>
      <w:pPr>
        <w:pStyle w:val="Heading4"/>
        <w:spacing w:line="240" w:lineRule="auto" w:before="57"/>
        <w:ind w:left="157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tabs>
          <w:tab w:pos="2627" w:val="left" w:leader="none"/>
        </w:tabs>
        <w:spacing w:line="240" w:lineRule="auto"/>
        <w:ind w:left="1577" w:right="0"/>
        <w:jc w:val="left"/>
      </w:pPr>
      <w:r>
        <w:rPr/>
        <w:t>单位：元</w:t>
        <w:tab/>
        <w:t>币种：人民币</w:t>
      </w:r>
    </w:p>
    <w:p>
      <w:pPr>
        <w:spacing w:after="0" w:line="240" w:lineRule="auto"/>
        <w:jc w:val="left"/>
        <w:sectPr>
          <w:type w:val="continuous"/>
          <w:pgSz w:w="11910" w:h="16840"/>
          <w:pgMar w:top="1120" w:bottom="1380" w:left="220" w:right="500"/>
          <w:cols w:num="2" w:equalWidth="0">
            <w:col w:w="4063" w:space="2341"/>
            <w:col w:w="4786"/>
          </w:cols>
        </w:sectPr>
      </w:pPr>
    </w:p>
    <w:p>
      <w:pPr>
        <w:spacing w:line="240" w:lineRule="auto" w:before="2"/>
        <w:rPr>
          <w:rFonts w:ascii="宋体" w:hAnsi="宋体" w:cs="宋体" w:eastAsia="宋体" w:hint="default"/>
          <w:sz w:val="2"/>
          <w:szCs w:val="2"/>
        </w:rPr>
      </w:pPr>
    </w:p>
    <w:p>
      <w:pPr>
        <w:spacing w:line="3873" w:lineRule="exact"/>
        <w:ind w:left="107"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548.7pt;height:193.7pt;mso-position-horizontal-relative:char;mso-position-vertical-relative:line" coordorigin="0,0" coordsize="10974,3874">
            <v:group style="position:absolute;left:56;top:10;width:1268;height:2" coordorigin="56,10" coordsize="1268,2">
              <v:shape style="position:absolute;left:56;top:10;width:1268;height:2" coordorigin="56,10" coordsize="1268,0" path="m56,10l1324,10e" filled="false" stroked="true" strokeweight=".48pt" strokecolor="#000000">
                <v:path arrowok="t"/>
              </v:shape>
            </v:group>
            <v:group style="position:absolute;left:1334;top:10;width:4670;height:2" coordorigin="1334,10" coordsize="4670,2">
              <v:shape style="position:absolute;left:1334;top:10;width:4670;height:2" coordorigin="1334,10" coordsize="4670,0" path="m1334,10l6003,10e" filled="false" stroked="true" strokeweight=".48pt" strokecolor="#000000">
                <v:path arrowok="t"/>
              </v:shape>
            </v:group>
            <v:group style="position:absolute;left:6013;top:10;width:4952;height:2" coordorigin="6013,10" coordsize="4952,2">
              <v:shape style="position:absolute;left:6013;top:10;width:4952;height:2" coordorigin="6013,10" coordsize="4952,0" path="m6013,10l10964,10e" filled="false" stroked="true" strokeweight=".48pt" strokecolor="#000000">
                <v:path arrowok="t"/>
              </v:shape>
            </v:group>
            <v:group style="position:absolute;left:56;top:1255;width:1268;height:2" coordorigin="56,1255" coordsize="1268,2">
              <v:shape style="position:absolute;left:56;top:1255;width:1268;height:2" coordorigin="56,1255" coordsize="1268,0" path="m56,1255l1324,1255e" filled="false" stroked="true" strokeweight=".48pt" strokecolor="#000000">
                <v:path arrowok="t"/>
              </v:shape>
            </v:group>
            <v:group style="position:absolute;left:1334;top:1255;width:1138;height:2" coordorigin="1334,1255" coordsize="1138,2">
              <v:shape style="position:absolute;left:1334;top:1255;width:1138;height:2" coordorigin="1334,1255" coordsize="1138,0" path="m1334,1255l2471,1255e" filled="false" stroked="true" strokeweight=".48pt" strokecolor="#000000">
                <v:path arrowok="t"/>
              </v:shape>
            </v:group>
            <v:group style="position:absolute;left:2481;top:1255;width:549;height:2" coordorigin="2481,1255" coordsize="549,2">
              <v:shape style="position:absolute;left:2481;top:1255;width:549;height:2" coordorigin="2481,1255" coordsize="549,0" path="m2481,1255l3029,1255e" filled="false" stroked="true" strokeweight=".48pt" strokecolor="#000000">
                <v:path arrowok="t"/>
              </v:shape>
            </v:group>
            <v:group style="position:absolute;left:3039;top:1255;width:1119;height:2" coordorigin="3039,1255" coordsize="1119,2">
              <v:shape style="position:absolute;left:3039;top:1255;width:1119;height:2" coordorigin="3039,1255" coordsize="1119,0" path="m3039,1255l4157,1255e" filled="false" stroked="true" strokeweight=".48pt" strokecolor="#000000">
                <v:path arrowok="t"/>
              </v:shape>
            </v:group>
            <v:group style="position:absolute;left:4167;top:1255;width:564;height:2" coordorigin="4167,1255" coordsize="564,2">
              <v:shape style="position:absolute;left:4167;top:1255;width:564;height:2" coordorigin="4167,1255" coordsize="564,0" path="m4167,1255l4730,1255e" filled="false" stroked="true" strokeweight=".48pt" strokecolor="#000000">
                <v:path arrowok="t"/>
              </v:shape>
            </v:group>
            <v:group style="position:absolute;left:4740;top:1255;width:1264;height:2" coordorigin="4740,1255" coordsize="1264,2">
              <v:shape style="position:absolute;left:4740;top:1255;width:1264;height:2" coordorigin="4740,1255" coordsize="1264,0" path="m4740,1255l6003,1255e" filled="false" stroked="true" strokeweight=".48pt" strokecolor="#000000">
                <v:path arrowok="t"/>
              </v:shape>
            </v:group>
            <v:group style="position:absolute;left:6013;top:1255;width:1265;height:2" coordorigin="6013,1255" coordsize="1265,2">
              <v:shape style="position:absolute;left:6013;top:1255;width:1265;height:2" coordorigin="6013,1255" coordsize="1265,0" path="m6013,1255l7278,1255e" filled="false" stroked="true" strokeweight=".48pt" strokecolor="#000000">
                <v:path arrowok="t"/>
              </v:shape>
            </v:group>
            <v:group style="position:absolute;left:7287;top:1255;width:564;height:2" coordorigin="7287,1255" coordsize="564,2">
              <v:shape style="position:absolute;left:7287;top:1255;width:564;height:2" coordorigin="7287,1255" coordsize="564,0" path="m7287,1255l7850,1255e" filled="false" stroked="true" strokeweight=".48pt" strokecolor="#000000">
                <v:path arrowok="t"/>
              </v:shape>
            </v:group>
            <v:group style="position:absolute;left:7860;top:1255;width:1124;height:2" coordorigin="7860,1255" coordsize="1124,2">
              <v:shape style="position:absolute;left:7860;top:1255;width:1124;height:2" coordorigin="7860,1255" coordsize="1124,0" path="m7860,1255l8983,1255e" filled="false" stroked="true" strokeweight=".48pt" strokecolor="#000000">
                <v:path arrowok="t"/>
              </v:shape>
            </v:group>
            <v:group style="position:absolute;left:8993;top:1255;width:416;height:2" coordorigin="8993,1255" coordsize="416,2">
              <v:shape style="position:absolute;left:8993;top:1255;width:416;height:2" coordorigin="8993,1255" coordsize="416,0" path="m8993,1255l9408,1255e" filled="false" stroked="true" strokeweight=".48pt" strokecolor="#000000">
                <v:path arrowok="t"/>
              </v:shape>
            </v:group>
            <v:group style="position:absolute;left:9418;top:1255;width:1547;height:2" coordorigin="9418,1255" coordsize="1547,2">
              <v:shape style="position:absolute;left:9418;top:1255;width:1547;height:2" coordorigin="9418,1255" coordsize="1547,0" path="m9418,1255l10964,1255e" filled="false" stroked="true" strokeweight=".48pt" strokecolor="#000000">
                <v:path arrowok="t"/>
              </v:shape>
            </v:group>
            <v:group style="position:absolute;left:56;top:1966;width:1268;height:2" coordorigin="56,1966" coordsize="1268,2">
              <v:shape style="position:absolute;left:56;top:1966;width:1268;height:2" coordorigin="56,1966" coordsize="1268,0" path="m56,1966l1324,1966e" filled="false" stroked="true" strokeweight=".48001pt" strokecolor="#000000">
                <v:path arrowok="t"/>
              </v:shape>
            </v:group>
            <v:group style="position:absolute;left:1334;top:1966;width:1138;height:2" coordorigin="1334,1966" coordsize="1138,2">
              <v:shape style="position:absolute;left:1334;top:1966;width:1138;height:2" coordorigin="1334,1966" coordsize="1138,0" path="m1334,1966l2471,1966e" filled="false" stroked="true" strokeweight=".48001pt" strokecolor="#000000">
                <v:path arrowok="t"/>
              </v:shape>
            </v:group>
            <v:group style="position:absolute;left:2481;top:1966;width:549;height:2" coordorigin="2481,1966" coordsize="549,2">
              <v:shape style="position:absolute;left:2481;top:1966;width:549;height:2" coordorigin="2481,1966" coordsize="549,0" path="m2481,1966l3029,1966e" filled="false" stroked="true" strokeweight=".48001pt" strokecolor="#000000">
                <v:path arrowok="t"/>
              </v:shape>
            </v:group>
            <v:group style="position:absolute;left:3039;top:1966;width:1119;height:2" coordorigin="3039,1966" coordsize="1119,2">
              <v:shape style="position:absolute;left:3039;top:1966;width:1119;height:2" coordorigin="3039,1966" coordsize="1119,0" path="m3039,1966l4157,1966e" filled="false" stroked="true" strokeweight=".48001pt" strokecolor="#000000">
                <v:path arrowok="t"/>
              </v:shape>
            </v:group>
            <v:group style="position:absolute;left:4167;top:1966;width:564;height:2" coordorigin="4167,1966" coordsize="564,2">
              <v:shape style="position:absolute;left:4167;top:1966;width:564;height:2" coordorigin="4167,1966" coordsize="564,0" path="m4167,1966l4730,1966e" filled="false" stroked="true" strokeweight=".48001pt" strokecolor="#000000">
                <v:path arrowok="t"/>
              </v:shape>
            </v:group>
            <v:group style="position:absolute;left:4740;top:1966;width:1264;height:2" coordorigin="4740,1966" coordsize="1264,2">
              <v:shape style="position:absolute;left:4740;top:1966;width:1264;height:2" coordorigin="4740,1966" coordsize="1264,0" path="m4740,1966l6003,1966e" filled="false" stroked="true" strokeweight=".48001pt" strokecolor="#000000">
                <v:path arrowok="t"/>
              </v:shape>
            </v:group>
            <v:group style="position:absolute;left:6013;top:1966;width:1265;height:2" coordorigin="6013,1966" coordsize="1265,2">
              <v:shape style="position:absolute;left:6013;top:1966;width:1265;height:2" coordorigin="6013,1966" coordsize="1265,0" path="m6013,1966l7278,1966e" filled="false" stroked="true" strokeweight=".48001pt" strokecolor="#000000">
                <v:path arrowok="t"/>
              </v:shape>
            </v:group>
            <v:group style="position:absolute;left:7287;top:1966;width:564;height:2" coordorigin="7287,1966" coordsize="564,2">
              <v:shape style="position:absolute;left:7287;top:1966;width:564;height:2" coordorigin="7287,1966" coordsize="564,0" path="m7287,1966l7850,1966e" filled="false" stroked="true" strokeweight=".48001pt" strokecolor="#000000">
                <v:path arrowok="t"/>
              </v:shape>
            </v:group>
            <v:group style="position:absolute;left:7860;top:1966;width:1124;height:2" coordorigin="7860,1966" coordsize="1124,2">
              <v:shape style="position:absolute;left:7860;top:1966;width:1124;height:2" coordorigin="7860,1966" coordsize="1124,0" path="m7860,1966l8983,1966e" filled="false" stroked="true" strokeweight=".48001pt" strokecolor="#000000">
                <v:path arrowok="t"/>
              </v:shape>
            </v:group>
            <v:group style="position:absolute;left:8993;top:1966;width:416;height:2" coordorigin="8993,1966" coordsize="416,2">
              <v:shape style="position:absolute;left:8993;top:1966;width:416;height:2" coordorigin="8993,1966" coordsize="416,0" path="m8993,1966l9408,1966e" filled="false" stroked="true" strokeweight=".48001pt" strokecolor="#000000">
                <v:path arrowok="t"/>
              </v:shape>
            </v:group>
            <v:group style="position:absolute;left:9418;top:1966;width:1547;height:2" coordorigin="9418,1966" coordsize="1547,2">
              <v:shape style="position:absolute;left:9418;top:1966;width:1547;height:2" coordorigin="9418,1966" coordsize="1547,0" path="m9418,1966l10964,1966e" filled="false" stroked="true" strokeweight=".48001pt" strokecolor="#000000">
                <v:path arrowok="t"/>
              </v:shape>
            </v:group>
            <v:group style="position:absolute;left:56;top:2676;width:1268;height:2" coordorigin="56,2676" coordsize="1268,2">
              <v:shape style="position:absolute;left:56;top:2676;width:1268;height:2" coordorigin="56,2676" coordsize="1268,0" path="m56,2676l1324,2676e" filled="false" stroked="true" strokeweight=".47998pt" strokecolor="#000000">
                <v:path arrowok="t"/>
              </v:shape>
            </v:group>
            <v:group style="position:absolute;left:1334;top:2676;width:1138;height:2" coordorigin="1334,2676" coordsize="1138,2">
              <v:shape style="position:absolute;left:1334;top:2676;width:1138;height:2" coordorigin="1334,2676" coordsize="1138,0" path="m1334,2676l2471,2676e" filled="false" stroked="true" strokeweight=".47998pt" strokecolor="#000000">
                <v:path arrowok="t"/>
              </v:shape>
            </v:group>
            <v:group style="position:absolute;left:2481;top:2676;width:549;height:2" coordorigin="2481,2676" coordsize="549,2">
              <v:shape style="position:absolute;left:2481;top:2676;width:549;height:2" coordorigin="2481,2676" coordsize="549,0" path="m2481,2676l3029,2676e" filled="false" stroked="true" strokeweight=".47998pt" strokecolor="#000000">
                <v:path arrowok="t"/>
              </v:shape>
            </v:group>
            <v:group style="position:absolute;left:3039;top:2676;width:1119;height:2" coordorigin="3039,2676" coordsize="1119,2">
              <v:shape style="position:absolute;left:3039;top:2676;width:1119;height:2" coordorigin="3039,2676" coordsize="1119,0" path="m3039,2676l4157,2676e" filled="false" stroked="true" strokeweight=".47998pt" strokecolor="#000000">
                <v:path arrowok="t"/>
              </v:shape>
            </v:group>
            <v:group style="position:absolute;left:4167;top:2676;width:564;height:2" coordorigin="4167,2676" coordsize="564,2">
              <v:shape style="position:absolute;left:4167;top:2676;width:564;height:2" coordorigin="4167,2676" coordsize="564,0" path="m4167,2676l4730,2676e" filled="false" stroked="true" strokeweight=".47998pt" strokecolor="#000000">
                <v:path arrowok="t"/>
              </v:shape>
            </v:group>
            <v:group style="position:absolute;left:4740;top:2676;width:1264;height:2" coordorigin="4740,2676" coordsize="1264,2">
              <v:shape style="position:absolute;left:4740;top:2676;width:1264;height:2" coordorigin="4740,2676" coordsize="1264,0" path="m4740,2676l6003,2676e" filled="false" stroked="true" strokeweight=".47998pt" strokecolor="#000000">
                <v:path arrowok="t"/>
              </v:shape>
            </v:group>
            <v:group style="position:absolute;left:6013;top:2676;width:1265;height:2" coordorigin="6013,2676" coordsize="1265,2">
              <v:shape style="position:absolute;left:6013;top:2676;width:1265;height:2" coordorigin="6013,2676" coordsize="1265,0" path="m6013,2676l7278,2676e" filled="false" stroked="true" strokeweight=".47998pt" strokecolor="#000000">
                <v:path arrowok="t"/>
              </v:shape>
            </v:group>
            <v:group style="position:absolute;left:7287;top:2676;width:564;height:2" coordorigin="7287,2676" coordsize="564,2">
              <v:shape style="position:absolute;left:7287;top:2676;width:564;height:2" coordorigin="7287,2676" coordsize="564,0" path="m7287,2676l7850,2676e" filled="false" stroked="true" strokeweight=".47998pt" strokecolor="#000000">
                <v:path arrowok="t"/>
              </v:shape>
            </v:group>
            <v:group style="position:absolute;left:7860;top:2676;width:1124;height:2" coordorigin="7860,2676" coordsize="1124,2">
              <v:shape style="position:absolute;left:7860;top:2676;width:1124;height:2" coordorigin="7860,2676" coordsize="1124,0" path="m7860,2676l8983,2676e" filled="false" stroked="true" strokeweight=".47998pt" strokecolor="#000000">
                <v:path arrowok="t"/>
              </v:shape>
            </v:group>
            <v:group style="position:absolute;left:8993;top:2676;width:416;height:2" coordorigin="8993,2676" coordsize="416,2">
              <v:shape style="position:absolute;left:8993;top:2676;width:416;height:2" coordorigin="8993,2676" coordsize="416,0" path="m8993,2676l9408,2676e" filled="false" stroked="true" strokeweight=".47998pt" strokecolor="#000000">
                <v:path arrowok="t"/>
              </v:shape>
            </v:group>
            <v:group style="position:absolute;left:9418;top:2676;width:1547;height:2" coordorigin="9418,2676" coordsize="1547,2">
              <v:shape style="position:absolute;left:9418;top:2676;width:1547;height:2" coordorigin="9418,2676" coordsize="1547,0" path="m9418,2676l10964,2676e" filled="false" stroked="true" strokeweight=".47998pt" strokecolor="#000000">
                <v:path arrowok="t"/>
              </v:shape>
            </v:group>
            <v:group style="position:absolute;left:56;top:3620;width:1268;height:2" coordorigin="56,3620" coordsize="1268,2">
              <v:shape style="position:absolute;left:56;top:3620;width:1268;height:2" coordorigin="56,3620" coordsize="1268,0" path="m56,3620l1324,3620e" filled="false" stroked="true" strokeweight=".47998pt" strokecolor="#000000">
                <v:path arrowok="t"/>
              </v:shape>
            </v:group>
            <v:group style="position:absolute;left:1334;top:3620;width:1138;height:2" coordorigin="1334,3620" coordsize="1138,2">
              <v:shape style="position:absolute;left:1334;top:3620;width:1138;height:2" coordorigin="1334,3620" coordsize="1138,0" path="m1334,3620l2471,3620e" filled="false" stroked="true" strokeweight=".47998pt" strokecolor="#000000">
                <v:path arrowok="t"/>
              </v:shape>
            </v:group>
            <v:group style="position:absolute;left:2481;top:3620;width:549;height:2" coordorigin="2481,3620" coordsize="549,2">
              <v:shape style="position:absolute;left:2481;top:3620;width:549;height:2" coordorigin="2481,3620" coordsize="549,0" path="m2481,3620l3029,3620e" filled="false" stroked="true" strokeweight=".47998pt" strokecolor="#000000">
                <v:path arrowok="t"/>
              </v:shape>
            </v:group>
            <v:group style="position:absolute;left:3039;top:3620;width:1119;height:2" coordorigin="3039,3620" coordsize="1119,2">
              <v:shape style="position:absolute;left:3039;top:3620;width:1119;height:2" coordorigin="3039,3620" coordsize="1119,0" path="m3039,3620l4157,3620e" filled="false" stroked="true" strokeweight=".47998pt" strokecolor="#000000">
                <v:path arrowok="t"/>
              </v:shape>
            </v:group>
            <v:group style="position:absolute;left:4167;top:3620;width:564;height:2" coordorigin="4167,3620" coordsize="564,2">
              <v:shape style="position:absolute;left:4167;top:3620;width:564;height:2" coordorigin="4167,3620" coordsize="564,0" path="m4167,3620l4730,3620e" filled="false" stroked="true" strokeweight=".47998pt" strokecolor="#000000">
                <v:path arrowok="t"/>
              </v:shape>
            </v:group>
            <v:group style="position:absolute;left:4740;top:3620;width:1264;height:2" coordorigin="4740,3620" coordsize="1264,2">
              <v:shape style="position:absolute;left:4740;top:3620;width:1264;height:2" coordorigin="4740,3620" coordsize="1264,0" path="m4740,3620l6003,3620e" filled="false" stroked="true" strokeweight=".47998pt" strokecolor="#000000">
                <v:path arrowok="t"/>
              </v:shape>
            </v:group>
            <v:group style="position:absolute;left:6013;top:3620;width:1265;height:2" coordorigin="6013,3620" coordsize="1265,2">
              <v:shape style="position:absolute;left:6013;top:3620;width:1265;height:2" coordorigin="6013,3620" coordsize="1265,0" path="m6013,3620l7278,3620e" filled="false" stroked="true" strokeweight=".47998pt" strokecolor="#000000">
                <v:path arrowok="t"/>
              </v:shape>
            </v:group>
            <v:group style="position:absolute;left:7287;top:3620;width:564;height:2" coordorigin="7287,3620" coordsize="564,2">
              <v:shape style="position:absolute;left:7287;top:3620;width:564;height:2" coordorigin="7287,3620" coordsize="564,0" path="m7287,3620l7850,3620e" filled="false" stroked="true" strokeweight=".47998pt" strokecolor="#000000">
                <v:path arrowok="t"/>
              </v:shape>
            </v:group>
            <v:group style="position:absolute;left:7860;top:3620;width:1124;height:2" coordorigin="7860,3620" coordsize="1124,2">
              <v:shape style="position:absolute;left:7860;top:3620;width:1124;height:2" coordorigin="7860,3620" coordsize="1124,0" path="m7860,3620l8983,3620e" filled="false" stroked="true" strokeweight=".47998pt" strokecolor="#000000">
                <v:path arrowok="t"/>
              </v:shape>
            </v:group>
            <v:group style="position:absolute;left:8993;top:3620;width:416;height:2" coordorigin="8993,3620" coordsize="416,2">
              <v:shape style="position:absolute;left:8993;top:3620;width:416;height:2" coordorigin="8993,3620" coordsize="416,0" path="m8993,3620l9408,3620e" filled="false" stroked="true" strokeweight=".47998pt" strokecolor="#000000">
                <v:path arrowok="t"/>
              </v:shape>
            </v:group>
            <v:group style="position:absolute;left:9418;top:3620;width:1547;height:2" coordorigin="9418,3620" coordsize="1547,2">
              <v:shape style="position:absolute;left:9418;top:3620;width:1547;height:2" coordorigin="9418,3620" coordsize="1547,0" path="m9418,3620l10964,3620e" filled="false" stroked="true" strokeweight=".47998pt" strokecolor="#000000">
                <v:path arrowok="t"/>
              </v:shape>
            </v:group>
            <v:group style="position:absolute;left:52;top:5;width:2;height:3864" coordorigin="52,5" coordsize="2,3864">
              <v:shape style="position:absolute;left:52;top:5;width:2;height:3864" coordorigin="52,5" coordsize="0,3864" path="m52,5l52,3869e" filled="false" stroked="true" strokeweight=".48pt" strokecolor="#000000">
                <v:path arrowok="t"/>
              </v:shape>
            </v:group>
            <v:group style="position:absolute;left:56;top:3864;width:1268;height:2" coordorigin="56,3864" coordsize="1268,2">
              <v:shape style="position:absolute;left:56;top:3864;width:1268;height:2" coordorigin="56,3864" coordsize="1268,0" path="m56,3864l1324,3864e" filled="false" stroked="true" strokeweight=".47998pt" strokecolor="#000000">
                <v:path arrowok="t"/>
              </v:shape>
            </v:group>
            <v:group style="position:absolute;left:1334;top:302;width:1696;height:2" coordorigin="1334,302" coordsize="1696,2">
              <v:shape style="position:absolute;left:1334;top:302;width:1696;height:2" coordorigin="1334,302" coordsize="1696,0" path="m1334,302l3029,302e" filled="false" stroked="true" strokeweight=".48pt" strokecolor="#000000">
                <v:path arrowok="t"/>
              </v:shape>
            </v:group>
            <v:group style="position:absolute;left:3039;top:302;width:1692;height:2" coordorigin="3039,302" coordsize="1692,2">
              <v:shape style="position:absolute;left:3039;top:302;width:1692;height:2" coordorigin="3039,302" coordsize="1692,0" path="m3039,302l4730,302e" filled="false" stroked="true" strokeweight=".48pt" strokecolor="#000000">
                <v:path arrowok="t"/>
              </v:shape>
            </v:group>
            <v:group style="position:absolute;left:4740;top:302;width:1264;height:2" coordorigin="4740,302" coordsize="1264,2">
              <v:shape style="position:absolute;left:4740;top:302;width:1264;height:2" coordorigin="4740,302" coordsize="1264,0" path="m4740,302l6003,302e" filled="false" stroked="true" strokeweight=".48pt" strokecolor="#000000">
                <v:path arrowok="t"/>
              </v:shape>
            </v:group>
            <v:group style="position:absolute;left:6013;top:302;width:1838;height:2" coordorigin="6013,302" coordsize="1838,2">
              <v:shape style="position:absolute;left:6013;top:302;width:1838;height:2" coordorigin="6013,302" coordsize="1838,0" path="m6013,302l7850,302e" filled="false" stroked="true" strokeweight=".48pt" strokecolor="#000000">
                <v:path arrowok="t"/>
              </v:shape>
            </v:group>
            <v:group style="position:absolute;left:7860;top:302;width:1548;height:2" coordorigin="7860,302" coordsize="1548,2">
              <v:shape style="position:absolute;left:7860;top:302;width:1548;height:2" coordorigin="7860,302" coordsize="1548,0" path="m7860,302l9408,302e" filled="false" stroked="true" strokeweight=".48pt" strokecolor="#000000">
                <v:path arrowok="t"/>
              </v:shape>
            </v:group>
            <v:group style="position:absolute;left:9418;top:302;width:1547;height:2" coordorigin="9418,302" coordsize="1547,2">
              <v:shape style="position:absolute;left:9418;top:302;width:1547;height:2" coordorigin="9418,302" coordsize="1547,0" path="m9418,302l10964,302e" filled="false" stroked="true" strokeweight=".48pt" strokecolor="#000000">
                <v:path arrowok="t"/>
              </v:shape>
            </v:group>
            <v:group style="position:absolute;left:1334;top:546;width:1138;height:2" coordorigin="1334,546" coordsize="1138,2">
              <v:shape style="position:absolute;left:1334;top:546;width:1138;height:2" coordorigin="1334,546" coordsize="1138,0" path="m1334,546l2471,546e" filled="false" stroked="true" strokeweight=".48pt" strokecolor="#000000">
                <v:path arrowok="t"/>
              </v:shape>
            </v:group>
            <v:group style="position:absolute;left:2481;top:546;width:549;height:2" coordorigin="2481,546" coordsize="549,2">
              <v:shape style="position:absolute;left:2481;top:546;width:549;height:2" coordorigin="2481,546" coordsize="549,0" path="m2481,546l3029,546e" filled="false" stroked="true" strokeweight=".48pt" strokecolor="#000000">
                <v:path arrowok="t"/>
              </v:shape>
            </v:group>
            <v:group style="position:absolute;left:3039;top:546;width:1119;height:2" coordorigin="3039,546" coordsize="1119,2">
              <v:shape style="position:absolute;left:3039;top:546;width:1119;height:2" coordorigin="3039,546" coordsize="1119,0" path="m3039,546l4157,546e" filled="false" stroked="true" strokeweight=".48pt" strokecolor="#000000">
                <v:path arrowok="t"/>
              </v:shape>
            </v:group>
            <v:group style="position:absolute;left:4167;top:546;width:564;height:2" coordorigin="4167,546" coordsize="564,2">
              <v:shape style="position:absolute;left:4167;top:546;width:564;height:2" coordorigin="4167,546" coordsize="564,0" path="m4167,546l4730,546e" filled="false" stroked="true" strokeweight=".48pt" strokecolor="#000000">
                <v:path arrowok="t"/>
              </v:shape>
            </v:group>
            <v:group style="position:absolute;left:1329;top:5;width:2;height:3864" coordorigin="1329,5" coordsize="2,3864">
              <v:shape style="position:absolute;left:1329;top:5;width:2;height:3864" coordorigin="1329,5" coordsize="0,3864" path="m1329,5l1329,3869e" filled="false" stroked="true" strokeweight=".48pt" strokecolor="#000000">
                <v:path arrowok="t"/>
              </v:shape>
            </v:group>
            <v:group style="position:absolute;left:1334;top:3864;width:1138;height:2" coordorigin="1334,3864" coordsize="1138,2">
              <v:shape style="position:absolute;left:1334;top:3864;width:1138;height:2" coordorigin="1334,3864" coordsize="1138,0" path="m1334,3864l2471,3864e" filled="false" stroked="true" strokeweight=".47998pt" strokecolor="#000000">
                <v:path arrowok="t"/>
              </v:shape>
            </v:group>
            <v:group style="position:absolute;left:2476;top:541;width:2;height:3328" coordorigin="2476,541" coordsize="2,3328">
              <v:shape style="position:absolute;left:2476;top:541;width:2;height:3328" coordorigin="2476,541" coordsize="0,3328" path="m2476,541l2476,3869e" filled="false" stroked="true" strokeweight=".48pt" strokecolor="#000000">
                <v:path arrowok="t"/>
              </v:shape>
            </v:group>
            <v:group style="position:absolute;left:2481;top:3864;width:549;height:2" coordorigin="2481,3864" coordsize="549,2">
              <v:shape style="position:absolute;left:2481;top:3864;width:549;height:2" coordorigin="2481,3864" coordsize="549,0" path="m2481,3864l3029,3864e" filled="false" stroked="true" strokeweight=".47998pt" strokecolor="#000000">
                <v:path arrowok="t"/>
              </v:shape>
            </v:group>
            <v:group style="position:absolute;left:3034;top:298;width:2;height:3572" coordorigin="3034,298" coordsize="2,3572">
              <v:shape style="position:absolute;left:3034;top:298;width:2;height:3572" coordorigin="3034,298" coordsize="0,3572" path="m3034,298l3034,3869e" filled="false" stroked="true" strokeweight=".48pt" strokecolor="#000000">
                <v:path arrowok="t"/>
              </v:shape>
            </v:group>
            <v:group style="position:absolute;left:3039;top:3864;width:1119;height:2" coordorigin="3039,3864" coordsize="1119,2">
              <v:shape style="position:absolute;left:3039;top:3864;width:1119;height:2" coordorigin="3039,3864" coordsize="1119,0" path="m3039,3864l4157,3864e" filled="false" stroked="true" strokeweight=".47998pt" strokecolor="#000000">
                <v:path arrowok="t"/>
              </v:shape>
            </v:group>
            <v:group style="position:absolute;left:4162;top:541;width:2;height:3328" coordorigin="4162,541" coordsize="2,3328">
              <v:shape style="position:absolute;left:4162;top:541;width:2;height:3328" coordorigin="4162,541" coordsize="0,3328" path="m4162,541l4162,3869e" filled="false" stroked="true" strokeweight=".48001pt" strokecolor="#000000">
                <v:path arrowok="t"/>
              </v:shape>
            </v:group>
            <v:group style="position:absolute;left:4167;top:3864;width:564;height:2" coordorigin="4167,3864" coordsize="564,2">
              <v:shape style="position:absolute;left:4167;top:3864;width:564;height:2" coordorigin="4167,3864" coordsize="564,0" path="m4167,3864l4730,3864e" filled="false" stroked="true" strokeweight=".47998pt" strokecolor="#000000">
                <v:path arrowok="t"/>
              </v:shape>
            </v:group>
            <v:group style="position:absolute;left:4735;top:298;width:2;height:3572" coordorigin="4735,298" coordsize="2,3572">
              <v:shape style="position:absolute;left:4735;top:298;width:2;height:3572" coordorigin="4735,298" coordsize="0,3572" path="m4735,298l4735,3869e" filled="false" stroked="true" strokeweight=".48001pt" strokecolor="#000000">
                <v:path arrowok="t"/>
              </v:shape>
            </v:group>
            <v:group style="position:absolute;left:4740;top:3864;width:1264;height:2" coordorigin="4740,3864" coordsize="1264,2">
              <v:shape style="position:absolute;left:4740;top:3864;width:1264;height:2" coordorigin="4740,3864" coordsize="1264,0" path="m4740,3864l6003,3864e" filled="false" stroked="true" strokeweight=".47998pt" strokecolor="#000000">
                <v:path arrowok="t"/>
              </v:shape>
            </v:group>
            <v:group style="position:absolute;left:6013;top:546;width:1265;height:2" coordorigin="6013,546" coordsize="1265,2">
              <v:shape style="position:absolute;left:6013;top:546;width:1265;height:2" coordorigin="6013,546" coordsize="1265,0" path="m6013,546l7278,546e" filled="false" stroked="true" strokeweight=".48pt" strokecolor="#000000">
                <v:path arrowok="t"/>
              </v:shape>
            </v:group>
            <v:group style="position:absolute;left:7287;top:546;width:564;height:2" coordorigin="7287,546" coordsize="564,2">
              <v:shape style="position:absolute;left:7287;top:546;width:564;height:2" coordorigin="7287,546" coordsize="564,0" path="m7287,546l7850,546e" filled="false" stroked="true" strokeweight=".48pt" strokecolor="#000000">
                <v:path arrowok="t"/>
              </v:shape>
            </v:group>
            <v:group style="position:absolute;left:7860;top:546;width:1124;height:2" coordorigin="7860,546" coordsize="1124,2">
              <v:shape style="position:absolute;left:7860;top:546;width:1124;height:2" coordorigin="7860,546" coordsize="1124,0" path="m7860,546l8983,546e" filled="false" stroked="true" strokeweight=".48pt" strokecolor="#000000">
                <v:path arrowok="t"/>
              </v:shape>
            </v:group>
            <v:group style="position:absolute;left:8993;top:546;width:416;height:2" coordorigin="8993,546" coordsize="416,2">
              <v:shape style="position:absolute;left:8993;top:546;width:416;height:2" coordorigin="8993,546" coordsize="416,0" path="m8993,546l9408,546e" filled="false" stroked="true" strokeweight=".48pt" strokecolor="#000000">
                <v:path arrowok="t"/>
              </v:shape>
            </v:group>
            <v:group style="position:absolute;left:6008;top:5;width:2;height:3864" coordorigin="6008,5" coordsize="2,3864">
              <v:shape style="position:absolute;left:6008;top:5;width:2;height:3864" coordorigin="6008,5" coordsize="0,3864" path="m6008,5l6008,3869e" filled="false" stroked="true" strokeweight=".48001pt" strokecolor="#000000">
                <v:path arrowok="t"/>
              </v:shape>
            </v:group>
            <v:group style="position:absolute;left:6013;top:3864;width:1265;height:2" coordorigin="6013,3864" coordsize="1265,2">
              <v:shape style="position:absolute;left:6013;top:3864;width:1265;height:2" coordorigin="6013,3864" coordsize="1265,0" path="m6013,3864l7278,3864e" filled="false" stroked="true" strokeweight=".47998pt" strokecolor="#000000">
                <v:path arrowok="t"/>
              </v:shape>
            </v:group>
            <v:group style="position:absolute;left:7282;top:541;width:2;height:3328" coordorigin="7282,541" coordsize="2,3328">
              <v:shape style="position:absolute;left:7282;top:541;width:2;height:3328" coordorigin="7282,541" coordsize="0,3328" path="m7282,541l7282,3869e" filled="false" stroked="true" strokeweight=".48001pt" strokecolor="#000000">
                <v:path arrowok="t"/>
              </v:shape>
            </v:group>
            <v:group style="position:absolute;left:7287;top:3864;width:564;height:2" coordorigin="7287,3864" coordsize="564,2">
              <v:shape style="position:absolute;left:7287;top:3864;width:564;height:2" coordorigin="7287,3864" coordsize="564,0" path="m7287,3864l7850,3864e" filled="false" stroked="true" strokeweight=".47998pt" strokecolor="#000000">
                <v:path arrowok="t"/>
              </v:shape>
            </v:group>
            <v:group style="position:absolute;left:7855;top:298;width:2;height:3572" coordorigin="7855,298" coordsize="2,3572">
              <v:shape style="position:absolute;left:7855;top:298;width:2;height:3572" coordorigin="7855,298" coordsize="0,3572" path="m7855,298l7855,3869e" filled="false" stroked="true" strokeweight=".48001pt" strokecolor="#000000">
                <v:path arrowok="t"/>
              </v:shape>
            </v:group>
            <v:group style="position:absolute;left:7860;top:3864;width:1124;height:2" coordorigin="7860,3864" coordsize="1124,2">
              <v:shape style="position:absolute;left:7860;top:3864;width:1124;height:2" coordorigin="7860,3864" coordsize="1124,0" path="m7860,3864l8983,3864e" filled="false" stroked="true" strokeweight=".47998pt" strokecolor="#000000">
                <v:path arrowok="t"/>
              </v:shape>
            </v:group>
            <v:group style="position:absolute;left:8988;top:541;width:2;height:3328" coordorigin="8988,541" coordsize="2,3328">
              <v:shape style="position:absolute;left:8988;top:541;width:2;height:3328" coordorigin="8988,541" coordsize="0,3328" path="m8988,541l8988,3869e" filled="false" stroked="true" strokeweight=".48001pt" strokecolor="#000000">
                <v:path arrowok="t"/>
              </v:shape>
            </v:group>
            <v:group style="position:absolute;left:8993;top:3864;width:416;height:2" coordorigin="8993,3864" coordsize="416,2">
              <v:shape style="position:absolute;left:8993;top:3864;width:416;height:2" coordorigin="8993,3864" coordsize="416,0" path="m8993,3864l9408,3864e" filled="false" stroked="true" strokeweight=".47998pt" strokecolor="#000000">
                <v:path arrowok="t"/>
              </v:shape>
            </v:group>
            <v:group style="position:absolute;left:9413;top:298;width:2;height:3572" coordorigin="9413,298" coordsize="2,3572">
              <v:shape style="position:absolute;left:9413;top:298;width:2;height:3572" coordorigin="9413,298" coordsize="0,3572" path="m9413,298l9413,3869e" filled="false" stroked="true" strokeweight=".47998pt" strokecolor="#000000">
                <v:path arrowok="t"/>
              </v:shape>
            </v:group>
            <v:group style="position:absolute;left:9418;top:3864;width:1547;height:2" coordorigin="9418,3864" coordsize="1547,2">
              <v:shape style="position:absolute;left:9418;top:3864;width:1547;height:2" coordorigin="9418,3864" coordsize="1547,0" path="m9418,3864l10964,3864e" filled="false" stroked="true" strokeweight=".47998pt" strokecolor="#000000">
                <v:path arrowok="t"/>
              </v:shape>
            </v:group>
            <v:group style="position:absolute;left:10969;top:5;width:2;height:3864" coordorigin="10969,5" coordsize="2,3864">
              <v:shape style="position:absolute;left:10969;top:5;width:2;height:3864" coordorigin="10969,5" coordsize="0,3864" path="m10969,5l10969,3869e" filled="false" stroked="true" strokeweight=".48004pt" strokecolor="#000000">
                <v:path arrowok="t"/>
              </v:shape>
              <v:shape style="position:absolute;left:450;top:5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类别</w:t>
                      </w:r>
                    </w:p>
                  </w:txbxContent>
                </v:textbox>
                <w10:wrap type="none"/>
              </v:shape>
              <v:shape style="position:absolute;left:1329;top:10;width:4680;height:293" type="#_x0000_t202" filled="false" stroked="false">
                <v:textbox inset="0,0,0,0">
                  <w:txbxContent>
                    <w:p>
                      <w:pPr>
                        <w:spacing w:line="234" w:lineRule="exact" w:before="0"/>
                        <w:ind w:left="0" w:right="119"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008;top:10;width:4962;height:293" type="#_x0000_t202" filled="false" stroked="false">
                <v:textbox inset="0,0,0,0">
                  <w:txbxContent>
                    <w:p>
                      <w:pPr>
                        <w:spacing w:line="234" w:lineRule="exact" w:before="0"/>
                        <w:ind w:left="0" w:right="120" w:firstLine="0"/>
                        <w:jc w:val="center"/>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329;top:302;width:1706;height:244" type="#_x0000_t202" filled="false" stroked="false">
                <v:textbox inset="0,0,0,0">
                  <w:txbxContent>
                    <w:p>
                      <w:pPr>
                        <w:spacing w:line="210" w:lineRule="exact" w:before="0"/>
                        <w:ind w:left="43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3034;top:302;width:1701;height:244" type="#_x0000_t202" filled="false" stroked="false">
                <v:textbox inset="0,0,0,0">
                  <w:txbxContent>
                    <w:p>
                      <w:pPr>
                        <w:spacing w:line="210" w:lineRule="exact" w:before="0"/>
                        <w:ind w:left="429"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4735;top:302;width:1274;height:953" type="#_x0000_t202" filled="false" stroked="false">
                <v:textbox inset="0,0,0,0">
                  <w:txbxContent>
                    <w:p>
                      <w:pPr>
                        <w:spacing w:line="240" w:lineRule="auto" w:before="2"/>
                        <w:rPr>
                          <w:rFonts w:ascii="宋体" w:hAnsi="宋体" w:cs="宋体" w:eastAsia="宋体" w:hint="default"/>
                          <w:sz w:val="18"/>
                          <w:szCs w:val="18"/>
                        </w:rPr>
                      </w:pPr>
                    </w:p>
                    <w:p>
                      <w:pPr>
                        <w:spacing w:line="232" w:lineRule="exact" w:before="0"/>
                        <w:ind w:left="394" w:right="516" w:firstLine="0"/>
                        <w:jc w:val="left"/>
                        <w:rPr>
                          <w:rFonts w:ascii="宋体" w:hAnsi="宋体" w:cs="宋体" w:eastAsia="宋体" w:hint="default"/>
                          <w:sz w:val="18"/>
                          <w:szCs w:val="18"/>
                        </w:rPr>
                      </w:pPr>
                      <w:r>
                        <w:rPr>
                          <w:rFonts w:ascii="宋体" w:hAnsi="宋体" w:cs="宋体" w:eastAsia="宋体" w:hint="default"/>
                          <w:sz w:val="18"/>
                          <w:szCs w:val="18"/>
                        </w:rPr>
                        <w:t>账面 价值</w:t>
                      </w:r>
                    </w:p>
                  </w:txbxContent>
                </v:textbox>
                <w10:wrap type="none"/>
              </v:shape>
              <v:shape style="position:absolute;left:6008;top:302;width:1848;height:244" type="#_x0000_t202" filled="false" stroked="false">
                <v:textbox inset="0,0,0,0">
                  <w:txbxContent>
                    <w:p>
                      <w:pPr>
                        <w:spacing w:line="210" w:lineRule="exact" w:before="0"/>
                        <w:ind w:left="502"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855;top:302;width:1558;height:244" type="#_x0000_t202" filled="false" stroked="false">
                <v:textbox inset="0,0,0,0">
                  <w:txbxContent>
                    <w:p>
                      <w:pPr>
                        <w:spacing w:line="210" w:lineRule="exact" w:before="0"/>
                        <w:ind w:left="357"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9413;top:302;width:1557;height:953" type="#_x0000_t202" filled="false" stroked="false">
                <v:textbox inset="0,0,0,0">
                  <w:txbxContent>
                    <w:p>
                      <w:pPr>
                        <w:spacing w:line="240" w:lineRule="auto" w:before="2"/>
                        <w:rPr>
                          <w:rFonts w:ascii="宋体" w:hAnsi="宋体" w:cs="宋体" w:eastAsia="宋体" w:hint="default"/>
                          <w:sz w:val="18"/>
                          <w:szCs w:val="18"/>
                        </w:rPr>
                      </w:pPr>
                    </w:p>
                    <w:p>
                      <w:pPr>
                        <w:spacing w:line="232" w:lineRule="exact" w:before="0"/>
                        <w:ind w:left="537" w:right="656" w:firstLine="0"/>
                        <w:jc w:val="center"/>
                        <w:rPr>
                          <w:rFonts w:ascii="宋体" w:hAnsi="宋体" w:cs="宋体" w:eastAsia="宋体" w:hint="default"/>
                          <w:sz w:val="18"/>
                          <w:szCs w:val="18"/>
                        </w:rPr>
                      </w:pPr>
                      <w:r>
                        <w:rPr>
                          <w:rFonts w:ascii="宋体" w:hAnsi="宋体" w:cs="宋体" w:eastAsia="宋体" w:hint="default"/>
                          <w:sz w:val="18"/>
                          <w:szCs w:val="18"/>
                        </w:rPr>
                        <w:t>账面 价值</w:t>
                      </w:r>
                    </w:p>
                  </w:txbxContent>
                </v:textbox>
                <w10:wrap type="none"/>
              </v:shape>
              <v:shape style="position:absolute;left:1329;top:546;width:1148;height:710" type="#_x0000_t202" filled="false" stroked="false">
                <v:textbox inset="0,0,0,0">
                  <w:txbxContent>
                    <w:p>
                      <w:pPr>
                        <w:spacing w:line="240" w:lineRule="auto" w:before="11"/>
                        <w:rPr>
                          <w:rFonts w:ascii="宋体" w:hAnsi="宋体" w:cs="宋体" w:eastAsia="宋体" w:hint="default"/>
                          <w:sz w:val="15"/>
                          <w:szCs w:val="15"/>
                        </w:rPr>
                      </w:pPr>
                    </w:p>
                    <w:p>
                      <w:pPr>
                        <w:spacing w:before="0"/>
                        <w:ind w:left="332"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2476;top:546;width:558;height:710" type="#_x0000_t202" filled="false" stroked="false">
                <v:textbox inset="0,0,0,0">
                  <w:txbxContent>
                    <w:p>
                      <w:pPr>
                        <w:spacing w:before="91"/>
                        <w:ind w:left="83" w:right="15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xbxContent>
                </v:textbox>
                <w10:wrap type="none"/>
              </v:shape>
              <v:shape style="position:absolute;left:3357;top:80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118;top:69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w:t>
                      </w:r>
                    </w:p>
                  </w:txbxContent>
                </v:textbox>
                <w10:wrap type="none"/>
              </v:shape>
              <v:shape style="position:absolute;left:4162;top:546;width:573;height:710" type="#_x0000_t202" filled="false" stroked="false">
                <v:textbox inset="0,0,0,0">
                  <w:txbxContent>
                    <w:p>
                      <w:pPr>
                        <w:spacing w:before="91"/>
                        <w:ind w:left="1" w:right="75" w:firstLine="134"/>
                        <w:jc w:val="left"/>
                        <w:rPr>
                          <w:rFonts w:ascii="宋体" w:hAnsi="宋体" w:cs="宋体" w:eastAsia="宋体" w:hint="default"/>
                          <w:sz w:val="18"/>
                          <w:szCs w:val="18"/>
                        </w:rPr>
                      </w:pPr>
                      <w:r>
                        <w:rPr>
                          <w:rFonts w:ascii="宋体" w:hAnsi="宋体" w:cs="宋体" w:eastAsia="宋体" w:hint="default"/>
                          <w:sz w:val="18"/>
                          <w:szCs w:val="18"/>
                        </w:rPr>
                        <w:t>提比 例</w:t>
                      </w:r>
                      <w:r>
                        <w:rPr>
                          <w:rFonts w:ascii="宋体" w:hAnsi="宋体" w:cs="宋体" w:eastAsia="宋体" w:hint="default"/>
                          <w:sz w:val="18"/>
                          <w:szCs w:val="18"/>
                        </w:rPr>
                        <w:t>(%)</w:t>
                      </w:r>
                    </w:p>
                  </w:txbxContent>
                </v:textbox>
                <w10:wrap type="none"/>
              </v:shape>
              <v:shape style="position:absolute;left:6008;top:546;width:1275;height:710" type="#_x0000_t202" filled="false" stroked="false">
                <v:textbox inset="0,0,0,0">
                  <w:txbxContent>
                    <w:p>
                      <w:pPr>
                        <w:spacing w:line="240" w:lineRule="auto" w:before="11"/>
                        <w:rPr>
                          <w:rFonts w:ascii="宋体" w:hAnsi="宋体" w:cs="宋体" w:eastAsia="宋体" w:hint="default"/>
                          <w:sz w:val="15"/>
                          <w:szCs w:val="15"/>
                        </w:rPr>
                      </w:pPr>
                    </w:p>
                    <w:p>
                      <w:pPr>
                        <w:spacing w:before="0"/>
                        <w:ind w:left="395"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282;top:546;width:573;height:710" type="#_x0000_t202" filled="false" stroked="false">
                <v:textbox inset="0,0,0,0">
                  <w:txbxContent>
                    <w:p>
                      <w:pPr>
                        <w:spacing w:line="240" w:lineRule="auto" w:before="11"/>
                        <w:rPr>
                          <w:rFonts w:ascii="宋体" w:hAnsi="宋体" w:cs="宋体" w:eastAsia="宋体" w:hint="default"/>
                          <w:sz w:val="15"/>
                          <w:szCs w:val="15"/>
                        </w:rPr>
                      </w:pPr>
                    </w:p>
                    <w:p>
                      <w:pPr>
                        <w:spacing w:before="0"/>
                        <w:ind w:left="91" w:right="0" w:firstLine="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xbxContent>
                </v:textbox>
                <w10:wrap type="none"/>
              </v:shape>
              <v:shape style="position:absolute;left:7855;top:546;width:1133;height:710" type="#_x0000_t202" filled="false" stroked="false">
                <v:textbox inset="0,0,0,0">
                  <w:txbxContent>
                    <w:p>
                      <w:pPr>
                        <w:spacing w:line="240" w:lineRule="auto" w:before="11"/>
                        <w:rPr>
                          <w:rFonts w:ascii="宋体" w:hAnsi="宋体" w:cs="宋体" w:eastAsia="宋体" w:hint="default"/>
                          <w:sz w:val="15"/>
                          <w:szCs w:val="15"/>
                        </w:rPr>
                      </w:pPr>
                    </w:p>
                    <w:p>
                      <w:pPr>
                        <w:spacing w:before="0"/>
                        <w:ind w:left="325"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988;top:546;width:425;height:710" type="#_x0000_t202" filled="false" stroked="false">
                <v:textbox inset="0,0,0,0">
                  <w:txbxContent>
                    <w:p>
                      <w:pPr>
                        <w:spacing w:line="209"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计提</w:t>
                      </w:r>
                    </w:p>
                    <w:p>
                      <w:pPr>
                        <w:spacing w:before="0"/>
                        <w:ind w:left="16" w:right="90"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xbxContent>
                </v:textbox>
                <w10:wrap type="none"/>
              </v:shape>
              <v:shape style="position:absolute;left:1329;top:1966;width:1148;height:711" type="#_x0000_t202" filled="false" stroked="false">
                <v:textbox inset="0,0,0,0">
                  <w:txbxContent>
                    <w:p>
                      <w:pPr>
                        <w:spacing w:line="211" w:lineRule="exact" w:before="0"/>
                        <w:ind w:left="-2" w:right="0" w:firstLine="0"/>
                        <w:jc w:val="left"/>
                        <w:rPr>
                          <w:rFonts w:ascii="宋体" w:hAnsi="宋体" w:cs="宋体" w:eastAsia="宋体" w:hint="default"/>
                          <w:sz w:val="18"/>
                          <w:szCs w:val="18"/>
                        </w:rPr>
                      </w:pPr>
                      <w:r>
                        <w:rPr>
                          <w:rFonts w:ascii="宋体"/>
                          <w:spacing w:val="-4"/>
                          <w:sz w:val="18"/>
                        </w:rPr>
                        <w:t>68,133,855.58</w:t>
                      </w:r>
                    </w:p>
                  </w:txbxContent>
                </v:textbox>
                <w10:wrap type="none"/>
              </v:shape>
              <v:shape style="position:absolute;left:2476;top:1966;width:558;height:711" type="#_x0000_t202" filled="false" stroked="false">
                <v:textbox inset="0,0,0,0">
                  <w:txbxContent>
                    <w:p>
                      <w:pPr>
                        <w:spacing w:line="211" w:lineRule="exact" w:before="0"/>
                        <w:ind w:left="10" w:right="0" w:firstLine="0"/>
                        <w:jc w:val="left"/>
                        <w:rPr>
                          <w:rFonts w:ascii="宋体" w:hAnsi="宋体" w:cs="宋体" w:eastAsia="宋体" w:hint="default"/>
                          <w:sz w:val="18"/>
                          <w:szCs w:val="18"/>
                        </w:rPr>
                      </w:pPr>
                      <w:r>
                        <w:rPr>
                          <w:rFonts w:ascii="宋体"/>
                          <w:spacing w:val="-4"/>
                          <w:sz w:val="18"/>
                        </w:rPr>
                        <w:t>100.00</w:t>
                      </w:r>
                    </w:p>
                  </w:txbxContent>
                </v:textbox>
                <w10:wrap type="none"/>
              </v:shape>
              <v:shape style="position:absolute;left:3034;top:1966;width:1128;height:711" type="#_x0000_t202" filled="false" stroked="false">
                <v:textbox inset="0,0,0,0">
                  <w:txbxContent>
                    <w:p>
                      <w:pPr>
                        <w:spacing w:line="211" w:lineRule="exact" w:before="0"/>
                        <w:ind w:left="-22" w:right="0" w:firstLine="0"/>
                        <w:jc w:val="left"/>
                        <w:rPr>
                          <w:rFonts w:ascii="宋体" w:hAnsi="宋体" w:cs="宋体" w:eastAsia="宋体" w:hint="default"/>
                          <w:sz w:val="18"/>
                          <w:szCs w:val="18"/>
                        </w:rPr>
                      </w:pPr>
                      <w:r>
                        <w:rPr>
                          <w:rFonts w:ascii="宋体"/>
                          <w:spacing w:val="-4"/>
                          <w:sz w:val="18"/>
                        </w:rPr>
                        <w:t>81,353,219.59</w:t>
                      </w:r>
                    </w:p>
                  </w:txbxContent>
                </v:textbox>
                <w10:wrap type="none"/>
              </v:shape>
              <v:shape style="position:absolute;left:4162;top:1966;width:573;height:711" type="#_x0000_t202" filled="false" stroked="false">
                <v:textbox inset="0,0,0,0">
                  <w:txbxContent>
                    <w:p>
                      <w:pPr>
                        <w:spacing w:line="211" w:lineRule="exact" w:before="0"/>
                        <w:ind w:left="111" w:right="0" w:firstLine="0"/>
                        <w:jc w:val="left"/>
                        <w:rPr>
                          <w:rFonts w:ascii="宋体" w:hAnsi="宋体" w:cs="宋体" w:eastAsia="宋体" w:hint="default"/>
                          <w:sz w:val="18"/>
                          <w:szCs w:val="18"/>
                        </w:rPr>
                      </w:pPr>
                      <w:r>
                        <w:rPr>
                          <w:rFonts w:ascii="宋体"/>
                          <w:spacing w:val="-4"/>
                          <w:sz w:val="18"/>
                        </w:rPr>
                        <w:t>12.18</w:t>
                      </w:r>
                    </w:p>
                  </w:txbxContent>
                </v:textbox>
                <w10:wrap type="none"/>
              </v:shape>
              <v:shape style="position:absolute;left:4735;top:1966;width:1274;height:711" type="#_x0000_t202" filled="false" stroked="false">
                <v:textbox inset="0,0,0,0">
                  <w:txbxContent>
                    <w:p>
                      <w:pPr>
                        <w:spacing w:line="211" w:lineRule="exact" w:before="0"/>
                        <w:ind w:left="37" w:right="0" w:firstLine="0"/>
                        <w:jc w:val="left"/>
                        <w:rPr>
                          <w:rFonts w:ascii="宋体" w:hAnsi="宋体" w:cs="宋体" w:eastAsia="宋体" w:hint="default"/>
                          <w:sz w:val="18"/>
                          <w:szCs w:val="18"/>
                        </w:rPr>
                      </w:pPr>
                      <w:r>
                        <w:rPr>
                          <w:rFonts w:ascii="宋体"/>
                          <w:spacing w:val="-4"/>
                          <w:sz w:val="18"/>
                        </w:rPr>
                        <w:t>586,780,635.99</w:t>
                      </w:r>
                    </w:p>
                  </w:txbxContent>
                </v:textbox>
                <w10:wrap type="none"/>
              </v:shape>
              <v:shape style="position:absolute;left:6008;top:1966;width:1275;height:711" type="#_x0000_t202" filled="false" stroked="false">
                <v:textbox inset="0,0,0,0">
                  <w:txbxContent>
                    <w:p>
                      <w:pPr>
                        <w:spacing w:line="211" w:lineRule="exact" w:before="0"/>
                        <w:ind w:left="39" w:right="0" w:firstLine="0"/>
                        <w:jc w:val="left"/>
                        <w:rPr>
                          <w:rFonts w:ascii="宋体" w:hAnsi="宋体" w:cs="宋体" w:eastAsia="宋体" w:hint="default"/>
                          <w:sz w:val="18"/>
                          <w:szCs w:val="18"/>
                        </w:rPr>
                      </w:pPr>
                      <w:r>
                        <w:rPr>
                          <w:rFonts w:ascii="宋体"/>
                          <w:spacing w:val="-4"/>
                          <w:sz w:val="18"/>
                        </w:rPr>
                        <w:t>740,837,677.95</w:t>
                      </w:r>
                    </w:p>
                  </w:txbxContent>
                </v:textbox>
                <w10:wrap type="none"/>
              </v:shape>
              <v:shape style="position:absolute;left:7282;top:1966;width:573;height:711" type="#_x0000_t202" filled="false" stroked="false">
                <v:textbox inset="0,0,0,0">
                  <w:txbxContent>
                    <w:p>
                      <w:pPr>
                        <w:spacing w:line="211" w:lineRule="exact" w:before="0"/>
                        <w:ind w:left="25" w:right="0" w:firstLine="0"/>
                        <w:jc w:val="left"/>
                        <w:rPr>
                          <w:rFonts w:ascii="宋体" w:hAnsi="宋体" w:cs="宋体" w:eastAsia="宋体" w:hint="default"/>
                          <w:sz w:val="18"/>
                          <w:szCs w:val="18"/>
                        </w:rPr>
                      </w:pPr>
                      <w:r>
                        <w:rPr>
                          <w:rFonts w:ascii="宋体"/>
                          <w:spacing w:val="-4"/>
                          <w:sz w:val="18"/>
                        </w:rPr>
                        <w:t>100.00</w:t>
                      </w:r>
                    </w:p>
                  </w:txbxContent>
                </v:textbox>
                <w10:wrap type="none"/>
              </v:shape>
              <v:shape style="position:absolute;left:7855;top:1966;width:1133;height:711" type="#_x0000_t202" filled="false" stroked="false">
                <v:textbox inset="0,0,0,0">
                  <w:txbxContent>
                    <w:p>
                      <w:pPr>
                        <w:spacing w:line="211" w:lineRule="exact" w:before="0"/>
                        <w:ind w:left="-17" w:right="0" w:firstLine="0"/>
                        <w:jc w:val="left"/>
                        <w:rPr>
                          <w:rFonts w:ascii="宋体" w:hAnsi="宋体" w:cs="宋体" w:eastAsia="宋体" w:hint="default"/>
                          <w:sz w:val="18"/>
                          <w:szCs w:val="18"/>
                        </w:rPr>
                      </w:pPr>
                      <w:r>
                        <w:rPr>
                          <w:rFonts w:ascii="宋体"/>
                          <w:spacing w:val="-4"/>
                          <w:sz w:val="18"/>
                        </w:rPr>
                        <w:t>63,047,722.36</w:t>
                      </w:r>
                    </w:p>
                  </w:txbxContent>
                </v:textbox>
                <w10:wrap type="none"/>
              </v:shape>
              <v:shape style="position:absolute;left:8988;top:1966;width:425;height:711" type="#_x0000_t202" filled="false" stroked="false">
                <v:textbox inset="0,0,0,0">
                  <w:txbxContent>
                    <w:p>
                      <w:pPr>
                        <w:spacing w:line="211" w:lineRule="exact" w:before="0"/>
                        <w:ind w:left="49" w:right="0" w:firstLine="0"/>
                        <w:jc w:val="left"/>
                        <w:rPr>
                          <w:rFonts w:ascii="宋体" w:hAnsi="宋体" w:cs="宋体" w:eastAsia="宋体" w:hint="default"/>
                          <w:sz w:val="18"/>
                          <w:szCs w:val="18"/>
                        </w:rPr>
                      </w:pPr>
                      <w:r>
                        <w:rPr>
                          <w:rFonts w:ascii="宋体"/>
                          <w:spacing w:val="-4"/>
                          <w:sz w:val="18"/>
                        </w:rPr>
                        <w:t>8.51</w:t>
                      </w:r>
                      <w:r>
                        <w:rPr>
                          <w:rFonts w:ascii="宋体"/>
                          <w:sz w:val="18"/>
                        </w:rPr>
                      </w:r>
                    </w:p>
                  </w:txbxContent>
                </v:textbox>
                <w10:wrap type="none"/>
              </v:shape>
              <v:shape style="position:absolute;left:9413;top:1966;width:1557;height:711" type="#_x0000_t202" filled="false" stroked="false">
                <v:textbox inset="0,0,0,0">
                  <w:txbxContent>
                    <w:p>
                      <w:pPr>
                        <w:spacing w:line="211" w:lineRule="exact" w:before="0"/>
                        <w:ind w:left="321" w:right="0" w:firstLine="0"/>
                        <w:jc w:val="left"/>
                        <w:rPr>
                          <w:rFonts w:ascii="宋体" w:hAnsi="宋体" w:cs="宋体" w:eastAsia="宋体" w:hint="default"/>
                          <w:sz w:val="18"/>
                          <w:szCs w:val="18"/>
                        </w:rPr>
                      </w:pPr>
                      <w:r>
                        <w:rPr>
                          <w:rFonts w:ascii="宋体"/>
                          <w:spacing w:val="-4"/>
                          <w:sz w:val="18"/>
                        </w:rPr>
                        <w:t>677,789,955.59</w:t>
                      </w:r>
                    </w:p>
                  </w:txbxContent>
                </v:textbox>
                <w10:wrap type="none"/>
              </v:shape>
              <v:shape style="position:absolute;left:52;top:3620;width:1278;height:244" type="#_x0000_t202" filled="false" stroked="false">
                <v:textbox inset="0,0,0,0">
                  <w:txbxContent>
                    <w:p>
                      <w:pPr>
                        <w:spacing w:line="210" w:lineRule="exact" w:before="0"/>
                        <w:ind w:left="398"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329;top:3620;width:1148;height:244" type="#_x0000_t202" filled="false" stroked="false">
                <v:textbox inset="0,0,0,0">
                  <w:txbxContent>
                    <w:p>
                      <w:pPr>
                        <w:spacing w:line="210" w:lineRule="exact" w:before="0"/>
                        <w:ind w:left="-2" w:right="0" w:firstLine="0"/>
                        <w:jc w:val="left"/>
                        <w:rPr>
                          <w:rFonts w:ascii="宋体" w:hAnsi="宋体" w:cs="宋体" w:eastAsia="宋体" w:hint="default"/>
                          <w:sz w:val="18"/>
                          <w:szCs w:val="18"/>
                        </w:rPr>
                      </w:pPr>
                      <w:r>
                        <w:rPr>
                          <w:rFonts w:ascii="宋体"/>
                          <w:spacing w:val="-4"/>
                          <w:sz w:val="18"/>
                        </w:rPr>
                        <w:t>68,133,855.58</w:t>
                      </w:r>
                    </w:p>
                  </w:txbxContent>
                </v:textbox>
                <w10:wrap type="none"/>
              </v:shape>
              <v:shape style="position:absolute;left:2476;top:3620;width:558;height:244" type="#_x0000_t202" filled="false" stroked="false">
                <v:textbox inset="0,0,0,0">
                  <w:txbxContent>
                    <w:p>
                      <w:pPr>
                        <w:spacing w:line="210" w:lineRule="exact" w:before="0"/>
                        <w:ind w:left="175"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3034;top:3620;width:1128;height:244" type="#_x0000_t202" filled="false" stroked="false">
                <v:textbox inset="0,0,0,0">
                  <w:txbxContent>
                    <w:p>
                      <w:pPr>
                        <w:spacing w:line="210" w:lineRule="exact" w:before="0"/>
                        <w:ind w:left="-22" w:right="0" w:firstLine="0"/>
                        <w:jc w:val="left"/>
                        <w:rPr>
                          <w:rFonts w:ascii="宋体" w:hAnsi="宋体" w:cs="宋体" w:eastAsia="宋体" w:hint="default"/>
                          <w:sz w:val="18"/>
                          <w:szCs w:val="18"/>
                        </w:rPr>
                      </w:pPr>
                      <w:r>
                        <w:rPr>
                          <w:rFonts w:ascii="宋体"/>
                          <w:spacing w:val="-4"/>
                          <w:sz w:val="18"/>
                        </w:rPr>
                        <w:t>81,353,219.59</w:t>
                      </w:r>
                    </w:p>
                  </w:txbxContent>
                </v:textbox>
                <w10:wrap type="none"/>
              </v:shape>
              <v:shape style="position:absolute;left:4162;top:3620;width:573;height:244" type="#_x0000_t202" filled="false" stroked="false">
                <v:textbox inset="0,0,0,0">
                  <w:txbxContent>
                    <w:p>
                      <w:pPr>
                        <w:spacing w:line="210" w:lineRule="exact" w:before="0"/>
                        <w:ind w:left="182"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4735;top:3620;width:1274;height:244" type="#_x0000_t202" filled="false" stroked="false">
                <v:textbox inset="0,0,0,0">
                  <w:txbxContent>
                    <w:p>
                      <w:pPr>
                        <w:spacing w:line="210" w:lineRule="exact" w:before="0"/>
                        <w:ind w:left="37" w:right="0" w:firstLine="0"/>
                        <w:jc w:val="left"/>
                        <w:rPr>
                          <w:rFonts w:ascii="宋体" w:hAnsi="宋体" w:cs="宋体" w:eastAsia="宋体" w:hint="default"/>
                          <w:sz w:val="18"/>
                          <w:szCs w:val="18"/>
                        </w:rPr>
                      </w:pPr>
                      <w:r>
                        <w:rPr>
                          <w:rFonts w:ascii="宋体"/>
                          <w:spacing w:val="-4"/>
                          <w:sz w:val="18"/>
                        </w:rPr>
                        <w:t>586,780,635.99</w:t>
                      </w:r>
                    </w:p>
                  </w:txbxContent>
                </v:textbox>
                <w10:wrap type="none"/>
              </v:shape>
              <v:shape style="position:absolute;left:6008;top:3620;width:1275;height:244" type="#_x0000_t202" filled="false" stroked="false">
                <v:textbox inset="0,0,0,0">
                  <w:txbxContent>
                    <w:p>
                      <w:pPr>
                        <w:spacing w:line="210" w:lineRule="exact" w:before="0"/>
                        <w:ind w:left="39" w:right="0" w:firstLine="0"/>
                        <w:jc w:val="left"/>
                        <w:rPr>
                          <w:rFonts w:ascii="宋体" w:hAnsi="宋体" w:cs="宋体" w:eastAsia="宋体" w:hint="default"/>
                          <w:sz w:val="18"/>
                          <w:szCs w:val="18"/>
                        </w:rPr>
                      </w:pPr>
                      <w:r>
                        <w:rPr>
                          <w:rFonts w:ascii="宋体"/>
                          <w:spacing w:val="-4"/>
                          <w:sz w:val="18"/>
                        </w:rPr>
                        <w:t>740,837,677.95</w:t>
                      </w:r>
                    </w:p>
                  </w:txbxContent>
                </v:textbox>
                <w10:wrap type="none"/>
              </v:shape>
              <v:shape style="position:absolute;left:7282;top:3620;width:573;height:244" type="#_x0000_t202" filled="false" stroked="false">
                <v:textbox inset="0,0,0,0">
                  <w:txbxContent>
                    <w:p>
                      <w:pPr>
                        <w:spacing w:line="210" w:lineRule="exact" w:before="0"/>
                        <w:ind w:left="182"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7855;top:3620;width:1133;height:244" type="#_x0000_t202" filled="false" stroked="false">
                <v:textbox inset="0,0,0,0">
                  <w:txbxContent>
                    <w:p>
                      <w:pPr>
                        <w:spacing w:line="210" w:lineRule="exact" w:before="0"/>
                        <w:ind w:left="-17" w:right="0" w:firstLine="0"/>
                        <w:jc w:val="left"/>
                        <w:rPr>
                          <w:rFonts w:ascii="宋体" w:hAnsi="宋体" w:cs="宋体" w:eastAsia="宋体" w:hint="default"/>
                          <w:sz w:val="18"/>
                          <w:szCs w:val="18"/>
                        </w:rPr>
                      </w:pPr>
                      <w:r>
                        <w:rPr>
                          <w:rFonts w:ascii="宋体"/>
                          <w:spacing w:val="-4"/>
                          <w:sz w:val="18"/>
                        </w:rPr>
                        <w:t>63,047,722.36</w:t>
                      </w:r>
                    </w:p>
                  </w:txbxContent>
                </v:textbox>
                <w10:wrap type="none"/>
              </v:shape>
              <v:shape style="position:absolute;left:8988;top:3620;width:425;height:244" type="#_x0000_t202" filled="false" stroked="false">
                <v:textbox inset="0,0,0,0">
                  <w:txbxContent>
                    <w:p>
                      <w:pPr>
                        <w:spacing w:line="210" w:lineRule="exact" w:before="0"/>
                        <w:ind w:left="109"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9413;top:3620;width:1557;height:244" type="#_x0000_t202" filled="false" stroked="false">
                <v:textbox inset="0,0,0,0">
                  <w:txbxContent>
                    <w:p>
                      <w:pPr>
                        <w:spacing w:line="210" w:lineRule="exact" w:before="0"/>
                        <w:ind w:left="321" w:right="0" w:firstLine="0"/>
                        <w:jc w:val="left"/>
                        <w:rPr>
                          <w:rFonts w:ascii="宋体" w:hAnsi="宋体" w:cs="宋体" w:eastAsia="宋体" w:hint="default"/>
                          <w:sz w:val="18"/>
                          <w:szCs w:val="18"/>
                        </w:rPr>
                      </w:pPr>
                      <w:r>
                        <w:rPr>
                          <w:rFonts w:ascii="宋体"/>
                          <w:spacing w:val="-4"/>
                          <w:sz w:val="18"/>
                        </w:rPr>
                        <w:t>677,789,955.59</w:t>
                      </w:r>
                    </w:p>
                  </w:txbxContent>
                </v:textbox>
                <w10:wrap type="none"/>
              </v:shape>
              <v:shape style="position:absolute;left:0;top:0;width:10974;height:387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line="240" w:lineRule="auto" w:before="0"/>
                        <w:ind w:left="-1" w:right="9712" w:firstLine="0"/>
                        <w:jc w:val="center"/>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 按信用风险特征 组合计提坏账准 备的其他应收款 单项金额不重大 但单独计提坏账 准备的其他应收 款</w:t>
                      </w:r>
                    </w:p>
                  </w:txbxContent>
                </v:textbox>
                <w10:wrap type="none"/>
              </v:shape>
            </v:group>
          </v:group>
        </w:pict>
      </w:r>
      <w:r>
        <w:rPr>
          <w:rFonts w:ascii="宋体" w:hAnsi="宋体" w:cs="宋体" w:eastAsia="宋体" w:hint="default"/>
          <w:position w:val="-76"/>
          <w:sz w:val="20"/>
          <w:szCs w:val="20"/>
        </w:rPr>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220" w:right="500"/>
        </w:sectPr>
      </w:pPr>
    </w:p>
    <w:p>
      <w:pPr>
        <w:pStyle w:val="Heading3"/>
        <w:spacing w:line="313" w:lineRule="exact" w:before="26"/>
        <w:ind w:left="1578" w:right="-20"/>
        <w:jc w:val="left"/>
      </w:pPr>
      <w:r>
        <w:rPr/>
        <w:t>期末单项金额重大并单项计提坏帐准备的其他应收款</w:t>
      </w:r>
    </w:p>
    <w:p>
      <w:pPr>
        <w:pStyle w:val="Heading3"/>
        <w:spacing w:line="312" w:lineRule="exact" w:before="29"/>
        <w:ind w:left="1578" w:right="-20"/>
        <w:jc w:val="left"/>
      </w:pPr>
      <w:r>
        <w:rPr/>
        <w:t>□适用 √不适用 组合中，按账龄分析法计提坏账准备的其他应收款：</w:t>
      </w:r>
    </w:p>
    <w:p>
      <w:pPr>
        <w:pStyle w:val="Heading3"/>
        <w:spacing w:line="282" w:lineRule="exact"/>
        <w:ind w:left="157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tabs>
          <w:tab w:pos="2013" w:val="left" w:leader="none"/>
        </w:tabs>
        <w:spacing w:line="240" w:lineRule="auto"/>
        <w:ind w:left="963" w:right="0"/>
        <w:jc w:val="left"/>
      </w:pPr>
      <w:r>
        <w:rPr/>
        <w:t>单位：元</w:t>
        <w:tab/>
        <w:t>币种：人民币</w:t>
      </w:r>
    </w:p>
    <w:p>
      <w:pPr>
        <w:spacing w:after="0" w:line="240" w:lineRule="auto"/>
        <w:jc w:val="left"/>
        <w:sectPr>
          <w:type w:val="continuous"/>
          <w:pgSz w:w="11910" w:h="16840"/>
          <w:pgMar w:top="1120" w:bottom="1380" w:left="220" w:right="500"/>
          <w:cols w:num="2" w:equalWidth="0">
            <w:col w:w="7099" w:space="40"/>
            <w:col w:w="4051"/>
          </w:cols>
        </w:sectPr>
      </w:pPr>
    </w:p>
    <w:p>
      <w:pPr>
        <w:spacing w:line="240" w:lineRule="auto" w:before="7"/>
        <w:rPr>
          <w:rFonts w:ascii="宋体" w:hAnsi="宋体" w:cs="宋体" w:eastAsia="宋体" w:hint="default"/>
          <w:sz w:val="2"/>
          <w:szCs w:val="2"/>
        </w:rPr>
      </w:pPr>
    </w:p>
    <w:tbl>
      <w:tblPr>
        <w:tblW w:w="0" w:type="auto"/>
        <w:jc w:val="left"/>
        <w:tblInd w:w="1541"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278,072,048.96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11,122,881.96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278,072,048.96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11,122,881.96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275,381,887.10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22,030,550.97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58,181,587.10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11,636,317.42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39,869,726.37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19,934,863.19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16,628,606.05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16,628,606.05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668,133,855.58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81,353,219.59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12.18</w:t>
            </w:r>
          </w:p>
        </w:tc>
      </w:tr>
    </w:tbl>
    <w:p>
      <w:pPr>
        <w:spacing w:line="240" w:lineRule="auto" w:before="11"/>
        <w:rPr>
          <w:rFonts w:ascii="宋体" w:hAnsi="宋体" w:cs="宋体" w:eastAsia="宋体" w:hint="default"/>
          <w:sz w:val="18"/>
          <w:szCs w:val="18"/>
        </w:rPr>
      </w:pPr>
    </w:p>
    <w:p>
      <w:pPr>
        <w:pStyle w:val="Heading3"/>
        <w:spacing w:line="312" w:lineRule="exact" w:before="26"/>
        <w:ind w:left="1578" w:right="763"/>
        <w:jc w:val="left"/>
      </w:pPr>
      <w:r>
        <w:rPr/>
        <w:t>组合中，采用余额百分比法计提坏账准备的其他应收款：</w:t>
      </w:r>
    </w:p>
    <w:p>
      <w:pPr>
        <w:pStyle w:val="Heading3"/>
        <w:spacing w:line="312" w:lineRule="exact"/>
        <w:ind w:left="1578" w:right="763"/>
        <w:jc w:val="left"/>
      </w:pPr>
      <w:r>
        <w:rPr/>
        <w:t>□适用√不适用</w:t>
      </w:r>
    </w:p>
    <w:p>
      <w:pPr>
        <w:spacing w:line="240" w:lineRule="auto" w:before="8"/>
        <w:rPr>
          <w:rFonts w:ascii="宋体" w:hAnsi="宋体" w:cs="宋体" w:eastAsia="宋体" w:hint="default"/>
          <w:sz w:val="23"/>
          <w:szCs w:val="23"/>
        </w:rPr>
      </w:pPr>
    </w:p>
    <w:p>
      <w:pPr>
        <w:pStyle w:val="Heading3"/>
        <w:spacing w:line="313" w:lineRule="exact"/>
        <w:ind w:left="1578" w:right="763"/>
        <w:jc w:val="left"/>
      </w:pPr>
      <w:r>
        <w:rPr/>
        <w:t>组合中，采用其他方法计提坏账准备的其他应收款：</w:t>
      </w:r>
    </w:p>
    <w:p>
      <w:pPr>
        <w:pStyle w:val="Heading3"/>
        <w:spacing w:line="313" w:lineRule="exact"/>
        <w:ind w:left="1578" w:right="763"/>
        <w:jc w:val="left"/>
      </w:pPr>
      <w:r>
        <w:rPr/>
        <w:t>□适用 √不适用</w:t>
      </w:r>
    </w:p>
    <w:p>
      <w:pPr>
        <w:spacing w:line="240" w:lineRule="auto" w:before="6"/>
        <w:rPr>
          <w:rFonts w:ascii="宋体" w:hAnsi="宋体" w:cs="宋体" w:eastAsia="宋体" w:hint="default"/>
          <w:sz w:val="28"/>
          <w:szCs w:val="28"/>
        </w:rPr>
      </w:pPr>
    </w:p>
    <w:p>
      <w:pPr>
        <w:pStyle w:val="Heading4"/>
        <w:spacing w:line="240" w:lineRule="auto" w:before="0"/>
        <w:ind w:left="1578" w:right="763"/>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40" w:lineRule="auto" w:before="57"/>
        <w:ind w:left="1578" w:right="763"/>
        <w:jc w:val="left"/>
      </w:pPr>
      <w:r>
        <w:rPr/>
        <w:t>本期计提坏账准备金额</w:t>
      </w:r>
      <w:r>
        <w:rPr>
          <w:spacing w:val="-54"/>
        </w:rPr>
        <w:t> </w:t>
      </w:r>
      <w:r>
        <w:rPr>
          <w:rFonts w:ascii="宋体" w:hAnsi="宋体" w:cs="宋体" w:eastAsia="宋体" w:hint="default"/>
        </w:rPr>
        <w:t>18,861,437.23</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after="0" w:line="240" w:lineRule="auto"/>
        <w:jc w:val="left"/>
        <w:sectPr>
          <w:type w:val="continuous"/>
          <w:pgSz w:w="11910" w:h="16840"/>
          <w:pgMar w:top="1120" w:bottom="1380" w:left="220" w:right="500"/>
        </w:sectPr>
      </w:pPr>
    </w:p>
    <w:p>
      <w:pPr>
        <w:spacing w:line="240" w:lineRule="auto" w:before="3"/>
        <w:rPr>
          <w:rFonts w:ascii="宋体" w:hAnsi="宋体" w:cs="宋体" w:eastAsia="宋体" w:hint="default"/>
          <w:sz w:val="25"/>
          <w:szCs w:val="25"/>
        </w:rPr>
      </w:pPr>
    </w:p>
    <w:p>
      <w:pPr>
        <w:pStyle w:val="Heading4"/>
        <w:spacing w:line="240" w:lineRule="auto"/>
        <w:ind w:left="1398" w:right="0"/>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6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5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1,290.00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ind w:left="1398" w:right="0"/>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28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151,439,507.31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121,494,969.47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239,969,534.33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224,036,165.97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股权债权转让款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170,000,000.00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317,073,140.00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74,568,507.72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52,011,495.48</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32,156,306.22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26,221,907.03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668,133,855.58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740,837,677.95</w:t>
            </w:r>
          </w:p>
        </w:tc>
      </w:tr>
    </w:tbl>
    <w:p>
      <w:pPr>
        <w:spacing w:line="240" w:lineRule="auto" w:before="1"/>
        <w:rPr>
          <w:rFonts w:ascii="宋体" w:hAnsi="宋体" w:cs="宋体" w:eastAsia="宋体" w:hint="default"/>
          <w:b/>
          <w:bCs/>
          <w:sz w:val="23"/>
          <w:szCs w:val="23"/>
        </w:rPr>
      </w:pPr>
    </w:p>
    <w:p>
      <w:pPr>
        <w:pStyle w:val="Heading4"/>
        <w:spacing w:line="240" w:lineRule="auto"/>
        <w:ind w:left="1398" w:right="0"/>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65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359" w:type="dxa"/>
        <w:tblLayout w:type="fixed"/>
        <w:tblCellMar>
          <w:top w:w="0" w:type="dxa"/>
          <w:left w:w="0" w:type="dxa"/>
          <w:bottom w:w="0" w:type="dxa"/>
          <w:right w:w="0" w:type="dxa"/>
        </w:tblCellMar>
        <w:tblLook w:val="01E0"/>
      </w:tblPr>
      <w:tblGrid>
        <w:gridCol w:w="2298"/>
        <w:gridCol w:w="1277"/>
        <w:gridCol w:w="1703"/>
        <w:gridCol w:w="852"/>
        <w:gridCol w:w="1166"/>
        <w:gridCol w:w="1601"/>
      </w:tblGrid>
      <w:tr>
        <w:trPr>
          <w:trHeight w:val="1105"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2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6"/>
              <w:ind w:left="49" w:right="51"/>
              <w:jc w:val="center"/>
              <w:rPr>
                <w:rFonts w:ascii="宋体" w:hAnsi="宋体" w:cs="宋体" w:eastAsia="宋体" w:hint="default"/>
                <w:sz w:val="21"/>
                <w:szCs w:val="21"/>
              </w:rPr>
            </w:pPr>
            <w:r>
              <w:rPr>
                <w:rFonts w:ascii="宋体" w:hAnsi="宋体" w:cs="宋体" w:eastAsia="宋体" w:hint="default"/>
                <w:sz w:val="21"/>
                <w:szCs w:val="21"/>
              </w:rPr>
              <w:t>款期末余额 合计数的比 例</w:t>
            </w:r>
            <w:r>
              <w:rPr>
                <w:rFonts w:ascii="宋体" w:hAnsi="宋体" w:cs="宋体" w:eastAsia="宋体" w:hint="default"/>
                <w:sz w:val="21"/>
                <w:szCs w:val="21"/>
              </w:rPr>
              <w:t>(%)</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71" w:right="372"/>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7"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雨田集团有限公司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债权转让款</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170,000,000.00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25.44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13,600,000.00</w:t>
            </w:r>
          </w:p>
        </w:tc>
      </w:tr>
      <w:tr>
        <w:trPr>
          <w:trHeight w:val="561"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甘肃西北矿业集团有限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158,039,647.74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23.65</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6,321,585.91</w:t>
            </w:r>
          </w:p>
        </w:tc>
      </w:tr>
      <w:tr>
        <w:trPr>
          <w:trHeight w:val="559"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上海逸合投资管理有限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68,219,200.00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10.21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5,269,488.00</w:t>
            </w:r>
          </w:p>
        </w:tc>
      </w:tr>
      <w:tr>
        <w:trPr>
          <w:trHeight w:val="559"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苏州市住房置业担保有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按揭保证金</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33,654,150.00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5,936,161.00</w:t>
            </w:r>
          </w:p>
        </w:tc>
      </w:tr>
      <w:tr>
        <w:trPr>
          <w:trHeight w:val="288"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舟山市国土资源局</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竣工保证金</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25,190,000.00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5,038,000.00</w:t>
            </w:r>
          </w:p>
        </w:tc>
      </w:tr>
      <w:tr>
        <w:trPr>
          <w:trHeight w:val="287" w:hRule="exact"/>
        </w:trPr>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455,102,997.74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68.11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36,165,234.91</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400" w:right="620"/>
        </w:sectPr>
      </w:pPr>
    </w:p>
    <w:p>
      <w:pPr>
        <w:pStyle w:val="Heading4"/>
        <w:spacing w:line="240" w:lineRule="auto"/>
        <w:ind w:left="1398" w:right="-18"/>
        <w:jc w:val="left"/>
        <w:rPr>
          <w:b w:val="0"/>
          <w:bCs w:val="0"/>
        </w:rPr>
      </w:pPr>
      <w:r>
        <w:rPr>
          <w:rFonts w:ascii="宋体" w:hAnsi="宋体" w:cs="宋体" w:eastAsia="宋体" w:hint="default"/>
        </w:rPr>
        <w:t>7</w:t>
      </w:r>
      <w:r>
        <w:rPr/>
        <w:t>、</w:t>
      </w:r>
      <w:r>
        <w:rPr>
          <w:spacing w:val="-4"/>
        </w:rPr>
        <w:t> </w:t>
      </w:r>
      <w:r>
        <w:rPr/>
        <w:t>存货</w:t>
      </w:r>
      <w:r>
        <w:rPr>
          <w:b w:val="0"/>
          <w:bCs w:val="0"/>
        </w:rPr>
      </w:r>
    </w:p>
    <w:p>
      <w:pPr>
        <w:pStyle w:val="Heading4"/>
        <w:tabs>
          <w:tab w:pos="2027" w:val="left" w:leader="none"/>
        </w:tabs>
        <w:spacing w:line="240" w:lineRule="auto" w:before="57"/>
        <w:ind w:left="1398"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447" w:val="left" w:leader="none"/>
        </w:tabs>
        <w:spacing w:line="240" w:lineRule="auto" w:before="176"/>
        <w:ind w:left="1397" w:right="0"/>
        <w:jc w:val="left"/>
      </w:pPr>
      <w:r>
        <w:rPr/>
        <w:t>单位：元</w:t>
        <w:tab/>
        <w:t>币种：人民币</w:t>
      </w:r>
    </w:p>
    <w:p>
      <w:pPr>
        <w:spacing w:after="0" w:line="240" w:lineRule="auto"/>
        <w:jc w:val="left"/>
        <w:sectPr>
          <w:type w:val="continuous"/>
          <w:pgSz w:w="11910" w:h="16840"/>
          <w:pgMar w:top="1120" w:bottom="1380" w:left="400" w:right="620"/>
          <w:cols w:num="2" w:equalWidth="0">
            <w:col w:w="2873" w:space="3651"/>
            <w:col w:w="436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60"/>
        <w:gridCol w:w="1559"/>
        <w:gridCol w:w="1276"/>
        <w:gridCol w:w="1559"/>
        <w:gridCol w:w="1710"/>
        <w:gridCol w:w="1272"/>
        <w:gridCol w:w="1698"/>
      </w:tblGrid>
      <w:tr>
        <w:trPr>
          <w:trHeight w:val="248"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4"/>
              <w:ind w:right="12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560"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1,308,634.00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92,288.00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4"/>
                <w:sz w:val="18"/>
              </w:rPr>
              <w:t>1,216,346.00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111,668.00</w:t>
            </w: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111,668.00</w:t>
            </w: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22,850,873.96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452,944.06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4"/>
                <w:sz w:val="18"/>
              </w:rPr>
              <w:t>22,397,929.90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6,824,833.56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496,501.55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6,328,332.01</w:t>
            </w: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完工未结算资产</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5"/>
                <w:sz w:val="18"/>
              </w:rPr>
              <w:t>37,746,664,970.42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4"/>
                <w:sz w:val="18"/>
              </w:rPr>
              <w:t>10,540,601.81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6"/>
              <w:jc w:val="right"/>
              <w:rPr>
                <w:rFonts w:ascii="宋体" w:hAnsi="宋体" w:cs="宋体" w:eastAsia="宋体" w:hint="default"/>
                <w:sz w:val="18"/>
                <w:szCs w:val="18"/>
              </w:rPr>
            </w:pPr>
            <w:r>
              <w:rPr>
                <w:rFonts w:ascii="宋体"/>
                <w:spacing w:val="-5"/>
                <w:sz w:val="18"/>
              </w:rPr>
              <w:t>37,736,124,368.61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5"/>
                <w:sz w:val="18"/>
              </w:rPr>
              <w:t>29,452,325,029.96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4"/>
                <w:sz w:val="18"/>
              </w:rPr>
              <w:t>10,540,601.81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5"/>
                <w:sz w:val="18"/>
              </w:rPr>
              <w:t>29,441,784,428.15</w:t>
            </w: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5"/>
                <w:sz w:val="18"/>
              </w:rPr>
              <w:t>5,040,300,600.15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4"/>
                <w:sz w:val="18"/>
              </w:rPr>
              <w:t>47,637,157.91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6"/>
              <w:jc w:val="right"/>
              <w:rPr>
                <w:rFonts w:ascii="宋体" w:hAnsi="宋体" w:cs="宋体" w:eastAsia="宋体" w:hint="default"/>
                <w:sz w:val="18"/>
                <w:szCs w:val="18"/>
              </w:rPr>
            </w:pPr>
            <w:r>
              <w:rPr>
                <w:rFonts w:ascii="宋体"/>
                <w:spacing w:val="-5"/>
                <w:sz w:val="18"/>
              </w:rPr>
              <w:t>4,992,663,442.24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5"/>
                <w:sz w:val="18"/>
              </w:rPr>
              <w:t>2,941,129,811.03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4"/>
                <w:sz w:val="18"/>
              </w:rPr>
              <w:t>42,799,880.91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5"/>
                <w:sz w:val="18"/>
              </w:rPr>
              <w:t>2,898,329,930.12</w:t>
            </w: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1,814,677.76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4"/>
                <w:sz w:val="18"/>
              </w:rPr>
              <w:t>1,814,677.76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1,788,615.35</w:t>
            </w: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1,788,615.35</w:t>
            </w: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1,170,000.00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1,170,000.00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1,170,000.00</w:t>
            </w: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1,170,000.00</w:t>
            </w:r>
          </w:p>
        </w:tc>
      </w:tr>
      <w:tr>
        <w:trPr>
          <w:trHeight w:val="2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完成拍摄影视剧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35,357,586.50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4"/>
                <w:sz w:val="18"/>
              </w:rPr>
              <w:t>35,357,586.50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35,357,586.50</w:t>
            </w:r>
          </w:p>
        </w:tc>
        <w:tc>
          <w:tcPr>
            <w:tcW w:w="127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35,357,586.50</w:t>
            </w:r>
          </w:p>
        </w:tc>
      </w:tr>
      <w:tr>
        <w:trPr>
          <w:trHeight w:val="2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5"/>
                <w:sz w:val="18"/>
              </w:rPr>
              <w:t>42,849,467,342.79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59,892,991.78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5"/>
                <w:sz w:val="18"/>
              </w:rPr>
              <w:t>42,789,574,351.01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5"/>
                <w:sz w:val="18"/>
              </w:rPr>
              <w:t>32,438,707,544.40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53,836,984.27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5"/>
                <w:sz w:val="18"/>
              </w:rPr>
              <w:t>32,384,870,560.13</w:t>
            </w:r>
          </w:p>
        </w:tc>
      </w:tr>
    </w:tbl>
    <w:p>
      <w:pPr>
        <w:spacing w:after="0" w:line="205" w:lineRule="exact"/>
        <w:jc w:val="right"/>
        <w:rPr>
          <w:rFonts w:ascii="宋体" w:hAnsi="宋体" w:cs="宋体" w:eastAsia="宋体" w:hint="default"/>
          <w:sz w:val="18"/>
          <w:szCs w:val="18"/>
        </w:rPr>
        <w:sectPr>
          <w:type w:val="continuous"/>
          <w:pgSz w:w="11910" w:h="16840"/>
          <w:pgMar w:top="1120" w:bottom="1380" w:left="40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587" w:val="left" w:leader="none"/>
        </w:tabs>
        <w:spacing w:line="240" w:lineRule="auto" w:before="174"/>
        <w:ind w:left="958"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84"/>
        <w:gridCol w:w="1562"/>
        <w:gridCol w:w="1415"/>
        <w:gridCol w:w="712"/>
        <w:gridCol w:w="1560"/>
        <w:gridCol w:w="1380"/>
        <w:gridCol w:w="1452"/>
      </w:tblGrid>
      <w:tr>
        <w:trPr>
          <w:trHeight w:val="247" w:hRule="exact"/>
        </w:trPr>
        <w:tc>
          <w:tcPr>
            <w:tcW w:w="1984" w:type="dxa"/>
            <w:vMerge w:val="restart"/>
            <w:tcBorders>
              <w:top w:val="single" w:sz="4" w:space="0" w:color="000000"/>
              <w:left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28"/>
              <w:ind w:left="4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28"/>
              <w:ind w:left="3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984"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23"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52" w:type="dxa"/>
            <w:vMerge/>
            <w:tcBorders>
              <w:left w:val="single" w:sz="4" w:space="0" w:color="000000"/>
              <w:bottom w:val="single" w:sz="4" w:space="0" w:color="000000"/>
              <w:right w:val="single" w:sz="4" w:space="0" w:color="000000"/>
            </w:tcBorders>
          </w:tcPr>
          <w:p>
            <w:pPr/>
          </w:p>
        </w:tc>
      </w:tr>
      <w:tr>
        <w:trPr>
          <w:trHeight w:val="242"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92,288.00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92,288.00</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496,501.55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43,557.49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452,944.06</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建造合同形成的已完</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工未结算资产</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10,540,601.81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10,540,601.81</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42,799,880.91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23,071,044.91</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13,442,089.01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4,791,678.90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47,637,157.91</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1,170,000.00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1,170,000.00</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53,836,984.27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24,333,332.91</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13,485,646.50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4,791,678.90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59,892,991.78</w:t>
            </w:r>
          </w:p>
        </w:tc>
      </w:tr>
    </w:tbl>
    <w:p>
      <w:pPr>
        <w:spacing w:line="240" w:lineRule="auto" w:before="6"/>
        <w:rPr>
          <w:rFonts w:ascii="宋体" w:hAnsi="宋体" w:cs="宋体" w:eastAsia="宋体" w:hint="default"/>
          <w:sz w:val="15"/>
          <w:szCs w:val="15"/>
        </w:rPr>
      </w:pPr>
    </w:p>
    <w:p>
      <w:pPr>
        <w:pStyle w:val="BodyText"/>
        <w:spacing w:line="240" w:lineRule="auto" w:before="35"/>
        <w:ind w:left="958" w:right="0"/>
        <w:jc w:val="left"/>
      </w:pPr>
      <w:r>
        <w:rPr/>
        <w:t>开发产品跌价准备其他减少</w:t>
      </w:r>
      <w:r>
        <w:rPr>
          <w:spacing w:val="-54"/>
        </w:rPr>
        <w:t> </w:t>
      </w:r>
      <w:r>
        <w:rPr>
          <w:rFonts w:ascii="宋体" w:hAnsi="宋体" w:cs="宋体" w:eastAsia="宋体" w:hint="default"/>
        </w:rPr>
        <w:t>4,791,678.90</w:t>
      </w:r>
      <w:r>
        <w:rPr>
          <w:rFonts w:ascii="宋体" w:hAnsi="宋体" w:cs="宋体" w:eastAsia="宋体" w:hint="default"/>
          <w:spacing w:val="-53"/>
        </w:rPr>
        <w:t> </w:t>
      </w:r>
      <w:r>
        <w:rPr/>
        <w:t>元系由于企业合并范围变更引起。</w:t>
      </w:r>
    </w:p>
    <w:p>
      <w:pPr>
        <w:pStyle w:val="Heading4"/>
        <w:tabs>
          <w:tab w:pos="1587" w:val="left" w:leader="none"/>
        </w:tabs>
        <w:spacing w:line="240" w:lineRule="auto" w:before="57"/>
        <w:ind w:left="95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left="958" w:right="0"/>
        <w:jc w:val="left"/>
      </w:pPr>
      <w:r>
        <w:rPr/>
        <w:t>期末存货余额中含借款费用资本化金额</w:t>
      </w:r>
      <w:r>
        <w:rPr>
          <w:spacing w:val="-52"/>
        </w:rPr>
        <w:t> </w:t>
      </w:r>
      <w:r>
        <w:rPr>
          <w:rFonts w:ascii="宋体" w:hAnsi="宋体" w:cs="宋体" w:eastAsia="宋体" w:hint="default"/>
        </w:rPr>
        <w:t>683,830.93</w:t>
      </w:r>
      <w:r>
        <w:rPr>
          <w:rFonts w:ascii="宋体" w:hAnsi="宋体" w:cs="宋体" w:eastAsia="宋体" w:hint="default"/>
          <w:spacing w:val="-53"/>
        </w:rPr>
        <w:t> </w:t>
      </w:r>
      <w:r>
        <w:rPr/>
        <w:t>万元。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4" w:top="1120" w:bottom="1380" w:left="840" w:right="780"/>
        </w:sectPr>
      </w:pPr>
    </w:p>
    <w:p>
      <w:pPr>
        <w:pStyle w:val="Heading4"/>
        <w:tabs>
          <w:tab w:pos="1587" w:val="left" w:leader="none"/>
        </w:tabs>
        <w:spacing w:line="240" w:lineRule="auto"/>
        <w:ind w:left="958" w:right="0"/>
        <w:jc w:val="left"/>
        <w:rPr>
          <w:b w:val="0"/>
          <w:bCs w:val="0"/>
        </w:rPr>
      </w:pPr>
      <w:r>
        <w:rPr>
          <w:rFonts w:ascii="宋体" w:hAnsi="宋体" w:cs="宋体" w:eastAsia="宋体" w:hint="default"/>
          <w:w w:val="95"/>
        </w:rPr>
        <w:t>(4).</w:t>
        <w:tab/>
      </w:r>
      <w:r>
        <w:rPr>
          <w:w w:val="95"/>
        </w:rPr>
        <w:t>期末建造合同形成的已完工未结算资产情况：</w:t>
      </w:r>
      <w:r>
        <w:rPr>
          <w:b w:val="0"/>
          <w:bCs w:val="0"/>
        </w:rPr>
      </w:r>
    </w:p>
    <w:p>
      <w:pPr>
        <w:spacing w:line="240" w:lineRule="auto" w:before="3"/>
        <w:rPr>
          <w:rFonts w:ascii="宋体" w:hAnsi="宋体" w:cs="宋体" w:eastAsia="宋体" w:hint="default"/>
          <w:b/>
          <w:bCs/>
          <w:sz w:val="25"/>
          <w:szCs w:val="25"/>
        </w:rPr>
      </w:pPr>
    </w:p>
    <w:p>
      <w:pPr>
        <w:pStyle w:val="BodyText"/>
        <w:spacing w:line="274" w:lineRule="exact"/>
        <w:ind w:left="958" w:right="0"/>
        <w:jc w:val="left"/>
      </w:pPr>
      <w:r>
        <w:rPr/>
        <w:t>其他说明</w:t>
      </w:r>
    </w:p>
    <w:p>
      <w:pPr>
        <w:pStyle w:val="BodyText"/>
        <w:spacing w:line="274" w:lineRule="exact"/>
        <w:ind w:left="1452" w:right="0"/>
        <w:jc w:val="left"/>
      </w:pPr>
      <w:r>
        <w:rPr>
          <w:rFonts w:ascii="宋体" w:hAnsi="宋体" w:cs="宋体" w:eastAsia="宋体" w:hint="default"/>
        </w:rPr>
        <w:t>1</w:t>
      </w:r>
      <w:r>
        <w:rPr/>
        <w:t>）存货——开发成本</w:t>
      </w:r>
    </w:p>
    <w:p>
      <w:pPr>
        <w:spacing w:line="240" w:lineRule="auto" w:before="1"/>
        <w:rPr>
          <w:rFonts w:ascii="宋体" w:hAnsi="宋体" w:cs="宋体" w:eastAsia="宋体" w:hint="default"/>
          <w:sz w:val="28"/>
          <w:szCs w:val="28"/>
        </w:rPr>
      </w:pPr>
      <w:r>
        <w:rPr/>
        <w:br w:type="column"/>
      </w:r>
      <w:r>
        <w:rPr>
          <w:rFonts w:ascii="宋体"/>
          <w:sz w:val="28"/>
        </w:rPr>
      </w:r>
    </w:p>
    <w:p>
      <w:pPr>
        <w:pStyle w:val="BodyText"/>
        <w:tabs>
          <w:tab w:pos="2007" w:val="left" w:leader="none"/>
        </w:tabs>
        <w:spacing w:line="240" w:lineRule="auto"/>
        <w:ind w:left="957" w:right="0"/>
        <w:jc w:val="left"/>
      </w:pPr>
      <w:r>
        <w:rPr/>
        <w:t>单位：元</w:t>
        <w:tab/>
        <w:t>币种：人民币</w:t>
      </w:r>
    </w:p>
    <w:p>
      <w:pPr>
        <w:spacing w:after="0" w:line="240" w:lineRule="auto"/>
        <w:jc w:val="left"/>
        <w:sectPr>
          <w:type w:val="continuous"/>
          <w:pgSz w:w="11910" w:h="16840"/>
          <w:pgMar w:top="1120" w:bottom="1380" w:left="840" w:right="780"/>
          <w:cols w:num="2" w:equalWidth="0">
            <w:col w:w="5801" w:space="723"/>
            <w:col w:w="3766"/>
          </w:cols>
        </w:sectPr>
      </w:pPr>
    </w:p>
    <w:p>
      <w:pPr>
        <w:spacing w:line="240" w:lineRule="auto" w:before="11"/>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2256"/>
        <w:gridCol w:w="1276"/>
        <w:gridCol w:w="1276"/>
        <w:gridCol w:w="1147"/>
        <w:gridCol w:w="1800"/>
        <w:gridCol w:w="1800"/>
      </w:tblGrid>
      <w:tr>
        <w:trPr>
          <w:trHeight w:val="47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731" w:right="0"/>
              <w:jc w:val="left"/>
              <w:rPr>
                <w:rFonts w:ascii="宋体" w:hAnsi="宋体" w:cs="宋体" w:eastAsia="宋体" w:hint="default"/>
                <w:sz w:val="18"/>
                <w:szCs w:val="18"/>
              </w:rPr>
            </w:pPr>
            <w:r>
              <w:rPr>
                <w:rFonts w:ascii="宋体" w:hAnsi="宋体" w:cs="宋体" w:eastAsia="宋体" w:hint="default"/>
                <w:spacing w:val="-7"/>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2"/>
              <w:jc w:val="center"/>
              <w:rPr>
                <w:rFonts w:ascii="宋体" w:hAnsi="宋体" w:cs="宋体" w:eastAsia="宋体" w:hint="default"/>
                <w:sz w:val="18"/>
                <w:szCs w:val="18"/>
              </w:rPr>
            </w:pPr>
            <w:r>
              <w:rPr>
                <w:rFonts w:ascii="宋体" w:hAnsi="宋体" w:cs="宋体" w:eastAsia="宋体" w:hint="default"/>
                <w:spacing w:val="-7"/>
                <w:sz w:val="18"/>
                <w:szCs w:val="18"/>
              </w:rPr>
              <w:t>开工时间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8"/>
              <w:jc w:val="right"/>
              <w:rPr>
                <w:rFonts w:ascii="宋体" w:hAnsi="宋体" w:cs="宋体" w:eastAsia="宋体" w:hint="default"/>
                <w:sz w:val="18"/>
                <w:szCs w:val="18"/>
              </w:rPr>
            </w:pPr>
            <w:r>
              <w:rPr>
                <w:rFonts w:ascii="宋体" w:hAnsi="宋体" w:cs="宋体" w:eastAsia="宋体" w:hint="default"/>
                <w:spacing w:val="-8"/>
                <w:sz w:val="18"/>
                <w:szCs w:val="18"/>
              </w:rPr>
              <w:t>预计竣工时间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8" w:right="0"/>
              <w:jc w:val="left"/>
              <w:rPr>
                <w:rFonts w:ascii="宋体" w:hAnsi="宋体" w:cs="宋体" w:eastAsia="宋体" w:hint="default"/>
                <w:sz w:val="18"/>
                <w:szCs w:val="18"/>
              </w:rPr>
            </w:pPr>
            <w:r>
              <w:rPr>
                <w:rFonts w:ascii="宋体" w:hAnsi="宋体" w:cs="宋体" w:eastAsia="宋体" w:hint="default"/>
                <w:spacing w:val="-7"/>
                <w:sz w:val="18"/>
                <w:szCs w:val="18"/>
              </w:rPr>
              <w:t>预计总投资</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pacing w:val="-7"/>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77" w:right="0"/>
              <w:jc w:val="left"/>
              <w:rPr>
                <w:rFonts w:ascii="宋体" w:hAnsi="宋体" w:cs="宋体" w:eastAsia="宋体" w:hint="default"/>
                <w:sz w:val="18"/>
                <w:szCs w:val="18"/>
              </w:rPr>
            </w:pPr>
            <w:r>
              <w:rPr>
                <w:rFonts w:ascii="宋体" w:hAnsi="宋体" w:cs="宋体" w:eastAsia="宋体" w:hint="default"/>
                <w:spacing w:val="-6"/>
                <w:sz w:val="18"/>
                <w:szCs w:val="18"/>
              </w:rPr>
              <w:t>期初数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577" w:right="0"/>
              <w:jc w:val="left"/>
              <w:rPr>
                <w:rFonts w:ascii="宋体" w:hAnsi="宋体" w:cs="宋体" w:eastAsia="宋体" w:hint="default"/>
                <w:sz w:val="18"/>
                <w:szCs w:val="18"/>
              </w:rPr>
            </w:pPr>
            <w:r>
              <w:rPr>
                <w:rFonts w:ascii="宋体" w:hAnsi="宋体" w:cs="宋体" w:eastAsia="宋体" w:hint="default"/>
                <w:spacing w:val="-6"/>
                <w:sz w:val="18"/>
                <w:szCs w:val="18"/>
              </w:rPr>
              <w:t>期末数</w:t>
            </w:r>
          </w:p>
        </w:tc>
      </w:tr>
      <w:tr>
        <w:trPr>
          <w:trHeight w:val="368"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pacing w:val="-8"/>
                <w:sz w:val="18"/>
                <w:szCs w:val="18"/>
              </w:rPr>
              <w:t>沈阳·北国之春一至六期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3"/>
              <w:jc w:val="center"/>
              <w:rPr>
                <w:rFonts w:ascii="宋体" w:hAnsi="宋体" w:cs="宋体" w:eastAsia="宋体" w:hint="default"/>
                <w:sz w:val="18"/>
                <w:szCs w:val="18"/>
              </w:rPr>
            </w:pPr>
            <w:r>
              <w:rPr>
                <w:rFonts w:ascii="宋体" w:hAnsi="宋体" w:cs="宋体" w:eastAsia="宋体" w:hint="default"/>
                <w:spacing w:val="-4"/>
                <w:sz w:val="18"/>
                <w:szCs w:val="18"/>
              </w:rPr>
              <w:t>2005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13" w:right="0"/>
              <w:jc w:val="left"/>
              <w:rPr>
                <w:rFonts w:ascii="宋体" w:hAnsi="宋体" w:cs="宋体" w:eastAsia="宋体" w:hint="default"/>
                <w:sz w:val="18"/>
                <w:szCs w:val="18"/>
              </w:rPr>
            </w:pPr>
            <w:r>
              <w:rPr>
                <w:rFonts w:ascii="宋体" w:hAnsi="宋体" w:cs="宋体" w:eastAsia="宋体" w:hint="default"/>
                <w:spacing w:val="-6"/>
                <w:sz w:val="18"/>
                <w:szCs w:val="18"/>
              </w:rPr>
              <w:t>已竣工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4"/>
                <w:sz w:val="18"/>
              </w:rPr>
              <w:t>346,351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7"/>
              <w:jc w:val="right"/>
              <w:rPr>
                <w:rFonts w:ascii="宋体" w:hAnsi="宋体" w:cs="宋体" w:eastAsia="宋体" w:hint="default"/>
                <w:sz w:val="18"/>
                <w:szCs w:val="18"/>
              </w:rPr>
            </w:pPr>
            <w:r>
              <w:rPr>
                <w:rFonts w:ascii="宋体"/>
                <w:spacing w:val="-4"/>
                <w:sz w:val="18"/>
              </w:rPr>
              <w:t>287,126,609.98</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28"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pacing w:val="-7"/>
                <w:sz w:val="18"/>
                <w:szCs w:val="18"/>
              </w:rPr>
              <w:t>沈阳·仙林金谷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3"/>
              <w:jc w:val="center"/>
              <w:rPr>
                <w:rFonts w:ascii="宋体" w:hAnsi="宋体" w:cs="宋体" w:eastAsia="宋体" w:hint="default"/>
                <w:sz w:val="18"/>
                <w:szCs w:val="18"/>
              </w:rPr>
            </w:pPr>
            <w:r>
              <w:rPr>
                <w:rFonts w:ascii="宋体" w:hAnsi="宋体" w:cs="宋体" w:eastAsia="宋体" w:hint="default"/>
                <w:spacing w:val="-4"/>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1"/>
              <w:jc w:val="right"/>
              <w:rPr>
                <w:rFonts w:ascii="宋体" w:hAnsi="宋体" w:cs="宋体" w:eastAsia="宋体" w:hint="default"/>
                <w:sz w:val="18"/>
                <w:szCs w:val="18"/>
              </w:rPr>
            </w:pPr>
            <w:r>
              <w:rPr>
                <w:rFonts w:ascii="宋体" w:hAnsi="宋体" w:cs="宋体" w:eastAsia="宋体" w:hint="default"/>
                <w:spacing w:val="-4"/>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宋体" w:hAnsi="宋体" w:cs="宋体" w:eastAsia="宋体" w:hint="default"/>
                <w:sz w:val="18"/>
                <w:szCs w:val="18"/>
              </w:rPr>
            </w:pPr>
            <w:r>
              <w:rPr>
                <w:rFonts w:ascii="宋体"/>
                <w:spacing w:val="-4"/>
                <w:sz w:val="18"/>
              </w:rPr>
              <w:t>163,000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18"/>
                <w:szCs w:val="18"/>
              </w:rPr>
            </w:pPr>
            <w:r>
              <w:rPr>
                <w:rFonts w:ascii="宋体"/>
                <w:spacing w:val="-4"/>
                <w:sz w:val="18"/>
              </w:rPr>
              <w:t>567,550,542.17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1"/>
              <w:jc w:val="right"/>
              <w:rPr>
                <w:rFonts w:ascii="宋体" w:hAnsi="宋体" w:cs="宋体" w:eastAsia="宋体" w:hint="default"/>
                <w:sz w:val="18"/>
                <w:szCs w:val="18"/>
              </w:rPr>
            </w:pPr>
            <w:r>
              <w:rPr>
                <w:rFonts w:ascii="宋体"/>
                <w:spacing w:val="-4"/>
                <w:sz w:val="18"/>
              </w:rPr>
              <w:t>603,670,946.71</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pacing w:val="-8"/>
                <w:sz w:val="18"/>
                <w:szCs w:val="18"/>
              </w:rPr>
              <w:t>沈阳·北国之春七期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1"/>
              <w:jc w:val="right"/>
              <w:rPr>
                <w:rFonts w:ascii="宋体" w:hAnsi="宋体" w:cs="宋体" w:eastAsia="宋体" w:hint="default"/>
                <w:sz w:val="18"/>
                <w:szCs w:val="18"/>
              </w:rPr>
            </w:pPr>
            <w:r>
              <w:rPr>
                <w:rFonts w:ascii="宋体" w:hAnsi="宋体" w:cs="宋体" w:eastAsia="宋体" w:hint="default"/>
                <w:spacing w:val="-4"/>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481,049,727.95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358,124,103.31</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天津·香格里拉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1"/>
              <w:jc w:val="right"/>
              <w:rPr>
                <w:rFonts w:ascii="宋体" w:hAnsi="宋体" w:cs="宋体" w:eastAsia="宋体" w:hint="default"/>
                <w:sz w:val="18"/>
                <w:szCs w:val="18"/>
              </w:rPr>
            </w:pPr>
            <w:r>
              <w:rPr>
                <w:rFonts w:ascii="宋体" w:hAnsi="宋体" w:cs="宋体" w:eastAsia="宋体" w:hint="default"/>
                <w:spacing w:val="-4"/>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65,000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60,527,834.23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89,569,008.77</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pacing w:val="-7"/>
                <w:sz w:val="18"/>
                <w:szCs w:val="18"/>
              </w:rPr>
              <w:t>沈阳·新湖湾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1"/>
              <w:jc w:val="right"/>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165,000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246,137,245.52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533,096,060.72</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pacing w:val="-7"/>
                <w:sz w:val="18"/>
                <w:szCs w:val="18"/>
              </w:rPr>
              <w:t>沈阳·新湖花园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1"/>
              <w:jc w:val="right"/>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95,000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394,927,309.07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500,458,513.02</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滨州·新湖玫瑰园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3"/>
              <w:jc w:val="right"/>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31,000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116,712,988.46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43,961,104.67</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泰安·新湖绿园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3"/>
              <w:jc w:val="right"/>
              <w:rPr>
                <w:rFonts w:ascii="宋体" w:hAnsi="宋体" w:cs="宋体" w:eastAsia="宋体" w:hint="default"/>
                <w:sz w:val="18"/>
                <w:szCs w:val="18"/>
              </w:rPr>
            </w:pPr>
            <w:r>
              <w:rPr>
                <w:rFonts w:ascii="宋体" w:hAnsi="宋体" w:cs="宋体" w:eastAsia="宋体" w:hint="default"/>
                <w:spacing w:val="-4"/>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64,000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126,779,354.82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245,594,017.72</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南京·仙林翠谷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1" w:right="0"/>
              <w:jc w:val="left"/>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230,000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279,377,448.74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365,482,700.18</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苏州·明珠城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1" w:right="0"/>
              <w:jc w:val="left"/>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823,700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1,644,784,005.40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2,299,935,642.64</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上海·青蓝国际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1"/>
              <w:jc w:val="right"/>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677,807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1,688,352,034.88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3,622,321,836.11</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瑞安·金座银座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41,967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82,311,618.89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87,382,095.41</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杭州·武林国际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3"/>
              <w:jc w:val="center"/>
              <w:rPr>
                <w:rFonts w:ascii="宋体" w:hAnsi="宋体" w:cs="宋体" w:eastAsia="宋体" w:hint="default"/>
                <w:sz w:val="18"/>
                <w:szCs w:val="18"/>
              </w:rPr>
            </w:pPr>
            <w:r>
              <w:rPr>
                <w:rFonts w:ascii="宋体" w:hAnsi="宋体" w:cs="宋体" w:eastAsia="宋体" w:hint="default"/>
                <w:spacing w:val="-4"/>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3"/>
              <w:jc w:val="right"/>
              <w:rPr>
                <w:rFonts w:ascii="宋体" w:hAnsi="宋体" w:cs="宋体" w:eastAsia="宋体" w:hint="default"/>
                <w:sz w:val="18"/>
                <w:szCs w:val="18"/>
              </w:rPr>
            </w:pPr>
            <w:r>
              <w:rPr>
                <w:rFonts w:ascii="宋体" w:hAnsi="宋体" w:cs="宋体" w:eastAsia="宋体" w:hint="default"/>
                <w:spacing w:val="-4"/>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pacing w:val="-4"/>
                <w:sz w:val="18"/>
              </w:rPr>
              <w:t>232,000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pacing w:val="-5"/>
                <w:sz w:val="18"/>
              </w:rPr>
              <w:t>1,875,640,402.74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1"/>
              <w:jc w:val="right"/>
              <w:rPr>
                <w:rFonts w:ascii="宋体" w:hAnsi="宋体" w:cs="宋体" w:eastAsia="宋体" w:hint="default"/>
                <w:sz w:val="18"/>
                <w:szCs w:val="18"/>
              </w:rPr>
            </w:pPr>
            <w:r>
              <w:rPr>
                <w:rFonts w:ascii="宋体"/>
                <w:spacing w:val="-4"/>
                <w:sz w:val="18"/>
              </w:rPr>
              <w:t>188,315,557.74</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丽水·新湖国际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3"/>
              <w:jc w:val="right"/>
              <w:rPr>
                <w:rFonts w:ascii="宋体" w:hAnsi="宋体" w:cs="宋体" w:eastAsia="宋体" w:hint="default"/>
                <w:sz w:val="18"/>
                <w:szCs w:val="18"/>
              </w:rPr>
            </w:pPr>
            <w:r>
              <w:rPr>
                <w:rFonts w:ascii="宋体" w:hAnsi="宋体" w:cs="宋体" w:eastAsia="宋体" w:hint="default"/>
                <w:spacing w:val="-4"/>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547,000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3,485,511,562.39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2,622,926,282.06</w:t>
            </w:r>
          </w:p>
        </w:tc>
      </w:tr>
    </w:tbl>
    <w:p>
      <w:pPr>
        <w:spacing w:after="0" w:line="240" w:lineRule="auto"/>
        <w:jc w:val="right"/>
        <w:rPr>
          <w:rFonts w:ascii="宋体" w:hAnsi="宋体" w:cs="宋体" w:eastAsia="宋体" w:hint="default"/>
          <w:sz w:val="18"/>
          <w:szCs w:val="18"/>
        </w:rPr>
        <w:sectPr>
          <w:type w:val="continuous"/>
          <w:pgSz w:w="11910" w:h="16840"/>
          <w:pgMar w:top="1120" w:bottom="1380" w:left="84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256"/>
        <w:gridCol w:w="1276"/>
        <w:gridCol w:w="1276"/>
        <w:gridCol w:w="1147"/>
        <w:gridCol w:w="1800"/>
        <w:gridCol w:w="1800"/>
      </w:tblGrid>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舟山·御景国际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215,000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1,505,671,820.59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1,754,745,882.67</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湖州·龙溪苑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2]</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2]</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29,010,093.34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29,483,629.84</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8"/>
                <w:sz w:val="18"/>
                <w:szCs w:val="18"/>
              </w:rPr>
              <w:t>南通启阳·长江公园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pacing w:val="-4"/>
                <w:sz w:val="18"/>
              </w:rPr>
              <w:t>121,500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pacing w:val="-5"/>
                <w:sz w:val="18"/>
              </w:rPr>
              <w:t>204,735,214.07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1"/>
              <w:jc w:val="right"/>
              <w:rPr>
                <w:rFonts w:ascii="宋体" w:hAnsi="宋体" w:cs="宋体" w:eastAsia="宋体" w:hint="default"/>
                <w:sz w:val="18"/>
                <w:szCs w:val="18"/>
              </w:rPr>
            </w:pPr>
            <w:r>
              <w:rPr>
                <w:rFonts w:ascii="宋体"/>
                <w:spacing w:val="-4"/>
                <w:sz w:val="18"/>
              </w:rPr>
              <w:t>212,267,527.04</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8"/>
                <w:sz w:val="18"/>
                <w:szCs w:val="18"/>
              </w:rPr>
              <w:t>南通新湖·长江公园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
              <w:jc w:val="center"/>
              <w:rPr>
                <w:rFonts w:ascii="宋体" w:hAnsi="宋体" w:cs="宋体" w:eastAsia="宋体" w:hint="default"/>
                <w:sz w:val="18"/>
                <w:szCs w:val="18"/>
              </w:rPr>
            </w:pPr>
            <w:r>
              <w:rPr>
                <w:rFonts w:ascii="宋体" w:hAnsi="宋体" w:cs="宋体" w:eastAsia="宋体" w:hint="default"/>
                <w:spacing w:val="-4"/>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183,100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438,176,966.39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509,720,642.98</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8"/>
                <w:sz w:val="18"/>
                <w:szCs w:val="18"/>
              </w:rPr>
              <w:t>南通启新·长江公园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459,300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1,036,988,184.74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1,129,579,403.97</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8"/>
                <w:sz w:val="18"/>
                <w:szCs w:val="18"/>
              </w:rPr>
              <w:t>南通启仁·长江公园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pacing w:val="-4"/>
                <w:sz w:val="18"/>
              </w:rPr>
              <w:t>144,700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1"/>
              <w:jc w:val="right"/>
              <w:rPr>
                <w:rFonts w:ascii="宋体" w:hAnsi="宋体" w:cs="宋体" w:eastAsia="宋体" w:hint="default"/>
                <w:sz w:val="18"/>
                <w:szCs w:val="18"/>
              </w:rPr>
            </w:pPr>
            <w:r>
              <w:rPr>
                <w:rFonts w:ascii="宋体"/>
                <w:spacing w:val="-4"/>
                <w:sz w:val="18"/>
              </w:rPr>
              <w:t>369,555,571.23</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杭州·金色童年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156,397,710.93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210,966,652.74</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杭州·香格里拉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
              <w:jc w:val="center"/>
              <w:rPr>
                <w:rFonts w:ascii="宋体" w:hAnsi="宋体" w:cs="宋体" w:eastAsia="宋体" w:hint="default"/>
                <w:sz w:val="18"/>
                <w:szCs w:val="18"/>
              </w:rPr>
            </w:pPr>
            <w:r>
              <w:rPr>
                <w:rFonts w:ascii="宋体" w:hAnsi="宋体" w:cs="宋体" w:eastAsia="宋体" w:hint="default"/>
                <w:spacing w:val="-4"/>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813,718,197.26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1,004,635,873.40</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桐乡·香格里拉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3]</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3]</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宋体" w:hAnsi="宋体" w:cs="宋体" w:eastAsia="宋体" w:hint="default"/>
                <w:sz w:val="18"/>
                <w:szCs w:val="18"/>
              </w:rPr>
            </w:pPr>
            <w:r>
              <w:rPr>
                <w:rFonts w:ascii="宋体"/>
                <w:spacing w:val="-4"/>
                <w:sz w:val="18"/>
              </w:rPr>
              <w:t>57,030,617.24</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衢州·新湖景城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302,540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285,473,845.06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337,173,419.52</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九江·柴桑春天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2005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
              <w:jc w:val="center"/>
              <w:rPr>
                <w:rFonts w:ascii="宋体" w:hAnsi="宋体" w:cs="宋体" w:eastAsia="宋体" w:hint="default"/>
                <w:sz w:val="18"/>
                <w:szCs w:val="18"/>
              </w:rPr>
            </w:pPr>
            <w:r>
              <w:rPr>
                <w:rFonts w:ascii="宋体" w:hAnsi="宋体" w:cs="宋体" w:eastAsia="宋体" w:hint="default"/>
                <w:spacing w:val="-4"/>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285,000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338,789,216.81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405,266,354.69</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杭州·新湖果岭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3"/>
              <w:jc w:val="center"/>
              <w:rPr>
                <w:rFonts w:ascii="宋体" w:hAnsi="宋体" w:cs="宋体" w:eastAsia="宋体" w:hint="default"/>
                <w:sz w:val="18"/>
                <w:szCs w:val="18"/>
              </w:rPr>
            </w:pPr>
            <w:r>
              <w:rPr>
                <w:rFonts w:ascii="宋体" w:hAnsi="宋体" w:cs="宋体" w:eastAsia="宋体" w:hint="default"/>
                <w:spacing w:val="-4"/>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2"/>
              <w:jc w:val="center"/>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pacing w:val="-4"/>
                <w:sz w:val="18"/>
              </w:rPr>
              <w:t>275,000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pacing w:val="-5"/>
                <w:sz w:val="18"/>
              </w:rPr>
              <w:t>1,093,789,457.25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1"/>
              <w:jc w:val="right"/>
              <w:rPr>
                <w:rFonts w:ascii="宋体" w:hAnsi="宋体" w:cs="宋体" w:eastAsia="宋体" w:hint="default"/>
                <w:sz w:val="18"/>
                <w:szCs w:val="18"/>
              </w:rPr>
            </w:pPr>
            <w:r>
              <w:rPr>
                <w:rFonts w:ascii="宋体"/>
                <w:spacing w:val="-4"/>
                <w:sz w:val="18"/>
              </w:rPr>
              <w:t>742,349,412.40</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兰溪·香格里拉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
              <w:jc w:val="center"/>
              <w:rPr>
                <w:rFonts w:ascii="宋体" w:hAnsi="宋体" w:cs="宋体" w:eastAsia="宋体" w:hint="default"/>
                <w:sz w:val="18"/>
                <w:szCs w:val="18"/>
              </w:rPr>
            </w:pPr>
            <w:r>
              <w:rPr>
                <w:rFonts w:ascii="宋体" w:hAnsi="宋体" w:cs="宋体" w:eastAsia="宋体" w:hint="default"/>
                <w:spacing w:val="-4"/>
                <w:sz w:val="18"/>
                <w:szCs w:val="18"/>
              </w:rPr>
              <w:t>2022</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282,283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626,355,633.30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728,888,530.28</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平阳·新湖庄园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32,000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70,894,658.39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74,489,231.06</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上海·新湖明珠城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3"/>
              <w:jc w:val="center"/>
              <w:rPr>
                <w:rFonts w:ascii="宋体" w:hAnsi="宋体" w:cs="宋体" w:eastAsia="宋体" w:hint="default"/>
                <w:sz w:val="18"/>
                <w:szCs w:val="18"/>
              </w:rPr>
            </w:pPr>
            <w:r>
              <w:rPr>
                <w:rFonts w:ascii="宋体" w:hAnsi="宋体" w:cs="宋体" w:eastAsia="宋体" w:hint="default"/>
                <w:spacing w:val="-4"/>
                <w:sz w:val="18"/>
                <w:szCs w:val="18"/>
              </w:rPr>
              <w:t>2002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2"/>
              <w:jc w:val="center"/>
              <w:rPr>
                <w:rFonts w:ascii="宋体" w:hAnsi="宋体" w:cs="宋体" w:eastAsia="宋体" w:hint="default"/>
                <w:sz w:val="18"/>
                <w:szCs w:val="18"/>
              </w:rPr>
            </w:pPr>
            <w:r>
              <w:rPr>
                <w:rFonts w:ascii="宋体" w:hAnsi="宋体" w:cs="宋体" w:eastAsia="宋体" w:hint="default"/>
                <w:spacing w:val="-4"/>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pacing w:val="-4"/>
                <w:sz w:val="18"/>
              </w:rPr>
              <w:t>843,828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pacing w:val="-5"/>
                <w:sz w:val="18"/>
              </w:rPr>
              <w:t>520,967,148.45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1"/>
              <w:jc w:val="right"/>
              <w:rPr>
                <w:rFonts w:ascii="宋体" w:hAnsi="宋体" w:cs="宋体" w:eastAsia="宋体" w:hint="default"/>
                <w:sz w:val="18"/>
                <w:szCs w:val="18"/>
              </w:rPr>
            </w:pPr>
            <w:r>
              <w:rPr>
                <w:rFonts w:ascii="宋体"/>
                <w:spacing w:val="-5"/>
                <w:sz w:val="18"/>
              </w:rPr>
              <w:t>2,376,290,103.25</w:t>
            </w:r>
          </w:p>
        </w:tc>
      </w:tr>
      <w:tr>
        <w:trPr>
          <w:trHeight w:val="651"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82"/>
              <w:ind w:left="2" w:right="170"/>
              <w:jc w:val="left"/>
              <w:rPr>
                <w:rFonts w:ascii="宋体" w:hAnsi="宋体" w:cs="宋体" w:eastAsia="宋体" w:hint="default"/>
                <w:sz w:val="18"/>
                <w:szCs w:val="18"/>
              </w:rPr>
            </w:pPr>
            <w:r>
              <w:rPr>
                <w:rFonts w:ascii="宋体" w:hAnsi="宋体" w:cs="宋体" w:eastAsia="宋体" w:hint="default"/>
                <w:spacing w:val="-8"/>
                <w:sz w:val="18"/>
                <w:szCs w:val="18"/>
              </w:rPr>
              <w:t>启东·圆陀角岸线综合整治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工程</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4]</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4]</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4"/>
                <w:sz w:val="18"/>
              </w:rPr>
              <w:t>150,000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5"/>
                <w:sz w:val="18"/>
              </w:rPr>
              <w:t>461,669,156.87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4"/>
                <w:sz w:val="18"/>
              </w:rPr>
              <w:t>398,325,136.02</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九江·庐山国际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1,305,517,584.66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1,114,815,527.65</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嘉兴·新中国际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360,000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1,356,475,820.97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1,574,386,168.40</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平阳·海涂开发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4]</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4]</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1,020,000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1,777,222,246.62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2,371,218,016.55</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7"/>
                <w:sz w:val="18"/>
                <w:szCs w:val="18"/>
              </w:rPr>
              <w:t>天津·义乌商贸城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272,379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1,647,478,456.50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1,635,356,396.36</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天津·团泊项目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41,586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177,335,827.83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4"/>
                <w:sz w:val="18"/>
              </w:rPr>
              <w:t>197,795,928.94</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乐清·海德公园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center"/>
              <w:rPr>
                <w:rFonts w:ascii="宋体" w:hAnsi="宋体" w:cs="宋体" w:eastAsia="宋体" w:hint="default"/>
                <w:sz w:val="18"/>
                <w:szCs w:val="18"/>
              </w:rPr>
            </w:pPr>
            <w:r>
              <w:rPr>
                <w:rFonts w:ascii="宋体" w:hAnsi="宋体" w:cs="宋体" w:eastAsia="宋体" w:hint="default"/>
                <w:spacing w:val="-4"/>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2"/>
              <w:jc w:val="center"/>
              <w:rPr>
                <w:rFonts w:ascii="宋体" w:hAnsi="宋体" w:cs="宋体" w:eastAsia="宋体" w:hint="default"/>
                <w:sz w:val="18"/>
                <w:szCs w:val="18"/>
              </w:rPr>
            </w:pPr>
            <w:r>
              <w:rPr>
                <w:rFonts w:ascii="宋体" w:hAnsi="宋体" w:cs="宋体" w:eastAsia="宋体" w:hint="default"/>
                <w:spacing w:val="-4"/>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489,462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1,853,268,834.39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2,300,682,925.19</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pacing w:val="-8"/>
                <w:sz w:val="18"/>
                <w:szCs w:val="18"/>
              </w:rPr>
              <w:t>瑞安·万松城市综合体</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477,079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841,508,875.28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1,891,421,803.58</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平阳·伟成置业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565,790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5"/>
                <w:sz w:val="18"/>
              </w:rPr>
              <w:t>1,517,060,777.78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2,055,240,147.28</w:t>
            </w:r>
          </w:p>
        </w:tc>
      </w:tr>
      <w:tr>
        <w:trPr>
          <w:trHeight w:val="45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pacing w:val="-7"/>
                <w:sz w:val="18"/>
                <w:szCs w:val="18"/>
              </w:rPr>
              <w:t>平阳·隆恒置业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宋体" w:hAnsi="宋体" w:cs="宋体" w:eastAsia="宋体" w:hint="default"/>
                <w:spacing w:val="-4"/>
                <w:sz w:val="18"/>
                <w:szCs w:val="18"/>
              </w:rPr>
              <w:t>1]</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spacing w:val="-4"/>
                <w:sz w:val="18"/>
              </w:rPr>
              <w:t>929,193</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pacing w:val="-5"/>
                <w:sz w:val="18"/>
              </w:rPr>
              <w:t>2,761,172,816.32</w:t>
            </w:r>
          </w:p>
        </w:tc>
      </w:tr>
      <w:tr>
        <w:trPr>
          <w:trHeight w:val="455"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518"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66"/>
                <w:sz w:val="18"/>
                <w:szCs w:val="18"/>
              </w:rPr>
              <w:t> </w:t>
            </w:r>
            <w:r>
              <w:rPr>
                <w:rFonts w:ascii="宋体" w:hAnsi="宋体" w:cs="宋体" w:eastAsia="宋体" w:hint="default"/>
                <w:sz w:val="18"/>
                <w:szCs w:val="18"/>
              </w:rPr>
              <w:t>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7"/>
              <w:jc w:val="right"/>
              <w:rPr>
                <w:rFonts w:ascii="宋体" w:hAnsi="宋体" w:cs="宋体" w:eastAsia="宋体" w:hint="default"/>
                <w:sz w:val="18"/>
                <w:szCs w:val="18"/>
              </w:rPr>
            </w:pPr>
            <w:r>
              <w:rPr>
                <w:rFonts w:ascii="宋体"/>
                <w:spacing w:val="-5"/>
                <w:sz w:val="18"/>
              </w:rPr>
              <w:t>29,452,325,029.96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pacing w:val="-5"/>
                <w:sz w:val="18"/>
              </w:rPr>
              <w:t>37,746,664,970.42</w:t>
            </w:r>
          </w:p>
        </w:tc>
      </w:tr>
    </w:tbl>
    <w:p>
      <w:pPr>
        <w:pStyle w:val="BodyText"/>
        <w:spacing w:line="241" w:lineRule="exact"/>
        <w:ind w:left="1111" w:right="0"/>
        <w:jc w:val="left"/>
      </w:pPr>
      <w:r>
        <w:rPr>
          <w:rFonts w:ascii="宋体" w:hAnsi="宋体" w:cs="宋体" w:eastAsia="宋体" w:hint="default"/>
        </w:rPr>
        <w:t>[</w:t>
      </w:r>
      <w:r>
        <w:rPr/>
        <w:t>注</w:t>
      </w:r>
      <w:r>
        <w:rPr>
          <w:spacing w:val="-53"/>
        </w:rPr>
        <w:t> </w:t>
      </w:r>
      <w:r>
        <w:rPr>
          <w:rFonts w:ascii="宋体" w:hAnsi="宋体" w:cs="宋体" w:eastAsia="宋体" w:hint="default"/>
        </w:rPr>
        <w:t>1]</w:t>
      </w:r>
      <w:r>
        <w:rPr>
          <w:rFonts w:ascii="宋体" w:hAnsi="宋体" w:cs="宋体" w:eastAsia="宋体" w:hint="default"/>
          <w:spacing w:val="-1"/>
        </w:rPr>
        <w:t> </w:t>
      </w:r>
      <w:r>
        <w:rPr/>
        <w:t>该</w:t>
      </w:r>
      <w:r>
        <w:rPr>
          <w:spacing w:val="-53"/>
        </w:rPr>
        <w:t> </w:t>
      </w:r>
      <w:r>
        <w:rPr>
          <w:rFonts w:ascii="宋体" w:hAnsi="宋体" w:cs="宋体" w:eastAsia="宋体" w:hint="default"/>
        </w:rPr>
        <w:t>9</w:t>
      </w:r>
      <w:r>
        <w:rPr>
          <w:rFonts w:ascii="宋体" w:hAnsi="宋体" w:cs="宋体" w:eastAsia="宋体" w:hint="default"/>
          <w:spacing w:val="-53"/>
        </w:rPr>
        <w:t> </w:t>
      </w:r>
      <w:r>
        <w:rPr/>
        <w:t>个房地产开发项目尚在开发前期阶段，期末余额主要系前期开发成本。</w:t>
      </w:r>
    </w:p>
    <w:p>
      <w:pPr>
        <w:pStyle w:val="BodyText"/>
        <w:spacing w:line="240" w:lineRule="auto" w:before="133"/>
        <w:ind w:left="1111" w:right="0"/>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5"/>
        </w:rPr>
        <w:t> </w:t>
      </w:r>
      <w:r>
        <w:rPr/>
        <w:t>该房地产项目系前期业主退回的商品房，目前正在修缮过程中。</w:t>
      </w:r>
    </w:p>
    <w:p>
      <w:pPr>
        <w:pStyle w:val="BodyText"/>
        <w:spacing w:line="240" w:lineRule="auto" w:before="134"/>
        <w:ind w:left="1111" w:right="0"/>
        <w:jc w:val="left"/>
      </w:pPr>
      <w:r>
        <w:rPr>
          <w:rFonts w:ascii="宋体" w:hAnsi="宋体" w:cs="宋体" w:eastAsia="宋体" w:hint="default"/>
        </w:rPr>
        <w:t>[</w:t>
      </w:r>
      <w:r>
        <w:rPr/>
        <w:t>注 </w:t>
      </w:r>
      <w:r>
        <w:rPr>
          <w:rFonts w:ascii="宋体" w:hAnsi="宋体" w:cs="宋体" w:eastAsia="宋体" w:hint="default"/>
        </w:rPr>
        <w:t>3]</w:t>
      </w:r>
      <w:r>
        <w:rPr>
          <w:rFonts w:ascii="宋体" w:hAnsi="宋体" w:cs="宋体" w:eastAsia="宋体" w:hint="default"/>
          <w:spacing w:val="-55"/>
        </w:rPr>
        <w:t> </w:t>
      </w:r>
      <w:r>
        <w:rPr/>
        <w:t>该房地产项目系相关子公司本期处置所致。</w:t>
      </w:r>
    </w:p>
    <w:p>
      <w:pPr>
        <w:pStyle w:val="BodyText"/>
        <w:spacing w:line="240" w:lineRule="auto" w:before="133"/>
        <w:ind w:left="1111" w:right="0"/>
        <w:jc w:val="left"/>
      </w:pPr>
      <w:r>
        <w:rPr>
          <w:rFonts w:ascii="宋体" w:hAnsi="宋体" w:cs="宋体" w:eastAsia="宋体" w:hint="default"/>
        </w:rPr>
        <w:t>[</w:t>
      </w:r>
      <w:r>
        <w:rPr/>
        <w:t>注</w:t>
      </w:r>
      <w:r>
        <w:rPr>
          <w:spacing w:val="-53"/>
        </w:rPr>
        <w:t> </w:t>
      </w:r>
      <w:r>
        <w:rPr>
          <w:rFonts w:ascii="宋体" w:hAnsi="宋体" w:cs="宋体" w:eastAsia="宋体" w:hint="default"/>
        </w:rPr>
        <w:t>4]</w:t>
      </w:r>
      <w:r>
        <w:rPr>
          <w:rFonts w:ascii="宋体" w:hAnsi="宋体" w:cs="宋体" w:eastAsia="宋体" w:hint="default"/>
          <w:spacing w:val="-1"/>
        </w:rPr>
        <w:t> </w:t>
      </w:r>
      <w:r>
        <w:rPr/>
        <w:t>该</w:t>
      </w:r>
      <w:r>
        <w:rPr>
          <w:spacing w:val="-53"/>
        </w:rPr>
        <w:t> </w:t>
      </w:r>
      <w:r>
        <w:rPr>
          <w:rFonts w:ascii="宋体" w:hAnsi="宋体" w:cs="宋体" w:eastAsia="宋体" w:hint="default"/>
        </w:rPr>
        <w:t>2</w:t>
      </w:r>
      <w:r>
        <w:rPr>
          <w:rFonts w:ascii="宋体" w:hAnsi="宋体" w:cs="宋体" w:eastAsia="宋体" w:hint="default"/>
          <w:spacing w:val="-53"/>
        </w:rPr>
        <w:t> </w:t>
      </w:r>
      <w:r>
        <w:rPr/>
        <w:t>个项目为海涂开发项目。</w:t>
      </w:r>
    </w:p>
    <w:p>
      <w:pPr>
        <w:spacing w:after="0" w:line="240" w:lineRule="auto"/>
        <w:jc w:val="left"/>
        <w:sectPr>
          <w:pgSz w:w="11910" w:h="16840"/>
          <w:pgMar w:header="882" w:footer="1194" w:top="1120" w:bottom="1380" w:left="11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5"/>
        <w:ind w:left="991" w:right="0"/>
        <w:jc w:val="left"/>
      </w:pPr>
      <w:r>
        <w:rPr>
          <w:rFonts w:ascii="宋体" w:hAnsi="宋体" w:cs="宋体" w:eastAsia="宋体" w:hint="default"/>
        </w:rPr>
        <w:t>2)</w:t>
      </w:r>
      <w:r>
        <w:rPr>
          <w:rFonts w:ascii="宋体" w:hAnsi="宋体" w:cs="宋体" w:eastAsia="宋体" w:hint="default"/>
          <w:spacing w:val="-2"/>
        </w:rPr>
        <w:t> </w:t>
      </w:r>
      <w:r>
        <w:rPr/>
        <w:t>存货——开发产品</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937"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6"/>
                <w:szCs w:val="16"/>
              </w:rPr>
            </w:pPr>
            <w:r>
              <w:rPr>
                <w:rFonts w:ascii="宋体" w:hAnsi="宋体" w:cs="宋体" w:eastAsia="宋体" w:hint="default"/>
                <w:sz w:val="16"/>
                <w:szCs w:val="16"/>
              </w:rPr>
              <w:t>竣工时间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9" w:right="0"/>
              <w:jc w:val="left"/>
              <w:rPr>
                <w:rFonts w:ascii="宋体" w:hAnsi="宋体" w:cs="宋体" w:eastAsia="宋体" w:hint="default"/>
                <w:sz w:val="16"/>
                <w:szCs w:val="16"/>
              </w:rPr>
            </w:pPr>
            <w:r>
              <w:rPr>
                <w:rFonts w:ascii="宋体" w:hAnsi="宋体" w:cs="宋体" w:eastAsia="宋体" w:hint="default"/>
                <w:sz w:val="16"/>
                <w:szCs w:val="16"/>
              </w:rPr>
              <w:t>期初数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8"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8"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78" w:right="0"/>
              <w:jc w:val="left"/>
              <w:rPr>
                <w:rFonts w:ascii="宋体" w:hAnsi="宋体" w:cs="宋体" w:eastAsia="宋体" w:hint="default"/>
                <w:sz w:val="16"/>
                <w:szCs w:val="16"/>
              </w:rPr>
            </w:pPr>
            <w:r>
              <w:rPr>
                <w:rFonts w:ascii="宋体" w:hAnsi="宋体" w:cs="宋体" w:eastAsia="宋体" w:hint="default"/>
                <w:sz w:val="16"/>
                <w:szCs w:val="16"/>
              </w:rPr>
              <w:t>期末数</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沈阳·北国之春一至六期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245,119,311.10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319,218,376.55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162,625,495.08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401,712,192.57</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沈阳·北国之春七期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82,776,708.98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321,794,998.78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231,558,767.73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173,012,940.03</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沈阳·仙林金谷［注］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90,645,055.89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33,116,236.21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14,991,956.69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108,769,335.41</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天津·香格里拉［注］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129,451,326.45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4,426,825.87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16,979,556.05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116,898,596.27</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芜湖·长江长现代城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56,187,376.18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22,502,311.96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33,685,064.22</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浙江新湖·车库</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810,345.00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157,825.00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652,520.00</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湖州·龙溪苑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7</w:t>
            </w:r>
            <w:r>
              <w:rPr>
                <w:rFonts w:ascii="宋体" w:hAnsi="宋体" w:cs="宋体" w:eastAsia="宋体" w:hint="default"/>
                <w:spacing w:val="-41"/>
                <w:sz w:val="16"/>
                <w:szCs w:val="16"/>
              </w:rPr>
              <w:t> </w:t>
            </w:r>
            <w:r>
              <w:rPr>
                <w:rFonts w:ascii="宋体" w:hAnsi="宋体" w:cs="宋体" w:eastAsia="宋体" w:hint="default"/>
                <w:sz w:val="16"/>
                <w:szCs w:val="16"/>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210,434.98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210,434.98</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杭州·香格里拉［注］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534,700,751.44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21,326,437.20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35,640,306.35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520,386,882.29</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桐乡·香格里拉</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28,590,985.74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28,590,985.74</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衢州·新湖景城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81,747,707.67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185,917,203.21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192,832,109.76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74,832,801.12</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九江·柴桑春天［注］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345,113,214.77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57,967,772.14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148,739,201.01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254,341,785.90</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杭州·新湖果岭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14,522,232.05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585,029,623.08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399,529,615.98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200,022,239.15</w:t>
            </w:r>
          </w:p>
        </w:tc>
      </w:tr>
      <w:tr>
        <w:trPr>
          <w:trHeight w:val="46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滨州·新湖玫瑰园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15,134,770.92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79,926,964.90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2,398,641.83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92,663,093.99</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泰安·新湖绿园［注］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2,604,336.33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3,069,664.52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3,024,756.15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2,649,244.70</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苏州·明珠城［注］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672,524,458.31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56,998,216.19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388,989,595.76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340,533,078.74</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南京·仙林翠谷</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41,944,133.28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83,148,439.74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105,351,821.70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19,740,751.32</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温州·罗马城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6"/>
                <w:szCs w:val="16"/>
              </w:rPr>
            </w:pPr>
            <w:r>
              <w:rPr>
                <w:rFonts w:ascii="宋体" w:hAnsi="宋体" w:cs="宋体" w:eastAsia="宋体" w:hint="default"/>
                <w:sz w:val="16"/>
                <w:szCs w:val="16"/>
              </w:rPr>
              <w:t>2003</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10</w:t>
            </w:r>
            <w:r>
              <w:rPr>
                <w:rFonts w:ascii="宋体" w:hAnsi="宋体" w:cs="宋体" w:eastAsia="宋体" w:hint="default"/>
                <w:spacing w:val="-41"/>
                <w:sz w:val="16"/>
                <w:szCs w:val="16"/>
              </w:rPr>
              <w:t> </w:t>
            </w:r>
            <w:r>
              <w:rPr>
                <w:rFonts w:ascii="宋体" w:hAnsi="宋体" w:cs="宋体" w:eastAsia="宋体" w:hint="default"/>
                <w:sz w:val="16"/>
                <w:szCs w:val="16"/>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445,688.19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445,688.19</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温州·新湖广场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11</w:t>
            </w:r>
            <w:r>
              <w:rPr>
                <w:rFonts w:ascii="宋体" w:hAnsi="宋体" w:cs="宋体" w:eastAsia="宋体" w:hint="default"/>
                <w:spacing w:val="-41"/>
                <w:sz w:val="16"/>
                <w:szCs w:val="16"/>
              </w:rPr>
              <w:t> </w:t>
            </w:r>
            <w:r>
              <w:rPr>
                <w:rFonts w:ascii="宋体" w:hAnsi="宋体" w:cs="宋体" w:eastAsia="宋体" w:hint="default"/>
                <w:sz w:val="16"/>
                <w:szCs w:val="16"/>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315,318.13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315,318.13</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pacing w:val="-7"/>
                <w:sz w:val="16"/>
                <w:szCs w:val="16"/>
              </w:rPr>
              <w:t>上海·新湖明珠城一期［注］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6"/>
                <w:szCs w:val="16"/>
              </w:rPr>
            </w:pPr>
            <w:r>
              <w:rPr>
                <w:rFonts w:ascii="宋体" w:hAnsi="宋体" w:cs="宋体" w:eastAsia="宋体" w:hint="default"/>
                <w:sz w:val="16"/>
                <w:szCs w:val="16"/>
              </w:rPr>
              <w:t>2005</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11</w:t>
            </w:r>
            <w:r>
              <w:rPr>
                <w:rFonts w:ascii="宋体" w:hAnsi="宋体" w:cs="宋体" w:eastAsia="宋体" w:hint="default"/>
                <w:spacing w:val="-41"/>
                <w:sz w:val="16"/>
                <w:szCs w:val="16"/>
              </w:rPr>
              <w:t> </w:t>
            </w:r>
            <w:r>
              <w:rPr>
                <w:rFonts w:ascii="宋体" w:hAnsi="宋体" w:cs="宋体" w:eastAsia="宋体" w:hint="default"/>
                <w:sz w:val="16"/>
                <w:szCs w:val="16"/>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6,197,378.33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17,730,604.68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20,008,594.09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3,919,388.92</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上海·新湖明珠城二期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11</w:t>
            </w:r>
            <w:r>
              <w:rPr>
                <w:rFonts w:ascii="宋体" w:hAnsi="宋体" w:cs="宋体" w:eastAsia="宋体" w:hint="default"/>
                <w:spacing w:val="-41"/>
                <w:sz w:val="16"/>
                <w:szCs w:val="16"/>
              </w:rPr>
              <w:t> </w:t>
            </w:r>
            <w:r>
              <w:rPr>
                <w:rFonts w:ascii="宋体" w:hAnsi="宋体" w:cs="宋体" w:eastAsia="宋体" w:hint="default"/>
                <w:sz w:val="16"/>
                <w:szCs w:val="16"/>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56,858,256.84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18,520,826.19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38,337,430.65</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08" w:lineRule="exact" w:before="12"/>
              <w:ind w:left="121" w:right="256"/>
              <w:jc w:val="left"/>
              <w:rPr>
                <w:rFonts w:ascii="宋体" w:hAnsi="宋体" w:cs="宋体" w:eastAsia="宋体" w:hint="default"/>
                <w:sz w:val="16"/>
                <w:szCs w:val="16"/>
              </w:rPr>
            </w:pPr>
            <w:r>
              <w:rPr>
                <w:rFonts w:ascii="宋体" w:hAnsi="宋体" w:cs="宋体" w:eastAsia="宋体" w:hint="default"/>
                <w:sz w:val="16"/>
                <w:szCs w:val="16"/>
              </w:rPr>
              <w:t>上海·新湖明珠城三期一</w:t>
            </w:r>
            <w:r>
              <w:rPr>
                <w:rFonts w:ascii="宋体" w:hAnsi="宋体" w:cs="宋体" w:eastAsia="宋体" w:hint="default"/>
                <w:w w:val="99"/>
                <w:sz w:val="16"/>
                <w:szCs w:val="16"/>
              </w:rPr>
              <w:t> </w:t>
            </w:r>
            <w:r>
              <w:rPr>
                <w:rFonts w:ascii="宋体" w:hAnsi="宋体" w:cs="宋体" w:eastAsia="宋体" w:hint="default"/>
                <w:sz w:val="16"/>
                <w:szCs w:val="16"/>
              </w:rPr>
              <w:t>标、二标［注］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11</w:t>
            </w:r>
            <w:r>
              <w:rPr>
                <w:rFonts w:ascii="宋体" w:hAnsi="宋体" w:cs="宋体" w:eastAsia="宋体" w:hint="default"/>
                <w:spacing w:val="-41"/>
                <w:sz w:val="16"/>
                <w:szCs w:val="16"/>
              </w:rPr>
              <w:t> </w:t>
            </w:r>
            <w:r>
              <w:rPr>
                <w:rFonts w:ascii="宋体" w:hAnsi="宋体" w:cs="宋体" w:eastAsia="宋体" w:hint="default"/>
                <w:sz w:val="16"/>
                <w:szCs w:val="16"/>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150,810,264.64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967,247.47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77,521,184.97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74,256,327.14</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兰溪·香格里拉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19,949,092.30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105,952,589.03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111,092,496.88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14,809,184.45</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九江·庐山国际</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364,470,663.51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6"/>
                <w:szCs w:val="16"/>
              </w:rPr>
            </w:pPr>
            <w:r>
              <w:rPr>
                <w:rFonts w:ascii="宋体"/>
                <w:spacing w:val="-1"/>
                <w:sz w:val="16"/>
              </w:rPr>
              <w:t>525,135,653.91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190,271,305.74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699,335,011.68</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杭州·武林国际</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01"/>
              <w:jc w:val="right"/>
              <w:rPr>
                <w:rFonts w:ascii="宋体" w:hAnsi="宋体" w:cs="宋体" w:eastAsia="宋体" w:hint="default"/>
                <w:sz w:val="16"/>
                <w:szCs w:val="16"/>
              </w:rPr>
            </w:pPr>
            <w:r>
              <w:rPr>
                <w:rFonts w:ascii="宋体"/>
                <w:spacing w:val="-1"/>
                <w:sz w:val="16"/>
              </w:rPr>
              <w:t>2,224,286,794.2</w:t>
            </w:r>
          </w:p>
          <w:p>
            <w:pPr>
              <w:pStyle w:val="TableParagraph"/>
              <w:spacing w:line="208" w:lineRule="exact"/>
              <w:ind w:right="101"/>
              <w:jc w:val="right"/>
              <w:rPr>
                <w:rFonts w:ascii="宋体" w:hAnsi="宋体" w:cs="宋体" w:eastAsia="宋体" w:hint="default"/>
                <w:sz w:val="16"/>
                <w:szCs w:val="16"/>
              </w:rPr>
            </w:pPr>
            <w:r>
              <w:rPr>
                <w:rFonts w:ascii="宋体"/>
                <w:w w:val="99"/>
                <w:sz w:val="16"/>
              </w:rPr>
              <w:t>4</w:t>
            </w:r>
            <w:r>
              <w:rPr>
                <w:rFonts w:ascii="宋体"/>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870,070,242.62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spacing w:val="-1"/>
                <w:sz w:val="16"/>
              </w:rPr>
              <w:t>1,354,216,551.6</w:t>
            </w:r>
          </w:p>
          <w:p>
            <w:pPr>
              <w:pStyle w:val="TableParagraph"/>
              <w:spacing w:line="208" w:lineRule="exact"/>
              <w:ind w:right="106"/>
              <w:jc w:val="right"/>
              <w:rPr>
                <w:rFonts w:ascii="宋体" w:hAnsi="宋体" w:cs="宋体" w:eastAsia="宋体" w:hint="default"/>
                <w:sz w:val="16"/>
                <w:szCs w:val="16"/>
              </w:rPr>
            </w:pPr>
            <w:r>
              <w:rPr>
                <w:rFonts w:ascii="宋体"/>
                <w:w w:val="99"/>
                <w:sz w:val="16"/>
              </w:rPr>
              <w:t>2</w:t>
            </w:r>
            <w:r>
              <w:rPr>
                <w:rFonts w:ascii="宋体"/>
                <w:sz w:val="16"/>
              </w:rPr>
            </w:r>
          </w:p>
        </w:tc>
      </w:tr>
      <w:tr>
        <w:trPr>
          <w:trHeight w:val="46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丽水·新湖国际</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宋体" w:hAnsi="宋体" w:cs="宋体" w:eastAsia="宋体" w:hint="default"/>
                <w:sz w:val="16"/>
                <w:szCs w:val="16"/>
              </w:rPr>
            </w:pPr>
            <w:r>
              <w:rPr>
                <w:rFonts w:ascii="宋体"/>
                <w:spacing w:val="-1"/>
                <w:sz w:val="16"/>
              </w:rPr>
              <w:t>1,415,989,258.7</w:t>
            </w:r>
          </w:p>
          <w:p>
            <w:pPr>
              <w:pStyle w:val="TableParagraph"/>
              <w:spacing w:line="208" w:lineRule="exact"/>
              <w:ind w:right="101"/>
              <w:jc w:val="right"/>
              <w:rPr>
                <w:rFonts w:ascii="宋体" w:hAnsi="宋体" w:cs="宋体" w:eastAsia="宋体" w:hint="default"/>
                <w:sz w:val="16"/>
                <w:szCs w:val="16"/>
              </w:rPr>
            </w:pPr>
            <w:r>
              <w:rPr>
                <w:rFonts w:ascii="宋体"/>
                <w:w w:val="99"/>
                <w:sz w:val="16"/>
              </w:rPr>
              <w:t>7</w:t>
            </w:r>
            <w:r>
              <w:rPr>
                <w:rFonts w:ascii="宋体"/>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宋体" w:hAnsi="宋体" w:cs="宋体" w:eastAsia="宋体" w:hint="default"/>
                <w:sz w:val="16"/>
                <w:szCs w:val="16"/>
              </w:rPr>
            </w:pPr>
            <w:r>
              <w:rPr>
                <w:rFonts w:ascii="宋体"/>
                <w:spacing w:val="-1"/>
                <w:sz w:val="16"/>
              </w:rPr>
              <w:t>1,219,607,410.4</w:t>
            </w:r>
          </w:p>
          <w:p>
            <w:pPr>
              <w:pStyle w:val="TableParagraph"/>
              <w:spacing w:line="208" w:lineRule="exact"/>
              <w:ind w:right="101"/>
              <w:jc w:val="right"/>
              <w:rPr>
                <w:rFonts w:ascii="宋体" w:hAnsi="宋体" w:cs="宋体" w:eastAsia="宋体" w:hint="default"/>
                <w:sz w:val="16"/>
                <w:szCs w:val="16"/>
              </w:rPr>
            </w:pPr>
            <w:r>
              <w:rPr>
                <w:rFonts w:ascii="宋体"/>
                <w:w w:val="99"/>
                <w:sz w:val="16"/>
              </w:rPr>
              <w:t>5</w:t>
            </w:r>
            <w:r>
              <w:rPr>
                <w:rFonts w:ascii="宋体"/>
                <w:sz w:val="16"/>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196,381,848.32</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6"/>
                <w:szCs w:val="16"/>
              </w:rPr>
            </w:pPr>
            <w:r>
              <w:rPr>
                <w:rFonts w:ascii="宋体" w:hAnsi="宋体" w:cs="宋体" w:eastAsia="宋体" w:hint="default"/>
                <w:sz w:val="16"/>
                <w:szCs w:val="16"/>
              </w:rPr>
              <w:t>天津·义乌商贸城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6"/>
                <w:szCs w:val="16"/>
              </w:rPr>
            </w:pPr>
            <w:r>
              <w:rPr>
                <w:rFonts w:ascii="宋体"/>
                <w:spacing w:val="-1"/>
                <w:sz w:val="16"/>
              </w:rPr>
              <w:t>456,025,874.44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6"/>
                <w:szCs w:val="16"/>
              </w:rPr>
            </w:pPr>
            <w:r>
              <w:rPr>
                <w:rFonts w:ascii="宋体"/>
                <w:spacing w:val="-1"/>
                <w:sz w:val="16"/>
              </w:rPr>
              <w:t>137,407,295.89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6"/>
                <w:szCs w:val="16"/>
              </w:rPr>
            </w:pPr>
            <w:r>
              <w:rPr>
                <w:rFonts w:ascii="宋体"/>
                <w:spacing w:val="-1"/>
                <w:sz w:val="16"/>
              </w:rPr>
              <w:t>318,618,578.55</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601" w:right="0"/>
              <w:jc w:val="left"/>
              <w:rPr>
                <w:rFonts w:ascii="宋体" w:hAnsi="宋体" w:cs="宋体" w:eastAsia="宋体" w:hint="default"/>
                <w:sz w:val="16"/>
                <w:szCs w:val="16"/>
              </w:rPr>
            </w:pPr>
            <w:r>
              <w:rPr>
                <w:rFonts w:ascii="宋体" w:hAnsi="宋体" w:cs="宋体" w:eastAsia="宋体" w:hint="default"/>
                <w:sz w:val="16"/>
                <w:szCs w:val="16"/>
              </w:rPr>
              <w:t>小</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6"/>
                <w:szCs w:val="16"/>
              </w:rPr>
            </w:pPr>
            <w:r>
              <w:rPr>
                <w:rFonts w:ascii="宋体"/>
                <w:spacing w:val="-1"/>
                <w:sz w:val="16"/>
              </w:rPr>
              <w:t>2,941,129,811.0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6"/>
                <w:szCs w:val="16"/>
              </w:rPr>
            </w:pPr>
            <w:r>
              <w:rPr>
                <w:rFonts w:ascii="宋体"/>
                <w:spacing w:val="-1"/>
                <w:sz w:val="16"/>
              </w:rPr>
              <w:t>6,498,028,780.9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6"/>
                <w:szCs w:val="16"/>
              </w:rPr>
            </w:pPr>
            <w:r>
              <w:rPr>
                <w:rFonts w:ascii="宋体"/>
                <w:spacing w:val="-1"/>
                <w:sz w:val="16"/>
              </w:rPr>
              <w:t>4,398,857,991.8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16"/>
                <w:szCs w:val="16"/>
              </w:rPr>
            </w:pPr>
            <w:r>
              <w:rPr>
                <w:rFonts w:ascii="宋体"/>
                <w:spacing w:val="-1"/>
                <w:sz w:val="16"/>
              </w:rPr>
              <w:t>5,040,300,600.1</w:t>
            </w:r>
          </w:p>
        </w:tc>
      </w:tr>
    </w:tbl>
    <w:p>
      <w:pPr>
        <w:spacing w:after="0" w:line="240" w:lineRule="auto"/>
        <w:jc w:val="right"/>
        <w:rPr>
          <w:rFonts w:ascii="宋体" w:hAnsi="宋体" w:cs="宋体" w:eastAsia="宋体" w:hint="default"/>
          <w:sz w:val="16"/>
          <w:szCs w:val="16"/>
        </w:rPr>
        <w:sectPr>
          <w:footerReference w:type="default" r:id="rId57"/>
          <w:pgSz w:w="11910" w:h="16840"/>
          <w:pgMar w:footer="1194" w:header="882" w:top="1120" w:bottom="1380" w:left="124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99"/>
                <w:sz w:val="16"/>
              </w:rPr>
              <w:t>3</w:t>
            </w:r>
            <w:r>
              <w:rPr>
                <w:rFonts w:ascii="宋体"/>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99"/>
                <w:sz w:val="16"/>
              </w:rPr>
              <w:t>3</w:t>
            </w:r>
            <w:r>
              <w:rPr>
                <w:rFonts w:ascii="宋体"/>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99"/>
                <w:sz w:val="16"/>
              </w:rPr>
              <w:t>1</w:t>
            </w:r>
            <w:r>
              <w:rPr>
                <w:rFonts w:ascii="宋体"/>
                <w:sz w:val="16"/>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83" w:lineRule="exact"/>
              <w:ind w:right="106"/>
              <w:jc w:val="right"/>
              <w:rPr>
                <w:rFonts w:ascii="宋体" w:hAnsi="宋体" w:cs="宋体" w:eastAsia="宋体" w:hint="default"/>
                <w:sz w:val="16"/>
                <w:szCs w:val="16"/>
              </w:rPr>
            </w:pPr>
            <w:r>
              <w:rPr>
                <w:rFonts w:ascii="宋体"/>
                <w:w w:val="99"/>
                <w:sz w:val="16"/>
              </w:rPr>
              <w:t>5</w:t>
            </w:r>
            <w:r>
              <w:rPr>
                <w:rFonts w:ascii="宋体"/>
                <w:sz w:val="16"/>
              </w:rPr>
            </w:r>
          </w:p>
        </w:tc>
      </w:tr>
    </w:tbl>
    <w:p>
      <w:pPr>
        <w:pStyle w:val="BodyText"/>
        <w:spacing w:line="238" w:lineRule="exact"/>
        <w:ind w:left="558" w:right="0"/>
        <w:jc w:val="left"/>
      </w:pPr>
      <w:r>
        <w:rPr>
          <w:spacing w:val="-3"/>
        </w:rPr>
        <w:t>［注］沈阳•仙林金谷、天津•香格里拉、杭州•香格里拉、九江•柴桑春天、泰安•新湖绿园本期增</w:t>
      </w:r>
    </w:p>
    <w:p>
      <w:pPr>
        <w:pStyle w:val="BodyText"/>
        <w:spacing w:line="272" w:lineRule="exact"/>
        <w:ind w:left="558" w:right="0"/>
        <w:jc w:val="left"/>
      </w:pPr>
      <w:r>
        <w:rPr/>
        <w:t>加数及苏州•明珠城本期增加数中的</w:t>
      </w:r>
      <w:r>
        <w:rPr>
          <w:spacing w:val="-56"/>
        </w:rPr>
        <w:t> </w:t>
      </w:r>
      <w:r>
        <w:rPr>
          <w:rFonts w:ascii="宋体" w:hAnsi="宋体" w:cs="宋体" w:eastAsia="宋体" w:hint="default"/>
        </w:rPr>
        <w:t>56,396,538.18</w:t>
      </w:r>
      <w:r>
        <w:rPr>
          <w:rFonts w:ascii="宋体" w:hAnsi="宋体" w:cs="宋体" w:eastAsia="宋体" w:hint="default"/>
          <w:spacing w:val="-55"/>
        </w:rPr>
        <w:t> </w:t>
      </w:r>
      <w:r>
        <w:rPr/>
        <w:t>元系暂估成本差异调整，上海•新湖明珠城本</w:t>
      </w:r>
    </w:p>
    <w:p>
      <w:pPr>
        <w:pStyle w:val="BodyText"/>
        <w:spacing w:line="272" w:lineRule="exact" w:before="26"/>
        <w:ind w:left="558" w:right="236"/>
        <w:jc w:val="left"/>
      </w:pPr>
      <w:r>
        <w:rPr/>
        <w:t>期增加数中的</w:t>
      </w:r>
      <w:r>
        <w:rPr>
          <w:spacing w:val="-55"/>
        </w:rPr>
        <w:t> </w:t>
      </w:r>
      <w:r>
        <w:rPr>
          <w:rFonts w:ascii="宋体" w:hAnsi="宋体" w:cs="宋体" w:eastAsia="宋体" w:hint="default"/>
        </w:rPr>
        <w:t>18,697,852.15</w:t>
      </w:r>
      <w:r>
        <w:rPr>
          <w:rFonts w:ascii="宋体" w:hAnsi="宋体" w:cs="宋体" w:eastAsia="宋体" w:hint="default"/>
          <w:spacing w:val="-54"/>
        </w:rPr>
        <w:t> </w:t>
      </w:r>
      <w:r>
        <w:rPr/>
        <w:t>元、苏州•明珠城本期增加数中的</w:t>
      </w:r>
      <w:r>
        <w:rPr>
          <w:spacing w:val="-55"/>
        </w:rPr>
        <w:t> </w:t>
      </w:r>
      <w:r>
        <w:rPr>
          <w:rFonts w:ascii="宋体" w:hAnsi="宋体" w:cs="宋体" w:eastAsia="宋体" w:hint="default"/>
        </w:rPr>
        <w:t>601,678.01</w:t>
      </w:r>
      <w:r>
        <w:rPr>
          <w:rFonts w:ascii="宋体" w:hAnsi="宋体" w:cs="宋体" w:eastAsia="宋体" w:hint="default"/>
          <w:spacing w:val="-54"/>
        </w:rPr>
        <w:t> </w:t>
      </w:r>
      <w:r>
        <w:rPr/>
        <w:t>元系从投资性房地产 转入。</w:t>
      </w:r>
    </w:p>
    <w:p>
      <w:pPr>
        <w:spacing w:line="240" w:lineRule="auto" w:before="7"/>
        <w:rPr>
          <w:rFonts w:ascii="宋体" w:hAnsi="宋体" w:cs="宋体" w:eastAsia="宋体" w:hint="default"/>
          <w:sz w:val="23"/>
          <w:szCs w:val="23"/>
        </w:rPr>
      </w:pPr>
    </w:p>
    <w:p>
      <w:pPr>
        <w:pStyle w:val="Heading4"/>
        <w:spacing w:line="240" w:lineRule="auto"/>
        <w:ind w:left="558" w:right="0"/>
        <w:jc w:val="left"/>
        <w:rPr>
          <w:b w:val="0"/>
          <w:bCs w:val="0"/>
        </w:rPr>
      </w:pPr>
      <w:r>
        <w:rPr>
          <w:rFonts w:ascii="宋体" w:hAnsi="宋体" w:cs="宋体" w:eastAsia="宋体" w:hint="default"/>
        </w:rPr>
        <w:t>8</w:t>
      </w:r>
      <w:r>
        <w:rPr/>
        <w:t>、</w:t>
      </w:r>
      <w:r>
        <w:rPr>
          <w:spacing w:val="-6"/>
        </w:rPr>
        <w:t> </w:t>
      </w:r>
      <w:r>
        <w:rPr/>
        <w:t>划分为持有待售的资产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2518"/>
        <w:gridCol w:w="1703"/>
        <w:gridCol w:w="1702"/>
        <w:gridCol w:w="1558"/>
        <w:gridCol w:w="1570"/>
      </w:tblGrid>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3"/>
              <w:jc w:val="right"/>
              <w:rPr>
                <w:rFonts w:ascii="宋体" w:hAnsi="宋体" w:cs="宋体" w:eastAsia="宋体" w:hint="default"/>
                <w:sz w:val="21"/>
                <w:szCs w:val="21"/>
              </w:rPr>
            </w:pPr>
            <w:r>
              <w:rPr>
                <w:rFonts w:ascii="宋体" w:hAnsi="宋体" w:cs="宋体" w:eastAsia="宋体" w:hint="default"/>
                <w:sz w:val="21"/>
                <w:szCs w:val="21"/>
              </w:rPr>
              <w:t>项目</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锦泰财产保险股份有限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165,852,176.82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sz w:val="21"/>
              </w:rPr>
              <w:t>270,000,000.00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165,852,176.82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sz w:val="21"/>
              </w:rPr>
              <w:t>270,000,000.00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1" w:lineRule="exact"/>
        <w:ind w:left="558" w:right="0"/>
        <w:jc w:val="left"/>
      </w:pPr>
      <w:r>
        <w:rPr/>
        <w:t>其他说明：</w:t>
      </w:r>
    </w:p>
    <w:p>
      <w:pPr>
        <w:pStyle w:val="BodyText"/>
        <w:spacing w:line="355" w:lineRule="auto" w:before="134"/>
        <w:ind w:left="558" w:right="232" w:firstLine="42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月，公司与成都文化旅游发展集团有限公司（以下简称文旅集团）、成都城乡商 贸物流发展投资（集团）有限公司（以下简称商物投集团）分别签署《股份转让协议》，各转让 本公司持有的</w:t>
      </w:r>
      <w:r>
        <w:rPr>
          <w:spacing w:val="-68"/>
        </w:rPr>
        <w:t> </w:t>
      </w:r>
      <w:r>
        <w:rPr>
          <w:rFonts w:ascii="宋体" w:hAnsi="宋体" w:cs="宋体" w:eastAsia="宋体" w:hint="default"/>
        </w:rPr>
        <w:t>1</w:t>
      </w:r>
      <w:r>
        <w:rPr>
          <w:rFonts w:ascii="宋体" w:hAnsi="宋体" w:cs="宋体" w:eastAsia="宋体" w:hint="default"/>
          <w:spacing w:val="-67"/>
        </w:rPr>
        <w:t> </w:t>
      </w:r>
      <w:r>
        <w:rPr/>
        <w:t>亿股锦泰财产保险股份有限公司（以下简称锦泰财险）股权，每股转让价为</w:t>
      </w:r>
      <w:r>
        <w:rPr>
          <w:spacing w:val="-67"/>
        </w:rPr>
        <w:t> </w:t>
      </w:r>
      <w:r>
        <w:rPr>
          <w:rFonts w:ascii="宋体" w:hAnsi="宋体" w:cs="宋体" w:eastAsia="宋体" w:hint="default"/>
        </w:rPr>
        <w:t>1.35</w:t>
      </w:r>
    </w:p>
    <w:p>
      <w:pPr>
        <w:pStyle w:val="BodyText"/>
        <w:spacing w:line="355" w:lineRule="auto" w:before="33"/>
        <w:ind w:left="558" w:right="230"/>
        <w:jc w:val="left"/>
      </w:pPr>
      <w:r>
        <w:rPr/>
        <w:t>元，转让价款共计为</w:t>
      </w:r>
      <w:r>
        <w:rPr>
          <w:spacing w:val="-54"/>
        </w:rPr>
        <w:t> </w:t>
      </w:r>
      <w:r>
        <w:rPr>
          <w:rFonts w:ascii="宋体" w:hAnsi="宋体" w:cs="宋体" w:eastAsia="宋体" w:hint="default"/>
        </w:rPr>
        <w:t>2.7</w:t>
      </w:r>
      <w:r>
        <w:rPr>
          <w:rFonts w:ascii="宋体" w:hAnsi="宋体" w:cs="宋体" w:eastAsia="宋体" w:hint="default"/>
          <w:spacing w:val="-53"/>
        </w:rPr>
        <w:t> </w:t>
      </w:r>
      <w:r>
        <w:rPr/>
        <w:t>亿。因该交易须经得保监会批复，故期末公司将该项股权调整至划分为 持有待售的资产。具体情况详见本财务财务报告十五、</w:t>
      </w:r>
      <w:r>
        <w:rPr>
          <w:rFonts w:ascii="宋体" w:hAnsi="宋体" w:cs="宋体" w:eastAsia="宋体" w:hint="default"/>
        </w:rPr>
        <w:t>2</w:t>
      </w:r>
      <w:r>
        <w:rPr>
          <w:rFonts w:ascii="宋体" w:hAnsi="宋体" w:cs="宋体" w:eastAsia="宋体" w:hint="default"/>
          <w:spacing w:val="-54"/>
        </w:rPr>
        <w:t> </w:t>
      </w:r>
      <w:r>
        <w:rPr/>
        <w:t>资产负债表日后事项之说明。</w:t>
      </w:r>
    </w:p>
    <w:p>
      <w:pPr>
        <w:spacing w:line="240" w:lineRule="auto" w:before="2"/>
        <w:rPr>
          <w:rFonts w:ascii="宋体" w:hAnsi="宋体" w:cs="宋体" w:eastAsia="宋体" w:hint="default"/>
          <w:sz w:val="25"/>
          <w:szCs w:val="25"/>
        </w:rPr>
      </w:pPr>
    </w:p>
    <w:p>
      <w:pPr>
        <w:pStyle w:val="Heading4"/>
        <w:spacing w:line="240" w:lineRule="auto"/>
        <w:ind w:left="558" w:right="0"/>
        <w:jc w:val="left"/>
        <w:rPr>
          <w:b w:val="0"/>
          <w:bCs w:val="0"/>
        </w:rPr>
      </w:pPr>
      <w:r>
        <w:rPr>
          <w:rFonts w:ascii="宋体" w:hAnsi="宋体" w:cs="宋体" w:eastAsia="宋体" w:hint="default"/>
        </w:rPr>
        <w:t>9</w:t>
      </w:r>
      <w:r>
        <w:rPr/>
        <w:t>、</w:t>
      </w:r>
      <w:r>
        <w:rPr>
          <w:spacing w:val="-7"/>
        </w:rPr>
        <w:t> </w:t>
      </w:r>
      <w:r>
        <w:rPr/>
        <w:t>一年内到期的非流动资产</w:t>
      </w:r>
      <w:r>
        <w:rPr>
          <w:b w:val="0"/>
          <w:bCs w:val="0"/>
        </w:rPr>
      </w:r>
    </w:p>
    <w:p>
      <w:pPr>
        <w:pStyle w:val="BodyText"/>
        <w:tabs>
          <w:tab w:pos="1050" w:val="left" w:leader="none"/>
        </w:tabs>
        <w:spacing w:line="240" w:lineRule="auto" w:before="58"/>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220,000,000.00</w:t>
            </w: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8"/>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220,000,000.00</w:t>
            </w:r>
          </w:p>
        </w:tc>
        <w:tc>
          <w:tcPr>
            <w:tcW w:w="28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left="558" w:right="0"/>
        <w:jc w:val="left"/>
        <w:rPr>
          <w:b w:val="0"/>
          <w:bCs w:val="0"/>
        </w:rPr>
      </w:pPr>
      <w:r>
        <w:rPr>
          <w:rFonts w:ascii="宋体" w:hAnsi="宋体" w:cs="宋体" w:eastAsia="宋体" w:hint="default"/>
        </w:rPr>
        <w:t>10</w:t>
      </w:r>
      <w:r>
        <w:rPr/>
        <w:t>、</w:t>
      </w:r>
      <w:r>
        <w:rPr>
          <w:spacing w:val="-29"/>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1,619,894,311.63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1,244,778,366.73</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104,097,763.27</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114,494,862.71</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预缴的房产预售相关税金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391,269,577.09</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384,710,021.18</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3,260,078.48</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931,953.30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2,118,521,730.47</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1,744,915,203.92</w:t>
            </w:r>
          </w:p>
        </w:tc>
      </w:tr>
    </w:tbl>
    <w:p>
      <w:pPr>
        <w:pStyle w:val="BodyText"/>
        <w:spacing w:line="241" w:lineRule="exact"/>
        <w:ind w:left="558" w:right="0"/>
        <w:jc w:val="left"/>
      </w:pPr>
      <w:r>
        <w:rPr/>
        <w:t>其他说明</w:t>
      </w:r>
    </w:p>
    <w:p>
      <w:pPr>
        <w:pStyle w:val="BodyText"/>
        <w:spacing w:line="355" w:lineRule="auto" w:before="133"/>
        <w:ind w:left="558" w:right="228" w:firstLine="420"/>
        <w:jc w:val="left"/>
      </w:pPr>
      <w:r>
        <w:rPr/>
        <w:t>存出保证金系子公司新湖期货有限公司存放在交易所的交易保证金、结算准备金和结算担保 金。</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8"/>
          <w:pgSz w:w="11910" w:h="16840"/>
          <w:pgMar w:footer="1194" w:header="882" w:top="1120" w:bottom="1380" w:left="1240" w:right="1040"/>
          <w:pgNumType w:start="111"/>
        </w:sectPr>
      </w:pPr>
    </w:p>
    <w:p>
      <w:pPr>
        <w:pStyle w:val="Heading4"/>
        <w:spacing w:line="240" w:lineRule="auto"/>
        <w:ind w:left="558" w:right="0"/>
        <w:jc w:val="left"/>
        <w:rPr>
          <w:b w:val="0"/>
          <w:bCs w:val="0"/>
        </w:rPr>
      </w:pPr>
      <w:r>
        <w:rPr>
          <w:rFonts w:ascii="宋体" w:hAnsi="宋体" w:cs="宋体" w:eastAsia="宋体" w:hint="default"/>
        </w:rPr>
        <w:t>11</w:t>
      </w:r>
      <w:r>
        <w:rPr/>
        <w:t>、</w:t>
      </w:r>
      <w:r>
        <w:rPr>
          <w:spacing w:val="-29"/>
        </w:rPr>
        <w:t> </w:t>
      </w:r>
      <w:r>
        <w:rPr/>
        <w:t>可供出售金融资产</w:t>
      </w:r>
      <w:r>
        <w:rPr>
          <w:b w:val="0"/>
          <w:bCs w:val="0"/>
        </w:rPr>
      </w:r>
    </w:p>
    <w:p>
      <w:pPr>
        <w:pStyle w:val="Heading4"/>
        <w:tabs>
          <w:tab w:pos="1202" w:val="left" w:leader="none"/>
        </w:tabs>
        <w:spacing w:line="240" w:lineRule="auto" w:before="58"/>
        <w:ind w:left="558"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07" w:val="left" w:leader="none"/>
        </w:tabs>
        <w:spacing w:line="240" w:lineRule="auto" w:before="177"/>
        <w:ind w:left="557" w:right="0"/>
        <w:jc w:val="left"/>
      </w:pPr>
      <w:r>
        <w:rPr/>
        <w:t>单位：元</w:t>
        <w:tab/>
        <w:t>币种：人民币</w:t>
      </w:r>
    </w:p>
    <w:p>
      <w:pPr>
        <w:spacing w:after="0" w:line="240" w:lineRule="auto"/>
        <w:jc w:val="left"/>
        <w:sectPr>
          <w:type w:val="continuous"/>
          <w:pgSz w:w="11910" w:h="16840"/>
          <w:pgMar w:top="1120" w:bottom="1380" w:left="1240" w:right="1040"/>
          <w:cols w:num="2" w:equalWidth="0">
            <w:col w:w="3309" w:space="3215"/>
            <w:col w:w="3106"/>
          </w:cols>
        </w:sectPr>
      </w:pPr>
    </w:p>
    <w:p>
      <w:pPr>
        <w:spacing w:line="240" w:lineRule="auto" w:before="7"/>
        <w:rPr>
          <w:rFonts w:ascii="宋体" w:hAnsi="宋体" w:cs="宋体" w:eastAsia="宋体" w:hint="default"/>
          <w:sz w:val="2"/>
          <w:szCs w:val="2"/>
        </w:rPr>
      </w:pPr>
    </w:p>
    <w:tbl>
      <w:tblPr>
        <w:tblW w:w="0" w:type="auto"/>
        <w:jc w:val="left"/>
        <w:tblInd w:w="519" w:type="dxa"/>
        <w:tblLayout w:type="fixed"/>
        <w:tblCellMar>
          <w:top w:w="0" w:type="dxa"/>
          <w:left w:w="0" w:type="dxa"/>
          <w:bottom w:w="0" w:type="dxa"/>
          <w:right w:w="0" w:type="dxa"/>
        </w:tblCellMar>
        <w:tblLook w:val="01E0"/>
      </w:tblPr>
      <w:tblGrid>
        <w:gridCol w:w="1343"/>
        <w:gridCol w:w="3790"/>
        <w:gridCol w:w="3764"/>
      </w:tblGrid>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exact"/>
        <w:jc w:val="center"/>
        <w:rPr>
          <w:rFonts w:ascii="宋体" w:hAnsi="宋体" w:cs="宋体" w:eastAsia="宋体" w:hint="default"/>
          <w:sz w:val="21"/>
          <w:szCs w:val="21"/>
        </w:rPr>
        <w:sectPr>
          <w:type w:val="continuous"/>
          <w:pgSz w:w="11910" w:h="16840"/>
          <w:pgMar w:top="1120" w:bottom="1380" w:left="12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19" w:type="dxa"/>
        <w:tblLayout w:type="fixed"/>
        <w:tblCellMar>
          <w:top w:w="0" w:type="dxa"/>
          <w:left w:w="0" w:type="dxa"/>
          <w:bottom w:w="0" w:type="dxa"/>
          <w:right w:w="0" w:type="dxa"/>
        </w:tblCellMar>
        <w:tblLook w:val="01E0"/>
      </w:tblPr>
      <w:tblGrid>
        <w:gridCol w:w="1343"/>
        <w:gridCol w:w="1742"/>
        <w:gridCol w:w="304"/>
        <w:gridCol w:w="1744"/>
        <w:gridCol w:w="1743"/>
        <w:gridCol w:w="277"/>
        <w:gridCol w:w="1744"/>
      </w:tblGrid>
      <w:tr>
        <w:trPr>
          <w:trHeight w:val="1104" w:hRule="exact"/>
        </w:trPr>
        <w:tc>
          <w:tcPr>
            <w:tcW w:w="1343"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8"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38" w:right="38"/>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5" w:right="25"/>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1"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742"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
        </w:tc>
        <w:tc>
          <w:tcPr>
            <w:tcW w:w="277"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1,781,431,716.12</w:t>
            </w:r>
          </w:p>
        </w:tc>
        <w:tc>
          <w:tcPr>
            <w:tcW w:w="30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1,781,431,716.12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1,589,485,671.82</w:t>
            </w:r>
          </w:p>
        </w:tc>
        <w:tc>
          <w:tcPr>
            <w:tcW w:w="277"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1,589,485,671.82</w:t>
            </w:r>
          </w:p>
        </w:tc>
      </w:tr>
      <w:tr>
        <w:trPr>
          <w:trHeight w:val="559"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值计量的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971,447,264.12</w:t>
            </w:r>
          </w:p>
        </w:tc>
        <w:tc>
          <w:tcPr>
            <w:tcW w:w="30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971,447,264.12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621,801,219.82</w:t>
            </w:r>
          </w:p>
        </w:tc>
        <w:tc>
          <w:tcPr>
            <w:tcW w:w="277"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621,801,219.82</w:t>
            </w:r>
          </w:p>
        </w:tc>
      </w:tr>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809,984,452.00</w:t>
            </w:r>
          </w:p>
        </w:tc>
        <w:tc>
          <w:tcPr>
            <w:tcW w:w="30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809,984,452.00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967,684,452.00</w:t>
            </w:r>
          </w:p>
        </w:tc>
        <w:tc>
          <w:tcPr>
            <w:tcW w:w="277"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967,684,452.00</w:t>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1,781,431,716.12</w:t>
            </w:r>
          </w:p>
        </w:tc>
        <w:tc>
          <w:tcPr>
            <w:tcW w:w="30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1,781,431,716.12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1,589,485,671.82</w:t>
            </w:r>
          </w:p>
        </w:tc>
        <w:tc>
          <w:tcPr>
            <w:tcW w:w="277"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1,589,485,671.82</w:t>
            </w:r>
          </w:p>
        </w:tc>
      </w:tr>
    </w:tbl>
    <w:p>
      <w:pPr>
        <w:spacing w:line="240" w:lineRule="auto" w:before="1"/>
        <w:rPr>
          <w:rFonts w:ascii="宋体" w:hAnsi="宋体" w:cs="宋体" w:eastAsia="宋体" w:hint="default"/>
          <w:sz w:val="20"/>
          <w:szCs w:val="20"/>
        </w:rPr>
      </w:pPr>
    </w:p>
    <w:p>
      <w:pPr>
        <w:pStyle w:val="Heading4"/>
        <w:tabs>
          <w:tab w:pos="1902" w:val="left" w:leader="none"/>
        </w:tabs>
        <w:spacing w:line="240" w:lineRule="auto"/>
        <w:ind w:left="1258" w:right="1123"/>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49" w:val="left" w:leader="none"/>
        </w:tabs>
        <w:spacing w:line="240" w:lineRule="auto" w:before="57"/>
        <w:ind w:left="0" w:right="11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110"/>
        <w:gridCol w:w="2021"/>
        <w:gridCol w:w="1970"/>
        <w:gridCol w:w="1949"/>
      </w:tblGrid>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4"/>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余成本</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845,333,177.64</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845,333,177.64</w:t>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971,447,264.12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971,447,264.12</w:t>
            </w:r>
          </w:p>
        </w:tc>
      </w:tr>
      <w:tr>
        <w:trPr>
          <w:trHeight w:val="556"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价值变动金额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126,114,086.48</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126,114,086.48</w:t>
            </w:r>
          </w:p>
        </w:tc>
      </w:tr>
      <w:tr>
        <w:trPr>
          <w:trHeight w:val="282" w:hRule="exac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55" w:lineRule="auto" w:before="35"/>
        <w:ind w:left="1258" w:right="1123" w:firstLine="420"/>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2"/>
        </w:rPr>
        <w:t> </w:t>
      </w:r>
      <w:r>
        <w:rPr/>
        <w:t>公允价值</w:t>
      </w:r>
      <w:r>
        <w:rPr>
          <w:spacing w:val="-54"/>
        </w:rPr>
        <w:t> </w:t>
      </w:r>
      <w:r>
        <w:rPr>
          <w:rFonts w:ascii="宋体" w:hAnsi="宋体" w:cs="宋体" w:eastAsia="宋体" w:hint="default"/>
        </w:rPr>
        <w:t>971,447,264.12</w:t>
      </w:r>
      <w:r>
        <w:rPr>
          <w:rFonts w:ascii="宋体" w:hAnsi="宋体" w:cs="宋体" w:eastAsia="宋体" w:hint="default"/>
          <w:spacing w:val="-53"/>
        </w:rPr>
        <w:t> </w:t>
      </w:r>
      <w:r>
        <w:rPr/>
        <w:t>元，其中：①公司委托国投瑞银基金管理有限公司进行境外 </w:t>
      </w:r>
      <w:r>
        <w:rPr>
          <w:spacing w:val="-4"/>
        </w:rPr>
        <w:t>投资资产管理，该项委托财产期末净值为</w:t>
      </w:r>
      <w:r>
        <w:rPr>
          <w:spacing w:val="-50"/>
        </w:rPr>
        <w:t> </w:t>
      </w:r>
      <w:r>
        <w:rPr>
          <w:rFonts w:ascii="宋体" w:hAnsi="宋体" w:cs="宋体" w:eastAsia="宋体" w:hint="default"/>
        </w:rPr>
        <w:t>960,573,858.46</w:t>
      </w:r>
      <w:r>
        <w:rPr>
          <w:rFonts w:ascii="宋体" w:hAnsi="宋体" w:cs="宋体" w:eastAsia="宋体" w:hint="default"/>
          <w:spacing w:val="-51"/>
        </w:rPr>
        <w:t> </w:t>
      </w:r>
      <w:r>
        <w:rPr>
          <w:spacing w:val="-10"/>
        </w:rPr>
        <w:t>元，份额净值为</w:t>
      </w:r>
      <w:r>
        <w:rPr>
          <w:spacing w:val="-50"/>
        </w:rPr>
        <w:t> </w:t>
      </w:r>
      <w:r>
        <w:rPr>
          <w:rFonts w:ascii="宋体" w:hAnsi="宋体" w:cs="宋体" w:eastAsia="宋体" w:hint="default"/>
        </w:rPr>
        <w:t>1.040</w:t>
      </w:r>
      <w:r>
        <w:rPr>
          <w:rFonts w:ascii="宋体" w:hAnsi="宋体" w:cs="宋体" w:eastAsia="宋体" w:hint="default"/>
          <w:spacing w:val="-50"/>
        </w:rPr>
        <w:t> </w:t>
      </w:r>
      <w:r>
        <w:rPr>
          <w:spacing w:val="-9"/>
        </w:rPr>
        <w:t>元</w:t>
      </w:r>
      <w:r>
        <w:rPr>
          <w:rFonts w:ascii="宋体" w:hAnsi="宋体" w:cs="宋体" w:eastAsia="宋体" w:hint="default"/>
          <w:spacing w:val="-9"/>
        </w:rPr>
        <w:t>/</w:t>
      </w:r>
      <w:r>
        <w:rPr>
          <w:spacing w:val="-9"/>
        </w:rPr>
        <w:t>份；②期末，</w:t>
      </w:r>
    </w:p>
    <w:p>
      <w:pPr>
        <w:pStyle w:val="BodyText"/>
        <w:spacing w:line="240" w:lineRule="auto" w:before="32"/>
        <w:ind w:left="1258" w:right="0"/>
        <w:jc w:val="left"/>
      </w:pPr>
      <w:r>
        <w:rPr/>
        <w:t>公司持有星美文化集团控股有限公司</w:t>
      </w:r>
      <w:r>
        <w:rPr>
          <w:spacing w:val="-52"/>
        </w:rPr>
        <w:t> </w:t>
      </w:r>
      <w:r>
        <w:rPr>
          <w:rFonts w:ascii="宋体" w:hAnsi="宋体" w:cs="宋体" w:eastAsia="宋体" w:hint="default"/>
        </w:rPr>
        <w:t>39,945,228</w:t>
      </w:r>
      <w:r>
        <w:rPr>
          <w:rFonts w:ascii="宋体" w:hAnsi="宋体" w:cs="宋体" w:eastAsia="宋体" w:hint="default"/>
          <w:spacing w:val="-53"/>
        </w:rPr>
        <w:t> </w:t>
      </w:r>
      <w:r>
        <w:rPr/>
        <w:t>股</w:t>
      </w:r>
      <w:r>
        <w:rPr>
          <w:spacing w:val="-93"/>
        </w:rPr>
        <w:t>，</w:t>
      </w:r>
      <w:r>
        <w:rPr/>
        <w:t>按照</w:t>
      </w:r>
      <w:r>
        <w:rPr>
          <w:spacing w:val="-53"/>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2"/>
        </w:rPr>
        <w:t>最</w:t>
      </w:r>
      <w:r>
        <w:rPr/>
        <w:t>后一个交易日的收盘价</w:t>
      </w:r>
    </w:p>
    <w:p>
      <w:pPr>
        <w:pStyle w:val="BodyText"/>
        <w:spacing w:line="240" w:lineRule="auto" w:before="134"/>
        <w:ind w:left="1258" w:right="1123"/>
        <w:jc w:val="left"/>
      </w:pPr>
      <w:r>
        <w:rPr>
          <w:rFonts w:ascii="宋体" w:hAnsi="宋体" w:cs="宋体" w:eastAsia="宋体" w:hint="default"/>
        </w:rPr>
        <w:t>0.345</w:t>
      </w:r>
      <w:r>
        <w:rPr>
          <w:rFonts w:ascii="宋体" w:hAnsi="宋体" w:cs="宋体" w:eastAsia="宋体" w:hint="default"/>
          <w:spacing w:val="-53"/>
        </w:rPr>
        <w:t> </w:t>
      </w:r>
      <w:r>
        <w:rPr/>
        <w:t>港币</w:t>
      </w:r>
      <w:r>
        <w:rPr>
          <w:rFonts w:ascii="宋体" w:hAnsi="宋体" w:cs="宋体" w:eastAsia="宋体" w:hint="default"/>
        </w:rPr>
        <w:t>/</w:t>
      </w:r>
      <w:r>
        <w:rPr/>
        <w:t>股计算其公允价值为</w:t>
      </w:r>
      <w:r>
        <w:rPr>
          <w:spacing w:val="-54"/>
        </w:rPr>
        <w:t> </w:t>
      </w:r>
      <w:r>
        <w:rPr>
          <w:rFonts w:ascii="宋体" w:hAnsi="宋体" w:cs="宋体" w:eastAsia="宋体" w:hint="default"/>
        </w:rPr>
        <w:t>10,873,405.66</w:t>
      </w:r>
      <w:r>
        <w:rPr>
          <w:rFonts w:ascii="宋体" w:hAnsi="宋体" w:cs="宋体" w:eastAsia="宋体" w:hint="default"/>
          <w:spacing w:val="-54"/>
        </w:rPr>
        <w:t> </w:t>
      </w:r>
      <w:r>
        <w:rPr/>
        <w:t>元。</w:t>
      </w:r>
    </w:p>
    <w:p>
      <w:pPr>
        <w:spacing w:line="240" w:lineRule="auto" w:before="9"/>
        <w:rPr>
          <w:rFonts w:ascii="宋体" w:hAnsi="宋体" w:cs="宋体" w:eastAsia="宋体" w:hint="default"/>
          <w:sz w:val="14"/>
          <w:szCs w:val="14"/>
        </w:rPr>
      </w:pPr>
    </w:p>
    <w:p>
      <w:pPr>
        <w:pStyle w:val="Heading4"/>
        <w:tabs>
          <w:tab w:pos="1902" w:val="left" w:leader="none"/>
        </w:tabs>
        <w:spacing w:line="240" w:lineRule="auto" w:before="0"/>
        <w:ind w:left="1258" w:right="1123"/>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1419"/>
        <w:gridCol w:w="1558"/>
        <w:gridCol w:w="1560"/>
        <w:gridCol w:w="1700"/>
        <w:gridCol w:w="1703"/>
        <w:gridCol w:w="286"/>
        <w:gridCol w:w="283"/>
        <w:gridCol w:w="286"/>
        <w:gridCol w:w="282"/>
        <w:gridCol w:w="709"/>
        <w:gridCol w:w="1200"/>
      </w:tblGrid>
      <w:tr>
        <w:trPr>
          <w:trHeight w:val="719"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p>
            <w:pPr>
              <w:pStyle w:val="TableParagraph"/>
              <w:spacing w:line="272" w:lineRule="exact"/>
              <w:ind w:left="434" w:right="448"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6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2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2" w:lineRule="exact" w:before="75"/>
              <w:ind w:left="397" w:right="203" w:hanging="106"/>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709" w:type="dxa"/>
            <w:vMerge w:val="restart"/>
            <w:tcBorders>
              <w:top w:val="single" w:sz="4" w:space="0" w:color="000000"/>
              <w:left w:val="single" w:sz="4" w:space="0" w:color="000000"/>
              <w:right w:val="single" w:sz="4" w:space="0" w:color="000000"/>
            </w:tcBorders>
          </w:tcPr>
          <w:p>
            <w:pPr>
              <w:pStyle w:val="TableParagraph"/>
              <w:spacing w:line="272" w:lineRule="exact" w:before="80"/>
              <w:ind w:left="79" w:right="198"/>
              <w:jc w:val="both"/>
              <w:rPr>
                <w:rFonts w:ascii="宋体" w:hAnsi="宋体" w:cs="宋体" w:eastAsia="宋体" w:hint="default"/>
                <w:sz w:val="21"/>
                <w:szCs w:val="21"/>
              </w:rPr>
            </w:pPr>
            <w:r>
              <w:rPr>
                <w:rFonts w:ascii="宋体" w:hAnsi="宋体" w:cs="宋体" w:eastAsia="宋体" w:hint="default"/>
                <w:sz w:val="21"/>
                <w:szCs w:val="21"/>
              </w:rPr>
              <w:t>在被 投资 单位 持股 比例 </w:t>
            </w:r>
            <w:r>
              <w:rPr>
                <w:rFonts w:ascii="宋体" w:hAnsi="宋体" w:cs="宋体" w:eastAsia="宋体" w:hint="default"/>
                <w:sz w:val="21"/>
                <w:szCs w:val="21"/>
              </w:rPr>
              <w:t>(%)</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p>
            <w:pPr>
              <w:pStyle w:val="TableParagraph"/>
              <w:spacing w:line="272" w:lineRule="exact"/>
              <w:ind w:left="429" w:right="129"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r>
      <w:tr>
        <w:trPr>
          <w:trHeight w:val="1099" w:hRule="exact"/>
        </w:trPr>
        <w:tc>
          <w:tcPr>
            <w:tcW w:w="1419"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505" w:right="623"/>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574" w:right="695"/>
              <w:jc w:val="center"/>
              <w:rPr>
                <w:rFonts w:ascii="宋体" w:hAnsi="宋体" w:cs="宋体" w:eastAsia="宋体" w:hint="default"/>
                <w:sz w:val="21"/>
                <w:szCs w:val="21"/>
              </w:rPr>
            </w:pPr>
            <w:r>
              <w:rPr>
                <w:rFonts w:ascii="宋体" w:hAnsi="宋体" w:cs="宋体" w:eastAsia="宋体" w:hint="default"/>
                <w:sz w:val="21"/>
                <w:szCs w:val="21"/>
              </w:rPr>
              <w:t>本期 减少</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122"/>
              <w:jc w:val="center"/>
              <w:rPr>
                <w:rFonts w:ascii="宋体" w:hAnsi="宋体" w:cs="宋体" w:eastAsia="宋体" w:hint="default"/>
                <w:sz w:val="21"/>
                <w:szCs w:val="21"/>
              </w:rPr>
            </w:pPr>
            <w:r>
              <w:rPr>
                <w:rFonts w:ascii="宋体" w:hAnsi="宋体" w:cs="宋体" w:eastAsia="宋体" w:hint="default"/>
                <w:sz w:val="21"/>
                <w:szCs w:val="21"/>
              </w:rPr>
              <w:t>期末</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 w:right="83"/>
              <w:jc w:val="left"/>
              <w:rPr>
                <w:rFonts w:ascii="宋体" w:hAnsi="宋体" w:cs="宋体" w:eastAsia="宋体" w:hint="default"/>
                <w:sz w:val="21"/>
                <w:szCs w:val="21"/>
              </w:rPr>
            </w:pPr>
            <w:r>
              <w:rPr>
                <w:rFonts w:ascii="宋体" w:hAnsi="宋体" w:cs="宋体" w:eastAsia="宋体" w:hint="default"/>
                <w:sz w:val="21"/>
                <w:szCs w:val="21"/>
              </w:rPr>
              <w:t>期 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7" w:right="78"/>
              <w:jc w:val="both"/>
              <w:rPr>
                <w:rFonts w:ascii="宋体" w:hAnsi="宋体" w:cs="宋体" w:eastAsia="宋体" w:hint="default"/>
                <w:sz w:val="21"/>
                <w:szCs w:val="21"/>
              </w:rPr>
            </w:pPr>
            <w:r>
              <w:rPr>
                <w:rFonts w:ascii="宋体" w:hAnsi="宋体" w:cs="宋体" w:eastAsia="宋体" w:hint="default"/>
                <w:sz w:val="21"/>
                <w:szCs w:val="21"/>
              </w:rPr>
              <w:t>期 增 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9" w:right="83"/>
              <w:jc w:val="both"/>
              <w:rPr>
                <w:rFonts w:ascii="宋体" w:hAnsi="宋体" w:cs="宋体" w:eastAsia="宋体" w:hint="default"/>
                <w:sz w:val="21"/>
                <w:szCs w:val="21"/>
              </w:rPr>
            </w:pPr>
            <w:r>
              <w:rPr>
                <w:rFonts w:ascii="宋体" w:hAnsi="宋体" w:cs="宋体" w:eastAsia="宋体" w:hint="default"/>
                <w:sz w:val="21"/>
                <w:szCs w:val="21"/>
              </w:rPr>
              <w:t>期 减 少</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7" w:right="77"/>
              <w:jc w:val="left"/>
              <w:rPr>
                <w:rFonts w:ascii="宋体" w:hAnsi="宋体" w:cs="宋体" w:eastAsia="宋体" w:hint="default"/>
                <w:sz w:val="21"/>
                <w:szCs w:val="21"/>
              </w:rPr>
            </w:pPr>
            <w:r>
              <w:rPr>
                <w:rFonts w:ascii="宋体" w:hAnsi="宋体" w:cs="宋体" w:eastAsia="宋体" w:hint="default"/>
                <w:sz w:val="21"/>
                <w:szCs w:val="21"/>
              </w:rPr>
              <w:t>期 末</w:t>
            </w:r>
          </w:p>
        </w:tc>
        <w:tc>
          <w:tcPr>
            <w:tcW w:w="709"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长城证券有限</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70,725,600.00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70,725,600.00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0.72</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上海钻石交易</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1,958,852.00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1,958,852.00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left"/>
              <w:rPr>
                <w:rFonts w:ascii="宋体" w:hAnsi="宋体" w:cs="宋体" w:eastAsia="宋体" w:hint="default"/>
                <w:sz w:val="21"/>
                <w:szCs w:val="21"/>
              </w:rPr>
            </w:pPr>
            <w:r>
              <w:rPr>
                <w:rFonts w:ascii="宋体"/>
                <w:sz w:val="21"/>
              </w:rPr>
              <w:t>600,000.00</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湘财证券股份</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3.44</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青海碱业有限</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280,000,000.00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10.83</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浙江古纤道新</w:t>
            </w:r>
          </w:p>
          <w:p>
            <w:pPr>
              <w:pStyle w:val="TableParagraph"/>
              <w:spacing w:line="272" w:lineRule="exact" w:before="26"/>
              <w:ind w:left="-17" w:right="165"/>
              <w:jc w:val="left"/>
              <w:rPr>
                <w:rFonts w:ascii="宋体" w:hAnsi="宋体" w:cs="宋体" w:eastAsia="宋体" w:hint="default"/>
                <w:sz w:val="21"/>
                <w:szCs w:val="21"/>
              </w:rPr>
            </w:pPr>
            <w:r>
              <w:rPr>
                <w:rFonts w:ascii="宋体" w:hAnsi="宋体" w:cs="宋体" w:eastAsia="宋体" w:hint="default"/>
                <w:sz w:val="21"/>
                <w:szCs w:val="21"/>
              </w:rPr>
              <w:t>材料股份有限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270,000,000.0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270,000,000.00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4.73</w:t>
            </w:r>
          </w:p>
        </w:tc>
        <w:tc>
          <w:tcPr>
            <w:tcW w:w="12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540" w:right="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1419"/>
        <w:gridCol w:w="1558"/>
        <w:gridCol w:w="1560"/>
        <w:gridCol w:w="1700"/>
        <w:gridCol w:w="1703"/>
        <w:gridCol w:w="286"/>
        <w:gridCol w:w="283"/>
        <w:gridCol w:w="286"/>
        <w:gridCol w:w="282"/>
        <w:gridCol w:w="709"/>
        <w:gridCol w:w="1200"/>
      </w:tblGrid>
      <w:tr>
        <w:trPr>
          <w:trHeight w:val="109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杭州安睿东枢</w:t>
            </w:r>
          </w:p>
          <w:p>
            <w:pPr>
              <w:pStyle w:val="TableParagraph"/>
              <w:spacing w:line="272" w:lineRule="exact" w:before="26"/>
              <w:ind w:left="-17" w:right="-1"/>
              <w:jc w:val="left"/>
              <w:rPr>
                <w:rFonts w:ascii="宋体" w:hAnsi="宋体" w:cs="宋体" w:eastAsia="宋体" w:hint="default"/>
                <w:sz w:val="21"/>
                <w:szCs w:val="21"/>
              </w:rPr>
            </w:pPr>
            <w:r>
              <w:rPr>
                <w:rFonts w:ascii="宋体" w:hAnsi="宋体" w:cs="宋体" w:eastAsia="宋体" w:hint="default"/>
                <w:sz w:val="21"/>
                <w:szCs w:val="21"/>
              </w:rPr>
              <w:t>纽投资合伙企 </w:t>
            </w:r>
            <w:r>
              <w:rPr>
                <w:rFonts w:ascii="宋体" w:hAnsi="宋体" w:cs="宋体" w:eastAsia="宋体" w:hint="default"/>
                <w:spacing w:val="-7"/>
                <w:sz w:val="21"/>
                <w:szCs w:val="21"/>
              </w:rPr>
              <w:t>业（有限合伙）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55,000,000.00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center"/>
              <w:rPr>
                <w:rFonts w:ascii="宋体" w:hAnsi="宋体" w:cs="宋体" w:eastAsia="宋体" w:hint="default"/>
                <w:sz w:val="21"/>
                <w:szCs w:val="21"/>
              </w:rPr>
            </w:pPr>
            <w:r>
              <w:rPr>
                <w:rFonts w:ascii="宋体"/>
                <w:sz w:val="21"/>
              </w:rPr>
              <w:t>28.37</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z w:val="21"/>
                <w:szCs w:val="21"/>
              </w:rPr>
              <w:t>滁州长城国际</w:t>
            </w:r>
          </w:p>
          <w:p>
            <w:pPr>
              <w:pStyle w:val="TableParagraph"/>
              <w:spacing w:line="272" w:lineRule="exact" w:before="26"/>
              <w:ind w:left="-17" w:right="165"/>
              <w:jc w:val="left"/>
              <w:rPr>
                <w:rFonts w:ascii="宋体" w:hAnsi="宋体" w:cs="宋体" w:eastAsia="宋体" w:hint="default"/>
                <w:sz w:val="21"/>
                <w:szCs w:val="21"/>
              </w:rPr>
            </w:pPr>
            <w:r>
              <w:rPr>
                <w:rFonts w:ascii="宋体" w:hAnsi="宋体" w:cs="宋体" w:eastAsia="宋体" w:hint="default"/>
                <w:sz w:val="21"/>
                <w:szCs w:val="21"/>
              </w:rPr>
              <w:t>动漫旅游创意 园有限公司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center"/>
              <w:rPr>
                <w:rFonts w:ascii="宋体" w:hAnsi="宋体" w:cs="宋体" w:eastAsia="宋体" w:hint="default"/>
                <w:sz w:val="21"/>
                <w:szCs w:val="21"/>
              </w:rPr>
            </w:pPr>
            <w:r>
              <w:rPr>
                <w:rFonts w:ascii="宋体"/>
                <w:sz w:val="21"/>
              </w:rPr>
              <w:t>22,300,000.00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22,300,000.00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center"/>
              <w:rPr>
                <w:rFonts w:ascii="宋体" w:hAnsi="宋体" w:cs="宋体" w:eastAsia="宋体" w:hint="default"/>
                <w:sz w:val="21"/>
                <w:szCs w:val="21"/>
              </w:rPr>
            </w:pPr>
            <w:r>
              <w:rPr>
                <w:rFonts w:ascii="宋体"/>
                <w:sz w:val="21"/>
              </w:rPr>
              <w:t>10.00</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z w:val="21"/>
                <w:szCs w:val="21"/>
              </w:rPr>
              <w:t>吉林银行股份</w:t>
            </w:r>
          </w:p>
          <w:p>
            <w:pPr>
              <w:pStyle w:val="TableParagraph"/>
              <w:spacing w:line="273" w:lineRule="exact"/>
              <w:ind w:left="-1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180,000,000.0</w:t>
            </w:r>
          </w:p>
          <w:p>
            <w:pPr>
              <w:pStyle w:val="TableParagraph"/>
              <w:spacing w:line="273" w:lineRule="exact"/>
              <w:ind w:right="101"/>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180,000,000.00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967,684,452.0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sz w:val="21"/>
              </w:rPr>
              <w:t>22,300,000.00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180,000,000.00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809,984,452.00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center"/>
              <w:rPr>
                <w:rFonts w:ascii="宋体" w:hAnsi="宋体" w:cs="宋体" w:eastAsia="宋体" w:hint="default"/>
                <w:sz w:val="21"/>
                <w:szCs w:val="21"/>
              </w:rPr>
            </w:pPr>
            <w:r>
              <w:rPr>
                <w:rFonts w:ascii="宋体"/>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left"/>
              <w:rPr>
                <w:rFonts w:ascii="宋体" w:hAnsi="宋体" w:cs="宋体" w:eastAsia="宋体" w:hint="default"/>
                <w:sz w:val="21"/>
                <w:szCs w:val="21"/>
              </w:rPr>
            </w:pPr>
            <w:r>
              <w:rPr>
                <w:rFonts w:ascii="宋体"/>
                <w:sz w:val="21"/>
              </w:rPr>
              <w:t>600,000.00</w:t>
            </w:r>
          </w:p>
        </w:tc>
      </w:tr>
    </w:tbl>
    <w:p>
      <w:pPr>
        <w:pStyle w:val="BodyText"/>
        <w:spacing w:line="241" w:lineRule="exact"/>
        <w:ind w:left="1258" w:right="0" w:firstLine="420"/>
        <w:jc w:val="left"/>
      </w:pPr>
      <w:r>
        <w:rPr>
          <w:spacing w:val="-1"/>
        </w:rPr>
        <w:t>注：公司持有杭州安睿东枢纽投资合伙企业（有限合伙）的股权比例为</w:t>
      </w:r>
      <w:r>
        <w:rPr>
          <w:spacing w:val="-41"/>
        </w:rPr>
        <w:t> </w:t>
      </w:r>
      <w:r>
        <w:rPr>
          <w:rFonts w:ascii="宋体" w:hAnsi="宋体" w:cs="宋体" w:eastAsia="宋体" w:hint="default"/>
          <w:spacing w:val="-2"/>
        </w:rPr>
        <w:t>28.37%</w:t>
      </w:r>
      <w:r>
        <w:rPr>
          <w:spacing w:val="-2"/>
        </w:rPr>
        <w:t>，根据《合伙</w:t>
      </w:r>
    </w:p>
    <w:p>
      <w:pPr>
        <w:pStyle w:val="BodyText"/>
        <w:spacing w:line="357" w:lineRule="auto" w:before="133"/>
        <w:ind w:left="1258" w:right="1146"/>
        <w:jc w:val="both"/>
      </w:pPr>
      <w:r>
        <w:rPr/>
        <w:t>协议》规定，公司作为有限合伙人不执行合伙事务，只按合伙协议比例享受利润分配，以其出资 额为限对合伙的债务承担清偿责任，对该有限合伙企业不具有重大影响，故公司对其作为可供出 售金融资产核算。</w:t>
      </w:r>
    </w:p>
    <w:p>
      <w:pPr>
        <w:spacing w:after="0" w:line="357" w:lineRule="auto"/>
        <w:jc w:val="both"/>
        <w:sectPr>
          <w:pgSz w:w="11910" w:h="16840"/>
          <w:pgMar w:header="882" w:footer="1194" w:top="1120" w:bottom="1380" w:left="540" w:right="140"/>
        </w:sectPr>
      </w:pPr>
    </w:p>
    <w:p>
      <w:pPr>
        <w:spacing w:before="20"/>
        <w:ind w:left="7490" w:right="6980"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02" w:right="0" w:firstLine="0"/>
        <w:rPr>
          <w:rFonts w:ascii="宋体" w:hAnsi="宋体" w:cs="宋体" w:eastAsia="宋体" w:hint="default"/>
          <w:sz w:val="2"/>
          <w:szCs w:val="2"/>
        </w:rPr>
      </w:pPr>
      <w:r>
        <w:rPr>
          <w:rFonts w:ascii="宋体" w:hAnsi="宋体" w:cs="宋体" w:eastAsia="宋体" w:hint="default"/>
          <w:sz w:val="2"/>
          <w:szCs w:val="2"/>
        </w:rPr>
        <w:pict>
          <v:group style="width:696.25pt;height:.75pt;mso-position-horizontal-relative:char;mso-position-vertical-relative:line" coordorigin="0,0" coordsize="13925,15">
            <v:group style="position:absolute;left:7;top:7;width:13911;height:2" coordorigin="7,7" coordsize="13911,2">
              <v:shape style="position:absolute;left:7;top:7;width:13911;height:2" coordorigin="7,7" coordsize="13911,0" path="m7,7l139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9"/>
          <w:footerReference w:type="default" r:id="rId60"/>
          <w:pgSz w:w="16840" w:h="11910" w:orient="landscape"/>
          <w:pgMar w:header="0" w:footer="0" w:top="800" w:bottom="280" w:left="200" w:right="820"/>
        </w:sectPr>
      </w:pPr>
    </w:p>
    <w:p>
      <w:pPr>
        <w:pStyle w:val="Heading4"/>
        <w:spacing w:line="240" w:lineRule="auto"/>
        <w:ind w:left="1240" w:right="-18"/>
        <w:jc w:val="left"/>
        <w:rPr>
          <w:b w:val="0"/>
          <w:bCs w:val="0"/>
        </w:rPr>
      </w:pPr>
      <w:r>
        <w:rPr>
          <w:rFonts w:ascii="宋体" w:hAnsi="宋体" w:cs="宋体" w:eastAsia="宋体" w:hint="default"/>
        </w:rPr>
        <w:t>12</w:t>
      </w:r>
      <w:r>
        <w:rPr/>
        <w:t>、</w:t>
      </w:r>
      <w:r>
        <w:rPr>
          <w:spacing w:val="-29"/>
        </w:rPr>
        <w:t> </w:t>
      </w:r>
      <w:r>
        <w:rPr/>
        <w:t>长期股权投资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6"/>
        <w:ind w:left="1240"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left"/>
        <w:rPr>
          <w:rFonts w:ascii="宋体" w:hAnsi="宋体" w:cs="宋体" w:eastAsia="宋体" w:hint="default"/>
          <w:sz w:val="18"/>
          <w:szCs w:val="18"/>
        </w:rPr>
        <w:sectPr>
          <w:type w:val="continuous"/>
          <w:pgSz w:w="16840" w:h="11910" w:orient="landscape"/>
          <w:pgMar w:top="1120" w:bottom="1380" w:left="200" w:right="820"/>
          <w:cols w:num="2" w:equalWidth="0">
            <w:col w:w="3008" w:space="8886"/>
            <w:col w:w="3926"/>
          </w:cols>
        </w:sectPr>
      </w:pP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85"/>
        <w:gridCol w:w="1586"/>
        <w:gridCol w:w="1541"/>
        <w:gridCol w:w="565"/>
        <w:gridCol w:w="1420"/>
        <w:gridCol w:w="1278"/>
        <w:gridCol w:w="1414"/>
        <w:gridCol w:w="1418"/>
        <w:gridCol w:w="692"/>
        <w:gridCol w:w="1576"/>
        <w:gridCol w:w="1556"/>
        <w:gridCol w:w="565"/>
      </w:tblGrid>
      <w:tr>
        <w:trPr>
          <w:trHeight w:val="244"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47" w:right="666"/>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9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31" w:right="65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565" w:type="dxa"/>
            <w:vMerge w:val="restart"/>
            <w:tcBorders>
              <w:top w:val="single" w:sz="4" w:space="0" w:color="000000"/>
              <w:left w:val="single" w:sz="4" w:space="0" w:color="000000"/>
              <w:right w:val="single" w:sz="4" w:space="0" w:color="000000"/>
            </w:tcBorders>
          </w:tcPr>
          <w:p>
            <w:pPr>
              <w:pStyle w:val="TableParagraph"/>
              <w:spacing w:line="205" w:lineRule="exact"/>
              <w:ind w:left="37"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before="1"/>
              <w:ind w:left="37" w:right="156"/>
              <w:jc w:val="both"/>
              <w:rPr>
                <w:rFonts w:ascii="宋体" w:hAnsi="宋体" w:cs="宋体" w:eastAsia="宋体" w:hint="default"/>
                <w:sz w:val="18"/>
                <w:szCs w:val="18"/>
              </w:rPr>
            </w:pPr>
            <w:r>
              <w:rPr>
                <w:rFonts w:ascii="宋体" w:hAnsi="宋体" w:cs="宋体" w:eastAsia="宋体" w:hint="default"/>
                <w:sz w:val="18"/>
                <w:szCs w:val="18"/>
              </w:rPr>
              <w:t>准备 期末 余额</w:t>
            </w:r>
          </w:p>
        </w:tc>
      </w:tr>
      <w:tr>
        <w:trPr>
          <w:trHeight w:val="700" w:hRule="exact"/>
        </w:trPr>
        <w:tc>
          <w:tcPr>
            <w:tcW w:w="1985"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9"/>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7" w:right="15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4" w:right="133"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93" w:right="153"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4" w:right="132"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13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9"/>
              <w:jc w:val="center"/>
              <w:rPr>
                <w:rFonts w:ascii="宋体" w:hAnsi="宋体" w:cs="宋体" w:eastAsia="宋体" w:hint="default"/>
                <w:sz w:val="18"/>
                <w:szCs w:val="18"/>
              </w:rPr>
            </w:pPr>
            <w:r>
              <w:rPr>
                <w:rFonts w:ascii="宋体" w:hAnsi="宋体" w:cs="宋体" w:eastAsia="宋体" w:hint="default"/>
                <w:sz w:val="18"/>
                <w:szCs w:val="18"/>
              </w:rPr>
              <w:t>其他</w:t>
            </w:r>
          </w:p>
        </w:tc>
        <w:tc>
          <w:tcPr>
            <w:tcW w:w="1556"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r>
      <w:tr>
        <w:trPr>
          <w:trHeight w:val="2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海宁绿城新湖房地产开</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148,023,942.77</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64,615,166.68</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5"/>
              <w:jc w:val="center"/>
              <w:rPr>
                <w:rFonts w:ascii="宋体" w:hAnsi="宋体" w:cs="宋体" w:eastAsia="宋体" w:hint="default"/>
                <w:sz w:val="18"/>
                <w:szCs w:val="18"/>
              </w:rPr>
            </w:pPr>
            <w:r>
              <w:rPr>
                <w:rFonts w:ascii="宋体"/>
                <w:sz w:val="18"/>
              </w:rPr>
              <w:t>150,000,000.00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62,639,109.45</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148,023,942.77</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64,615,166.68</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
              <w:jc w:val="center"/>
              <w:rPr>
                <w:rFonts w:ascii="宋体" w:hAnsi="宋体" w:cs="宋体" w:eastAsia="宋体" w:hint="default"/>
                <w:sz w:val="18"/>
                <w:szCs w:val="18"/>
              </w:rPr>
            </w:pPr>
            <w:r>
              <w:rPr>
                <w:rFonts w:ascii="宋体"/>
                <w:sz w:val="18"/>
              </w:rPr>
              <w:t>150,000,000.00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62,639,109.45</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2,379,817,415.44</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166,612,963.69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6,949,891.57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2,553,380,270.70</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 w:right="0"/>
              <w:jc w:val="left"/>
              <w:rPr>
                <w:rFonts w:ascii="宋体" w:hAnsi="宋体" w:cs="宋体" w:eastAsia="宋体" w:hint="default"/>
                <w:sz w:val="18"/>
                <w:szCs w:val="18"/>
              </w:rPr>
            </w:pPr>
            <w:r>
              <w:rPr>
                <w:rFonts w:ascii="宋体" w:hAnsi="宋体" w:cs="宋体" w:eastAsia="宋体" w:hint="default"/>
                <w:spacing w:val="8"/>
                <w:sz w:val="18"/>
                <w:szCs w:val="18"/>
              </w:rPr>
              <w:t>内蒙古合和置业有限公</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1,619,428,274.72</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371,777,729.09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101"/>
              <w:jc w:val="right"/>
              <w:rPr>
                <w:rFonts w:ascii="宋体" w:hAnsi="宋体" w:cs="宋体" w:eastAsia="宋体" w:hint="default"/>
                <w:sz w:val="18"/>
                <w:szCs w:val="18"/>
              </w:rPr>
            </w:pPr>
            <w:r>
              <w:rPr>
                <w:rFonts w:ascii="宋体"/>
                <w:sz w:val="18"/>
              </w:rPr>
              <w:t>56,183,380.45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-69,732,462.99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30,000,000.00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1,947,656,921.27</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pacing w:val="8"/>
                <w:sz w:val="18"/>
                <w:szCs w:val="18"/>
              </w:rPr>
              <w:t>锦泰财产保险股份有限</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162,725,415.31</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259,204.97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2,867,556.54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-165,852,176.82</w:t>
            </w:r>
          </w:p>
        </w:tc>
        <w:tc>
          <w:tcPr>
            <w:tcW w:w="155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8"/>
                <w:sz w:val="18"/>
                <w:szCs w:val="18"/>
              </w:rPr>
              <w:t>甘肃西北矿业集团有限</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636,425,388.94</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-16,441,711.18</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-18,530,202.77</w:t>
            </w: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601,453,474.99</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8"/>
                <w:sz w:val="18"/>
                <w:szCs w:val="18"/>
              </w:rPr>
              <w:t>温州银行股份有限公司</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 w:right="101"/>
              <w:jc w:val="center"/>
              <w:rPr>
                <w:rFonts w:ascii="宋体" w:hAnsi="宋体" w:cs="宋体" w:eastAsia="宋体" w:hint="default"/>
                <w:sz w:val="18"/>
                <w:szCs w:val="18"/>
              </w:rPr>
            </w:pPr>
            <w:r>
              <w:rPr>
                <w:rFonts w:ascii="宋体"/>
                <w:sz w:val="18"/>
              </w:rPr>
              <w:t>1,319,500,000.00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42,612,915.75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5,669,221.99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1,367,782,137.74</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8"/>
                <w:sz w:val="18"/>
                <w:szCs w:val="18"/>
              </w:rPr>
              <w:t>星美文化集团控股有限</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47,558,983.07</w:t>
            </w:r>
          </w:p>
        </w:tc>
        <w:tc>
          <w:tcPr>
            <w:tcW w:w="154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-1,691,691.24</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-45,867,291.83</w:t>
            </w:r>
          </w:p>
        </w:tc>
        <w:tc>
          <w:tcPr>
            <w:tcW w:w="155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4,845,955,477.48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101"/>
              <w:jc w:val="center"/>
              <w:rPr>
                <w:rFonts w:ascii="宋体" w:hAnsi="宋体" w:cs="宋体" w:eastAsia="宋体" w:hint="default"/>
                <w:sz w:val="18"/>
                <w:szCs w:val="18"/>
              </w:rPr>
            </w:pPr>
            <w:r>
              <w:rPr>
                <w:rFonts w:ascii="宋体"/>
                <w:sz w:val="18"/>
              </w:rPr>
              <w:t>1,319,500,000.00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563,129,411.08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101"/>
              <w:jc w:val="right"/>
              <w:rPr>
                <w:rFonts w:ascii="宋体" w:hAnsi="宋体" w:cs="宋体" w:eastAsia="宋体" w:hint="default"/>
                <w:sz w:val="18"/>
                <w:szCs w:val="18"/>
              </w:rPr>
            </w:pPr>
            <w:r>
              <w:rPr>
                <w:rFonts w:ascii="宋体"/>
                <w:sz w:val="18"/>
              </w:rPr>
              <w:t>71,670,050.55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-88,262,665.76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30,000,000.00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-211,719,468.65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6,470,272,804.70</w:t>
            </w: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19"/>
              <w:jc w:val="center"/>
              <w:rPr>
                <w:rFonts w:ascii="宋体" w:hAnsi="宋体" w:cs="宋体" w:eastAsia="宋体" w:hint="default"/>
                <w:sz w:val="18"/>
                <w:szCs w:val="18"/>
              </w:rPr>
            </w:pPr>
            <w:r>
              <w:rPr>
                <w:rFonts w:ascii="宋体" w:hAnsi="宋体" w:cs="宋体" w:eastAsia="宋体" w:hint="default"/>
                <w:sz w:val="18"/>
                <w:szCs w:val="18"/>
              </w:rPr>
              <w:t>合计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4,993,979,420.25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101"/>
              <w:jc w:val="center"/>
              <w:rPr>
                <w:rFonts w:ascii="宋体" w:hAnsi="宋体" w:cs="宋体" w:eastAsia="宋体" w:hint="default"/>
                <w:sz w:val="18"/>
                <w:szCs w:val="18"/>
              </w:rPr>
            </w:pPr>
            <w:r>
              <w:rPr>
                <w:rFonts w:ascii="宋体"/>
                <w:sz w:val="18"/>
              </w:rPr>
              <w:t>1,319,500,000.00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627,744,577.76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101"/>
              <w:jc w:val="right"/>
              <w:rPr>
                <w:rFonts w:ascii="宋体" w:hAnsi="宋体" w:cs="宋体" w:eastAsia="宋体" w:hint="default"/>
                <w:sz w:val="18"/>
                <w:szCs w:val="18"/>
              </w:rPr>
            </w:pPr>
            <w:r>
              <w:rPr>
                <w:rFonts w:ascii="宋体"/>
                <w:sz w:val="18"/>
              </w:rPr>
              <w:t>71,670,050.55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-88,262,665.76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
              <w:jc w:val="center"/>
              <w:rPr>
                <w:rFonts w:ascii="宋体" w:hAnsi="宋体" w:cs="宋体" w:eastAsia="宋体" w:hint="default"/>
                <w:sz w:val="18"/>
                <w:szCs w:val="18"/>
              </w:rPr>
            </w:pPr>
            <w:r>
              <w:rPr>
                <w:rFonts w:ascii="宋体"/>
                <w:sz w:val="18"/>
              </w:rPr>
              <w:t>180,000,000.00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-211,719,468.65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6,532,911,914.15</w:t>
            </w:r>
          </w:p>
        </w:tc>
        <w:tc>
          <w:tcPr>
            <w:tcW w:w="565" w:type="dxa"/>
            <w:tcBorders>
              <w:top w:val="single" w:sz="4" w:space="0" w:color="000000"/>
              <w:left w:val="single" w:sz="4" w:space="0" w:color="000000"/>
              <w:bottom w:val="single" w:sz="4" w:space="0" w:color="000000"/>
              <w:right w:val="single" w:sz="4" w:space="0" w:color="000000"/>
            </w:tcBorders>
          </w:tcPr>
          <w:p>
            <w:pPr/>
          </w:p>
        </w:tc>
      </w:tr>
    </w:tbl>
    <w:p>
      <w:pPr>
        <w:spacing w:line="211" w:lineRule="exact" w:before="0"/>
        <w:ind w:left="1240" w:right="65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57" w:lineRule="auto" w:before="0"/>
        <w:ind w:left="1660" w:right="65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该公司期末净资产为负数，公司按权益法核算对其确认长期股权投资账面价值减记至零。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 </w:t>
      </w:r>
      <w:r>
        <w:rPr>
          <w:rFonts w:ascii="宋体" w:hAnsi="宋体" w:cs="宋体" w:eastAsia="宋体" w:hint="default"/>
          <w:sz w:val="18"/>
          <w:szCs w:val="18"/>
        </w:rPr>
        <w:t>详见本财务报告七、</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划分为持有待售的资产之说明。</w:t>
      </w:r>
    </w:p>
    <w:p>
      <w:pPr>
        <w:spacing w:before="26"/>
        <w:ind w:left="16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日在浙江股权交易中心参与竞拍，以</w:t>
      </w:r>
      <w:r>
        <w:rPr>
          <w:rFonts w:ascii="宋体" w:hAnsi="宋体" w:cs="宋体" w:eastAsia="宋体" w:hint="default"/>
          <w:spacing w:val="-46"/>
          <w:sz w:val="18"/>
          <w:szCs w:val="18"/>
        </w:rPr>
        <w:t> </w:t>
      </w:r>
      <w:r>
        <w:rPr>
          <w:rFonts w:ascii="宋体" w:hAnsi="宋体" w:cs="宋体" w:eastAsia="宋体" w:hint="default"/>
          <w:sz w:val="18"/>
          <w:szCs w:val="18"/>
        </w:rPr>
        <w:t>3.8</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股竞得温州银行股份有限公司（以下简称温州银行）定向增发股份 </w:t>
      </w:r>
      <w:r>
        <w:rPr>
          <w:rFonts w:ascii="宋体" w:hAnsi="宋体" w:cs="宋体" w:eastAsia="宋体" w:hint="default"/>
          <w:sz w:val="18"/>
          <w:szCs w:val="18"/>
        </w:rPr>
        <w:t>35,000</w:t>
      </w:r>
      <w:r>
        <w:rPr>
          <w:rFonts w:ascii="宋体" w:hAnsi="宋体" w:cs="宋体" w:eastAsia="宋体" w:hint="default"/>
          <w:spacing w:val="-46"/>
          <w:sz w:val="18"/>
          <w:szCs w:val="18"/>
        </w:rPr>
        <w:t> </w:t>
      </w:r>
      <w:r>
        <w:rPr>
          <w:rFonts w:ascii="宋体" w:hAnsi="宋体" w:cs="宋体" w:eastAsia="宋体" w:hint="default"/>
          <w:sz w:val="18"/>
          <w:szCs w:val="18"/>
        </w:rPr>
        <w:t>万股，占温州银行本</w:t>
      </w:r>
    </w:p>
    <w:p>
      <w:pPr>
        <w:spacing w:before="115"/>
        <w:ind w:left="1240" w:right="0" w:firstLine="0"/>
        <w:jc w:val="left"/>
        <w:rPr>
          <w:rFonts w:ascii="宋体" w:hAnsi="宋体" w:cs="宋体" w:eastAsia="宋体" w:hint="default"/>
          <w:sz w:val="18"/>
          <w:szCs w:val="18"/>
        </w:rPr>
      </w:pPr>
      <w:r>
        <w:rPr>
          <w:rFonts w:ascii="宋体" w:hAnsi="宋体" w:cs="宋体" w:eastAsia="宋体" w:hint="default"/>
          <w:sz w:val="18"/>
          <w:szCs w:val="18"/>
        </w:rPr>
        <w:t>次增资扩股后股份总额的</w:t>
      </w:r>
      <w:r>
        <w:rPr>
          <w:rFonts w:ascii="宋体" w:hAnsi="宋体" w:cs="宋体" w:eastAsia="宋体" w:hint="default"/>
          <w:spacing w:val="-46"/>
          <w:sz w:val="18"/>
          <w:szCs w:val="18"/>
        </w:rPr>
        <w:t> </w:t>
      </w:r>
      <w:r>
        <w:rPr>
          <w:rFonts w:ascii="宋体" w:hAnsi="宋体" w:cs="宋体" w:eastAsia="宋体" w:hint="default"/>
          <w:sz w:val="18"/>
          <w:szCs w:val="18"/>
        </w:rPr>
        <w:t>13.96%</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日，该事项已经中国银监会批准（银监许可〔</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645</w:t>
      </w:r>
      <w:r>
        <w:rPr>
          <w:rFonts w:ascii="宋体" w:hAnsi="宋体" w:cs="宋体" w:eastAsia="宋体" w:hint="default"/>
          <w:spacing w:val="-46"/>
          <w:sz w:val="18"/>
          <w:szCs w:val="18"/>
        </w:rPr>
        <w:t> </w:t>
      </w:r>
      <w:r>
        <w:rPr>
          <w:rFonts w:ascii="宋体" w:hAnsi="宋体" w:cs="宋体" w:eastAsia="宋体" w:hint="default"/>
          <w:sz w:val="18"/>
          <w:szCs w:val="18"/>
        </w:rPr>
        <w:t>号），故对其的长期股权投资于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月开始按权益法核算。</w:t>
      </w:r>
    </w:p>
    <w:p>
      <w:pPr>
        <w:spacing w:line="357" w:lineRule="auto" w:before="113"/>
        <w:ind w:left="1240" w:right="734"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 </w:t>
      </w:r>
      <w:r>
        <w:rPr>
          <w:rFonts w:ascii="宋体" w:hAnsi="宋体" w:cs="宋体" w:eastAsia="宋体" w:hint="default"/>
          <w:sz w:val="18"/>
          <w:szCs w:val="18"/>
        </w:rPr>
        <w:t>公司持有星美文化集团控股有限公司的股权比例</w:t>
      </w:r>
      <w:r>
        <w:rPr>
          <w:rFonts w:ascii="宋体" w:hAnsi="宋体" w:cs="宋体" w:eastAsia="宋体" w:hint="default"/>
          <w:spacing w:val="-46"/>
          <w:sz w:val="18"/>
          <w:szCs w:val="18"/>
        </w:rPr>
        <w:t> </w:t>
      </w:r>
      <w:r>
        <w:rPr>
          <w:rFonts w:ascii="宋体" w:hAnsi="宋体" w:cs="宋体" w:eastAsia="宋体" w:hint="default"/>
          <w:sz w:val="18"/>
          <w:szCs w:val="18"/>
        </w:rPr>
        <w:t>7.10%</w:t>
      </w:r>
      <w:r>
        <w:rPr>
          <w:rFonts w:ascii="宋体" w:hAnsi="宋体" w:cs="宋体" w:eastAsia="宋体" w:hint="default"/>
          <w:sz w:val="18"/>
          <w:szCs w:val="18"/>
        </w:rPr>
        <w:t>，为该公司的第三大股东。根据该公司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日的公司股东大会决议，公司不再向该公司董事会派有 董事，对该公司不再具有重大影响，故公司对其的长期股权投资按账面价值重分类至可供出售金融资产。</w:t>
      </w:r>
    </w:p>
    <w:p>
      <w:pPr>
        <w:spacing w:line="240" w:lineRule="auto" w:before="10"/>
        <w:rPr>
          <w:rFonts w:ascii="宋体" w:hAnsi="宋体" w:cs="宋体" w:eastAsia="宋体" w:hint="default"/>
          <w:sz w:val="18"/>
          <w:szCs w:val="18"/>
        </w:rPr>
      </w:pPr>
    </w:p>
    <w:p>
      <w:pPr>
        <w:spacing w:before="63"/>
        <w:ind w:left="7490" w:right="6956" w:firstLine="0"/>
        <w:jc w:val="center"/>
        <w:rPr>
          <w:rFonts w:ascii="Calibri" w:hAnsi="Calibri" w:cs="Calibri" w:eastAsia="Calibri" w:hint="default"/>
          <w:sz w:val="18"/>
          <w:szCs w:val="18"/>
        </w:rPr>
      </w:pPr>
      <w:r>
        <w:rPr>
          <w:rFonts w:ascii="Calibri"/>
          <w:b/>
          <w:sz w:val="18"/>
        </w:rPr>
        <w:t>114 </w:t>
      </w:r>
      <w:r>
        <w:rPr>
          <w:rFonts w:ascii="Calibri"/>
          <w:sz w:val="18"/>
        </w:rPr>
        <w:t>/</w:t>
      </w:r>
      <w:r>
        <w:rPr>
          <w:rFonts w:ascii="Calibri"/>
          <w:spacing w:val="-5"/>
          <w:sz w:val="18"/>
        </w:rPr>
        <w:t> </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200" w:right="82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61"/>
          <w:pgSz w:w="11910" w:h="16840"/>
          <w:pgMar w:footer="1194" w:header="0" w:top="1120" w:bottom="1380" w:left="820" w:right="760"/>
          <w:pgNumType w:start="115"/>
        </w:sectPr>
      </w:pPr>
    </w:p>
    <w:p>
      <w:pPr>
        <w:spacing w:line="290" w:lineRule="auto" w:before="35"/>
        <w:ind w:left="978" w:right="1655"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4"/>
        <w:spacing w:line="240" w:lineRule="auto" w:before="13"/>
        <w:ind w:left="978"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Heading3"/>
        <w:spacing w:line="240" w:lineRule="auto" w:before="53"/>
        <w:ind w:left="978" w:right="165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tabs>
          <w:tab w:pos="2027" w:val="left" w:leader="none"/>
        </w:tabs>
        <w:spacing w:line="240" w:lineRule="auto"/>
        <w:ind w:left="977" w:right="0"/>
        <w:jc w:val="left"/>
      </w:pPr>
      <w:r>
        <w:rPr/>
        <w:t>单位：元</w:t>
        <w:tab/>
        <w:t>币种：人民币</w:t>
      </w:r>
    </w:p>
    <w:p>
      <w:pPr>
        <w:spacing w:after="0" w:line="240" w:lineRule="auto"/>
        <w:jc w:val="left"/>
        <w:sectPr>
          <w:type w:val="continuous"/>
          <w:pgSz w:w="11910" w:h="16840"/>
          <w:pgMar w:top="1120" w:bottom="1380" w:left="820" w:right="760"/>
          <w:cols w:num="2" w:equalWidth="0">
            <w:col w:w="4754" w:space="1770"/>
            <w:col w:w="3806"/>
          </w:cols>
        </w:sectPr>
      </w:pPr>
    </w:p>
    <w:p>
      <w:pPr>
        <w:spacing w:line="240" w:lineRule="auto" w:before="7"/>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2716"/>
        <w:gridCol w:w="1688"/>
        <w:gridCol w:w="1583"/>
        <w:gridCol w:w="1377"/>
        <w:gridCol w:w="1687"/>
      </w:tblGrid>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365,707,002.72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32,573,484.87</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398,280,487.59</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132,819,944.74</w:t>
            </w: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132,819,944.74</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132,819,944.74</w:t>
            </w: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132,819,944.74</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39,917,151.57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207,811.73</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40,124,963.30</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13,929,691.66</w:t>
            </w: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13,929,691.66</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25,987,459.91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207,811.73</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26,195,271.64</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458,609,795.89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32,365,673.14</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490,975,469.03</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77,372,675.38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2,657,173.56</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80,029,848.94</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20,743,371.86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963,731.87</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21,707,103.73</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16,203,809.57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963,731.87</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17,167,541.44</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固定资产转入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4,539,562.29</w:t>
            </w: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4,539,562.29</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12,072,872.66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21,194.73</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12,094,067.39</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jc w:val="center"/>
              <w:rPr>
                <w:rFonts w:ascii="宋体" w:hAnsi="宋体" w:cs="宋体" w:eastAsia="宋体" w:hint="default"/>
                <w:sz w:val="21"/>
                <w:szCs w:val="21"/>
              </w:rPr>
            </w:pPr>
            <w:r>
              <w:rPr>
                <w:rFonts w:ascii="宋体"/>
                <w:sz w:val="21"/>
              </w:rPr>
              <w:t>5,198,325.91</w:t>
            </w: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5,198,325.91</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jc w:val="center"/>
              <w:rPr>
                <w:rFonts w:ascii="宋体" w:hAnsi="宋体" w:cs="宋体" w:eastAsia="宋体" w:hint="default"/>
                <w:sz w:val="21"/>
                <w:szCs w:val="21"/>
              </w:rPr>
            </w:pPr>
            <w:r>
              <w:rPr>
                <w:rFonts w:ascii="宋体"/>
                <w:sz w:val="21"/>
              </w:rPr>
              <w:t>6,874,546.75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21,194.73</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6,895,741.48</w:t>
            </w: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86,043,174.58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3,599,710.70</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89,642,885.28</w:t>
            </w: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372,566,621.31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28,765,962.44</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401,332,583.75</w:t>
            </w:r>
          </w:p>
        </w:tc>
      </w:tr>
      <w:tr>
        <w:trPr>
          <w:trHeight w:val="30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288,334,327.34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29,916,311.31</w:t>
            </w:r>
          </w:p>
        </w:tc>
        <w:tc>
          <w:tcPr>
            <w:tcW w:w="13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318,250,638.65</w:t>
            </w:r>
          </w:p>
        </w:tc>
      </w:tr>
    </w:tbl>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20" w:right="760"/>
        </w:sectPr>
      </w:pPr>
    </w:p>
    <w:p>
      <w:pPr>
        <w:pStyle w:val="Heading4"/>
        <w:spacing w:line="240" w:lineRule="auto"/>
        <w:ind w:left="978" w:right="-19"/>
        <w:jc w:val="left"/>
        <w:rPr>
          <w:b w:val="0"/>
          <w:bCs w:val="0"/>
        </w:rPr>
      </w:pPr>
      <w:r>
        <w:rPr>
          <w:rFonts w:ascii="宋体" w:hAnsi="宋体" w:cs="宋体" w:eastAsia="宋体" w:hint="default"/>
        </w:rPr>
        <w:t>14</w:t>
      </w:r>
      <w:r>
        <w:rPr/>
        <w:t>、</w:t>
      </w:r>
      <w:r>
        <w:rPr>
          <w:spacing w:val="-26"/>
        </w:rPr>
        <w:t> </w:t>
      </w:r>
      <w:r>
        <w:rPr/>
        <w:t>固定资产</w:t>
      </w:r>
      <w:r>
        <w:rPr>
          <w:b w:val="0"/>
          <w:bCs w:val="0"/>
        </w:rPr>
      </w:r>
    </w:p>
    <w:p>
      <w:pPr>
        <w:pStyle w:val="Heading4"/>
        <w:spacing w:line="240" w:lineRule="auto" w:before="57"/>
        <w:ind w:left="978"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27" w:val="left" w:leader="none"/>
        </w:tabs>
        <w:spacing w:line="240" w:lineRule="auto" w:before="176"/>
        <w:ind w:left="977" w:right="0"/>
        <w:jc w:val="left"/>
      </w:pPr>
      <w:r>
        <w:rPr/>
        <w:t>单位：元</w:t>
        <w:tab/>
        <w:t>币种：人民币</w:t>
      </w:r>
    </w:p>
    <w:p>
      <w:pPr>
        <w:spacing w:after="0" w:line="240" w:lineRule="auto"/>
        <w:jc w:val="left"/>
        <w:sectPr>
          <w:type w:val="continuous"/>
          <w:pgSz w:w="11910" w:h="16840"/>
          <w:pgMar w:top="1120" w:bottom="1380" w:left="820" w:right="760"/>
          <w:cols w:num="2" w:equalWidth="0">
            <w:col w:w="2830" w:space="3694"/>
            <w:col w:w="380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53"/>
        <w:gridCol w:w="1324"/>
        <w:gridCol w:w="1230"/>
        <w:gridCol w:w="1230"/>
        <w:gridCol w:w="1230"/>
        <w:gridCol w:w="1230"/>
        <w:gridCol w:w="1668"/>
      </w:tblGrid>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6"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224,586,320.44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40,688,830.13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10,920,141.93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77,928,109.84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11,623,231.36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365,746,633.70</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17,142,581.22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6,439,391.13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956,775.30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11,134,126.04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1,944,701.21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37,617,574.90</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8,037,262.78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6,351,102.13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956,775.30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11,134,126.04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1,929,031.21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28,408,297.46</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8,594,183.44</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8,594,183.44</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88,289.00</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15,670.00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103,959.00</w:t>
            </w:r>
          </w:p>
        </w:tc>
      </w:tr>
    </w:tbl>
    <w:p>
      <w:pPr>
        <w:spacing w:after="0" w:line="207" w:lineRule="exact"/>
        <w:jc w:val="right"/>
        <w:rPr>
          <w:rFonts w:ascii="宋体" w:hAnsi="宋体" w:cs="宋体" w:eastAsia="宋体" w:hint="default"/>
          <w:sz w:val="18"/>
          <w:szCs w:val="18"/>
        </w:rPr>
        <w:sectPr>
          <w:type w:val="continuous"/>
          <w:pgSz w:w="11910" w:h="16840"/>
          <w:pgMar w:top="1120" w:bottom="1380" w:left="82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53"/>
        <w:gridCol w:w="1324"/>
        <w:gridCol w:w="1230"/>
        <w:gridCol w:w="1230"/>
        <w:gridCol w:w="1230"/>
        <w:gridCol w:w="1230"/>
        <w:gridCol w:w="1668"/>
      </w:tblGrid>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1"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存货转入</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511,135.00</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511,135.00</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13,156,555.55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827,781.00</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2,261,422.00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877,511.00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17,123,269.55</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827,781.00</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2,181,422.00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298,723.00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3,307,926.00</w:t>
            </w:r>
          </w:p>
        </w:tc>
      </w:tr>
      <w:tr>
        <w:trPr>
          <w:trHeight w:val="481"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1"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转入投资性房</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地产</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13,156,555.55</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13,156,555.55</w:t>
            </w:r>
          </w:p>
        </w:tc>
      </w:tr>
      <w:tr>
        <w:trPr>
          <w:trHeight w:val="250"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4"/>
              <w:jc w:val="righ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企业处置减少</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578,788.00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658,788.00</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228,572,346.11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46,300,440.26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11,876,917.23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86,800,813.88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12,690,421.57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386,240,939.05</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41,795,338.46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28,304,077.97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4,810,260.40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43,893,252.18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6,750,576.34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125,553,505.35</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8,926,439.22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5,404,426.74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1,697,094.95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9,093,515.30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2,115,086.98</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27,236,563.19</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8,926,439.22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5,340,952.13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1,697,094.95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9,093,515.30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2,104,426.48</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27,162,428.08</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企业合并增加</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63,474.61</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10,660.5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74,135.11</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4,539,562.29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724,713.19</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1,753,647.00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823,289.33</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7,841,211.81</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724,713.19</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1,704,246.87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282,966.74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2,711,926.80</w:t>
            </w:r>
          </w:p>
        </w:tc>
      </w:tr>
      <w:tr>
        <w:trPr>
          <w:trHeight w:val="481"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1"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转入投资性房</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地产</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4,539,562.29</w:t>
            </w: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4,539,562.29</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4"/>
              <w:jc w:val="righ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企业处置减少</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49,400.13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540,322.59</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589,722.72</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46,182,215.39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32,983,791.52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6,507,355.35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51,233,120.48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8,042,373.99</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144,948,856.73</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182,390,130.72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13,316,648.74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5,369,561.88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35,567,693.40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4,648,047.58</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241,292,082.32</w:t>
            </w:r>
          </w:p>
        </w:tc>
      </w:tr>
      <w:tr>
        <w:trPr>
          <w:trHeight w:val="248"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182,790,981.98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12,384,752.16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6,109,881.53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34,034,857.66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4,872,655.02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240,193,128.35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4" w:top="1120" w:bottom="1380" w:left="820" w:right="760"/>
        </w:sectPr>
      </w:pPr>
    </w:p>
    <w:p>
      <w:pPr>
        <w:pStyle w:val="Heading4"/>
        <w:spacing w:line="240" w:lineRule="auto"/>
        <w:ind w:left="978" w:right="-19"/>
        <w:jc w:val="left"/>
        <w:rPr>
          <w:b w:val="0"/>
          <w:bCs w:val="0"/>
        </w:rPr>
      </w:pPr>
      <w:r>
        <w:rPr>
          <w:rFonts w:ascii="宋体" w:hAnsi="宋体" w:cs="宋体" w:eastAsia="宋体" w:hint="default"/>
        </w:rPr>
        <w:t>15</w:t>
      </w:r>
      <w:r>
        <w:rPr/>
        <w:t>、</w:t>
      </w:r>
      <w:r>
        <w:rPr>
          <w:spacing w:val="-26"/>
        </w:rPr>
        <w:t> </w:t>
      </w:r>
      <w:r>
        <w:rPr/>
        <w:t>在建工程</w:t>
      </w:r>
      <w:r>
        <w:rPr>
          <w:b w:val="0"/>
          <w:bCs w:val="0"/>
        </w:rPr>
      </w:r>
    </w:p>
    <w:p>
      <w:pPr>
        <w:pStyle w:val="Heading4"/>
        <w:spacing w:line="240" w:lineRule="auto" w:before="57"/>
        <w:ind w:left="978"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27" w:val="left" w:leader="none"/>
        </w:tabs>
        <w:spacing w:line="240" w:lineRule="auto" w:before="176"/>
        <w:ind w:left="977" w:right="0"/>
        <w:jc w:val="left"/>
      </w:pPr>
      <w:r>
        <w:rPr/>
        <w:t>单位：元</w:t>
        <w:tab/>
        <w:t>币种：人民币</w:t>
      </w:r>
    </w:p>
    <w:p>
      <w:pPr>
        <w:spacing w:after="0" w:line="240" w:lineRule="auto"/>
        <w:jc w:val="left"/>
        <w:sectPr>
          <w:type w:val="continuous"/>
          <w:pgSz w:w="11910" w:h="16840"/>
          <w:pgMar w:top="1120" w:bottom="1380" w:left="820" w:right="760"/>
          <w:cols w:num="2" w:equalWidth="0">
            <w:col w:w="2830" w:space="3694"/>
            <w:col w:w="3806"/>
          </w:cols>
        </w:sectPr>
      </w:pPr>
    </w:p>
    <w:p>
      <w:pPr>
        <w:spacing w:line="240" w:lineRule="auto" w:before="7"/>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1594"/>
        <w:gridCol w:w="1427"/>
        <w:gridCol w:w="918"/>
        <w:gridCol w:w="1394"/>
        <w:gridCol w:w="1323"/>
        <w:gridCol w:w="918"/>
        <w:gridCol w:w="1322"/>
      </w:tblGrid>
      <w:tr>
        <w:trPr>
          <w:trHeight w:val="287" w:hRule="exact"/>
        </w:trPr>
        <w:tc>
          <w:tcPr>
            <w:tcW w:w="1594"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594"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丰宁承龙尾矿库</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200,000.00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200,000.00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r>
      <w:tr>
        <w:trPr>
          <w:trHeight w:val="288"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大清谷项目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4,121,615.80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4,121,615.80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4,121,615.80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4,121,615.80</w:t>
            </w:r>
          </w:p>
        </w:tc>
      </w:tr>
      <w:tr>
        <w:trPr>
          <w:trHeight w:val="287"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1,281,941.34</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1,281,941.34</w:t>
            </w:r>
          </w:p>
        </w:tc>
      </w:tr>
      <w:tr>
        <w:trPr>
          <w:trHeight w:val="287"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4,321,615.80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4,321,615.80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5,603,557.14</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5,603,557.14</w:t>
            </w:r>
          </w:p>
        </w:tc>
      </w:tr>
    </w:tbl>
    <w:p>
      <w:pPr>
        <w:spacing w:after="0" w:line="241" w:lineRule="exact"/>
        <w:jc w:val="right"/>
        <w:rPr>
          <w:rFonts w:ascii="宋体" w:hAnsi="宋体" w:cs="宋体" w:eastAsia="宋体" w:hint="default"/>
          <w:sz w:val="21"/>
          <w:szCs w:val="21"/>
        </w:rPr>
        <w:sectPr>
          <w:type w:val="continuous"/>
          <w:pgSz w:w="11910" w:h="16840"/>
          <w:pgMar w:top="1120" w:bottom="1380" w:left="82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2"/>
          <w:footerReference w:type="default" r:id="rId63"/>
          <w:pgSz w:w="16840" w:h="11910" w:orient="landscape"/>
          <w:pgMar w:header="882" w:footer="1194" w:top="1120" w:bottom="1380" w:left="1220" w:right="1300"/>
          <w:pgNumType w:start="117"/>
        </w:sectPr>
      </w:pPr>
    </w:p>
    <w:p>
      <w:pPr>
        <w:pStyle w:val="Heading4"/>
        <w:spacing w:line="240" w:lineRule="auto"/>
        <w:ind w:left="220" w:right="-19"/>
        <w:jc w:val="left"/>
        <w:rPr>
          <w:b w:val="0"/>
          <w:bCs w:val="0"/>
        </w:rPr>
      </w:pPr>
      <w:r>
        <w:rPr>
          <w:rFonts w:ascii="宋体" w:hAnsi="宋体" w:cs="宋体" w:eastAsia="宋体" w:hint="default"/>
        </w:rPr>
        <w:t>16</w:t>
      </w:r>
      <w:r>
        <w:rPr/>
        <w:t>、</w:t>
      </w:r>
      <w:r>
        <w:rPr>
          <w:spacing w:val="-26"/>
        </w:rPr>
        <w:t> </w:t>
      </w:r>
      <w:r>
        <w:rPr/>
        <w:t>无形资产</w:t>
      </w:r>
      <w:r>
        <w:rPr>
          <w:b w:val="0"/>
          <w:bCs w:val="0"/>
        </w:rPr>
      </w:r>
    </w:p>
    <w:p>
      <w:pPr>
        <w:pStyle w:val="Heading4"/>
        <w:spacing w:line="240" w:lineRule="auto" w:before="56"/>
        <w:ind w:left="220"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5"/>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086" w:space="9478"/>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43"/>
        <w:gridCol w:w="1582"/>
        <w:gridCol w:w="1686"/>
        <w:gridCol w:w="1733"/>
        <w:gridCol w:w="1744"/>
        <w:gridCol w:w="1513"/>
        <w:gridCol w:w="1603"/>
        <w:gridCol w:w="1686"/>
      </w:tblGrid>
      <w:tr>
        <w:trPr>
          <w:trHeight w:val="556"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9" w:right="0" w:hanging="27"/>
              <w:jc w:val="left"/>
              <w:rPr>
                <w:rFonts w:ascii="宋体" w:hAnsi="宋体" w:cs="宋体" w:eastAsia="宋体" w:hint="default"/>
                <w:sz w:val="21"/>
                <w:szCs w:val="21"/>
              </w:rPr>
            </w:pPr>
            <w:r>
              <w:rPr>
                <w:rFonts w:ascii="宋体" w:hAnsi="宋体" w:cs="宋体" w:eastAsia="宋体" w:hint="default"/>
                <w:sz w:val="21"/>
                <w:szCs w:val="21"/>
              </w:rPr>
              <w:t>特许权</w:t>
            </w:r>
          </w:p>
          <w:p>
            <w:pPr>
              <w:pStyle w:val="TableParagraph"/>
              <w:spacing w:line="274" w:lineRule="exact"/>
              <w:ind w:left="54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pacing w:val="-8"/>
                <w:sz w:val="21"/>
                <w:szCs w:val="21"/>
              </w:rPr>
              <w:t>探矿、采矿权</w:t>
            </w:r>
            <w:r>
              <w:rPr>
                <w:rFonts w:ascii="宋体" w:hAnsi="宋体" w:cs="宋体" w:eastAsia="宋体" w:hint="default"/>
                <w:spacing w:val="-8"/>
                <w:sz w:val="21"/>
                <w:szCs w:val="21"/>
              </w:rPr>
              <w:t>[</w:t>
            </w:r>
            <w:r>
              <w:rPr>
                <w:rFonts w:ascii="宋体" w:hAnsi="宋体" w:cs="宋体" w:eastAsia="宋体" w:hint="default"/>
                <w:spacing w:val="-8"/>
                <w:sz w:val="21"/>
                <w:szCs w:val="21"/>
              </w:rPr>
              <w:t>注</w:t>
            </w:r>
          </w:p>
          <w:p>
            <w:pPr>
              <w:pStyle w:val="TableParagraph"/>
              <w:spacing w:line="274" w:lineRule="exact"/>
              <w:ind w:right="0"/>
              <w:jc w:val="center"/>
              <w:rPr>
                <w:rFonts w:ascii="宋体" w:hAnsi="宋体" w:cs="宋体" w:eastAsia="宋体" w:hint="default"/>
                <w:sz w:val="21"/>
                <w:szCs w:val="21"/>
              </w:rPr>
            </w:pPr>
            <w:r>
              <w:rPr>
                <w:rFonts w:ascii="宋体"/>
                <w:sz w:val="21"/>
              </w:rPr>
              <w:t>2]</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4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1"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1"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9,612,384.81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131,728,841.32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159,158,156.64</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14,632,809.36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1,400,000.00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317,842,192.13</w:t>
            </w: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1,781,836.00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1,781,836.00</w:t>
            </w: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1,781,836.00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1,781,836.00</w:t>
            </w:r>
          </w:p>
        </w:tc>
      </w:tr>
      <w:tr>
        <w:trPr>
          <w:trHeight w:val="351"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11,394,220.81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131,728,841.32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159,158,156.64</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14,632,809.36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1,400,000.00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319,624,028.13</w:t>
            </w: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5,352,146.56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43,999,745.15</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1,213,819.56</w:t>
            </w: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131,000.01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50,696,711.28</w:t>
            </w: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1,689,621.74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4,175,438.79</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417,027.36</w:t>
            </w: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43,666.67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6,325,754.56</w:t>
            </w: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1,689,621.74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4,175,438.79</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417,027.36</w:t>
            </w: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43,666.67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6,325,754.56</w:t>
            </w:r>
          </w:p>
        </w:tc>
      </w:tr>
      <w:tr>
        <w:trPr>
          <w:trHeight w:val="351"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7,041,768.30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48,175,183.94</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1,630,846.92</w:t>
            </w: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174,666.68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57,022,465.84</w:t>
            </w: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543"/>
        <w:gridCol w:w="1582"/>
        <w:gridCol w:w="1686"/>
        <w:gridCol w:w="1733"/>
        <w:gridCol w:w="1744"/>
        <w:gridCol w:w="1513"/>
        <w:gridCol w:w="1603"/>
        <w:gridCol w:w="1686"/>
      </w:tblGrid>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3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38"/>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4,352,452.51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83,553,657.38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159,158,156.64</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13,001,962.44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ight="0"/>
              <w:jc w:val="center"/>
              <w:rPr>
                <w:rFonts w:ascii="宋体" w:hAnsi="宋体" w:cs="宋体" w:eastAsia="宋体" w:hint="default"/>
                <w:sz w:val="21"/>
                <w:szCs w:val="21"/>
              </w:rPr>
            </w:pPr>
            <w:r>
              <w:rPr>
                <w:rFonts w:ascii="宋体"/>
                <w:sz w:val="21"/>
              </w:rPr>
              <w:t>1,400,000.00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1,135,333.32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262,601,562.29</w:t>
            </w:r>
          </w:p>
        </w:tc>
      </w:tr>
      <w:tr>
        <w:trPr>
          <w:trHeight w:val="350" w:hRule="exact"/>
        </w:trPr>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3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4,260,238.25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87,729,096.17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159,158,156.64</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13,418,989.80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 w:right="0"/>
              <w:jc w:val="center"/>
              <w:rPr>
                <w:rFonts w:ascii="宋体" w:hAnsi="宋体" w:cs="宋体" w:eastAsia="宋体" w:hint="default"/>
                <w:sz w:val="21"/>
                <w:szCs w:val="21"/>
              </w:rPr>
            </w:pPr>
            <w:r>
              <w:rPr>
                <w:rFonts w:ascii="宋体"/>
                <w:sz w:val="21"/>
              </w:rPr>
              <w:t>1,400,000.00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1,178,999.99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267,145,480.85</w:t>
            </w:r>
          </w:p>
        </w:tc>
      </w:tr>
    </w:tbl>
    <w:p>
      <w:pPr>
        <w:spacing w:line="240" w:lineRule="auto" w:before="6"/>
        <w:rPr>
          <w:rFonts w:ascii="宋体" w:hAnsi="宋体" w:cs="宋体" w:eastAsia="宋体" w:hint="default"/>
          <w:sz w:val="18"/>
          <w:szCs w:val="18"/>
        </w:rPr>
      </w:pPr>
    </w:p>
    <w:p>
      <w:pPr>
        <w:pStyle w:val="BodyText"/>
        <w:spacing w:line="240" w:lineRule="auto" w:before="35"/>
        <w:ind w:left="220" w:right="0"/>
        <w:jc w:val="left"/>
        <w:rPr>
          <w:rFonts w:ascii="宋体" w:hAnsi="宋体" w:cs="宋体" w:eastAsia="宋体" w:hint="default"/>
        </w:rPr>
      </w:pPr>
      <w:r>
        <w:rPr/>
        <w:t>本期末通过公司内部研发形成的无形资产占无形资产余额的比例</w:t>
      </w:r>
      <w:r>
        <w:rPr>
          <w:spacing w:val="-52"/>
        </w:rPr>
        <w:t> </w:t>
      </w:r>
      <w:r>
        <w:rPr>
          <w:rFonts w:ascii="宋体" w:hAnsi="宋体" w:cs="宋体" w:eastAsia="宋体" w:hint="default"/>
        </w:rPr>
        <w:t>0</w:t>
      </w:r>
    </w:p>
    <w:p>
      <w:pPr>
        <w:pStyle w:val="BodyText"/>
        <w:spacing w:line="240" w:lineRule="auto" w:before="134"/>
        <w:ind w:left="640" w:right="0"/>
        <w:jc w:val="left"/>
      </w:pPr>
      <w:r>
        <w:rPr>
          <w:rFonts w:ascii="宋体" w:hAnsi="宋体" w:cs="宋体" w:eastAsia="宋体" w:hint="default"/>
        </w:rPr>
        <w:t>[</w:t>
      </w:r>
      <w:r>
        <w:rPr/>
        <w:t>注</w:t>
      </w:r>
      <w:r>
        <w:rPr>
          <w:spacing w:val="-67"/>
        </w:rPr>
        <w:t> </w:t>
      </w:r>
      <w:r>
        <w:rPr>
          <w:rFonts w:ascii="宋体" w:hAnsi="宋体" w:cs="宋体" w:eastAsia="宋体" w:hint="default"/>
        </w:rPr>
        <w:t>1]</w:t>
      </w:r>
      <w:r>
        <w:rPr>
          <w:rFonts w:ascii="宋体" w:hAnsi="宋体" w:cs="宋体" w:eastAsia="宋体" w:hint="default"/>
          <w:spacing w:val="-29"/>
        </w:rPr>
        <w:t> </w:t>
      </w:r>
      <w:r>
        <w:rPr/>
        <w:t>特许权系子公司嘉兴市南湖国际教育投资有限公司根据与嘉兴市秀城区、秀洲区人民政府签订的《特许办学协议》，采用建设经营移交方式</w:t>
      </w:r>
    </w:p>
    <w:p>
      <w:pPr>
        <w:pStyle w:val="BodyText"/>
        <w:spacing w:line="240" w:lineRule="auto" w:before="133"/>
        <w:ind w:left="220" w:right="0"/>
        <w:jc w:val="left"/>
      </w:pPr>
      <w:r>
        <w:rPr/>
        <w:t>（</w:t>
      </w:r>
      <w:r>
        <w:rPr>
          <w:rFonts w:ascii="宋体" w:hAnsi="宋体" w:cs="宋体" w:eastAsia="宋体" w:hint="default"/>
        </w:rPr>
        <w:t>BOT</w:t>
      </w:r>
      <w:r>
        <w:rPr/>
        <w:t>）取得的嘉兴市南湖国际实验学校、嘉兴高级中学及嘉兴市秀洲现代实验学校的特许办学权。</w:t>
      </w:r>
    </w:p>
    <w:p>
      <w:pPr>
        <w:pStyle w:val="BodyText"/>
        <w:spacing w:line="240" w:lineRule="auto" w:before="133"/>
        <w:ind w:left="640" w:right="0"/>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5"/>
        </w:rPr>
        <w:t> </w:t>
      </w:r>
      <w:r>
        <w:rPr/>
        <w:t>探矿、采矿权系子公司丰宁承龙矿业有限公司取得的好村沟金银钼矿探矿权，目前正在办理探矿权转采矿权登记手续。</w:t>
      </w:r>
    </w:p>
    <w:p>
      <w:pPr>
        <w:spacing w:after="0" w:line="240" w:lineRule="auto"/>
        <w:jc w:val="left"/>
        <w:sectPr>
          <w:pgSz w:w="16840" w:h="11910" w:orient="landscape"/>
          <w:pgMar w:header="882" w:footer="1194" w:top="1120" w:bottom="1380" w:left="1220" w:right="1300"/>
        </w:sectPr>
      </w:pPr>
    </w:p>
    <w:p>
      <w:pPr>
        <w:spacing w:line="240" w:lineRule="auto" w:before="3"/>
        <w:rPr>
          <w:rFonts w:ascii="宋体" w:hAnsi="宋体" w:cs="宋体" w:eastAsia="宋体" w:hint="default"/>
          <w:sz w:val="25"/>
          <w:szCs w:val="25"/>
        </w:rPr>
      </w:pPr>
    </w:p>
    <w:p>
      <w:pPr>
        <w:pStyle w:val="Heading4"/>
        <w:spacing w:line="240" w:lineRule="auto"/>
        <w:ind w:left="1118" w:right="0"/>
        <w:jc w:val="left"/>
        <w:rPr>
          <w:b w:val="0"/>
          <w:bCs w:val="0"/>
        </w:rPr>
      </w:pPr>
      <w:r>
        <w:rPr>
          <w:rFonts w:ascii="宋体" w:hAnsi="宋体" w:cs="宋体" w:eastAsia="宋体" w:hint="default"/>
        </w:rPr>
        <w:t>17</w:t>
      </w:r>
      <w:r>
        <w:rPr/>
        <w:t>、</w:t>
      </w:r>
      <w:r>
        <w:rPr>
          <w:spacing w:val="-26"/>
        </w:rPr>
        <w:t> </w:t>
      </w:r>
      <w:r>
        <w:rPr/>
        <w:t>开发支出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16"/>
        <w:gridCol w:w="1476"/>
        <w:gridCol w:w="1386"/>
        <w:gridCol w:w="730"/>
        <w:gridCol w:w="750"/>
        <w:gridCol w:w="787"/>
        <w:gridCol w:w="788"/>
        <w:gridCol w:w="727"/>
        <w:gridCol w:w="1476"/>
      </w:tblGrid>
      <w:tr>
        <w:trPr>
          <w:trHeight w:val="244" w:hRule="exact"/>
        </w:trPr>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553" w:right="55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28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551" w:right="552"/>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1" w:hRule="exact"/>
        </w:trPr>
        <w:tc>
          <w:tcPr>
            <w:tcW w:w="181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8" w:right="0"/>
              <w:jc w:val="left"/>
              <w:rPr>
                <w:rFonts w:ascii="宋体" w:hAnsi="宋体" w:cs="宋体" w:eastAsia="宋体" w:hint="default"/>
                <w:sz w:val="18"/>
                <w:szCs w:val="18"/>
              </w:rPr>
            </w:pPr>
            <w:r>
              <w:rPr>
                <w:rFonts w:ascii="宋体" w:hAnsi="宋体" w:cs="宋体" w:eastAsia="宋体" w:hint="default"/>
                <w:sz w:val="18"/>
                <w:szCs w:val="18"/>
              </w:rPr>
              <w:t>确认为</w:t>
            </w:r>
          </w:p>
          <w:p>
            <w:pPr>
              <w:pStyle w:val="TableParagraph"/>
              <w:spacing w:line="240" w:lineRule="auto"/>
              <w:ind w:left="298" w:right="116" w:hanging="180"/>
              <w:jc w:val="left"/>
              <w:rPr>
                <w:rFonts w:ascii="宋体" w:hAnsi="宋体" w:cs="宋体" w:eastAsia="宋体" w:hint="default"/>
                <w:sz w:val="18"/>
                <w:szCs w:val="18"/>
              </w:rPr>
            </w:pPr>
            <w:r>
              <w:rPr>
                <w:rFonts w:ascii="宋体" w:hAnsi="宋体" w:cs="宋体" w:eastAsia="宋体" w:hint="default"/>
                <w:sz w:val="18"/>
                <w:szCs w:val="18"/>
              </w:rPr>
              <w:t>无形资 产</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8" w:right="117"/>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727"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476"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好村沟金银钼矿勘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7,461,890.60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1,944,583.33</w:t>
            </w:r>
          </w:p>
        </w:tc>
        <w:tc>
          <w:tcPr>
            <w:tcW w:w="7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9,406,473.93</w:t>
            </w:r>
          </w:p>
        </w:tc>
      </w:tr>
      <w:tr>
        <w:trPr>
          <w:trHeight w:val="476"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贵州省纳雍县沙子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岭煤矿勘探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360,334,753.93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31,074,313.08</w:t>
            </w:r>
          </w:p>
        </w:tc>
        <w:tc>
          <w:tcPr>
            <w:tcW w:w="7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391,409,067.01</w:t>
            </w:r>
          </w:p>
        </w:tc>
      </w:tr>
      <w:tr>
        <w:trPr>
          <w:trHeight w:val="478"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贵州省纳雍县旧院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煤矿勘探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353,028,649.60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30,375,064.49</w:t>
            </w:r>
          </w:p>
        </w:tc>
        <w:tc>
          <w:tcPr>
            <w:tcW w:w="7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383,403,714.09</w:t>
            </w:r>
          </w:p>
        </w:tc>
      </w:tr>
      <w:tr>
        <w:trPr>
          <w:trHeight w:val="244"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720,825,294.13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63,393,960.90</w:t>
            </w:r>
          </w:p>
        </w:tc>
        <w:tc>
          <w:tcPr>
            <w:tcW w:w="73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784,219,255.03</w:t>
            </w:r>
          </w:p>
        </w:tc>
      </w:tr>
    </w:tbl>
    <w:p>
      <w:pPr>
        <w:pStyle w:val="BodyText"/>
        <w:spacing w:line="239" w:lineRule="exact"/>
        <w:ind w:left="1118" w:right="0"/>
        <w:jc w:val="left"/>
      </w:pPr>
      <w:r>
        <w:rPr/>
        <w:t>其他说明</w:t>
      </w:r>
    </w:p>
    <w:p>
      <w:pPr>
        <w:pStyle w:val="BodyText"/>
        <w:spacing w:line="274" w:lineRule="exact"/>
        <w:ind w:left="1538" w:right="0"/>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55"/>
        </w:rPr>
        <w:t> </w:t>
      </w:r>
      <w:r>
        <w:rPr/>
        <w:t>该项目支出系子公司丰宁承龙矿业有限公司对所属好村沟金银钼矿探矿支出。</w:t>
      </w:r>
    </w:p>
    <w:p>
      <w:pPr>
        <w:pStyle w:val="BodyText"/>
        <w:spacing w:line="357" w:lineRule="auto" w:before="133"/>
        <w:ind w:left="1118" w:right="217" w:firstLine="420"/>
        <w:jc w:val="left"/>
      </w:pPr>
      <w:r>
        <w:rPr>
          <w:rFonts w:ascii="宋体" w:hAnsi="宋体" w:cs="宋体" w:eastAsia="宋体" w:hint="default"/>
        </w:rPr>
        <w:t>[</w:t>
      </w:r>
      <w:r>
        <w:rPr/>
        <w:t>注</w:t>
      </w:r>
      <w:r>
        <w:rPr>
          <w:spacing w:val="-67"/>
        </w:rPr>
        <w:t> </w:t>
      </w:r>
      <w:r>
        <w:rPr>
          <w:rFonts w:ascii="宋体" w:hAnsi="宋体" w:cs="宋体" w:eastAsia="宋体" w:hint="default"/>
        </w:rPr>
        <w:t>2]</w:t>
      </w:r>
      <w:r>
        <w:rPr>
          <w:rFonts w:ascii="宋体" w:hAnsi="宋体" w:cs="宋体" w:eastAsia="宋体" w:hint="default"/>
          <w:spacing w:val="-27"/>
        </w:rPr>
        <w:t> </w:t>
      </w:r>
      <w:r>
        <w:rPr/>
        <w:t>该项目支出系子公司贵州新湖能源有限公司对所属贵州省纳雍县沙子岭煤矿、旧院煤 矿探矿支出。</w:t>
      </w:r>
    </w:p>
    <w:p>
      <w:pPr>
        <w:spacing w:after="0" w:line="357" w:lineRule="auto"/>
        <w:jc w:val="left"/>
        <w:sectPr>
          <w:headerReference w:type="default" r:id="rId64"/>
          <w:footerReference w:type="default" r:id="rId65"/>
          <w:pgSz w:w="11910" w:h="16840"/>
          <w:pgMar w:header="882" w:footer="1194" w:top="1120" w:bottom="1380" w:left="680" w:right="1040"/>
          <w:pgNumType w:start="11"/>
        </w:sectPr>
      </w:pPr>
    </w:p>
    <w:p>
      <w:pPr>
        <w:pStyle w:val="Heading4"/>
        <w:spacing w:line="240" w:lineRule="auto" w:before="89"/>
        <w:ind w:left="1118" w:right="-19"/>
        <w:jc w:val="left"/>
        <w:rPr>
          <w:b w:val="0"/>
          <w:bCs w:val="0"/>
        </w:rPr>
      </w:pPr>
      <w:r>
        <w:rPr>
          <w:rFonts w:ascii="宋体" w:hAnsi="宋体" w:cs="宋体" w:eastAsia="宋体" w:hint="default"/>
        </w:rPr>
        <w:t>18</w:t>
      </w:r>
      <w:r>
        <w:rPr/>
        <w:t>、</w:t>
      </w:r>
      <w:r>
        <w:rPr>
          <w:spacing w:val="-27"/>
        </w:rPr>
        <w:t> </w:t>
      </w:r>
      <w:r>
        <w:rPr/>
        <w:t>商誉</w:t>
      </w:r>
      <w:r>
        <w:rPr>
          <w:b w:val="0"/>
          <w:bCs w:val="0"/>
        </w:rPr>
      </w:r>
    </w:p>
    <w:p>
      <w:pPr>
        <w:pStyle w:val="Heading4"/>
        <w:spacing w:line="240" w:lineRule="auto" w:before="57"/>
        <w:ind w:left="1118"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tabs>
          <w:tab w:pos="2167" w:val="left" w:leader="none"/>
        </w:tabs>
        <w:spacing w:line="240" w:lineRule="auto"/>
        <w:ind w:left="1117" w:right="0"/>
        <w:jc w:val="left"/>
      </w:pPr>
      <w:r>
        <w:rPr/>
        <w:t>单位：元</w:t>
        <w:tab/>
        <w:t>币种：人民币</w:t>
      </w:r>
    </w:p>
    <w:p>
      <w:pPr>
        <w:spacing w:after="0" w:line="240" w:lineRule="auto"/>
        <w:jc w:val="left"/>
        <w:sectPr>
          <w:type w:val="continuous"/>
          <w:pgSz w:w="11910" w:h="16840"/>
          <w:pgMar w:top="1120" w:bottom="1380" w:left="680" w:right="1040"/>
          <w:cols w:num="2" w:equalWidth="0">
            <w:col w:w="2970" w:space="3554"/>
            <w:col w:w="3666"/>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944"/>
        <w:gridCol w:w="1701"/>
        <w:gridCol w:w="1702"/>
        <w:gridCol w:w="1073"/>
        <w:gridCol w:w="1631"/>
      </w:tblGrid>
      <w:tr>
        <w:trPr>
          <w:trHeight w:val="294" w:hRule="exact"/>
        </w:trPr>
        <w:tc>
          <w:tcPr>
            <w:tcW w:w="2944" w:type="dxa"/>
            <w:vMerge w:val="restart"/>
            <w:tcBorders>
              <w:top w:val="single" w:sz="4" w:space="0" w:color="000000"/>
              <w:left w:val="single" w:sz="4" w:space="0" w:color="000000"/>
              <w:right w:val="single" w:sz="4" w:space="0" w:color="000000"/>
            </w:tcBorders>
          </w:tcPr>
          <w:p>
            <w:pPr>
              <w:pStyle w:val="TableParagraph"/>
              <w:spacing w:line="272" w:lineRule="exact" w:before="135"/>
              <w:ind w:left="1151" w:right="205" w:hanging="946"/>
              <w:jc w:val="left"/>
              <w:rPr>
                <w:rFonts w:ascii="宋体" w:hAnsi="宋体" w:cs="宋体" w:eastAsia="宋体" w:hint="default"/>
                <w:sz w:val="21"/>
                <w:szCs w:val="21"/>
              </w:rPr>
            </w:pPr>
            <w:r>
              <w:rPr>
                <w:rFonts w:ascii="宋体" w:hAnsi="宋体" w:cs="宋体" w:eastAsia="宋体" w:hint="default"/>
                <w:sz w:val="21"/>
                <w:szCs w:val="21"/>
              </w:rPr>
              <w:t>被投资单位名称或形成商誉 的事项</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2944"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hAnsi="宋体" w:cs="宋体" w:eastAsia="宋体" w:hint="default"/>
                <w:sz w:val="21"/>
                <w:szCs w:val="21"/>
              </w:rPr>
              <w:t>企业合并形成的</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hAnsi="宋体" w:cs="宋体" w:eastAsia="宋体" w:hint="default"/>
                <w:sz w:val="21"/>
                <w:szCs w:val="21"/>
              </w:rPr>
              <w:t>处置</w:t>
            </w:r>
          </w:p>
        </w:tc>
        <w:tc>
          <w:tcPr>
            <w:tcW w:w="1631" w:type="dxa"/>
            <w:vMerge/>
            <w:tcBorders>
              <w:left w:val="single" w:sz="4" w:space="0" w:color="000000"/>
              <w:bottom w:val="single" w:sz="4" w:space="0" w:color="000000"/>
              <w:right w:val="single" w:sz="4" w:space="0" w:color="000000"/>
            </w:tcBorders>
          </w:tcPr>
          <w:p>
            <w:pPr/>
          </w:p>
        </w:tc>
      </w:tr>
      <w:tr>
        <w:trPr>
          <w:trHeight w:val="34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杭州大清谷旅游开发有限公司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15,014,407.86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15,014,407.86</w:t>
            </w:r>
          </w:p>
        </w:tc>
      </w:tr>
      <w:tr>
        <w:trPr>
          <w:trHeight w:val="3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15,014,407.86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15,014,407.86</w:t>
            </w:r>
          </w:p>
        </w:tc>
      </w:tr>
    </w:tbl>
    <w:p>
      <w:pPr>
        <w:spacing w:line="240" w:lineRule="auto" w:before="12"/>
        <w:rPr>
          <w:rFonts w:ascii="宋体" w:hAnsi="宋体" w:cs="宋体" w:eastAsia="宋体" w:hint="default"/>
          <w:sz w:val="22"/>
          <w:szCs w:val="22"/>
        </w:rPr>
      </w:pPr>
    </w:p>
    <w:p>
      <w:pPr>
        <w:pStyle w:val="Heading4"/>
        <w:spacing w:line="240" w:lineRule="auto"/>
        <w:ind w:left="1118" w:right="0"/>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05" w:type="dxa"/>
        <w:tblLayout w:type="fixed"/>
        <w:tblCellMar>
          <w:top w:w="0" w:type="dxa"/>
          <w:left w:w="0" w:type="dxa"/>
          <w:bottom w:w="0" w:type="dxa"/>
          <w:right w:w="0" w:type="dxa"/>
        </w:tblCellMar>
        <w:tblLook w:val="01E0"/>
      </w:tblPr>
      <w:tblGrid>
        <w:gridCol w:w="2944"/>
        <w:gridCol w:w="1702"/>
        <w:gridCol w:w="1700"/>
        <w:gridCol w:w="1122"/>
        <w:gridCol w:w="1582"/>
      </w:tblGrid>
      <w:tr>
        <w:trPr>
          <w:trHeight w:val="282" w:hRule="exact"/>
        </w:trPr>
        <w:tc>
          <w:tcPr>
            <w:tcW w:w="2944" w:type="dxa"/>
            <w:vMerge w:val="restart"/>
            <w:tcBorders>
              <w:top w:val="single" w:sz="4" w:space="0" w:color="000000"/>
              <w:left w:val="single" w:sz="4" w:space="0" w:color="000000"/>
              <w:right w:val="single" w:sz="4" w:space="0" w:color="000000"/>
            </w:tcBorders>
          </w:tcPr>
          <w:p>
            <w:pPr>
              <w:pStyle w:val="TableParagraph"/>
              <w:spacing w:line="272" w:lineRule="exact" w:before="9"/>
              <w:ind w:left="1151" w:right="205" w:hanging="946"/>
              <w:jc w:val="left"/>
              <w:rPr>
                <w:rFonts w:ascii="宋体" w:hAnsi="宋体" w:cs="宋体" w:eastAsia="宋体" w:hint="default"/>
                <w:sz w:val="21"/>
                <w:szCs w:val="21"/>
              </w:rPr>
            </w:pPr>
            <w:r>
              <w:rPr>
                <w:rFonts w:ascii="宋体" w:hAnsi="宋体" w:cs="宋体" w:eastAsia="宋体" w:hint="default"/>
                <w:sz w:val="21"/>
                <w:szCs w:val="21"/>
              </w:rPr>
              <w:t>被投资单位名称或形成商誉 的事项</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8"/>
              <w:ind w:left="4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18"/>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294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582" w:type="dxa"/>
            <w:vMerge/>
            <w:tcBorders>
              <w:left w:val="single" w:sz="4" w:space="0" w:color="000000"/>
              <w:bottom w:val="single" w:sz="4" w:space="0" w:color="000000"/>
              <w:right w:val="single" w:sz="4" w:space="0" w:color="000000"/>
            </w:tcBorders>
          </w:tcPr>
          <w:p>
            <w:pPr/>
          </w:p>
        </w:tc>
      </w:tr>
      <w:tr>
        <w:trPr>
          <w:trHeight w:val="33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15,014,407.86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15,014,407.86</w:t>
            </w:r>
          </w:p>
        </w:tc>
      </w:tr>
      <w:tr>
        <w:trPr>
          <w:trHeight w:val="29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15,014,407.86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15,014,407.86</w:t>
            </w:r>
          </w:p>
        </w:tc>
      </w:tr>
    </w:tbl>
    <w:p>
      <w:pPr>
        <w:pStyle w:val="BodyText"/>
        <w:spacing w:line="241" w:lineRule="exact"/>
        <w:ind w:left="1118" w:right="0"/>
        <w:jc w:val="left"/>
      </w:pPr>
      <w:r>
        <w:rPr/>
        <w:t>说明商誉减值测试过程、参数及商誉减值损失的确认方法</w:t>
      </w:r>
    </w:p>
    <w:p>
      <w:pPr>
        <w:pStyle w:val="BodyText"/>
        <w:spacing w:line="355" w:lineRule="auto" w:before="134"/>
        <w:ind w:left="1118" w:right="0" w:firstLine="420"/>
        <w:jc w:val="left"/>
      </w:pPr>
      <w:r>
        <w:rPr>
          <w:spacing w:val="-3"/>
        </w:rPr>
        <w:t>子公司杭州大清谷旅游开发有限公司</w:t>
      </w:r>
      <w:r>
        <w:rPr>
          <w:rFonts w:ascii="宋体" w:hAnsi="宋体" w:cs="宋体" w:eastAsia="宋体" w:hint="default"/>
          <w:spacing w:val="-3"/>
        </w:rPr>
        <w:t>,</w:t>
      </w:r>
      <w:r>
        <w:rPr>
          <w:spacing w:val="-3"/>
        </w:rPr>
        <w:t>其未来经营获利能力已较低，前期已对该公司商誉全额</w:t>
      </w:r>
      <w:r>
        <w:rPr/>
        <w:t> 计提减值准备。</w:t>
      </w:r>
    </w:p>
    <w:p>
      <w:pPr>
        <w:pStyle w:val="Heading4"/>
        <w:spacing w:line="240" w:lineRule="auto" w:before="92"/>
        <w:ind w:left="1118" w:right="0"/>
        <w:jc w:val="left"/>
        <w:rPr>
          <w:b w:val="0"/>
          <w:bCs w:val="0"/>
        </w:rPr>
      </w:pPr>
      <w:r>
        <w:rPr>
          <w:rFonts w:ascii="宋体" w:hAnsi="宋体" w:cs="宋体" w:eastAsia="宋体" w:hint="default"/>
        </w:rPr>
        <w:t>19</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447"/>
        <w:gridCol w:w="1496"/>
        <w:gridCol w:w="1498"/>
        <w:gridCol w:w="1496"/>
        <w:gridCol w:w="1521"/>
        <w:gridCol w:w="1591"/>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装修、房屋改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良支出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2,813,627.50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1,131,029.05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1,804,933.20</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2,139,723.35</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306,826.71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182,634.00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274,852.44</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214,608.27</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3,120,454.21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1,313,663.05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2,079,785.64</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2,354,331.62</w:t>
            </w:r>
          </w:p>
        </w:tc>
      </w:tr>
    </w:tbl>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80" w:right="1040"/>
        </w:sectPr>
      </w:pPr>
    </w:p>
    <w:p>
      <w:pPr>
        <w:pStyle w:val="Heading4"/>
        <w:spacing w:line="290" w:lineRule="auto"/>
        <w:ind w:left="1118" w:right="-16"/>
        <w:jc w:val="left"/>
        <w:rPr>
          <w:b w:val="0"/>
          <w:bCs w:val="0"/>
        </w:rPr>
      </w:pPr>
      <w:r>
        <w:rPr>
          <w:rFonts w:ascii="宋体" w:hAnsi="宋体" w:cs="宋体" w:eastAsia="宋体" w:hint="default"/>
        </w:rPr>
        <w:t>20</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7" w:val="left" w:leader="none"/>
        </w:tabs>
        <w:spacing w:line="240" w:lineRule="auto" w:before="176"/>
        <w:ind w:left="1117" w:right="0"/>
        <w:jc w:val="left"/>
      </w:pPr>
      <w:r>
        <w:rPr/>
        <w:t>单位：元</w:t>
        <w:tab/>
        <w:t>币种：人民币</w:t>
      </w:r>
    </w:p>
    <w:p>
      <w:pPr>
        <w:spacing w:after="0" w:line="240" w:lineRule="auto"/>
        <w:jc w:val="left"/>
        <w:sectPr>
          <w:type w:val="continuous"/>
          <w:pgSz w:w="11910" w:h="16840"/>
          <w:pgMar w:top="1120" w:bottom="1380" w:left="680" w:right="1040"/>
          <w:cols w:num="2" w:equalWidth="0">
            <w:col w:w="4784" w:space="1740"/>
            <w:col w:w="366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8"/>
        <w:gridCol w:w="1686"/>
        <w:gridCol w:w="1686"/>
        <w:gridCol w:w="1686"/>
        <w:gridCol w:w="1686"/>
      </w:tblGrid>
      <w:tr>
        <w:trPr>
          <w:trHeight w:val="295" w:hRule="exact"/>
        </w:trPr>
        <w:tc>
          <w:tcPr>
            <w:tcW w:w="23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8"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317,358,825.24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79,339,706.33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348,854,237.16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87,213,559.29</w:t>
            </w:r>
          </w:p>
        </w:tc>
      </w:tr>
      <w:tr>
        <w:trPr>
          <w:trHeight w:val="296"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129,884,167.40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32,471,041.88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163,059,163.32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40,764,790.83</w:t>
            </w:r>
          </w:p>
        </w:tc>
      </w:tr>
      <w:tr>
        <w:trPr>
          <w:trHeight w:val="295"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44,466,396.46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11,116,599.12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21,746,769.60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5,436,692.40</w:t>
            </w:r>
          </w:p>
        </w:tc>
      </w:tr>
      <w:tr>
        <w:trPr>
          <w:trHeight w:val="295"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23,027,777.99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5,756,944.49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18,098,461.20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4,524,615.30</w:t>
            </w:r>
          </w:p>
        </w:tc>
      </w:tr>
      <w:tr>
        <w:trPr>
          <w:trHeight w:val="295"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671,886.66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167,971.67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2,628,893.64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657,223.41</w:t>
            </w:r>
          </w:p>
        </w:tc>
      </w:tr>
      <w:tr>
        <w:trPr>
          <w:trHeight w:val="295"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33,436,254.79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8,359,063.70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34,881,276.68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8,720,319.17</w:t>
            </w:r>
          </w:p>
        </w:tc>
      </w:tr>
      <w:tr>
        <w:trPr>
          <w:trHeight w:val="295"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306,143,558.28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76,535,889.59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312,061,331.56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78,015,332.89</w:t>
            </w:r>
          </w:p>
        </w:tc>
      </w:tr>
      <w:tr>
        <w:trPr>
          <w:trHeight w:val="294"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11,676,264.57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2,919,066.14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5,247,880.68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1,311,970.17</w:t>
            </w:r>
          </w:p>
        </w:tc>
      </w:tr>
      <w:tr>
        <w:trPr>
          <w:trHeight w:val="296"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866,665,131.39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216,666,282.92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906,578,013.84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226,644,503.46</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动计入当期损益的金融 资产公允价值变动</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3,147,963.53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786,990.89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1,389,518.16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347,379.54</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3,147,963.53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786,990.89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1,389,518.16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347,379.54</w:t>
            </w:r>
          </w:p>
        </w:tc>
      </w:tr>
    </w:tbl>
    <w:p>
      <w:pPr>
        <w:spacing w:line="240" w:lineRule="auto" w:before="12"/>
        <w:rPr>
          <w:rFonts w:ascii="宋体" w:hAnsi="宋体" w:cs="宋体" w:eastAsia="宋体" w:hint="default"/>
          <w:b/>
          <w:bCs/>
          <w:sz w:val="22"/>
          <w:szCs w:val="22"/>
        </w:rPr>
      </w:pPr>
    </w:p>
    <w:p>
      <w:pPr>
        <w:pStyle w:val="Heading4"/>
        <w:spacing w:line="240" w:lineRule="auto"/>
        <w:ind w:right="225"/>
        <w:jc w:val="left"/>
        <w:rPr>
          <w:b w:val="0"/>
          <w:bCs w:val="0"/>
        </w:rPr>
      </w:pPr>
      <w:r>
        <w:rPr>
          <w:rFonts w:ascii="宋体" w:hAnsi="宋体" w:cs="宋体" w:eastAsia="宋体" w:hint="default"/>
        </w:rPr>
        <w:t>(3).</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29,170,622.23</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20,608,291.66</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250,145,152.86</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170,634,297.22</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279,315,775.09</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191,242,588.88</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(4).</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11,066,579.76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68,502,944.25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65,602,675.61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426,525,866.15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413,143,630.80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142,370,557.82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130,853,488.29</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77,085,391.38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61,870,814.38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286,095,851.74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1,000,580,611.34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682,537,188.84</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4"/>
        <w:spacing w:line="240" w:lineRule="auto"/>
        <w:ind w:right="225"/>
        <w:jc w:val="left"/>
        <w:rPr>
          <w:b w:val="0"/>
          <w:bCs w:val="0"/>
        </w:rPr>
      </w:pPr>
      <w:r>
        <w:rPr>
          <w:rFonts w:ascii="宋体" w:hAnsi="宋体" w:cs="宋体" w:eastAsia="宋体" w:hint="default"/>
        </w:rPr>
        <w:t>21</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587,060,000.00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1,330,000,000.00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220,000,000.00</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1,646,638.00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1,469,900.00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588,706,638.00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1,551,469,900.00</w:t>
            </w:r>
          </w:p>
        </w:tc>
      </w:tr>
    </w:tbl>
    <w:p>
      <w:pPr>
        <w:pStyle w:val="BodyText"/>
        <w:spacing w:line="242" w:lineRule="exact"/>
        <w:ind w:left="218" w:right="0"/>
        <w:jc w:val="both"/>
      </w:pPr>
      <w:r>
        <w:rPr/>
        <w:t>其他说明：</w:t>
      </w:r>
    </w:p>
    <w:p>
      <w:pPr>
        <w:pStyle w:val="BodyText"/>
        <w:spacing w:line="357" w:lineRule="auto" w:before="133"/>
        <w:ind w:left="218" w:right="234"/>
        <w:jc w:val="both"/>
      </w:pPr>
      <w:r>
        <w:rPr>
          <w:rFonts w:ascii="宋体" w:hAnsi="宋体" w:cs="宋体" w:eastAsia="宋体" w:hint="default"/>
        </w:rPr>
        <w:t>1)</w:t>
      </w:r>
      <w:r>
        <w:rPr>
          <w:rFonts w:ascii="宋体" w:hAnsi="宋体" w:cs="宋体" w:eastAsia="宋体" w:hint="default"/>
          <w:spacing w:val="27"/>
        </w:rPr>
        <w:t> </w:t>
      </w:r>
      <w:r>
        <w:rPr>
          <w:spacing w:val="-8"/>
        </w:rPr>
        <w:t>公司与联营公司新湖控股有限公司（以下简称新湖控股）签订《阳光保险集团股份转让协议》，</w:t>
      </w:r>
      <w:r>
        <w:rPr>
          <w:spacing w:val="-103"/>
        </w:rPr>
        <w:t> </w:t>
      </w:r>
      <w:r>
        <w:rPr>
          <w:spacing w:val="-103"/>
        </w:rPr>
      </w:r>
      <w:r>
        <w:rPr/>
        <w:t>收购新湖控股持有的阳光保险集团有限公司（以下简称阳光保险）</w:t>
      </w:r>
      <w:r>
        <w:rPr>
          <w:rFonts w:ascii="宋体" w:hAnsi="宋体" w:cs="宋体" w:eastAsia="宋体" w:hint="default"/>
        </w:rPr>
        <w:t>42,000</w:t>
      </w:r>
      <w:r>
        <w:rPr>
          <w:rFonts w:ascii="宋体" w:hAnsi="宋体" w:cs="宋体" w:eastAsia="宋体" w:hint="default"/>
          <w:spacing w:val="-53"/>
        </w:rPr>
        <w:t> </w:t>
      </w:r>
      <w:r>
        <w:rPr/>
        <w:t>万股股份</w:t>
      </w:r>
      <w:r>
        <w:rPr>
          <w:rFonts w:ascii="宋体" w:hAnsi="宋体" w:cs="宋体" w:eastAsia="宋体" w:hint="default"/>
        </w:rPr>
        <w:t>(</w:t>
      </w:r>
      <w:r>
        <w:rPr/>
        <w:t>占其总股本 的</w:t>
      </w:r>
      <w:r>
        <w:rPr>
          <w:spacing w:val="-55"/>
        </w:rPr>
        <w:t> </w:t>
      </w:r>
      <w:r>
        <w:rPr>
          <w:rFonts w:ascii="宋体" w:hAnsi="宋体" w:cs="宋体" w:eastAsia="宋体" w:hint="default"/>
        </w:rPr>
        <w:t>6.26%),</w:t>
      </w:r>
      <w:r>
        <w:rPr/>
        <w:t>转让价格为</w:t>
      </w:r>
      <w:r>
        <w:rPr>
          <w:spacing w:val="-55"/>
        </w:rPr>
        <w:t> </w:t>
      </w:r>
      <w:r>
        <w:rPr>
          <w:rFonts w:ascii="宋体" w:hAnsi="宋体" w:cs="宋体" w:eastAsia="宋体" w:hint="default"/>
        </w:rPr>
        <w:t>189,000.00</w:t>
      </w:r>
      <w:r>
        <w:rPr>
          <w:rFonts w:ascii="宋体" w:hAnsi="宋体" w:cs="宋体" w:eastAsia="宋体" w:hint="default"/>
          <w:spacing w:val="-54"/>
        </w:rPr>
        <w:t> </w:t>
      </w:r>
      <w:r>
        <w:rPr/>
        <w:t>万元，截至资产负债表日，预付投资款</w:t>
      </w:r>
      <w:r>
        <w:rPr>
          <w:spacing w:val="-54"/>
        </w:rPr>
        <w:t> </w:t>
      </w:r>
      <w:r>
        <w:rPr>
          <w:rFonts w:ascii="宋体" w:hAnsi="宋体" w:cs="宋体" w:eastAsia="宋体" w:hint="default"/>
        </w:rPr>
        <w:t>56,700.00</w:t>
      </w:r>
      <w:r>
        <w:rPr>
          <w:rFonts w:ascii="宋体" w:hAnsi="宋体" w:cs="宋体" w:eastAsia="宋体" w:hint="default"/>
          <w:spacing w:val="-54"/>
        </w:rPr>
        <w:t> </w:t>
      </w:r>
      <w:r>
        <w:rPr/>
        <w:t>万元。</w:t>
      </w:r>
    </w:p>
    <w:p>
      <w:pPr>
        <w:pStyle w:val="BodyText"/>
        <w:spacing w:line="240" w:lineRule="auto" w:before="30"/>
        <w:ind w:left="218" w:right="0"/>
        <w:jc w:val="both"/>
      </w:pPr>
      <w:r>
        <w:rPr>
          <w:rFonts w:ascii="宋体" w:hAnsi="宋体" w:cs="宋体" w:eastAsia="宋体" w:hint="default"/>
        </w:rPr>
        <w:t>2) </w:t>
      </w:r>
      <w:r>
        <w:rPr/>
        <w:t>公司拟向九江金大地投资有限公司收购其持有的九江新湖中宝置业有限公司</w:t>
      </w:r>
      <w:r>
        <w:rPr>
          <w:spacing w:val="-50"/>
        </w:rPr>
        <w:t> </w:t>
      </w:r>
      <w:r>
        <w:rPr>
          <w:rFonts w:ascii="宋体" w:hAnsi="宋体" w:cs="宋体" w:eastAsia="宋体" w:hint="default"/>
          <w:spacing w:val="-5"/>
        </w:rPr>
        <w:t>30%</w:t>
      </w:r>
      <w:r>
        <w:rPr>
          <w:spacing w:val="-5"/>
        </w:rPr>
        <w:t>股权，期末预</w:t>
      </w:r>
    </w:p>
    <w:p>
      <w:pPr>
        <w:pStyle w:val="BodyText"/>
        <w:spacing w:line="240" w:lineRule="auto" w:before="134"/>
        <w:ind w:left="218" w:right="0"/>
        <w:jc w:val="both"/>
      </w:pPr>
      <w:r>
        <w:rPr/>
        <w:t>付投资款</w:t>
      </w:r>
      <w:r>
        <w:rPr>
          <w:spacing w:val="-53"/>
        </w:rPr>
        <w:t> </w:t>
      </w:r>
      <w:r>
        <w:rPr>
          <w:rFonts w:ascii="宋体" w:hAnsi="宋体" w:cs="宋体" w:eastAsia="宋体" w:hint="default"/>
        </w:rPr>
        <w:t>2,000</w:t>
      </w:r>
      <w:r>
        <w:rPr>
          <w:rFonts w:ascii="宋体" w:hAnsi="宋体" w:cs="宋体" w:eastAsia="宋体" w:hint="default"/>
          <w:spacing w:val="-52"/>
        </w:rPr>
        <w:t> </w:t>
      </w:r>
      <w:r>
        <w:rPr/>
        <w:t>万元。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66"/>
          <w:pgSz w:w="11910" w:h="16840"/>
          <w:pgMar w:footer="1194" w:header="882" w:top="1120" w:bottom="1380" w:left="1580" w:right="1040"/>
          <w:pgNumType w:start="121"/>
        </w:sectPr>
      </w:pPr>
    </w:p>
    <w:p>
      <w:pPr>
        <w:pStyle w:val="Heading4"/>
        <w:spacing w:line="240" w:lineRule="auto"/>
        <w:ind w:right="0"/>
        <w:jc w:val="left"/>
        <w:rPr>
          <w:b w:val="0"/>
          <w:bCs w:val="0"/>
        </w:rPr>
      </w:pPr>
      <w:r>
        <w:rPr>
          <w:rFonts w:ascii="宋体" w:hAnsi="宋体" w:cs="宋体" w:eastAsia="宋体" w:hint="default"/>
        </w:rPr>
        <w:t>22</w:t>
      </w:r>
      <w:r>
        <w:rPr/>
        <w:t>、</w:t>
      </w:r>
      <w:r>
        <w:rPr>
          <w:spacing w:val="-26"/>
        </w:rPr>
        <w:t> </w:t>
      </w:r>
      <w:r>
        <w:rPr/>
        <w:t>短期借款</w:t>
      </w:r>
      <w:r>
        <w:rPr>
          <w:b w:val="0"/>
          <w:bCs w:val="0"/>
        </w:rPr>
      </w:r>
    </w:p>
    <w:p>
      <w:pPr>
        <w:pStyle w:val="Heading4"/>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256,470,000.00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124,590,000.00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129,000,000.00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100,000,000.00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1,516,200,000.00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1,416,800,000.00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200,000,000.00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661,230,000.00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120,000,000.00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300,000,000.00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666,500,000.00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70,000,000.00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200,000,000.00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抵押并质押借款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150,000,000.00</w:t>
            </w: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3,082,900,000.00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2,827,890,000.00</w:t>
            </w:r>
          </w:p>
        </w:tc>
      </w:tr>
    </w:tbl>
    <w:p>
      <w:pPr>
        <w:spacing w:line="240" w:lineRule="auto" w:before="1"/>
        <w:rPr>
          <w:rFonts w:ascii="宋体" w:hAnsi="宋体" w:cs="宋体" w:eastAsia="宋体" w:hint="default"/>
          <w:sz w:val="23"/>
          <w:szCs w:val="23"/>
        </w:rPr>
      </w:pPr>
    </w:p>
    <w:p>
      <w:pPr>
        <w:pStyle w:val="Heading4"/>
        <w:tabs>
          <w:tab w:pos="847" w:val="left" w:leader="none"/>
        </w:tabs>
        <w:spacing w:line="240" w:lineRule="auto"/>
        <w:ind w:right="225"/>
        <w:jc w:val="left"/>
        <w:rPr>
          <w:b w:val="0"/>
          <w:bCs w:val="0"/>
        </w:rPr>
      </w:pPr>
      <w:r>
        <w:rPr>
          <w:rFonts w:ascii="宋体" w:hAnsi="宋体" w:cs="宋体" w:eastAsia="宋体" w:hint="default"/>
          <w:w w:val="95"/>
        </w:rPr>
        <w:t>(2).</w:t>
        <w:tab/>
      </w:r>
      <w:r>
        <w:rPr/>
        <w:t>已逾期未偿还的短期借款情况</w:t>
      </w:r>
      <w:r>
        <w:rPr>
          <w:b w:val="0"/>
          <w:bCs w:val="0"/>
        </w:rPr>
      </w:r>
    </w:p>
    <w:p>
      <w:pPr>
        <w:pStyle w:val="Heading3"/>
        <w:spacing w:line="240" w:lineRule="auto" w:before="53"/>
        <w:ind w:left="698" w:right="225"/>
        <w:jc w:val="left"/>
      </w:pPr>
      <w:r>
        <w:rPr/>
        <w:t>本期末已逾期未偿还的短期借款总额为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23</w:t>
      </w:r>
      <w:r>
        <w:rPr/>
        <w:t>、</w:t>
      </w:r>
      <w:r>
        <w:rPr>
          <w:spacing w:val="-32"/>
        </w:rPr>
        <w:t> </w:t>
      </w:r>
      <w:r>
        <w:rPr/>
        <w:t>以公允价值计量且其变动计入当期损益的金融负债</w:t>
      </w:r>
      <w:r>
        <w:rPr>
          <w:b w:val="0"/>
          <w:bCs w:val="0"/>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357" w:space="837"/>
            <w:col w:w="309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157,807,040.00</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157,807,040.00</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157,807,040.00</w:t>
            </w: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24</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4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100,000,000.00</w:t>
            </w: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right"/>
              <w:rPr>
                <w:rFonts w:ascii="宋体" w:hAnsi="宋体" w:cs="宋体" w:eastAsia="宋体" w:hint="default"/>
                <w:sz w:val="21"/>
                <w:szCs w:val="21"/>
              </w:rPr>
            </w:pPr>
            <w:r>
              <w:rPr>
                <w:rFonts w:ascii="宋体"/>
                <w:sz w:val="21"/>
              </w:rPr>
              <w:t>850,550,000.00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336,000,000.00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950,550,000.00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336,000,000.00</w:t>
            </w:r>
          </w:p>
        </w:tc>
      </w:tr>
    </w:tbl>
    <w:p>
      <w:pPr>
        <w:pStyle w:val="BodyText"/>
        <w:spacing w:line="241" w:lineRule="exact"/>
        <w:ind w:left="678" w:right="3901"/>
        <w:jc w:val="left"/>
      </w:pPr>
      <w:r>
        <w:rPr/>
        <w:t>本期末已到期未支付的应付票据总额为 </w:t>
      </w:r>
      <w:r>
        <w:rPr>
          <w:rFonts w:ascii="宋体" w:hAnsi="宋体" w:cs="宋体" w:eastAsia="宋体" w:hint="default"/>
        </w:rPr>
        <w:t>0</w:t>
      </w:r>
      <w:r>
        <w:rPr>
          <w:rFonts w:ascii="宋体" w:hAnsi="宋体" w:cs="宋体" w:eastAsia="宋体" w:hint="default"/>
          <w:spacing w:val="-51"/>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120" w:right="780"/>
        </w:sectPr>
      </w:pPr>
    </w:p>
    <w:p>
      <w:pPr>
        <w:pStyle w:val="Heading4"/>
        <w:spacing w:line="240" w:lineRule="auto"/>
        <w:ind w:left="678" w:right="-19"/>
        <w:jc w:val="left"/>
        <w:rPr>
          <w:b w:val="0"/>
          <w:bCs w:val="0"/>
        </w:rPr>
      </w:pPr>
      <w:r>
        <w:rPr>
          <w:rFonts w:ascii="宋体" w:hAnsi="宋体" w:cs="宋体" w:eastAsia="宋体" w:hint="default"/>
        </w:rPr>
        <w:t>25</w:t>
      </w:r>
      <w:r>
        <w:rPr/>
        <w:t>、</w:t>
      </w:r>
      <w:r>
        <w:rPr>
          <w:spacing w:val="-26"/>
        </w:rPr>
        <w:t> </w:t>
      </w:r>
      <w:r>
        <w:rPr/>
        <w:t>应付账款</w:t>
      </w:r>
      <w:r>
        <w:rPr>
          <w:b w:val="0"/>
          <w:bCs w:val="0"/>
        </w:rPr>
      </w:r>
    </w:p>
    <w:p>
      <w:pPr>
        <w:pStyle w:val="Heading4"/>
        <w:spacing w:line="240" w:lineRule="auto" w:before="57"/>
        <w:ind w:left="678"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6"/>
        <w:ind w:left="677" w:right="0"/>
        <w:jc w:val="left"/>
      </w:pPr>
      <w:r>
        <w:rPr/>
        <w:t>单位：元</w:t>
        <w:tab/>
        <w:t>币种：人民币</w:t>
      </w:r>
    </w:p>
    <w:p>
      <w:pPr>
        <w:spacing w:after="0" w:line="240" w:lineRule="auto"/>
        <w:jc w:val="left"/>
        <w:sectPr>
          <w:type w:val="continuous"/>
          <w:pgSz w:w="11910" w:h="16840"/>
          <w:pgMar w:top="1120" w:bottom="1380" w:left="1120" w:right="780"/>
          <w:cols w:num="2" w:equalWidth="0">
            <w:col w:w="2530" w:space="3994"/>
            <w:col w:w="3486"/>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17,946,024.65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32,644,146.77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1,427,169,953.70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1,485,757,683.00</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探矿权转让款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35,000,000.00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60,000,000.00</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27,527,569.79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14,603,305.79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1,507,643,548.14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1,593,005,135.56</w:t>
            </w:r>
          </w:p>
        </w:tc>
      </w:tr>
    </w:tbl>
    <w:p>
      <w:pPr>
        <w:pStyle w:val="Heading4"/>
        <w:spacing w:line="240" w:lineRule="auto" w:before="24"/>
        <w:ind w:left="678" w:right="3901"/>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spacing w:line="240" w:lineRule="auto" w:before="40"/>
        <w:ind w:left="678" w:right="505"/>
        <w:jc w:val="left"/>
      </w:pPr>
      <w:r>
        <w:rPr/>
        <w:t>截至</w:t>
      </w:r>
      <w:r>
        <w:rPr>
          <w:spacing w:val="-53"/>
        </w:rPr>
        <w:t> </w:t>
      </w:r>
      <w:r>
        <w:rPr>
          <w:rFonts w:ascii="宋体" w:hAnsi="宋体" w:cs="宋体" w:eastAsia="宋体" w:hint="default"/>
        </w:rPr>
        <w:t>2014</w:t>
      </w:r>
      <w:r>
        <w:rPr>
          <w:rFonts w:ascii="宋体" w:hAnsi="宋体" w:cs="宋体" w:eastAsia="宋体" w:hint="default"/>
          <w:spacing w:val="-1"/>
        </w:rPr>
        <w:t> </w:t>
      </w:r>
      <w:r>
        <w:rPr/>
        <w:t>年</w:t>
      </w:r>
      <w:r>
        <w:rPr>
          <w:spacing w:val="-53"/>
        </w:rPr>
        <w:t> </w:t>
      </w:r>
      <w:r>
        <w:rPr>
          <w:rFonts w:ascii="宋体" w:hAnsi="宋体" w:cs="宋体" w:eastAsia="宋体" w:hint="default"/>
        </w:rPr>
        <w:t>12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日，公司无账龄超过一年的重要应付账款。</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20" w:right="780"/>
        </w:sectPr>
      </w:pPr>
    </w:p>
    <w:p>
      <w:pPr>
        <w:pStyle w:val="Heading4"/>
        <w:spacing w:line="240" w:lineRule="auto"/>
        <w:ind w:left="678" w:right="-19"/>
        <w:jc w:val="left"/>
        <w:rPr>
          <w:b w:val="0"/>
          <w:bCs w:val="0"/>
        </w:rPr>
      </w:pPr>
      <w:r>
        <w:rPr>
          <w:rFonts w:ascii="宋体" w:hAnsi="宋体" w:cs="宋体" w:eastAsia="宋体" w:hint="default"/>
        </w:rPr>
        <w:t>26</w:t>
      </w:r>
      <w:r>
        <w:rPr/>
        <w:t>、</w:t>
      </w:r>
      <w:r>
        <w:rPr>
          <w:spacing w:val="-26"/>
        </w:rPr>
        <w:t> </w:t>
      </w:r>
      <w:r>
        <w:rPr/>
        <w:t>预收款项</w:t>
      </w:r>
      <w:r>
        <w:rPr>
          <w:b w:val="0"/>
          <w:bCs w:val="0"/>
        </w:rPr>
      </w:r>
    </w:p>
    <w:p>
      <w:pPr>
        <w:pStyle w:val="Heading4"/>
        <w:spacing w:line="240" w:lineRule="auto" w:before="57"/>
        <w:ind w:left="678"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6"/>
        <w:ind w:left="677" w:right="0"/>
        <w:jc w:val="left"/>
      </w:pPr>
      <w:r>
        <w:rPr/>
        <w:t>单位：元</w:t>
        <w:tab/>
        <w:t>币种：人民币</w:t>
      </w:r>
    </w:p>
    <w:p>
      <w:pPr>
        <w:spacing w:after="0" w:line="240" w:lineRule="auto"/>
        <w:jc w:val="left"/>
        <w:sectPr>
          <w:type w:val="continuous"/>
          <w:pgSz w:w="11910" w:h="16840"/>
          <w:pgMar w:top="1120" w:bottom="1380" w:left="1120" w:right="780"/>
          <w:cols w:num="2" w:equalWidth="0">
            <w:col w:w="2682" w:space="3842"/>
            <w:col w:w="3486"/>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510"/>
        <w:gridCol w:w="2836"/>
        <w:gridCol w:w="2704"/>
      </w:tblGrid>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5,725,333,085.46</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6,127,723,922.71</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启东圆陀角岸线海涂开发预收款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643,211,605.83</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638,622,072.62</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温州西湾项目基础设施建设预收款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382,349,360.00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142,632,200.00</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46,712,189.51</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66,605,137.14</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6,797,606,240.80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6,975,583,332.47</w:t>
            </w:r>
          </w:p>
        </w:tc>
      </w:tr>
    </w:tbl>
    <w:p>
      <w:pPr>
        <w:spacing w:line="240" w:lineRule="auto" w:before="12"/>
        <w:rPr>
          <w:rFonts w:ascii="宋体" w:hAnsi="宋体" w:cs="宋体" w:eastAsia="宋体" w:hint="default"/>
          <w:sz w:val="22"/>
          <w:szCs w:val="22"/>
        </w:rPr>
      </w:pPr>
    </w:p>
    <w:p>
      <w:pPr>
        <w:pStyle w:val="Heading4"/>
        <w:spacing w:line="240" w:lineRule="auto"/>
        <w:ind w:left="678" w:right="3901"/>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spacing w:line="355" w:lineRule="auto" w:before="41"/>
        <w:ind w:left="678" w:right="505"/>
        <w:jc w:val="left"/>
      </w:pPr>
      <w:r>
        <w:rPr/>
        <w:t>账龄超过</w:t>
      </w:r>
      <w:r>
        <w:rPr>
          <w:spacing w:val="-61"/>
        </w:rPr>
        <w:t> </w:t>
      </w:r>
      <w:r>
        <w:rPr>
          <w:rFonts w:ascii="宋体" w:hAnsi="宋体" w:cs="宋体" w:eastAsia="宋体" w:hint="default"/>
        </w:rPr>
        <w:t>1</w:t>
      </w:r>
      <w:r>
        <w:rPr>
          <w:rFonts w:ascii="宋体" w:hAnsi="宋体" w:cs="宋体" w:eastAsia="宋体" w:hint="default"/>
          <w:spacing w:val="-61"/>
        </w:rPr>
        <w:t> </w:t>
      </w:r>
      <w:r>
        <w:rPr/>
        <w:t>年的大额预收款项未结转原因主要系部分子公司预售房产而预收客户的购房款，按合 同尚未到期交付所致。</w:t>
      </w:r>
    </w:p>
    <w:p>
      <w:pPr>
        <w:pStyle w:val="Heading4"/>
        <w:spacing w:line="240" w:lineRule="auto" w:before="92"/>
        <w:ind w:left="678" w:right="3901"/>
        <w:jc w:val="left"/>
        <w:rPr>
          <w:b w:val="0"/>
          <w:bCs w:val="0"/>
        </w:rPr>
      </w:pPr>
      <w:r>
        <w:rPr>
          <w:rFonts w:ascii="宋体" w:hAnsi="宋体" w:cs="宋体" w:eastAsia="宋体" w:hint="default"/>
        </w:rPr>
        <w:t>(3).</w:t>
      </w:r>
      <w:r>
        <w:rPr>
          <w:rFonts w:ascii="宋体" w:hAnsi="宋体" w:cs="宋体" w:eastAsia="宋体" w:hint="default"/>
          <w:spacing w:val="-2"/>
        </w:rPr>
        <w:t> </w:t>
      </w:r>
      <w:r>
        <w:rPr/>
        <w:t>预售房产收款情况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78"/>
        <w:gridCol w:w="1932"/>
        <w:gridCol w:w="1896"/>
        <w:gridCol w:w="1560"/>
        <w:gridCol w:w="1416"/>
      </w:tblGrid>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预计竣工时间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
              <w:jc w:val="right"/>
              <w:rPr>
                <w:rFonts w:ascii="宋体" w:hAnsi="宋体" w:cs="宋体" w:eastAsia="宋体" w:hint="default"/>
                <w:sz w:val="21"/>
                <w:szCs w:val="21"/>
              </w:rPr>
            </w:pPr>
            <w:r>
              <w:rPr>
                <w:rFonts w:ascii="宋体" w:hAnsi="宋体" w:cs="宋体" w:eastAsia="宋体" w:hint="default"/>
                <w:sz w:val="21"/>
                <w:szCs w:val="21"/>
              </w:rPr>
              <w:t>预售比例</w:t>
            </w:r>
            <w:r>
              <w:rPr>
                <w:rFonts w:ascii="宋体" w:hAnsi="宋体" w:cs="宋体" w:eastAsia="宋体" w:hint="default"/>
                <w:sz w:val="21"/>
                <w:szCs w:val="21"/>
              </w:rPr>
              <w:t>(%)</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沈阳·北国之春五、六期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60,037,173.58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32,008,608.20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89.33</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沈阳·北国之春七期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30,438,467.00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190,010,521.00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44.14</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沈阳·新湖花园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111,729,344.00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32.05</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沈阳·仙林金谷一期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5,208,000.00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6,802,000.00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25.97</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沈阳·仙林金谷二期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7,207,866.00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6,975,923.00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21.03</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天津新湖·香格里拉二期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33,260,581.92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45,139,836.50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78.73</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芜湖·长江长现代城</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742,752.00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2,429,666.00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99.19</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36,064,864.26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43,476,515.04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79.85</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桐乡·香格里拉</w:t>
            </w:r>
          </w:p>
        </w:tc>
        <w:tc>
          <w:tcPr>
            <w:tcW w:w="193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5,276,965.00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衢州·新湖景城一期兰馨苑</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4,392,655.00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3,389,713.00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95.95</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衢州·新湖景城二期玫瑰园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12,617,728.00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259,346,152.00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92.48</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199,292,550.70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34,369,489.30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89.55</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78"/>
        <w:gridCol w:w="1932"/>
        <w:gridCol w:w="1896"/>
        <w:gridCol w:w="1560"/>
        <w:gridCol w:w="1416"/>
      </w:tblGrid>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九江·庐山国际</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208,095,684.00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88,466,560.00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67.03</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1,422,356,386.00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1,254,403,808.25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83.18</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南京·仙林翠谷</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221,878,409.00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211,673,939.00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84.37</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杭州·新湖果岭舞谷苑</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3,786,942.00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72.56</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杭州·新湖果岭山庭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3,076,237.00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618,196,472.34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97.74</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杭州·新湖果岭怡庭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267,676,768.00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80,157,206.00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47.65</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1,144,278,394.00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94.26</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温州·永嘉罗马城</w:t>
            </w:r>
          </w:p>
        </w:tc>
        <w:tc>
          <w:tcPr>
            <w:tcW w:w="193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707,292.00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温州·平阳新湖广场</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467,200.00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泰安·新湖绿园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157,570,396.00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103,721,200.00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78.41</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滨州·新湖玫瑰园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7,674,000.00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13,790,142.00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29.13</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兰溪·香格里拉一期</w:t>
            </w:r>
          </w:p>
        </w:tc>
        <w:tc>
          <w:tcPr>
            <w:tcW w:w="193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已竣工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88.92</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兰溪·香格里拉二期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29,785,693.00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7,974,560.00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11.75</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杭州·武林国际</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43,490,686.00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827,495,417.08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40.95</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1,091,850,586.00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2,015,344,201.00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69.96</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天津·义乌商贸城</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7,087,876.00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83,584,312.00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34.99</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嘉兴·新中国际</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114,543,273.00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9,229,068.00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15.75</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舟山·御景国际</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240,033,197.00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165,275,214.00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46.41</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乐清·海德公园</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261,536,318.00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5,725,333,085.46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6,127,723,922.71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120" w:right="760"/>
        </w:sectPr>
      </w:pPr>
    </w:p>
    <w:p>
      <w:pPr>
        <w:pStyle w:val="Heading4"/>
        <w:spacing w:line="290" w:lineRule="auto"/>
        <w:ind w:left="678" w:right="-20"/>
        <w:jc w:val="left"/>
        <w:rPr>
          <w:b w:val="0"/>
          <w:bCs w:val="0"/>
        </w:rPr>
      </w:pPr>
      <w:r>
        <w:rPr>
          <w:rFonts w:ascii="宋体" w:hAnsi="宋体" w:cs="宋体" w:eastAsia="宋体" w:hint="default"/>
        </w:rPr>
        <w:t>27</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7"/>
        <w:ind w:left="677" w:right="0"/>
        <w:jc w:val="left"/>
      </w:pPr>
      <w:r>
        <w:rPr/>
        <w:t>单位：元</w:t>
        <w:tab/>
        <w:t>币种：人民币</w:t>
      </w:r>
    </w:p>
    <w:p>
      <w:pPr>
        <w:spacing w:after="0" w:line="240" w:lineRule="auto"/>
        <w:jc w:val="left"/>
        <w:sectPr>
          <w:type w:val="continuous"/>
          <w:pgSz w:w="11910" w:h="16840"/>
          <w:pgMar w:top="1120" w:bottom="1380" w:left="1120" w:right="760"/>
          <w:cols w:num="2" w:equalWidth="0">
            <w:col w:w="3000" w:space="3524"/>
            <w:col w:w="3506"/>
          </w:cols>
        </w:sectPr>
      </w:pP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2693"/>
        <w:gridCol w:w="1563"/>
        <w:gridCol w:w="1700"/>
        <w:gridCol w:w="1798"/>
        <w:gridCol w:w="1888"/>
      </w:tblGrid>
      <w:tr>
        <w:trPr>
          <w:trHeight w:val="28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5,541,919.08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275,187,680.00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274,629,510.04</w:t>
            </w:r>
          </w:p>
        </w:tc>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6,100,089.04</w:t>
            </w:r>
          </w:p>
        </w:tc>
      </w:tr>
      <w:tr>
        <w:trPr>
          <w:trHeight w:val="559"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56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106,580.32</w:t>
            </w:r>
          </w:p>
        </w:tc>
        <w:tc>
          <w:tcPr>
            <w:tcW w:w="170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16,271,001.39</w:t>
            </w:r>
          </w:p>
        </w:tc>
        <w:tc>
          <w:tcPr>
            <w:tcW w:w="179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16,242,408.04</w:t>
            </w:r>
          </w:p>
        </w:tc>
        <w:tc>
          <w:tcPr>
            <w:tcW w:w="188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135,173.67</w:t>
            </w:r>
          </w:p>
        </w:tc>
      </w:tr>
      <w:tr>
        <w:trPr>
          <w:trHeight w:val="28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63" w:type="dxa"/>
            <w:tcBorders>
              <w:top w:val="single" w:sz="4" w:space="0" w:color="000000"/>
              <w:left w:val="single" w:sz="6"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1,335,554.50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1,335,554.50</w:t>
            </w:r>
          </w:p>
        </w:tc>
        <w:tc>
          <w:tcPr>
            <w:tcW w:w="1888"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四、一年内到期的其他福利</w:t>
            </w:r>
          </w:p>
        </w:tc>
        <w:tc>
          <w:tcPr>
            <w:tcW w:w="1563" w:type="dxa"/>
            <w:tcBorders>
              <w:top w:val="single" w:sz="4" w:space="0" w:color="000000"/>
              <w:left w:val="single" w:sz="6"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5,648,499.40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292,794,235.89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292,207,472.58</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6,235,262.71</w:t>
            </w:r>
          </w:p>
        </w:tc>
      </w:tr>
    </w:tbl>
    <w:p>
      <w:pPr>
        <w:spacing w:line="240" w:lineRule="auto" w:before="1"/>
        <w:rPr>
          <w:rFonts w:ascii="宋体" w:hAnsi="宋体" w:cs="宋体" w:eastAsia="宋体" w:hint="default"/>
          <w:sz w:val="23"/>
          <w:szCs w:val="23"/>
        </w:rPr>
      </w:pPr>
    </w:p>
    <w:p>
      <w:pPr>
        <w:pStyle w:val="Heading4"/>
        <w:spacing w:line="240" w:lineRule="auto"/>
        <w:ind w:left="678" w:right="223"/>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51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932"/>
        <w:gridCol w:w="1614"/>
        <w:gridCol w:w="1835"/>
        <w:gridCol w:w="1701"/>
        <w:gridCol w:w="1560"/>
      </w:tblGrid>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3,393,507.97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224,682,331.29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224,170,891.14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3,904,948.12</w:t>
            </w: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5,440.00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24,863,321.63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24,758,761.63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110,000.00</w:t>
            </w:r>
          </w:p>
        </w:tc>
      </w:tr>
      <w:tr>
        <w:trPr>
          <w:trHeight w:val="283"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124,002.40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9,121,812.00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9,113,694.52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132,119.88</w:t>
            </w: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76,957.49</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7,833,629.60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7,809,536.15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101,050.94</w:t>
            </w: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5,138.74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577,538.71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578,131.44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4,546.01</w:t>
            </w:r>
          </w:p>
        </w:tc>
      </w:tr>
      <w:tr>
        <w:trPr>
          <w:trHeight w:val="283"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27,036.47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636,204.15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636,717.69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26,522.93</w:t>
            </w: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14,869.70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74,439.54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89,309.24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225,561.00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12,212,306.81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12,132,969.81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304,898.00</w:t>
            </w: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1,771,662.37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3,837,584.03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3,988,787.93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1,620,458.47</w:t>
            </w:r>
          </w:p>
        </w:tc>
      </w:tr>
      <w:tr>
        <w:trPr>
          <w:trHeight w:val="283"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21,745.34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470,324.24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464,405.01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27,664.57</w:t>
            </w:r>
          </w:p>
        </w:tc>
      </w:tr>
    </w:tbl>
    <w:p>
      <w:pPr>
        <w:spacing w:after="0" w:line="240" w:lineRule="exact"/>
        <w:jc w:val="right"/>
        <w:rPr>
          <w:rFonts w:ascii="宋体" w:hAnsi="宋体" w:cs="宋体" w:eastAsia="宋体" w:hint="default"/>
          <w:sz w:val="21"/>
          <w:szCs w:val="21"/>
        </w:rPr>
        <w:sectPr>
          <w:type w:val="continuous"/>
          <w:pgSz w:w="11910" w:h="16840"/>
          <w:pgMar w:top="1120" w:bottom="1380" w:left="112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932"/>
        <w:gridCol w:w="1614"/>
        <w:gridCol w:w="1835"/>
        <w:gridCol w:w="1701"/>
        <w:gridCol w:w="1560"/>
      </w:tblGrid>
      <w:tr>
        <w:trPr>
          <w:trHeight w:val="282" w:hRule="exact"/>
        </w:trPr>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sz w:val="21"/>
              </w:rPr>
              <w:t>5,541,919.08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sz w:val="21"/>
              </w:rPr>
              <w:t>275,187,680.00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274,629,510.04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6,100,089.04</w:t>
            </w:r>
          </w:p>
        </w:tc>
      </w:tr>
    </w:tbl>
    <w:p>
      <w:pPr>
        <w:spacing w:line="240" w:lineRule="auto" w:before="1"/>
        <w:rPr>
          <w:rFonts w:ascii="宋体" w:hAnsi="宋体" w:cs="宋体" w:eastAsia="宋体" w:hint="default"/>
          <w:sz w:val="23"/>
          <w:szCs w:val="23"/>
        </w:rPr>
      </w:pPr>
    </w:p>
    <w:p>
      <w:pPr>
        <w:pStyle w:val="Heading4"/>
        <w:spacing w:line="240" w:lineRule="auto"/>
        <w:ind w:left="538" w:right="328"/>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42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93,182.07</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14,882,398.95</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14,856,905.84</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118,675.18</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13,398.25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1,388,602.44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1,385,502.20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16,498.49</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106,580.32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16,271,001.39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16,242,408.04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135,173.67</w:t>
            </w:r>
          </w:p>
        </w:tc>
      </w:tr>
    </w:tbl>
    <w:p>
      <w:pPr>
        <w:spacing w:line="240" w:lineRule="auto" w:before="12"/>
        <w:rPr>
          <w:rFonts w:ascii="宋体" w:hAnsi="宋体" w:cs="宋体" w:eastAsia="宋体" w:hint="default"/>
          <w:b/>
          <w:bCs/>
          <w:sz w:val="22"/>
          <w:szCs w:val="22"/>
        </w:rPr>
      </w:pPr>
    </w:p>
    <w:p>
      <w:pPr>
        <w:pStyle w:val="Heading4"/>
        <w:spacing w:line="240" w:lineRule="auto"/>
        <w:ind w:left="538" w:right="328"/>
        <w:jc w:val="left"/>
        <w:rPr>
          <w:b w:val="0"/>
          <w:bCs w:val="0"/>
        </w:rPr>
      </w:pPr>
      <w:r>
        <w:rPr>
          <w:rFonts w:ascii="宋体" w:hAnsi="宋体" w:cs="宋体" w:eastAsia="宋体" w:hint="default"/>
        </w:rPr>
        <w:t>28</w:t>
      </w:r>
      <w:r>
        <w:rPr/>
        <w:t>、</w:t>
      </w:r>
      <w:r>
        <w:rPr>
          <w:spacing w:val="-26"/>
        </w:rPr>
        <w:t> </w:t>
      </w:r>
      <w:r>
        <w:rPr/>
        <w:t>应交税费</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7,637,795.99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114,114.36</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1,094.57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617.80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17,458,600.81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16,735,988.31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1,302,972,107.83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1,221,090,237.92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1,169,216.31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1,218,217.11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1,762,503.05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694,983.98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47,273,331.57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84,116,165.81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1,597,611.57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2,349,806.75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3,808,148.86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3,641,636.56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8,218,801.02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8,218,801.02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724,297.50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448,244.47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793,745.26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294,146.51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535,937.42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189,585.59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2,010,114.28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5,994,141.47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341.88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31.38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1,395,963,647.92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1,345,106,719.04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ind w:left="538" w:right="328"/>
        <w:jc w:val="left"/>
        <w:rPr>
          <w:b w:val="0"/>
          <w:bCs w:val="0"/>
        </w:rPr>
      </w:pPr>
      <w:r>
        <w:rPr>
          <w:rFonts w:ascii="宋体" w:hAnsi="宋体" w:cs="宋体" w:eastAsia="宋体" w:hint="default"/>
        </w:rPr>
        <w:t>29</w:t>
      </w:r>
      <w:r>
        <w:rPr/>
        <w:t>、</w:t>
      </w:r>
      <w:r>
        <w:rPr>
          <w:spacing w:val="-26"/>
        </w:rPr>
        <w:t> </w:t>
      </w:r>
      <w:r>
        <w:rPr/>
        <w:t>应付利息</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4"/>
              <w:jc w:val="right"/>
              <w:rPr>
                <w:rFonts w:ascii="宋体" w:hAnsi="宋体" w:cs="宋体" w:eastAsia="宋体" w:hint="default"/>
                <w:sz w:val="21"/>
                <w:szCs w:val="21"/>
              </w:rPr>
            </w:pPr>
            <w:r>
              <w:rPr>
                <w:rFonts w:ascii="宋体"/>
                <w:sz w:val="21"/>
              </w:rPr>
              <w:t>120,453,444.71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153,605,075.65</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6"/>
              <w:jc w:val="right"/>
              <w:rPr>
                <w:rFonts w:ascii="宋体" w:hAnsi="宋体" w:cs="宋体" w:eastAsia="宋体" w:hint="default"/>
                <w:sz w:val="21"/>
                <w:szCs w:val="21"/>
              </w:rPr>
            </w:pPr>
            <w:r>
              <w:rPr>
                <w:rFonts w:ascii="宋体"/>
                <w:sz w:val="21"/>
              </w:rPr>
              <w:t>63,330,726.89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62,999,955.00</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sz w:val="21"/>
              </w:rPr>
              <w:t>12,374,604.54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32,810,343.22</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196,158,776.14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249,415,373.87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ind w:left="538" w:right="328"/>
        <w:jc w:val="left"/>
        <w:rPr>
          <w:b w:val="0"/>
          <w:bCs w:val="0"/>
        </w:rPr>
      </w:pPr>
      <w:r>
        <w:rPr>
          <w:rFonts w:ascii="宋体" w:hAnsi="宋体" w:cs="宋体" w:eastAsia="宋体" w:hint="default"/>
        </w:rPr>
        <w:t>30</w:t>
      </w:r>
      <w:r>
        <w:rPr/>
        <w:t>、</w:t>
      </w:r>
      <w:r>
        <w:rPr>
          <w:spacing w:val="-26"/>
        </w:rPr>
        <w:t> </w:t>
      </w:r>
      <w:r>
        <w:rPr/>
        <w:t>应付股利</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4000"/>
        <w:gridCol w:w="2553"/>
        <w:gridCol w:w="2344"/>
      </w:tblGrid>
      <w:tr>
        <w:trPr>
          <w:trHeight w:val="288"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项目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1,787,227.10</w:t>
            </w:r>
          </w:p>
        </w:tc>
        <w:tc>
          <w:tcPr>
            <w:tcW w:w="2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16,787,227.10</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2553" w:type="dxa"/>
            <w:tcBorders>
              <w:top w:val="single" w:sz="6" w:space="0" w:color="000000"/>
              <w:left w:val="single" w:sz="6" w:space="0" w:color="000000"/>
              <w:bottom w:val="single" w:sz="6" w:space="0" w:color="000000"/>
              <w:right w:val="single" w:sz="6" w:space="0" w:color="000000"/>
            </w:tcBorders>
          </w:tcPr>
          <w:p>
            <w:pPr/>
          </w:p>
        </w:tc>
        <w:tc>
          <w:tcPr>
            <w:tcW w:w="23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1,787,227.10</w:t>
            </w:r>
          </w:p>
        </w:tc>
        <w:tc>
          <w:tcPr>
            <w:tcW w:w="2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16,787,227.10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260" w:right="780"/>
        </w:sectPr>
      </w:pPr>
    </w:p>
    <w:p>
      <w:pPr>
        <w:spacing w:line="240" w:lineRule="auto" w:before="9"/>
        <w:rPr>
          <w:rFonts w:ascii="宋体" w:hAnsi="宋体" w:cs="宋体" w:eastAsia="宋体" w:hint="default"/>
          <w:sz w:val="25"/>
          <w:szCs w:val="25"/>
        </w:rPr>
      </w:pPr>
    </w:p>
    <w:p>
      <w:pPr>
        <w:pStyle w:val="Heading3"/>
        <w:spacing w:line="240" w:lineRule="auto" w:before="26"/>
        <w:ind w:right="225"/>
        <w:jc w:val="left"/>
      </w:pPr>
      <w:r>
        <w:rPr/>
        <w:t>其他说明，包括重要的超过</w:t>
      </w:r>
      <w:r>
        <w:rPr>
          <w:spacing w:val="-60"/>
        </w:rPr>
        <w:t> </w:t>
      </w:r>
      <w:r>
        <w:rPr>
          <w:rFonts w:ascii="宋体" w:hAnsi="宋体" w:cs="宋体" w:eastAsia="宋体" w:hint="default"/>
        </w:rPr>
        <w:t>1</w:t>
      </w:r>
      <w:r>
        <w:rPr>
          <w:rFonts w:ascii="宋体" w:hAnsi="宋体" w:cs="宋体" w:eastAsia="宋体" w:hint="default"/>
          <w:spacing w:val="-60"/>
        </w:rPr>
        <w:t> </w:t>
      </w:r>
      <w:r>
        <w:rPr/>
        <w:t>年未支付的应付股利，应披露未支付原因：</w:t>
      </w:r>
    </w:p>
    <w:p>
      <w:pPr>
        <w:pStyle w:val="BodyText"/>
        <w:spacing w:line="240" w:lineRule="auto"/>
        <w:ind w:left="218" w:right="225"/>
        <w:jc w:val="left"/>
      </w:pPr>
      <w:r>
        <w:rPr/>
        <w:t>以前年度分配股利，部分股东未来领取。</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31</w:t>
      </w:r>
      <w:r>
        <w:rPr/>
        <w:t>、</w:t>
      </w:r>
      <w:r>
        <w:rPr>
          <w:spacing w:val="-28"/>
        </w:rPr>
        <w:t> </w:t>
      </w:r>
      <w:r>
        <w:rPr/>
        <w:t>其他应付款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242,688,537.64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120,402,356.85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1,091,771,846.67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1,077,666,623.70</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162,000,000.00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74,554,003.32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80,556,803.96</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478,487,515.83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622,232,837.95</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2,049,501,903.46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1,900,858,622.46</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086"/>
        <w:gridCol w:w="2850"/>
        <w:gridCol w:w="3113"/>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浙江中房置业股份有限公司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459,640,775.93</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保亿置业集团有限公司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371,948,610.79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上海逸合投资管理有限公司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124,184,356.47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九江金大地投资股份有限公司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94,628,155.50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1,050,401,898.69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b/>
          <w:bCs/>
          <w:sz w:val="22"/>
          <w:szCs w:val="22"/>
        </w:rPr>
      </w:pPr>
    </w:p>
    <w:p>
      <w:pPr>
        <w:pStyle w:val="Heading4"/>
        <w:spacing w:line="240" w:lineRule="auto"/>
        <w:ind w:right="225"/>
        <w:jc w:val="left"/>
        <w:rPr>
          <w:b w:val="0"/>
          <w:bCs w:val="0"/>
        </w:rPr>
      </w:pPr>
      <w:r>
        <w:rPr>
          <w:rFonts w:ascii="宋体" w:hAnsi="宋体" w:cs="宋体" w:eastAsia="宋体" w:hint="default"/>
        </w:rPr>
        <w:t>32</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6"/>
        <w:gridCol w:w="2859"/>
        <w:gridCol w:w="3105"/>
      </w:tblGrid>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8,942,000,000.00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5,356,540,000.00</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2859"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2859"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一年内到期的其他非流动负债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1,706,636,630.00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2,525,800,000.00</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10,648,636,630.00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7,882,340,000.00</w:t>
            </w:r>
          </w:p>
        </w:tc>
      </w:tr>
    </w:tbl>
    <w:p>
      <w:pPr>
        <w:spacing w:line="240" w:lineRule="auto" w:before="8"/>
        <w:rPr>
          <w:rFonts w:ascii="宋体" w:hAnsi="宋体" w:cs="宋体" w:eastAsia="宋体" w:hint="default"/>
          <w:sz w:val="27"/>
          <w:szCs w:val="27"/>
        </w:rPr>
      </w:pPr>
    </w:p>
    <w:p>
      <w:pPr>
        <w:pStyle w:val="Heading4"/>
        <w:spacing w:line="240" w:lineRule="auto"/>
        <w:ind w:right="225"/>
        <w:jc w:val="left"/>
        <w:rPr>
          <w:b w:val="0"/>
          <w:bCs w:val="0"/>
        </w:rPr>
      </w:pPr>
      <w:r>
        <w:rPr>
          <w:rFonts w:ascii="宋体" w:hAnsi="宋体" w:cs="宋体" w:eastAsia="宋体" w:hint="default"/>
        </w:rPr>
        <w:t>33</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应付期货保证金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3,372,973,613.93</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2,682,600,305.75</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应付质押保证金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27,813,800.00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15,905,880.00</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32,999,581.54</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27,977,820.00</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应付期货投资者保障金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1,570,445.90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737,385.79</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1,550,000,000.00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1,166,097,500.00</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4,985,357,441.37</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3,893,318,891.54</w:t>
            </w:r>
          </w:p>
        </w:tc>
      </w:tr>
    </w:tbl>
    <w:p>
      <w:pPr>
        <w:pStyle w:val="BodyText"/>
        <w:spacing w:line="241" w:lineRule="exact"/>
        <w:ind w:left="638" w:right="225"/>
        <w:jc w:val="left"/>
      </w:pPr>
      <w:r>
        <w:rPr/>
        <w:t>注：系期末应付中国华融资产管理股份有限公司浙江省分公司债权转让款</w:t>
      </w:r>
      <w:r>
        <w:rPr>
          <w:spacing w:val="-53"/>
        </w:rPr>
        <w:t> </w:t>
      </w:r>
      <w:r>
        <w:rPr>
          <w:rFonts w:ascii="宋体" w:hAnsi="宋体" w:cs="宋体" w:eastAsia="宋体" w:hint="default"/>
        </w:rPr>
        <w:t>155,000</w:t>
      </w:r>
      <w:r>
        <w:rPr>
          <w:rFonts w:ascii="宋体" w:hAnsi="宋体" w:cs="宋体" w:eastAsia="宋体" w:hint="default"/>
          <w:spacing w:val="-53"/>
        </w:rPr>
        <w:t> </w:t>
      </w:r>
      <w:r>
        <w:rPr/>
        <w:t>万元。</w:t>
      </w:r>
    </w:p>
    <w:p>
      <w:pPr>
        <w:pStyle w:val="BodyText"/>
        <w:spacing w:line="355" w:lineRule="auto" w:before="134"/>
        <w:ind w:left="638" w:right="1698"/>
        <w:jc w:val="left"/>
      </w:pPr>
      <w:r>
        <w:rPr/>
        <w:t>其他说明： 应付期货保证金系子公司新湖期货有限公司的客户存入的期货交易保证金。</w:t>
      </w:r>
    </w:p>
    <w:p>
      <w:pPr>
        <w:spacing w:after="0" w:line="355"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260" w:right="0"/>
        </w:sectPr>
      </w:pPr>
    </w:p>
    <w:p>
      <w:pPr>
        <w:pStyle w:val="Heading4"/>
        <w:spacing w:line="240" w:lineRule="auto"/>
        <w:ind w:left="1538" w:right="0"/>
        <w:jc w:val="left"/>
        <w:rPr>
          <w:b w:val="0"/>
          <w:bCs w:val="0"/>
        </w:rPr>
      </w:pPr>
      <w:r>
        <w:rPr>
          <w:rFonts w:ascii="宋体" w:hAnsi="宋体" w:cs="宋体" w:eastAsia="宋体" w:hint="default"/>
        </w:rPr>
        <w:t>34</w:t>
      </w:r>
      <w:r>
        <w:rPr/>
        <w:t>、</w:t>
      </w:r>
      <w:r>
        <w:rPr>
          <w:spacing w:val="-26"/>
        </w:rPr>
        <w:t> </w:t>
      </w:r>
      <w:r>
        <w:rPr/>
        <w:t>长期借款</w:t>
      </w:r>
      <w:r>
        <w:rPr>
          <w:b w:val="0"/>
          <w:bCs w:val="0"/>
        </w:rPr>
      </w:r>
    </w:p>
    <w:p>
      <w:pPr>
        <w:pStyle w:val="Heading4"/>
        <w:tabs>
          <w:tab w:pos="2167" w:val="left" w:leader="none"/>
        </w:tabs>
        <w:spacing w:line="240" w:lineRule="auto" w:before="57"/>
        <w:ind w:left="1538"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7" w:val="left" w:leader="none"/>
        </w:tabs>
        <w:spacing w:line="240" w:lineRule="auto" w:before="176"/>
        <w:ind w:left="1537" w:right="0"/>
        <w:jc w:val="left"/>
      </w:pPr>
      <w:r>
        <w:rPr/>
        <w:t>单位：元</w:t>
        <w:tab/>
        <w:t>币种：人民币</w:t>
      </w:r>
    </w:p>
    <w:p>
      <w:pPr>
        <w:spacing w:after="0" w:line="240" w:lineRule="auto"/>
        <w:jc w:val="left"/>
        <w:sectPr>
          <w:type w:val="continuous"/>
          <w:pgSz w:w="11910" w:h="16840"/>
          <w:pgMar w:top="1120" w:bottom="1380" w:left="260" w:right="0"/>
          <w:cols w:num="2" w:equalWidth="0">
            <w:col w:w="3432" w:space="3092"/>
            <w:col w:w="5126"/>
          </w:cols>
        </w:sectPr>
      </w:pPr>
    </w:p>
    <w:p>
      <w:pPr>
        <w:spacing w:line="240" w:lineRule="auto" w:before="7"/>
        <w:rPr>
          <w:rFonts w:ascii="宋体" w:hAnsi="宋体" w:cs="宋体" w:eastAsia="宋体" w:hint="default"/>
          <w:sz w:val="2"/>
          <w:szCs w:val="2"/>
        </w:rPr>
      </w:pPr>
    </w:p>
    <w:tbl>
      <w:tblPr>
        <w:tblW w:w="0" w:type="auto"/>
        <w:jc w:val="left"/>
        <w:tblInd w:w="150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420,000,000.00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300,000,000.00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4,326,800,000.00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4,524,980,000.00</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480,000,000.00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1,690,000,000.00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6,662,770,000.00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5,125,000,000.00</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1,055,000,000.00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285,000,000.00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质押、抵押并保证借款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445,070,000.00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1,100,000,000.00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13,389,640,000.00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13,025,720,000.00</w:t>
            </w:r>
          </w:p>
        </w:tc>
      </w:tr>
    </w:tbl>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260" w:right="0"/>
        </w:sectPr>
      </w:pPr>
    </w:p>
    <w:p>
      <w:pPr>
        <w:pStyle w:val="Heading4"/>
        <w:tabs>
          <w:tab w:pos="2209" w:val="left" w:leader="none"/>
        </w:tabs>
        <w:spacing w:line="290" w:lineRule="auto"/>
        <w:ind w:left="1538" w:right="0"/>
        <w:jc w:val="left"/>
        <w:rPr>
          <w:b w:val="0"/>
          <w:bCs w:val="0"/>
        </w:rPr>
      </w:pPr>
      <w:r>
        <w:rPr>
          <w:rFonts w:ascii="宋体" w:hAnsi="宋体" w:cs="宋体" w:eastAsia="宋体" w:hint="default"/>
        </w:rPr>
        <w:t>35</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7" w:val="left" w:leader="none"/>
        </w:tabs>
        <w:spacing w:line="240" w:lineRule="auto" w:before="176"/>
        <w:ind w:left="1537" w:right="0"/>
        <w:jc w:val="left"/>
      </w:pPr>
      <w:r>
        <w:rPr/>
        <w:t>单位：元</w:t>
        <w:tab/>
        <w:t>币种：人民币</w:t>
      </w:r>
    </w:p>
    <w:p>
      <w:pPr>
        <w:spacing w:after="0" w:line="240" w:lineRule="auto"/>
        <w:jc w:val="left"/>
        <w:sectPr>
          <w:type w:val="continuous"/>
          <w:pgSz w:w="11910" w:h="16840"/>
          <w:pgMar w:top="1120" w:bottom="1380" w:left="260" w:right="0"/>
          <w:cols w:num="2" w:equalWidth="0">
            <w:col w:w="3055" w:space="3469"/>
            <w:col w:w="5126"/>
          </w:cols>
        </w:sectPr>
      </w:pPr>
    </w:p>
    <w:p>
      <w:pPr>
        <w:spacing w:line="240" w:lineRule="auto" w:before="7"/>
        <w:rPr>
          <w:rFonts w:ascii="宋体" w:hAnsi="宋体" w:cs="宋体" w:eastAsia="宋体" w:hint="default"/>
          <w:sz w:val="2"/>
          <w:szCs w:val="2"/>
        </w:rPr>
      </w:pPr>
    </w:p>
    <w:tbl>
      <w:tblPr>
        <w:tblW w:w="0" w:type="auto"/>
        <w:jc w:val="left"/>
        <w:tblInd w:w="150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1,397,733,705.73</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1,396,255,176.22</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允升债</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69,190,000.00</w:t>
            </w: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1,466,923,705.73</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1,396,255,176.22</w:t>
            </w:r>
          </w:p>
        </w:tc>
      </w:tr>
    </w:tbl>
    <w:p>
      <w:pPr>
        <w:spacing w:line="240" w:lineRule="auto" w:before="1"/>
        <w:rPr>
          <w:rFonts w:ascii="宋体" w:hAnsi="宋体" w:cs="宋体" w:eastAsia="宋体" w:hint="default"/>
          <w:sz w:val="23"/>
          <w:szCs w:val="23"/>
        </w:rPr>
      </w:pPr>
    </w:p>
    <w:p>
      <w:pPr>
        <w:pStyle w:val="Heading4"/>
        <w:tabs>
          <w:tab w:pos="2209" w:val="left" w:leader="none"/>
        </w:tabs>
        <w:spacing w:line="240" w:lineRule="auto"/>
        <w:ind w:left="1538" w:right="0"/>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58"/>
        <w:ind w:left="0" w:right="12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22"/>
        <w:gridCol w:w="1181"/>
        <w:gridCol w:w="991"/>
        <w:gridCol w:w="528"/>
        <w:gridCol w:w="1317"/>
        <w:gridCol w:w="1558"/>
        <w:gridCol w:w="1277"/>
        <w:gridCol w:w="1277"/>
        <w:gridCol w:w="1132"/>
        <w:gridCol w:w="851"/>
        <w:gridCol w:w="852"/>
      </w:tblGrid>
      <w:tr>
        <w:trPr>
          <w:trHeight w:val="605" w:hRule="exact"/>
        </w:trPr>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81" w:right="78"/>
              <w:jc w:val="left"/>
              <w:rPr>
                <w:rFonts w:ascii="宋体" w:hAnsi="宋体" w:cs="宋体" w:eastAsia="宋体" w:hint="default"/>
                <w:sz w:val="18"/>
                <w:szCs w:val="18"/>
              </w:rPr>
            </w:pPr>
            <w:r>
              <w:rPr>
                <w:rFonts w:ascii="宋体" w:hAnsi="宋体" w:cs="宋体" w:eastAsia="宋体" w:hint="default"/>
                <w:spacing w:val="-8"/>
                <w:sz w:val="18"/>
                <w:szCs w:val="18"/>
              </w:rPr>
              <w:t>债券 名称</w:t>
            </w:r>
            <w:r>
              <w:rPr>
                <w:rFonts w:ascii="宋体" w:hAnsi="宋体" w:cs="宋体" w:eastAsia="宋体"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pacing w:val="-8"/>
                <w:sz w:val="18"/>
                <w:szCs w:val="18"/>
              </w:rPr>
              <w:t>面值</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315" w:right="313"/>
              <w:jc w:val="left"/>
              <w:rPr>
                <w:rFonts w:ascii="宋体" w:hAnsi="宋体" w:cs="宋体" w:eastAsia="宋体" w:hint="default"/>
                <w:sz w:val="18"/>
                <w:szCs w:val="18"/>
              </w:rPr>
            </w:pPr>
            <w:r>
              <w:rPr>
                <w:rFonts w:ascii="宋体" w:hAnsi="宋体" w:cs="宋体" w:eastAsia="宋体" w:hint="default"/>
                <w:spacing w:val="-8"/>
                <w:sz w:val="18"/>
                <w:szCs w:val="18"/>
              </w:rPr>
              <w:t>发行 日期</w:t>
            </w:r>
            <w:r>
              <w:rPr>
                <w:rFonts w:ascii="宋体" w:hAnsi="宋体" w:cs="宋体" w:eastAsia="宋体" w:hint="default"/>
                <w:sz w:val="18"/>
                <w:szCs w:val="18"/>
              </w:rPr>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83" w:right="83"/>
              <w:jc w:val="left"/>
              <w:rPr>
                <w:rFonts w:ascii="宋体" w:hAnsi="宋体" w:cs="宋体" w:eastAsia="宋体" w:hint="default"/>
                <w:sz w:val="18"/>
                <w:szCs w:val="18"/>
              </w:rPr>
            </w:pPr>
            <w:r>
              <w:rPr>
                <w:rFonts w:ascii="宋体" w:hAnsi="宋体" w:cs="宋体" w:eastAsia="宋体" w:hint="default"/>
                <w:spacing w:val="-8"/>
                <w:sz w:val="18"/>
                <w:szCs w:val="18"/>
              </w:rPr>
              <w:t>债券 期限</w:t>
            </w:r>
            <w:r>
              <w:rPr>
                <w:rFonts w:ascii="宋体" w:hAnsi="宋体" w:cs="宋体" w:eastAsia="宋体" w:hint="default"/>
                <w:sz w:val="18"/>
                <w:szCs w:val="18"/>
              </w:rPr>
            </w:r>
          </w:p>
        </w:tc>
        <w:tc>
          <w:tcPr>
            <w:tcW w:w="131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478" w:right="477"/>
              <w:jc w:val="center"/>
              <w:rPr>
                <w:rFonts w:ascii="宋体" w:hAnsi="宋体" w:cs="宋体" w:eastAsia="宋体" w:hint="default"/>
                <w:sz w:val="18"/>
                <w:szCs w:val="18"/>
              </w:rPr>
            </w:pPr>
            <w:r>
              <w:rPr>
                <w:rFonts w:ascii="宋体" w:hAnsi="宋体" w:cs="宋体" w:eastAsia="宋体" w:hint="default"/>
                <w:spacing w:val="-8"/>
                <w:sz w:val="18"/>
                <w:szCs w:val="18"/>
              </w:rPr>
              <w:t>发行 金额</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598" w:right="596"/>
              <w:jc w:val="center"/>
              <w:rPr>
                <w:rFonts w:ascii="宋体" w:hAnsi="宋体" w:cs="宋体" w:eastAsia="宋体" w:hint="default"/>
                <w:sz w:val="18"/>
                <w:szCs w:val="18"/>
              </w:rPr>
            </w:pPr>
            <w:r>
              <w:rPr>
                <w:rFonts w:ascii="宋体" w:hAnsi="宋体" w:cs="宋体" w:eastAsia="宋体" w:hint="default"/>
                <w:spacing w:val="-8"/>
                <w:sz w:val="18"/>
                <w:szCs w:val="18"/>
              </w:rPr>
              <w:t>期初 余额</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457" w:right="457"/>
              <w:jc w:val="center"/>
              <w:rPr>
                <w:rFonts w:ascii="宋体" w:hAnsi="宋体" w:cs="宋体" w:eastAsia="宋体" w:hint="default"/>
                <w:sz w:val="18"/>
                <w:szCs w:val="18"/>
              </w:rPr>
            </w:pPr>
            <w:r>
              <w:rPr>
                <w:rFonts w:ascii="宋体" w:hAnsi="宋体" w:cs="宋体" w:eastAsia="宋体" w:hint="default"/>
                <w:spacing w:val="-8"/>
                <w:sz w:val="18"/>
                <w:szCs w:val="18"/>
              </w:rPr>
              <w:t>本期 发行</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1"/>
              <w:jc w:val="right"/>
              <w:rPr>
                <w:rFonts w:ascii="宋体" w:hAnsi="宋体" w:cs="宋体" w:eastAsia="宋体" w:hint="default"/>
                <w:sz w:val="18"/>
                <w:szCs w:val="18"/>
              </w:rPr>
            </w:pPr>
            <w:r>
              <w:rPr>
                <w:rFonts w:ascii="宋体" w:hAnsi="宋体" w:cs="宋体" w:eastAsia="宋体" w:hint="default"/>
                <w:spacing w:val="-8"/>
                <w:sz w:val="18"/>
                <w:szCs w:val="18"/>
              </w:rPr>
              <w:t>按面值计提利息</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 w:right="0"/>
              <w:jc w:val="center"/>
              <w:rPr>
                <w:rFonts w:ascii="宋体" w:hAnsi="宋体" w:cs="宋体" w:eastAsia="宋体" w:hint="default"/>
                <w:sz w:val="18"/>
                <w:szCs w:val="18"/>
              </w:rPr>
            </w:pPr>
            <w:r>
              <w:rPr>
                <w:rFonts w:ascii="宋体" w:hAnsi="宋体" w:cs="宋体" w:eastAsia="宋体" w:hint="default"/>
                <w:spacing w:val="-7"/>
                <w:sz w:val="18"/>
                <w:szCs w:val="18"/>
              </w:rPr>
              <w:t>溢折价摊销</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244" w:right="245"/>
              <w:jc w:val="left"/>
              <w:rPr>
                <w:rFonts w:ascii="宋体" w:hAnsi="宋体" w:cs="宋体" w:eastAsia="宋体" w:hint="default"/>
                <w:sz w:val="18"/>
                <w:szCs w:val="18"/>
              </w:rPr>
            </w:pPr>
            <w:r>
              <w:rPr>
                <w:rFonts w:ascii="宋体" w:hAnsi="宋体" w:cs="宋体" w:eastAsia="宋体" w:hint="default"/>
                <w:spacing w:val="-8"/>
                <w:sz w:val="18"/>
                <w:szCs w:val="18"/>
              </w:rPr>
              <w:t>本期 偿还</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7"/>
              <w:ind w:left="244" w:right="245"/>
              <w:jc w:val="left"/>
              <w:rPr>
                <w:rFonts w:ascii="宋体" w:hAnsi="宋体" w:cs="宋体" w:eastAsia="宋体" w:hint="default"/>
                <w:sz w:val="18"/>
                <w:szCs w:val="18"/>
              </w:rPr>
            </w:pPr>
            <w:r>
              <w:rPr>
                <w:rFonts w:ascii="宋体" w:hAnsi="宋体" w:cs="宋体" w:eastAsia="宋体" w:hint="default"/>
                <w:spacing w:val="-8"/>
                <w:sz w:val="18"/>
                <w:szCs w:val="18"/>
              </w:rPr>
              <w:t>期末 余额</w:t>
            </w:r>
            <w:r>
              <w:rPr>
                <w:rFonts w:ascii="宋体" w:hAnsi="宋体" w:cs="宋体" w:eastAsia="宋体" w:hint="default"/>
                <w:sz w:val="18"/>
                <w:szCs w:val="18"/>
              </w:rPr>
            </w:r>
          </w:p>
        </w:tc>
      </w:tr>
      <w:tr>
        <w:trPr>
          <w:trHeight w:val="482" w:hRule="exact"/>
        </w:trPr>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新</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湖债</w:t>
            </w:r>
            <w:r>
              <w:rPr>
                <w:rFonts w:ascii="宋体" w:hAnsi="宋体" w:cs="宋体" w:eastAsia="宋体"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1,400,000,000</w:t>
            </w:r>
          </w:p>
          <w:p>
            <w:pPr>
              <w:pStyle w:val="TableParagraph"/>
              <w:spacing w:line="234" w:lineRule="exact"/>
              <w:ind w:right="20"/>
              <w:jc w:val="right"/>
              <w:rPr>
                <w:rFonts w:ascii="宋体" w:hAnsi="宋体" w:cs="宋体" w:eastAsia="宋体" w:hint="default"/>
                <w:sz w:val="18"/>
                <w:szCs w:val="18"/>
              </w:rPr>
            </w:pPr>
            <w:r>
              <w:rPr>
                <w:rFonts w:ascii="宋体"/>
                <w:spacing w:val="-4"/>
                <w:sz w:val="18"/>
              </w:rPr>
              <w:t>.00</w:t>
            </w:r>
            <w:r>
              <w:rPr>
                <w:rFonts w:ascii="宋体"/>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66" w:right="0"/>
              <w:jc w:val="left"/>
              <w:rPr>
                <w:rFonts w:ascii="宋体" w:hAnsi="宋体" w:cs="宋体" w:eastAsia="宋体" w:hint="default"/>
                <w:sz w:val="18"/>
                <w:szCs w:val="18"/>
              </w:rPr>
            </w:pPr>
            <w:r>
              <w:rPr>
                <w:rFonts w:ascii="宋体"/>
                <w:spacing w:val="-4"/>
                <w:sz w:val="18"/>
              </w:rPr>
              <w:t>2008-7-2</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9"/>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年</w:t>
            </w:r>
          </w:p>
        </w:tc>
        <w:tc>
          <w:tcPr>
            <w:tcW w:w="13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4"/>
                <w:sz w:val="18"/>
              </w:rPr>
              <w:t>1,400,000,000.</w:t>
            </w:r>
          </w:p>
          <w:p>
            <w:pPr>
              <w:pStyle w:val="TableParagraph"/>
              <w:spacing w:line="234" w:lineRule="exact"/>
              <w:ind w:right="21"/>
              <w:jc w:val="right"/>
              <w:rPr>
                <w:rFonts w:ascii="宋体" w:hAnsi="宋体" w:cs="宋体" w:eastAsia="宋体" w:hint="default"/>
                <w:sz w:val="18"/>
                <w:szCs w:val="18"/>
              </w:rPr>
            </w:pPr>
            <w:r>
              <w:rPr>
                <w:rFonts w:ascii="宋体"/>
                <w:spacing w:val="-4"/>
                <w:sz w:val="18"/>
              </w:rPr>
              <w:t>00</w:t>
            </w:r>
            <w:r>
              <w:rPr>
                <w:rFonts w:ascii="宋体"/>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6"/>
              <w:jc w:val="right"/>
              <w:rPr>
                <w:rFonts w:ascii="宋体" w:hAnsi="宋体" w:cs="宋体" w:eastAsia="宋体" w:hint="default"/>
                <w:sz w:val="18"/>
                <w:szCs w:val="18"/>
              </w:rPr>
            </w:pPr>
            <w:r>
              <w:rPr>
                <w:rFonts w:ascii="宋体"/>
                <w:spacing w:val="-5"/>
                <w:sz w:val="18"/>
              </w:rPr>
              <w:t>1,396,255,176.22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7"/>
              <w:jc w:val="right"/>
              <w:rPr>
                <w:rFonts w:ascii="宋体" w:hAnsi="宋体" w:cs="宋体" w:eastAsia="宋体" w:hint="default"/>
                <w:sz w:val="18"/>
                <w:szCs w:val="18"/>
              </w:rPr>
            </w:pPr>
            <w:r>
              <w:rPr>
                <w:rFonts w:ascii="宋体"/>
                <w:spacing w:val="-4"/>
                <w:sz w:val="18"/>
              </w:rPr>
              <w:t>125,999,910.00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1" w:right="0"/>
              <w:jc w:val="center"/>
              <w:rPr>
                <w:rFonts w:ascii="宋体" w:hAnsi="宋体" w:cs="宋体" w:eastAsia="宋体" w:hint="default"/>
                <w:sz w:val="18"/>
                <w:szCs w:val="18"/>
              </w:rPr>
            </w:pPr>
            <w:r>
              <w:rPr>
                <w:rFonts w:ascii="宋体"/>
                <w:spacing w:val="-4"/>
                <w:sz w:val="18"/>
              </w:rPr>
              <w:t>1,497,529.51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spacing w:val="-4"/>
                <w:sz w:val="18"/>
              </w:rPr>
              <w:t>19,000.00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pacing w:val="-4"/>
                <w:sz w:val="18"/>
              </w:rPr>
              <w:t>1,397,733</w:t>
            </w:r>
          </w:p>
          <w:p>
            <w:pPr>
              <w:pStyle w:val="TableParagraph"/>
              <w:spacing w:line="234" w:lineRule="exact"/>
              <w:ind w:left="191" w:right="0"/>
              <w:jc w:val="center"/>
              <w:rPr>
                <w:rFonts w:ascii="宋体" w:hAnsi="宋体" w:cs="宋体" w:eastAsia="宋体" w:hint="default"/>
                <w:sz w:val="18"/>
                <w:szCs w:val="18"/>
              </w:rPr>
            </w:pPr>
            <w:r>
              <w:rPr>
                <w:rFonts w:ascii="宋体"/>
                <w:spacing w:val="-4"/>
                <w:sz w:val="18"/>
              </w:rPr>
              <w:t>,705.73</w:t>
            </w:r>
          </w:p>
        </w:tc>
      </w:tr>
      <w:tr>
        <w:trPr>
          <w:trHeight w:val="715" w:hRule="exact"/>
        </w:trPr>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允</w:t>
            </w:r>
          </w:p>
          <w:p>
            <w:pPr>
              <w:pStyle w:val="TableParagraph"/>
              <w:spacing w:line="232" w:lineRule="exact" w:before="24"/>
              <w:ind w:left="22" w:right="89"/>
              <w:jc w:val="left"/>
              <w:rPr>
                <w:rFonts w:ascii="宋体" w:hAnsi="宋体" w:cs="宋体" w:eastAsia="宋体" w:hint="default"/>
                <w:sz w:val="18"/>
                <w:szCs w:val="18"/>
              </w:rPr>
            </w:pPr>
            <w:r>
              <w:rPr>
                <w:rFonts w:ascii="宋体" w:hAnsi="宋体" w:cs="宋体" w:eastAsia="宋体" w:hint="default"/>
                <w:spacing w:val="-8"/>
                <w:sz w:val="18"/>
                <w:szCs w:val="18"/>
              </w:rPr>
              <w:t>升债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期</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pacing w:val="-4"/>
                <w:sz w:val="18"/>
              </w:rPr>
              <w:t>69,190,000.00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pacing w:val="-4"/>
                <w:sz w:val="18"/>
              </w:rPr>
              <w:t>2014-12-4</w:t>
            </w:r>
          </w:p>
          <w:p>
            <w:pPr>
              <w:pStyle w:val="TableParagraph"/>
              <w:spacing w:line="232" w:lineRule="exact" w:before="24"/>
              <w:ind w:left="93" w:right="12" w:firstLine="688"/>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pacing w:val="-4"/>
                <w:sz w:val="18"/>
                <w:szCs w:val="18"/>
              </w:rPr>
              <w:t>2014-12-25</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年</w:t>
            </w:r>
          </w:p>
        </w:tc>
        <w:tc>
          <w:tcPr>
            <w:tcW w:w="13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pacing w:val="-4"/>
                <w:sz w:val="18"/>
              </w:rPr>
              <w:t>69,190,000.00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69,190,000.00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330,771.89</w:t>
            </w:r>
          </w:p>
        </w:tc>
        <w:tc>
          <w:tcPr>
            <w:tcW w:w="113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9" w:right="0"/>
              <w:jc w:val="left"/>
              <w:rPr>
                <w:rFonts w:ascii="宋体" w:hAnsi="宋体" w:cs="宋体" w:eastAsia="宋体" w:hint="default"/>
                <w:sz w:val="18"/>
                <w:szCs w:val="18"/>
              </w:rPr>
            </w:pPr>
            <w:r>
              <w:rPr>
                <w:rFonts w:ascii="宋体"/>
                <w:spacing w:val="-4"/>
                <w:sz w:val="18"/>
              </w:rPr>
              <w:t>69,190,00</w:t>
            </w:r>
          </w:p>
          <w:p>
            <w:pPr>
              <w:pStyle w:val="TableParagraph"/>
              <w:spacing w:line="235" w:lineRule="exact"/>
              <w:ind w:left="469" w:right="0"/>
              <w:jc w:val="left"/>
              <w:rPr>
                <w:rFonts w:ascii="宋体" w:hAnsi="宋体" w:cs="宋体" w:eastAsia="宋体" w:hint="default"/>
                <w:sz w:val="18"/>
                <w:szCs w:val="18"/>
              </w:rPr>
            </w:pPr>
            <w:r>
              <w:rPr>
                <w:rFonts w:ascii="宋体"/>
                <w:spacing w:val="-4"/>
                <w:sz w:val="18"/>
              </w:rPr>
              <w:t>0.00</w:t>
            </w:r>
            <w:r>
              <w:rPr>
                <w:rFonts w:ascii="宋体"/>
                <w:sz w:val="18"/>
              </w:rPr>
            </w:r>
          </w:p>
        </w:tc>
      </w:tr>
      <w:tr>
        <w:trPr>
          <w:trHeight w:val="481" w:hRule="exact"/>
        </w:trPr>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pacing w:val="-8"/>
                <w:sz w:val="18"/>
                <w:szCs w:val="18"/>
              </w:rPr>
              <w:t>合计</w:t>
            </w:r>
            <w:r>
              <w:rPr>
                <w:rFonts w:ascii="宋体" w:hAnsi="宋体" w:cs="宋体" w:eastAsia="宋体"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9"/>
              <w:jc w:val="right"/>
              <w:rPr>
                <w:rFonts w:ascii="宋体" w:hAnsi="宋体" w:cs="宋体" w:eastAsia="宋体" w:hint="default"/>
                <w:sz w:val="18"/>
                <w:szCs w:val="18"/>
              </w:rPr>
            </w:pPr>
            <w:r>
              <w:rPr>
                <w:rFonts w:ascii="宋体"/>
                <w:sz w:val="18"/>
              </w:rPr>
              <w:t>/</w:t>
            </w:r>
          </w:p>
        </w:tc>
        <w:tc>
          <w:tcPr>
            <w:tcW w:w="13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4"/>
                <w:sz w:val="18"/>
              </w:rPr>
              <w:t>1,469,190,000.</w:t>
            </w:r>
          </w:p>
          <w:p>
            <w:pPr>
              <w:pStyle w:val="TableParagraph"/>
              <w:spacing w:line="235" w:lineRule="exact"/>
              <w:ind w:right="21"/>
              <w:jc w:val="right"/>
              <w:rPr>
                <w:rFonts w:ascii="宋体" w:hAnsi="宋体" w:cs="宋体" w:eastAsia="宋体" w:hint="default"/>
                <w:sz w:val="18"/>
                <w:szCs w:val="18"/>
              </w:rPr>
            </w:pPr>
            <w:r>
              <w:rPr>
                <w:rFonts w:ascii="宋体"/>
                <w:spacing w:val="-4"/>
                <w:sz w:val="18"/>
              </w:rPr>
              <w:t>00</w:t>
            </w:r>
            <w:r>
              <w:rPr>
                <w:rFonts w:ascii="宋体"/>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5"/>
                <w:sz w:val="18"/>
              </w:rPr>
              <w:t>1,396,255,176.22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69,190,000.00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4"/>
                <w:sz w:val="18"/>
              </w:rPr>
              <w:t>126,330,681.89</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pacing w:val="-4"/>
                <w:sz w:val="18"/>
              </w:rPr>
              <w:t>1,497,529.51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pacing w:val="-4"/>
                <w:sz w:val="18"/>
              </w:rPr>
              <w:t>19,000.00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pacing w:val="-4"/>
                <w:sz w:val="18"/>
              </w:rPr>
              <w:t>1,466,923</w:t>
            </w:r>
          </w:p>
          <w:p>
            <w:pPr>
              <w:pStyle w:val="TableParagraph"/>
              <w:spacing w:line="235" w:lineRule="exact"/>
              <w:ind w:left="191" w:right="0"/>
              <w:jc w:val="center"/>
              <w:rPr>
                <w:rFonts w:ascii="宋体" w:hAnsi="宋体" w:cs="宋体" w:eastAsia="宋体" w:hint="default"/>
                <w:sz w:val="18"/>
                <w:szCs w:val="18"/>
              </w:rPr>
            </w:pPr>
            <w:r>
              <w:rPr>
                <w:rFonts w:ascii="宋体"/>
                <w:spacing w:val="-4"/>
                <w:sz w:val="18"/>
              </w:rPr>
              <w:t>,705.73</w:t>
            </w:r>
          </w:p>
        </w:tc>
      </w:tr>
    </w:tbl>
    <w:p>
      <w:pPr>
        <w:spacing w:line="240" w:lineRule="auto" w:before="1"/>
        <w:rPr>
          <w:rFonts w:ascii="宋体" w:hAnsi="宋体" w:cs="宋体" w:eastAsia="宋体" w:hint="default"/>
          <w:sz w:val="23"/>
          <w:szCs w:val="23"/>
        </w:rPr>
      </w:pPr>
    </w:p>
    <w:p>
      <w:pPr>
        <w:pStyle w:val="Heading4"/>
        <w:spacing w:line="240" w:lineRule="auto"/>
        <w:ind w:left="1538" w:right="0"/>
        <w:jc w:val="left"/>
        <w:rPr>
          <w:b w:val="0"/>
          <w:bCs w:val="0"/>
        </w:rPr>
      </w:pPr>
      <w:r>
        <w:rPr>
          <w:rFonts w:ascii="宋体" w:hAnsi="宋体" w:cs="宋体" w:eastAsia="宋体" w:hint="default"/>
        </w:rPr>
        <w:t>36</w:t>
      </w:r>
      <w:r>
        <w:rPr/>
        <w:t>、</w:t>
      </w:r>
      <w:r>
        <w:rPr>
          <w:spacing w:val="-26"/>
        </w:rPr>
        <w:t> </w:t>
      </w:r>
      <w:r>
        <w:rPr/>
        <w:t>预计负债</w:t>
      </w:r>
      <w:r>
        <w:rPr>
          <w:b w:val="0"/>
          <w:bCs w:val="0"/>
        </w:rPr>
      </w:r>
    </w:p>
    <w:p>
      <w:pPr>
        <w:pStyle w:val="BodyText"/>
        <w:tabs>
          <w:tab w:pos="1049" w:val="left" w:leader="none"/>
        </w:tabs>
        <w:spacing w:line="240" w:lineRule="auto" w:before="57"/>
        <w:ind w:left="0" w:right="12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99" w:type="dxa"/>
        <w:tblLayout w:type="fixed"/>
        <w:tblCellMar>
          <w:top w:w="0" w:type="dxa"/>
          <w:left w:w="0" w:type="dxa"/>
          <w:bottom w:w="0" w:type="dxa"/>
          <w:right w:w="0" w:type="dxa"/>
        </w:tblCellMar>
        <w:tblLook w:val="01E0"/>
      </w:tblPr>
      <w:tblGrid>
        <w:gridCol w:w="2224"/>
        <w:gridCol w:w="2224"/>
        <w:gridCol w:w="2224"/>
        <w:gridCol w:w="2225"/>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嘉兴高级中学</w:t>
            </w:r>
            <w:r>
              <w:rPr>
                <w:rFonts w:ascii="宋体" w:hAnsi="宋体" w:cs="宋体" w:eastAsia="宋体" w:hint="default"/>
                <w:spacing w:val="-75"/>
                <w:sz w:val="21"/>
                <w:szCs w:val="21"/>
              </w:rPr>
              <w:t> </w:t>
            </w:r>
            <w:r>
              <w:rPr>
                <w:rFonts w:ascii="宋体" w:hAnsi="宋体" w:cs="宋体" w:eastAsia="宋体" w:hint="default"/>
                <w:sz w:val="21"/>
                <w:szCs w:val="21"/>
              </w:rPr>
              <w:t>BOT</w:t>
            </w:r>
            <w:r>
              <w:rPr>
                <w:rFonts w:ascii="宋体" w:hAnsi="宋体" w:cs="宋体" w:eastAsia="宋体" w:hint="default"/>
                <w:spacing w:val="-75"/>
                <w:sz w:val="21"/>
                <w:szCs w:val="21"/>
              </w:rPr>
              <w:t> </w:t>
            </w:r>
            <w:r>
              <w:rPr>
                <w:rFonts w:ascii="宋体" w:hAnsi="宋体" w:cs="宋体" w:eastAsia="宋体" w:hint="default"/>
                <w:sz w:val="21"/>
                <w:szCs w:val="21"/>
              </w:rPr>
              <w:t>移交</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60,000,000.00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60,000,000.00</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见其他说明</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60,000,000.00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60,000,000.00</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90" w:lineRule="auto" w:before="26"/>
        <w:ind w:left="1958" w:right="0" w:hanging="420"/>
        <w:jc w:val="left"/>
      </w:pPr>
      <w:r>
        <w:rPr/>
        <w:t>其他说明，包括重要预计负债的相关重要假设、估计说明： </w:t>
      </w:r>
      <w:r>
        <w:rPr>
          <w:spacing w:val="-8"/>
        </w:rPr>
        <w:t>子公司嘉兴市南湖国际教育投资有限公司采用建设经营移交方式（</w:t>
      </w:r>
      <w:r>
        <w:rPr>
          <w:rFonts w:ascii="宋体" w:hAnsi="宋体" w:cs="宋体" w:eastAsia="宋体" w:hint="default"/>
          <w:spacing w:val="-8"/>
        </w:rPr>
        <w:t>BOT</w:t>
      </w:r>
      <w:r>
        <w:rPr>
          <w:spacing w:val="-8"/>
        </w:rPr>
        <w:t>）举办嘉兴高级中学（含</w:t>
      </w:r>
    </w:p>
    <w:p>
      <w:pPr>
        <w:spacing w:after="0" w:line="290" w:lineRule="auto"/>
        <w:jc w:val="left"/>
        <w:sectPr>
          <w:type w:val="continuous"/>
          <w:pgSz w:w="11910" w:h="16840"/>
          <w:pgMar w:top="1120" w:bottom="1380" w:left="260" w:right="0"/>
        </w:sectPr>
      </w:pPr>
    </w:p>
    <w:p>
      <w:pPr>
        <w:spacing w:line="240" w:lineRule="auto" w:before="4"/>
        <w:rPr>
          <w:rFonts w:ascii="宋体" w:hAnsi="宋体" w:cs="宋体" w:eastAsia="宋体" w:hint="default"/>
          <w:sz w:val="25"/>
          <w:szCs w:val="25"/>
        </w:rPr>
      </w:pPr>
    </w:p>
    <w:p>
      <w:pPr>
        <w:pStyle w:val="BodyText"/>
        <w:spacing w:line="357" w:lineRule="auto" w:before="35"/>
        <w:ind w:right="152"/>
        <w:jc w:val="both"/>
      </w:pPr>
      <w:r>
        <w:rPr>
          <w:spacing w:val="-5"/>
        </w:rPr>
        <w:t>嘉兴市秀洲现代实验学校），按特许办学协议及《关于嘉兴高级中学资产移交的说明》的规定，嘉</w:t>
      </w:r>
      <w:r>
        <w:rPr>
          <w:spacing w:val="-89"/>
        </w:rPr>
        <w:t> </w:t>
      </w:r>
      <w:r>
        <w:rPr>
          <w:spacing w:val="-89"/>
        </w:rPr>
      </w:r>
      <w:r>
        <w:rPr/>
        <w:t>兴市南湖国际教育投资有限公司未来应移交的净资产比接管时净资产多</w:t>
      </w:r>
      <w:r>
        <w:rPr>
          <w:spacing w:val="-47"/>
        </w:rPr>
        <w:t> </w:t>
      </w:r>
      <w:r>
        <w:rPr>
          <w:rFonts w:ascii="宋体" w:hAnsi="宋体" w:cs="宋体" w:eastAsia="宋体" w:hint="default"/>
        </w:rPr>
        <w:t>6,000</w:t>
      </w:r>
      <w:r>
        <w:rPr>
          <w:rFonts w:ascii="宋体" w:hAnsi="宋体" w:cs="宋体" w:eastAsia="宋体" w:hint="default"/>
          <w:spacing w:val="-47"/>
        </w:rPr>
        <w:t> </w:t>
      </w:r>
      <w:r>
        <w:rPr/>
        <w:t>万元，该差额作为 公司的现时义务确认为预计负债。</w:t>
      </w:r>
    </w:p>
    <w:p>
      <w:pPr>
        <w:spacing w:line="240" w:lineRule="auto" w:before="12"/>
        <w:rPr>
          <w:rFonts w:ascii="宋体" w:hAnsi="宋体" w:cs="宋体" w:eastAsia="宋体" w:hint="default"/>
          <w:sz w:val="27"/>
          <w:szCs w:val="27"/>
        </w:rPr>
      </w:pPr>
    </w:p>
    <w:p>
      <w:pPr>
        <w:pStyle w:val="Heading4"/>
        <w:spacing w:line="240" w:lineRule="auto"/>
        <w:ind w:left="138" w:right="2188"/>
        <w:jc w:val="left"/>
        <w:rPr>
          <w:b w:val="0"/>
          <w:bCs w:val="0"/>
        </w:rPr>
      </w:pPr>
      <w:r>
        <w:rPr>
          <w:rFonts w:ascii="宋体" w:hAnsi="宋体" w:cs="宋体" w:eastAsia="宋体" w:hint="default"/>
        </w:rPr>
        <w:t>37</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71"/>
        <w:gridCol w:w="1424"/>
        <w:gridCol w:w="1530"/>
        <w:gridCol w:w="1399"/>
        <w:gridCol w:w="1530"/>
        <w:gridCol w:w="1538"/>
      </w:tblGrid>
      <w:tr>
        <w:trPr>
          <w:trHeight w:val="350" w:hRule="exact"/>
        </w:trPr>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16"/>
              <w:jc w:val="right"/>
              <w:rPr>
                <w:rFonts w:ascii="宋体" w:hAnsi="宋体" w:cs="宋体" w:eastAsia="宋体" w:hint="default"/>
                <w:sz w:val="21"/>
                <w:szCs w:val="21"/>
              </w:rPr>
            </w:pPr>
            <w:r>
              <w:rPr>
                <w:rFonts w:ascii="宋体" w:hAnsi="宋体" w:cs="宋体" w:eastAsia="宋体" w:hint="default"/>
                <w:sz w:val="21"/>
                <w:szCs w:val="21"/>
              </w:rPr>
              <w:t>项目</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59,964,813.45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128,471,705.00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2,310,759.96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186,125,758.49</w:t>
            </w:r>
          </w:p>
        </w:tc>
        <w:tc>
          <w:tcPr>
            <w:tcW w:w="153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59,964,813.45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128,471,705.00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2,310,759.96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186,125,758.49</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660" w:right="1120"/>
        </w:sectPr>
      </w:pPr>
    </w:p>
    <w:p>
      <w:pPr>
        <w:pStyle w:val="Heading3"/>
        <w:spacing w:line="240" w:lineRule="auto" w:before="26"/>
        <w:ind w:left="138" w:right="-20"/>
        <w:jc w:val="left"/>
      </w:pPr>
      <w:r>
        <w:rPr/>
        <w:t>涉及政府补助的项目：</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187" w:val="left" w:leader="none"/>
        </w:tabs>
        <w:spacing w:line="240" w:lineRule="auto" w:before="139"/>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539" w:space="3985"/>
            <w:col w:w="2606"/>
          </w:cols>
        </w:sectPr>
      </w:pP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850"/>
        <w:gridCol w:w="1424"/>
        <w:gridCol w:w="1530"/>
        <w:gridCol w:w="1110"/>
        <w:gridCol w:w="1320"/>
        <w:gridCol w:w="1530"/>
        <w:gridCol w:w="1129"/>
      </w:tblGrid>
      <w:tr>
        <w:trPr>
          <w:trHeight w:val="8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负债项</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72" w:lineRule="exact" w:before="26"/>
              <w:ind w:left="445" w:right="23" w:hanging="420"/>
              <w:jc w:val="left"/>
              <w:rPr>
                <w:rFonts w:ascii="宋体" w:hAnsi="宋体" w:cs="宋体" w:eastAsia="宋体" w:hint="default"/>
                <w:sz w:val="21"/>
                <w:szCs w:val="21"/>
              </w:rPr>
            </w:pPr>
            <w:r>
              <w:rPr>
                <w:rFonts w:ascii="宋体" w:hAnsi="宋体" w:cs="宋体" w:eastAsia="宋体" w:hint="default"/>
                <w:sz w:val="21"/>
                <w:szCs w:val="21"/>
              </w:rPr>
              <w:t>业外收入金 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6"/>
              <w:ind w:left="454" w:right="84"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 关</w:t>
            </w:r>
          </w:p>
        </w:tc>
      </w:tr>
      <w:tr>
        <w:trPr>
          <w:trHeight w:val="5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车辆补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261,646.78</w:t>
            </w:r>
          </w:p>
        </w:tc>
        <w:tc>
          <w:tcPr>
            <w:tcW w:w="153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120,759.96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140,886.82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太阳能</w:t>
            </w:r>
          </w:p>
          <w:p>
            <w:pPr>
              <w:pStyle w:val="TableParagraph"/>
              <w:spacing w:line="272" w:lineRule="exact" w:before="26"/>
              <w:ind w:left="25" w:right="182"/>
              <w:jc w:val="left"/>
              <w:rPr>
                <w:rFonts w:ascii="宋体" w:hAnsi="宋体" w:cs="宋体" w:eastAsia="宋体" w:hint="default"/>
                <w:sz w:val="21"/>
                <w:szCs w:val="21"/>
              </w:rPr>
            </w:pPr>
            <w:r>
              <w:rPr>
                <w:rFonts w:ascii="宋体" w:hAnsi="宋体" w:cs="宋体" w:eastAsia="宋体" w:hint="default"/>
                <w:sz w:val="21"/>
                <w:szCs w:val="21"/>
              </w:rPr>
              <w:t>光电补 贴</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2,190,000.00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2,190,000.00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sz w:val="21"/>
              </w:rPr>
              <w:t>2.05MWp</w:t>
            </w:r>
          </w:p>
          <w:p>
            <w:pPr>
              <w:pStyle w:val="TableParagraph"/>
              <w:spacing w:line="272" w:lineRule="exact" w:before="26"/>
              <w:ind w:left="25" w:right="182"/>
              <w:jc w:val="left"/>
              <w:rPr>
                <w:rFonts w:ascii="宋体" w:hAnsi="宋体" w:cs="宋体" w:eastAsia="宋体" w:hint="default"/>
                <w:sz w:val="21"/>
                <w:szCs w:val="21"/>
              </w:rPr>
            </w:pPr>
            <w:r>
              <w:rPr>
                <w:rFonts w:ascii="宋体" w:hAnsi="宋体" w:cs="宋体" w:eastAsia="宋体" w:hint="default"/>
                <w:sz w:val="21"/>
                <w:szCs w:val="21"/>
              </w:rPr>
              <w:t>光伏发 电项目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7,900,000.00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契税返</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还</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20,662,500.00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123,471,705.00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144,134,205.00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土地整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理补偿</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28,950,666.67</w:t>
            </w:r>
          </w:p>
        </w:tc>
        <w:tc>
          <w:tcPr>
            <w:tcW w:w="153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28,950,666.67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7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平阳县</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西湾围 垦工程 省补助 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5,000,000.00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59,964,813.45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128,471,705.00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120,759.96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2,190,000.00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186,125,758.49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90" w:lineRule="auto" w:before="35"/>
        <w:ind w:right="166"/>
        <w:jc w:val="both"/>
      </w:pPr>
      <w:r>
        <w:rPr/>
        <w:t>其他说明： 注：期初递延收益中太阳能光电补贴系政府对子公司杭州新湖明珠置业有限公司购买安装太阳能</w:t>
      </w:r>
    </w:p>
    <w:p>
      <w:pPr>
        <w:pStyle w:val="BodyText"/>
        <w:spacing w:line="355" w:lineRule="auto" w:before="90"/>
        <w:ind w:right="153"/>
        <w:jc w:val="both"/>
      </w:pPr>
      <w:r>
        <w:rPr/>
        <w:t>发电板的太阳能发电补助。根据中华人民共和国财政部办公厅、中国人民共和国科学技术部办公 </w:t>
      </w:r>
      <w:r>
        <w:rPr>
          <w:spacing w:val="-3"/>
        </w:rPr>
        <w:t>厅、国家能源局综合司、中华人民共和国住房和城乡建设部办公厅《关于清算</w:t>
      </w:r>
      <w:r>
        <w:rPr>
          <w:spacing w:val="-49"/>
        </w:rPr>
        <w:t> </w:t>
      </w:r>
      <w:r>
        <w:rPr>
          <w:rFonts w:ascii="宋体" w:hAnsi="宋体" w:cs="宋体" w:eastAsia="宋体" w:hint="default"/>
        </w:rPr>
        <w:t>2012</w:t>
      </w:r>
      <w:r>
        <w:rPr>
          <w:rFonts w:ascii="宋体" w:hAnsi="宋体" w:cs="宋体" w:eastAsia="宋体" w:hint="default"/>
          <w:spacing w:val="-50"/>
        </w:rPr>
        <w:t> </w:t>
      </w:r>
      <w:r>
        <w:rPr/>
        <w:t>年金太阳和光</w:t>
      </w:r>
    </w:p>
    <w:p>
      <w:pPr>
        <w:pStyle w:val="BodyText"/>
        <w:spacing w:line="357" w:lineRule="auto" w:before="33"/>
        <w:ind w:right="153"/>
        <w:jc w:val="both"/>
      </w:pPr>
      <w:r>
        <w:rPr/>
        <w:t>电建筑应用示范项目的通知》（财办建〔</w:t>
      </w:r>
      <w:r>
        <w:rPr>
          <w:rFonts w:ascii="宋体" w:hAnsi="宋体" w:cs="宋体" w:eastAsia="宋体" w:hint="default"/>
        </w:rPr>
        <w:t>2013</w:t>
      </w:r>
      <w:r>
        <w:rPr/>
        <w:t>〕</w:t>
      </w:r>
      <w:r>
        <w:rPr>
          <w:rFonts w:ascii="宋体" w:hAnsi="宋体" w:cs="宋体" w:eastAsia="宋体" w:hint="default"/>
        </w:rPr>
        <w:t>90</w:t>
      </w:r>
      <w:r>
        <w:rPr>
          <w:rFonts w:ascii="宋体" w:hAnsi="宋体" w:cs="宋体" w:eastAsia="宋体" w:hint="default"/>
          <w:spacing w:val="-59"/>
        </w:rPr>
        <w:t> </w:t>
      </w:r>
      <w:r>
        <w:rPr/>
        <w:t>号）的相关规定，对于</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6</w:t>
      </w:r>
      <w:r>
        <w:rPr>
          <w:rFonts w:ascii="宋体" w:hAnsi="宋体" w:cs="宋体" w:eastAsia="宋体" w:hint="default"/>
          <w:spacing w:val="-59"/>
        </w:rPr>
        <w:t> </w:t>
      </w:r>
      <w:r>
        <w:rPr/>
        <w:t>月</w:t>
      </w:r>
      <w:r>
        <w:rPr>
          <w:spacing w:val="-61"/>
        </w:rPr>
        <w:t> </w:t>
      </w:r>
      <w:r>
        <w:rPr>
          <w:rFonts w:ascii="宋体" w:hAnsi="宋体" w:cs="宋体" w:eastAsia="宋体" w:hint="default"/>
        </w:rPr>
        <w:t>30</w:t>
      </w:r>
      <w:r>
        <w:rPr>
          <w:rFonts w:ascii="宋体" w:hAnsi="宋体" w:cs="宋体" w:eastAsia="宋体" w:hint="default"/>
          <w:spacing w:val="-59"/>
        </w:rPr>
        <w:t> </w:t>
      </w:r>
      <w:r>
        <w:rPr/>
        <w:t>日后完 工并网的项目，取消示范资格并收回此前拨付的补助资金。由于施工计划修改，该项目未能在约 定的时间内完工，需退回相关补助资金，故结转其他应付款。</w:t>
      </w:r>
    </w:p>
    <w:p>
      <w:pPr>
        <w:spacing w:after="0" w:line="357" w:lineRule="auto"/>
        <w:jc w:val="both"/>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38</w:t>
      </w:r>
      <w:r>
        <w:rPr/>
        <w:t>、</w:t>
      </w:r>
      <w:r>
        <w:rPr>
          <w:spacing w:val="-29"/>
        </w:rPr>
        <w:t> </w:t>
      </w:r>
      <w:r>
        <w:rPr/>
        <w:t>其他非流动负债</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2126"/>
        <w:gridCol w:w="2137"/>
      </w:tblGrid>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北方国际信托股份有限公司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650,000,000.00</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中国华融资产管理股份有限公司浙江省分公司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250,000,000.00</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苏州信托股份有限公司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343,480,000.00</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中建投信托有限责任公司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579,000,000.00</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中江国际信托股份有限公司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sz w:val="21"/>
              </w:rPr>
              <w:t>272,200,000.00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200,000,000.00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安信信托投资股份有限公司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sz w:val="21"/>
              </w:rPr>
              <w:t>2,185,000,000.00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822,500,000.00</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中国长城资产管理公司杭州办事处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sz w:val="21"/>
              </w:rPr>
              <w:t>623,309,670.00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昆仑信托有限责任公司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sz w:val="21"/>
              </w:rPr>
              <w:t>298,600,000.00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中国民生信托有限公司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4"/>
              <w:jc w:val="right"/>
              <w:rPr>
                <w:rFonts w:ascii="宋体" w:hAnsi="宋体" w:cs="宋体" w:eastAsia="宋体" w:hint="default"/>
                <w:sz w:val="21"/>
                <w:szCs w:val="21"/>
              </w:rPr>
            </w:pPr>
            <w:r>
              <w:rPr>
                <w:rFonts w:ascii="宋体"/>
                <w:sz w:val="21"/>
              </w:rPr>
              <w:t>80,100,000.00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3,459,209,670.00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2,844,980,000.00</w:t>
            </w:r>
          </w:p>
        </w:tc>
      </w:tr>
    </w:tbl>
    <w:p>
      <w:pPr>
        <w:spacing w:line="240" w:lineRule="auto" w:before="6"/>
        <w:rPr>
          <w:rFonts w:ascii="宋体" w:hAnsi="宋体" w:cs="宋体" w:eastAsia="宋体" w:hint="default"/>
          <w:sz w:val="23"/>
          <w:szCs w:val="23"/>
        </w:rPr>
      </w:pPr>
    </w:p>
    <w:p>
      <w:pPr>
        <w:pStyle w:val="Heading3"/>
        <w:spacing w:line="240" w:lineRule="auto" w:before="26"/>
        <w:ind w:right="0"/>
        <w:jc w:val="left"/>
      </w:pPr>
      <w:r>
        <w:rPr/>
        <w:t>其他说明：</w:t>
      </w:r>
    </w:p>
    <w:p>
      <w:pPr>
        <w:pStyle w:val="BodyText"/>
        <w:spacing w:line="357" w:lineRule="auto" w:before="61"/>
        <w:ind w:left="218" w:right="312" w:firstLine="420"/>
        <w:jc w:val="both"/>
      </w:pPr>
      <w:r>
        <w:rPr>
          <w:rFonts w:ascii="宋体" w:hAnsi="宋体" w:cs="宋体" w:eastAsia="宋体" w:hint="default"/>
        </w:rPr>
        <w:t>1)</w:t>
      </w:r>
      <w:r>
        <w:rPr>
          <w:rFonts w:ascii="宋体" w:hAnsi="宋体" w:cs="宋体" w:eastAsia="宋体" w:hint="default"/>
          <w:spacing w:val="-42"/>
        </w:rPr>
        <w:t> </w:t>
      </w:r>
      <w:r>
        <w:rPr>
          <w:rFonts w:ascii="宋体" w:hAnsi="宋体" w:cs="宋体" w:eastAsia="宋体" w:hint="default"/>
        </w:rPr>
        <w:t>2012</w:t>
      </w:r>
      <w:r>
        <w:rPr>
          <w:rFonts w:ascii="宋体" w:hAnsi="宋体" w:cs="宋体" w:eastAsia="宋体" w:hint="default"/>
          <w:spacing w:val="-55"/>
        </w:rPr>
        <w:t> </w:t>
      </w:r>
      <w:r>
        <w:rPr/>
        <w:t>年本公司将对子公司浙江允升投资集团有限公司的</w:t>
      </w:r>
      <w:r>
        <w:rPr>
          <w:spacing w:val="-54"/>
        </w:rPr>
        <w:t> </w:t>
      </w:r>
      <w:r>
        <w:rPr>
          <w:rFonts w:ascii="宋体" w:hAnsi="宋体" w:cs="宋体" w:eastAsia="宋体" w:hint="default"/>
        </w:rPr>
        <w:t>15</w:t>
      </w:r>
      <w:r>
        <w:rPr>
          <w:rFonts w:ascii="宋体" w:hAnsi="宋体" w:cs="宋体" w:eastAsia="宋体" w:hint="default"/>
          <w:spacing w:val="-54"/>
        </w:rPr>
        <w:t> </w:t>
      </w:r>
      <w:r>
        <w:rPr/>
        <w:t>亿元债权转让给北方国际信托 股份有限公司，并收到第一笔标的债权转让款人民币</w:t>
      </w:r>
      <w:r>
        <w:rPr>
          <w:spacing w:val="-59"/>
        </w:rPr>
        <w:t> </w:t>
      </w:r>
      <w:r>
        <w:rPr>
          <w:rFonts w:ascii="宋体" w:hAnsi="宋体" w:cs="宋体" w:eastAsia="宋体" w:hint="default"/>
        </w:rPr>
        <w:t>8.5</w:t>
      </w:r>
      <w:r>
        <w:rPr>
          <w:rFonts w:ascii="宋体" w:hAnsi="宋体" w:cs="宋体" w:eastAsia="宋体" w:hint="default"/>
          <w:spacing w:val="-59"/>
        </w:rPr>
        <w:t> </w:t>
      </w:r>
      <w:r>
        <w:rPr>
          <w:spacing w:val="-3"/>
        </w:rPr>
        <w:t>亿元，</w:t>
      </w:r>
      <w:r>
        <w:rPr>
          <w:rFonts w:ascii="宋体" w:hAnsi="宋体" w:cs="宋体" w:eastAsia="宋体" w:hint="default"/>
          <w:spacing w:val="-3"/>
        </w:rPr>
        <w:t>2013</w:t>
      </w:r>
      <w:r>
        <w:rPr>
          <w:rFonts w:ascii="宋体" w:hAnsi="宋体" w:cs="宋体" w:eastAsia="宋体" w:hint="default"/>
          <w:spacing w:val="-60"/>
        </w:rPr>
        <w:t> </w:t>
      </w:r>
      <w:r>
        <w:rPr/>
        <w:t>年收到第二笔标的债权转让 款人民币</w:t>
      </w:r>
      <w:r>
        <w:rPr>
          <w:spacing w:val="-54"/>
        </w:rPr>
        <w:t> </w:t>
      </w:r>
      <w:r>
        <w:rPr>
          <w:rFonts w:ascii="宋体" w:hAnsi="宋体" w:cs="宋体" w:eastAsia="宋体" w:hint="default"/>
        </w:rPr>
        <w:t>6.5</w:t>
      </w:r>
      <w:r>
        <w:rPr>
          <w:rFonts w:ascii="宋体" w:hAnsi="宋体" w:cs="宋体" w:eastAsia="宋体" w:hint="default"/>
          <w:spacing w:val="-53"/>
        </w:rPr>
        <w:t> </w:t>
      </w:r>
      <w:r>
        <w:rPr/>
        <w:t>亿元。对于收到的上述转让款，本公司账面作为负债处理，其中</w:t>
      </w:r>
      <w:r>
        <w:rPr>
          <w:spacing w:val="-53"/>
        </w:rPr>
        <w:t> </w:t>
      </w:r>
      <w:r>
        <w:rPr>
          <w:rFonts w:ascii="宋体" w:hAnsi="宋体" w:cs="宋体" w:eastAsia="宋体" w:hint="default"/>
        </w:rPr>
        <w:t>8.5</w:t>
      </w:r>
      <w:r>
        <w:rPr>
          <w:rFonts w:ascii="宋体" w:hAnsi="宋体" w:cs="宋体" w:eastAsia="宋体" w:hint="default"/>
          <w:spacing w:val="-54"/>
        </w:rPr>
        <w:t> </w:t>
      </w:r>
      <w:r>
        <w:rPr/>
        <w:t>亿元期初已转</w:t>
      </w:r>
    </w:p>
    <w:p>
      <w:pPr>
        <w:pStyle w:val="BodyText"/>
        <w:spacing w:line="240" w:lineRule="auto" w:before="30"/>
        <w:ind w:left="218" w:right="0"/>
        <w:jc w:val="left"/>
      </w:pPr>
      <w:r>
        <w:rPr/>
        <w:t>入一年内到期的非流动负债。本期公司已归还全部债权转让款人民币</w:t>
      </w:r>
      <w:r>
        <w:rPr>
          <w:spacing w:val="-53"/>
        </w:rPr>
        <w:t> </w:t>
      </w:r>
      <w:r>
        <w:rPr>
          <w:rFonts w:ascii="宋体" w:hAnsi="宋体" w:cs="宋体" w:eastAsia="宋体" w:hint="default"/>
        </w:rPr>
        <w:t>15</w:t>
      </w:r>
      <w:r>
        <w:rPr>
          <w:rFonts w:ascii="宋体" w:hAnsi="宋体" w:cs="宋体" w:eastAsia="宋体" w:hint="default"/>
          <w:spacing w:val="-53"/>
        </w:rPr>
        <w:t> </w:t>
      </w:r>
      <w:r>
        <w:rPr/>
        <w:t>亿元。</w:t>
      </w:r>
    </w:p>
    <w:p>
      <w:pPr>
        <w:pStyle w:val="BodyText"/>
        <w:spacing w:line="240" w:lineRule="auto" w:before="134"/>
        <w:ind w:left="638" w:right="0"/>
        <w:jc w:val="left"/>
      </w:pPr>
      <w:r>
        <w:rPr>
          <w:rFonts w:ascii="宋体" w:hAnsi="宋体" w:cs="宋体" w:eastAsia="宋体" w:hint="default"/>
        </w:rPr>
        <w:t>2) 2013</w:t>
      </w:r>
      <w:r>
        <w:rPr>
          <w:rFonts w:ascii="宋体" w:hAnsi="宋体" w:cs="宋体" w:eastAsia="宋体" w:hint="default"/>
          <w:spacing w:val="-54"/>
        </w:rPr>
        <w:t> </w:t>
      </w:r>
      <w:r>
        <w:rPr/>
        <w:t>年中国华融资产管理股份有限公司浙江省分公司受让了长安国际信托股份有限公司</w:t>
      </w:r>
    </w:p>
    <w:p>
      <w:pPr>
        <w:pStyle w:val="BodyText"/>
        <w:spacing w:line="357" w:lineRule="auto" w:before="133"/>
        <w:ind w:left="218" w:right="301"/>
        <w:jc w:val="left"/>
      </w:pPr>
      <w:r>
        <w:rPr/>
        <w:t>对本公司的债权</w:t>
      </w:r>
      <w:r>
        <w:rPr>
          <w:spacing w:val="-53"/>
        </w:rPr>
        <w:t> </w:t>
      </w:r>
      <w:r>
        <w:rPr>
          <w:rFonts w:ascii="宋体" w:hAnsi="宋体" w:cs="宋体" w:eastAsia="宋体" w:hint="default"/>
        </w:rPr>
        <w:t>25,000</w:t>
      </w:r>
      <w:r>
        <w:rPr>
          <w:rFonts w:ascii="宋体" w:hAnsi="宋体" w:cs="宋体" w:eastAsia="宋体" w:hint="default"/>
          <w:spacing w:val="-54"/>
        </w:rPr>
        <w:t> </w:t>
      </w:r>
      <w:r>
        <w:rPr>
          <w:spacing w:val="-3"/>
        </w:rPr>
        <w:t>万元。对于该债权转让，本公司账面作为负债处理，期末转入一年内到期</w:t>
      </w:r>
      <w:r>
        <w:rPr/>
        <w:t> 的非流动负债。</w:t>
      </w:r>
    </w:p>
    <w:p>
      <w:pPr>
        <w:pStyle w:val="BodyText"/>
        <w:spacing w:line="240" w:lineRule="auto" w:before="30"/>
        <w:ind w:left="638" w:right="0"/>
        <w:jc w:val="left"/>
      </w:pPr>
      <w:r>
        <w:rPr>
          <w:rFonts w:ascii="宋体" w:hAnsi="宋体" w:cs="宋体" w:eastAsia="宋体" w:hint="default"/>
        </w:rPr>
        <w:t>3)</w:t>
      </w:r>
      <w:r>
        <w:rPr>
          <w:rFonts w:ascii="宋体" w:hAnsi="宋体" w:cs="宋体" w:eastAsia="宋体" w:hint="default"/>
          <w:spacing w:val="-2"/>
        </w:rPr>
        <w:t> </w:t>
      </w:r>
      <w:r>
        <w:rPr>
          <w:rFonts w:ascii="宋体" w:hAnsi="宋体" w:cs="宋体" w:eastAsia="宋体" w:hint="default"/>
        </w:rPr>
        <w:t>2013</w:t>
      </w:r>
      <w:r>
        <w:rPr>
          <w:rFonts w:ascii="宋体" w:hAnsi="宋体" w:cs="宋体" w:eastAsia="宋体" w:hint="default"/>
          <w:spacing w:val="-53"/>
        </w:rPr>
        <w:t> </w:t>
      </w:r>
      <w:r>
        <w:rPr/>
        <w:t>年本公司将持有的子公司杭州新湖美丽洲置业有限公司</w:t>
      </w:r>
      <w:r>
        <w:rPr>
          <w:spacing w:val="-53"/>
        </w:rPr>
        <w:t> </w:t>
      </w:r>
      <w:r>
        <w:rPr>
          <w:rFonts w:ascii="宋体" w:hAnsi="宋体" w:cs="宋体" w:eastAsia="宋体" w:hint="default"/>
        </w:rPr>
        <w:t>100%</w:t>
      </w:r>
      <w:r>
        <w:rPr/>
        <w:t>股权的股权收益权转让</w:t>
      </w:r>
    </w:p>
    <w:p>
      <w:pPr>
        <w:pStyle w:val="BodyText"/>
        <w:spacing w:line="240" w:lineRule="auto" w:before="133"/>
        <w:ind w:left="218" w:right="0"/>
        <w:jc w:val="left"/>
      </w:pPr>
      <w:r>
        <w:rPr/>
        <w:t>给苏州信托股份有限公司，转让价格为</w:t>
      </w:r>
      <w:r>
        <w:rPr>
          <w:spacing w:val="-67"/>
        </w:rPr>
        <w:t> </w:t>
      </w:r>
      <w:r>
        <w:rPr>
          <w:rFonts w:ascii="宋体" w:hAnsi="宋体" w:cs="宋体" w:eastAsia="宋体" w:hint="default"/>
        </w:rPr>
        <w:t>48,078</w:t>
      </w:r>
      <w:r>
        <w:rPr>
          <w:rFonts w:ascii="宋体" w:hAnsi="宋体" w:cs="宋体" w:eastAsia="宋体" w:hint="default"/>
          <w:spacing w:val="-69"/>
        </w:rPr>
        <w:t> </w:t>
      </w:r>
      <w:r>
        <w:rPr>
          <w:spacing w:val="-3"/>
        </w:rPr>
        <w:t>万元，该项收益权将由公司回购，故收到的转让款</w:t>
      </w:r>
    </w:p>
    <w:p>
      <w:pPr>
        <w:pStyle w:val="BodyText"/>
        <w:spacing w:line="240" w:lineRule="auto" w:before="134"/>
        <w:ind w:left="218" w:right="0"/>
        <w:jc w:val="left"/>
      </w:pPr>
      <w:r>
        <w:rPr>
          <w:spacing w:val="-6"/>
        </w:rPr>
        <w:t>作为负债处理，其中</w:t>
      </w:r>
      <w:r>
        <w:rPr>
          <w:spacing w:val="-73"/>
        </w:rPr>
        <w:t> </w:t>
      </w:r>
      <w:r>
        <w:rPr>
          <w:rFonts w:ascii="宋体" w:hAnsi="宋体" w:cs="宋体" w:eastAsia="宋体" w:hint="default"/>
        </w:rPr>
        <w:t>13,730</w:t>
      </w:r>
      <w:r>
        <w:rPr>
          <w:rFonts w:ascii="宋体" w:hAnsi="宋体" w:cs="宋体" w:eastAsia="宋体" w:hint="default"/>
          <w:spacing w:val="-73"/>
        </w:rPr>
        <w:t> </w:t>
      </w:r>
      <w:r>
        <w:rPr/>
        <w:t>万元期初已转入一年内到期的非流动负债。本期公司归还部分债权转</w:t>
      </w:r>
    </w:p>
    <w:p>
      <w:pPr>
        <w:pStyle w:val="BodyText"/>
        <w:spacing w:line="240" w:lineRule="auto" w:before="133"/>
        <w:ind w:left="218" w:right="0"/>
        <w:jc w:val="left"/>
      </w:pPr>
      <w:r>
        <w:rPr/>
        <w:t>让款人民币</w:t>
      </w:r>
      <w:r>
        <w:rPr>
          <w:spacing w:val="-54"/>
        </w:rPr>
        <w:t> </w:t>
      </w:r>
      <w:r>
        <w:rPr>
          <w:rFonts w:ascii="宋体" w:hAnsi="宋体" w:cs="宋体" w:eastAsia="宋体" w:hint="default"/>
        </w:rPr>
        <w:t>13,730</w:t>
      </w:r>
      <w:r>
        <w:rPr>
          <w:rFonts w:ascii="宋体" w:hAnsi="宋体" w:cs="宋体" w:eastAsia="宋体" w:hint="default"/>
          <w:spacing w:val="-54"/>
        </w:rPr>
        <w:t> </w:t>
      </w:r>
      <w:r>
        <w:rPr/>
        <w:t>万元，剩余</w:t>
      </w:r>
      <w:r>
        <w:rPr>
          <w:spacing w:val="-54"/>
        </w:rPr>
        <w:t> </w:t>
      </w:r>
      <w:r>
        <w:rPr>
          <w:rFonts w:ascii="宋体" w:hAnsi="宋体" w:cs="宋体" w:eastAsia="宋体" w:hint="default"/>
        </w:rPr>
        <w:t>34,348</w:t>
      </w:r>
      <w:r>
        <w:rPr>
          <w:rFonts w:ascii="宋体" w:hAnsi="宋体" w:cs="宋体" w:eastAsia="宋体" w:hint="default"/>
          <w:spacing w:val="-54"/>
        </w:rPr>
        <w:t> </w:t>
      </w:r>
      <w:r>
        <w:rPr/>
        <w:t>万元转入一年内到期的非流动负债。</w:t>
      </w:r>
    </w:p>
    <w:p>
      <w:pPr>
        <w:pStyle w:val="BodyText"/>
        <w:spacing w:line="240" w:lineRule="auto" w:before="134"/>
        <w:ind w:left="638" w:right="0"/>
        <w:jc w:val="left"/>
      </w:pPr>
      <w:r>
        <w:rPr>
          <w:rFonts w:ascii="宋体" w:hAnsi="宋体" w:cs="宋体" w:eastAsia="宋体" w:hint="default"/>
        </w:rPr>
        <w:t>4)</w:t>
      </w:r>
      <w:r>
        <w:rPr>
          <w:rFonts w:ascii="宋体" w:hAnsi="宋体" w:cs="宋体" w:eastAsia="宋体" w:hint="default"/>
          <w:spacing w:val="-42"/>
        </w:rPr>
        <w:t> </w:t>
      </w:r>
      <w:r>
        <w:rPr>
          <w:rFonts w:ascii="宋体" w:hAnsi="宋体" w:cs="宋体" w:eastAsia="宋体" w:hint="default"/>
        </w:rPr>
        <w:t>2013</w:t>
      </w:r>
      <w:r>
        <w:rPr>
          <w:rFonts w:ascii="宋体" w:hAnsi="宋体" w:cs="宋体" w:eastAsia="宋体" w:hint="default"/>
          <w:spacing w:val="-54"/>
        </w:rPr>
        <w:t> </w:t>
      </w:r>
      <w:r>
        <w:rPr/>
        <w:t>年本公司将持有的新湖控股</w:t>
      </w:r>
      <w:r>
        <w:rPr>
          <w:spacing w:val="-53"/>
        </w:rPr>
        <w:t> </w:t>
      </w:r>
      <w:r>
        <w:rPr>
          <w:rFonts w:ascii="宋体" w:hAnsi="宋体" w:cs="宋体" w:eastAsia="宋体" w:hint="default"/>
        </w:rPr>
        <w:t>44,985</w:t>
      </w:r>
      <w:r>
        <w:rPr>
          <w:rFonts w:ascii="宋体" w:hAnsi="宋体" w:cs="宋体" w:eastAsia="宋体" w:hint="default"/>
          <w:spacing w:val="-54"/>
        </w:rPr>
        <w:t> </w:t>
      </w:r>
      <w:r>
        <w:rPr/>
        <w:t>万股股权收益权转让给中建投信托有限责任公司，</w:t>
      </w:r>
    </w:p>
    <w:p>
      <w:pPr>
        <w:pStyle w:val="BodyText"/>
        <w:spacing w:line="357" w:lineRule="auto" w:before="133"/>
        <w:ind w:left="218" w:right="302"/>
        <w:jc w:val="left"/>
      </w:pPr>
      <w:r>
        <w:rPr/>
        <w:t>转让价格为</w:t>
      </w:r>
      <w:r>
        <w:rPr>
          <w:spacing w:val="-51"/>
        </w:rPr>
        <w:t> </w:t>
      </w:r>
      <w:r>
        <w:rPr>
          <w:rFonts w:ascii="宋体" w:hAnsi="宋体" w:cs="宋体" w:eastAsia="宋体" w:hint="default"/>
        </w:rPr>
        <w:t>24,900</w:t>
      </w:r>
      <w:r>
        <w:rPr>
          <w:rFonts w:ascii="宋体" w:hAnsi="宋体" w:cs="宋体" w:eastAsia="宋体" w:hint="default"/>
          <w:spacing w:val="-51"/>
        </w:rPr>
        <w:t> </w:t>
      </w:r>
      <w:r>
        <w:rPr>
          <w:spacing w:val="-3"/>
        </w:rPr>
        <w:t>万元。该项收益权将由公司回购，故收到的转让款作为负债处理，期末转入一</w:t>
      </w:r>
      <w:r>
        <w:rPr/>
        <w:t> 年内到期的非流动负债。</w:t>
      </w:r>
    </w:p>
    <w:p>
      <w:pPr>
        <w:pStyle w:val="BodyText"/>
        <w:spacing w:line="240" w:lineRule="auto" w:before="30"/>
        <w:ind w:left="638" w:right="0"/>
        <w:jc w:val="left"/>
      </w:pPr>
      <w:r>
        <w:rPr>
          <w:rFonts w:ascii="宋体" w:hAnsi="宋体" w:cs="宋体" w:eastAsia="宋体" w:hint="default"/>
        </w:rPr>
        <w:t>5)</w:t>
      </w:r>
      <w:r>
        <w:rPr>
          <w:rFonts w:ascii="宋体" w:hAnsi="宋体" w:cs="宋体" w:eastAsia="宋体" w:hint="default"/>
          <w:spacing w:val="-42"/>
        </w:rPr>
        <w:t> </w:t>
      </w:r>
      <w:r>
        <w:rPr>
          <w:rFonts w:ascii="宋体" w:hAnsi="宋体" w:cs="宋体" w:eastAsia="宋体" w:hint="default"/>
        </w:rPr>
        <w:t>2013</w:t>
      </w:r>
      <w:r>
        <w:rPr>
          <w:rFonts w:ascii="宋体" w:hAnsi="宋体" w:cs="宋体" w:eastAsia="宋体" w:hint="default"/>
          <w:spacing w:val="-54"/>
        </w:rPr>
        <w:t> </w:t>
      </w:r>
      <w:r>
        <w:rPr/>
        <w:t>年本公司将持有的甘肃西北矿业集团有限公司</w:t>
      </w:r>
      <w:r>
        <w:rPr>
          <w:spacing w:val="-53"/>
        </w:rPr>
        <w:t> </w:t>
      </w:r>
      <w:r>
        <w:rPr>
          <w:rFonts w:ascii="宋体" w:hAnsi="宋体" w:cs="宋体" w:eastAsia="宋体" w:hint="default"/>
        </w:rPr>
        <w:t>21,500</w:t>
      </w:r>
      <w:r>
        <w:rPr>
          <w:rFonts w:ascii="宋体" w:hAnsi="宋体" w:cs="宋体" w:eastAsia="宋体" w:hint="default"/>
          <w:spacing w:val="-54"/>
        </w:rPr>
        <w:t> </w:t>
      </w:r>
      <w:r>
        <w:rPr/>
        <w:t>万股股权收益权转让给中建投</w:t>
      </w:r>
    </w:p>
    <w:p>
      <w:pPr>
        <w:pStyle w:val="BodyText"/>
        <w:spacing w:line="357" w:lineRule="auto" w:before="133"/>
        <w:ind w:left="218" w:right="301"/>
        <w:jc w:val="left"/>
      </w:pPr>
      <w:r>
        <w:rPr>
          <w:spacing w:val="-3"/>
        </w:rPr>
        <w:t>信托有限责任公司，转让价格为 </w:t>
      </w:r>
      <w:r>
        <w:rPr>
          <w:rFonts w:ascii="宋体" w:hAnsi="宋体" w:cs="宋体" w:eastAsia="宋体" w:hint="default"/>
        </w:rPr>
        <w:t>33,000</w:t>
      </w:r>
      <w:r>
        <w:rPr>
          <w:rFonts w:ascii="宋体" w:hAnsi="宋体" w:cs="宋体" w:eastAsia="宋体" w:hint="default"/>
          <w:spacing w:val="-83"/>
        </w:rPr>
        <w:t> </w:t>
      </w:r>
      <w:r>
        <w:rPr>
          <w:spacing w:val="-3"/>
        </w:rPr>
        <w:t>万元，该项收益权将由公司回购，故收到的转让款作为负</w:t>
      </w:r>
      <w:r>
        <w:rPr/>
        <w:t> 债处理，期末转入一年内到期的非流动负债。</w:t>
      </w:r>
    </w:p>
    <w:p>
      <w:pPr>
        <w:pStyle w:val="BodyText"/>
        <w:spacing w:line="240" w:lineRule="auto" w:before="30"/>
        <w:ind w:left="638" w:right="0"/>
        <w:jc w:val="left"/>
      </w:pPr>
      <w:r>
        <w:rPr>
          <w:rFonts w:ascii="宋体" w:hAnsi="宋体" w:cs="宋体" w:eastAsia="宋体" w:hint="default"/>
        </w:rPr>
        <w:t>6)</w:t>
      </w:r>
      <w:r>
        <w:rPr>
          <w:rFonts w:ascii="宋体" w:hAnsi="宋体" w:cs="宋体" w:eastAsia="宋体" w:hint="default"/>
          <w:spacing w:val="-42"/>
        </w:rPr>
        <w:t> </w:t>
      </w:r>
      <w:r>
        <w:rPr>
          <w:rFonts w:ascii="宋体" w:hAnsi="宋体" w:cs="宋体" w:eastAsia="宋体" w:hint="default"/>
        </w:rPr>
        <w:t>2013</w:t>
      </w:r>
      <w:r>
        <w:rPr>
          <w:rFonts w:ascii="宋体" w:hAnsi="宋体" w:cs="宋体" w:eastAsia="宋体" w:hint="default"/>
          <w:spacing w:val="-54"/>
        </w:rPr>
        <w:t> </w:t>
      </w:r>
      <w:r>
        <w:rPr/>
        <w:t>年本公司将持有的新湖控股</w:t>
      </w:r>
      <w:r>
        <w:rPr>
          <w:spacing w:val="-53"/>
        </w:rPr>
        <w:t> </w:t>
      </w:r>
      <w:r>
        <w:rPr>
          <w:rFonts w:ascii="宋体" w:hAnsi="宋体" w:cs="宋体" w:eastAsia="宋体" w:hint="default"/>
        </w:rPr>
        <w:t>61,225</w:t>
      </w:r>
      <w:r>
        <w:rPr>
          <w:rFonts w:ascii="宋体" w:hAnsi="宋体" w:cs="宋体" w:eastAsia="宋体" w:hint="default"/>
          <w:spacing w:val="-54"/>
        </w:rPr>
        <w:t> </w:t>
      </w:r>
      <w:r>
        <w:rPr/>
        <w:t>万股股权收益权转让给中江国际信托股份有限公</w:t>
      </w:r>
    </w:p>
    <w:p>
      <w:pPr>
        <w:pStyle w:val="BodyText"/>
        <w:spacing w:line="240" w:lineRule="auto" w:before="134"/>
        <w:ind w:left="218" w:right="0"/>
        <w:jc w:val="left"/>
      </w:pPr>
      <w:r>
        <w:rPr>
          <w:spacing w:val="-4"/>
        </w:rPr>
        <w:t>司（以下简称中江信托），转让价格为</w:t>
      </w:r>
      <w:r>
        <w:rPr>
          <w:spacing w:val="-68"/>
        </w:rPr>
        <w:t> </w:t>
      </w:r>
      <w:r>
        <w:rPr>
          <w:rFonts w:ascii="宋体" w:hAnsi="宋体" w:cs="宋体" w:eastAsia="宋体" w:hint="default"/>
        </w:rPr>
        <w:t>30,000</w:t>
      </w:r>
      <w:r>
        <w:rPr>
          <w:rFonts w:ascii="宋体" w:hAnsi="宋体" w:cs="宋体" w:eastAsia="宋体" w:hint="default"/>
          <w:spacing w:val="-68"/>
        </w:rPr>
        <w:t> </w:t>
      </w:r>
      <w:r>
        <w:rPr/>
        <w:t>万元，该项收益权将由公司回购，故收到的转让款</w:t>
      </w:r>
    </w:p>
    <w:p>
      <w:pPr>
        <w:pStyle w:val="BodyText"/>
        <w:spacing w:line="240" w:lineRule="auto" w:before="133"/>
        <w:ind w:left="218" w:right="0"/>
        <w:jc w:val="left"/>
      </w:pPr>
      <w:r>
        <w:rPr>
          <w:spacing w:val="-6"/>
        </w:rPr>
        <w:t>作为负债处理，其中</w:t>
      </w:r>
      <w:r>
        <w:rPr>
          <w:spacing w:val="-73"/>
        </w:rPr>
        <w:t> </w:t>
      </w:r>
      <w:r>
        <w:rPr>
          <w:rFonts w:ascii="宋体" w:hAnsi="宋体" w:cs="宋体" w:eastAsia="宋体" w:hint="default"/>
        </w:rPr>
        <w:t>10,000</w:t>
      </w:r>
      <w:r>
        <w:rPr>
          <w:rFonts w:ascii="宋体" w:hAnsi="宋体" w:cs="宋体" w:eastAsia="宋体" w:hint="default"/>
          <w:spacing w:val="-73"/>
        </w:rPr>
        <w:t> </w:t>
      </w:r>
      <w:r>
        <w:rPr/>
        <w:t>万元期初已转入一年内到期的非流动负债。本期公司归还部分债权转</w:t>
      </w:r>
    </w:p>
    <w:p>
      <w:pPr>
        <w:pStyle w:val="BodyText"/>
        <w:spacing w:line="240" w:lineRule="auto" w:before="134"/>
        <w:ind w:left="218" w:right="0"/>
        <w:jc w:val="left"/>
      </w:pPr>
      <w:r>
        <w:rPr/>
        <w:t>让款人民币</w:t>
      </w:r>
      <w:r>
        <w:rPr>
          <w:spacing w:val="-54"/>
        </w:rPr>
        <w:t> </w:t>
      </w:r>
      <w:r>
        <w:rPr>
          <w:rFonts w:ascii="宋体" w:hAnsi="宋体" w:cs="宋体" w:eastAsia="宋体" w:hint="default"/>
        </w:rPr>
        <w:t>10,000</w:t>
      </w:r>
      <w:r>
        <w:rPr>
          <w:rFonts w:ascii="宋体" w:hAnsi="宋体" w:cs="宋体" w:eastAsia="宋体" w:hint="default"/>
          <w:spacing w:val="-54"/>
        </w:rPr>
        <w:t> </w:t>
      </w:r>
      <w:r>
        <w:rPr/>
        <w:t>万元，剩余</w:t>
      </w:r>
      <w:r>
        <w:rPr>
          <w:spacing w:val="-54"/>
        </w:rPr>
        <w:t> </w:t>
      </w:r>
      <w:r>
        <w:rPr>
          <w:rFonts w:ascii="宋体" w:hAnsi="宋体" w:cs="宋体" w:eastAsia="宋体" w:hint="default"/>
        </w:rPr>
        <w:t>20,000</w:t>
      </w:r>
      <w:r>
        <w:rPr>
          <w:rFonts w:ascii="宋体" w:hAnsi="宋体" w:cs="宋体" w:eastAsia="宋体" w:hint="default"/>
          <w:spacing w:val="-54"/>
        </w:rPr>
        <w:t> </w:t>
      </w:r>
      <w:r>
        <w:rPr/>
        <w:t>万元转入一年内到期的非流动负债。</w:t>
      </w:r>
    </w:p>
    <w:p>
      <w:pPr>
        <w:spacing w:after="0" w:line="240" w:lineRule="auto"/>
        <w:jc w:val="left"/>
        <w:sectPr>
          <w:pgSz w:w="11910" w:h="16840"/>
          <w:pgMar w:header="882" w:footer="1194" w:top="1120" w:bottom="1380" w:left="1580" w:right="960"/>
        </w:sectPr>
      </w:pPr>
    </w:p>
    <w:p>
      <w:pPr>
        <w:spacing w:line="240" w:lineRule="auto" w:before="4"/>
        <w:rPr>
          <w:rFonts w:ascii="宋体" w:hAnsi="宋体" w:cs="宋体" w:eastAsia="宋体" w:hint="default"/>
          <w:sz w:val="25"/>
          <w:szCs w:val="25"/>
        </w:rPr>
      </w:pPr>
    </w:p>
    <w:p>
      <w:pPr>
        <w:pStyle w:val="BodyText"/>
        <w:spacing w:line="240" w:lineRule="auto" w:before="35"/>
        <w:ind w:left="638" w:right="225"/>
        <w:jc w:val="left"/>
      </w:pPr>
      <w:r>
        <w:rPr>
          <w:rFonts w:ascii="宋体" w:hAnsi="宋体" w:cs="宋体" w:eastAsia="宋体" w:hint="default"/>
        </w:rPr>
        <w:t>7)</w:t>
      </w:r>
      <w:r>
        <w:rPr>
          <w:rFonts w:ascii="宋体" w:hAnsi="宋体" w:cs="宋体" w:eastAsia="宋体" w:hint="default"/>
          <w:spacing w:val="-2"/>
        </w:rPr>
        <w:t> </w:t>
      </w:r>
      <w:r>
        <w:rPr/>
        <w:t>本期本公司将持有的新湖控股</w:t>
      </w:r>
      <w:r>
        <w:rPr>
          <w:spacing w:val="-53"/>
        </w:rPr>
        <w:t> </w:t>
      </w:r>
      <w:r>
        <w:rPr>
          <w:rFonts w:ascii="宋体" w:hAnsi="宋体" w:cs="宋体" w:eastAsia="宋体" w:hint="default"/>
        </w:rPr>
        <w:t>60,012</w:t>
      </w:r>
      <w:r>
        <w:rPr>
          <w:rFonts w:ascii="宋体" w:hAnsi="宋体" w:cs="宋体" w:eastAsia="宋体" w:hint="default"/>
          <w:spacing w:val="-54"/>
        </w:rPr>
        <w:t> </w:t>
      </w:r>
      <w:r>
        <w:rPr/>
        <w:t>万股股权收益权转让给中江信托，转让价格为</w:t>
      </w:r>
    </w:p>
    <w:p>
      <w:pPr>
        <w:pStyle w:val="BodyText"/>
        <w:spacing w:line="357" w:lineRule="auto" w:before="133"/>
        <w:ind w:left="218" w:right="285"/>
        <w:jc w:val="left"/>
      </w:pPr>
      <w:r>
        <w:rPr>
          <w:rFonts w:ascii="宋体" w:hAnsi="宋体" w:cs="宋体" w:eastAsia="宋体" w:hint="default"/>
        </w:rPr>
        <w:t>30,000</w:t>
      </w:r>
      <w:r>
        <w:rPr>
          <w:rFonts w:ascii="宋体" w:hAnsi="宋体" w:cs="宋体" w:eastAsia="宋体" w:hint="default"/>
          <w:spacing w:val="-53"/>
        </w:rPr>
        <w:t> </w:t>
      </w:r>
      <w:r>
        <w:rPr/>
        <w:t>万元，本期收到部分转让款</w:t>
      </w:r>
      <w:r>
        <w:rPr>
          <w:spacing w:val="-54"/>
        </w:rPr>
        <w:t> </w:t>
      </w:r>
      <w:r>
        <w:rPr>
          <w:rFonts w:ascii="宋体" w:hAnsi="宋体" w:cs="宋体" w:eastAsia="宋体" w:hint="default"/>
        </w:rPr>
        <w:t>27,220</w:t>
      </w:r>
      <w:r>
        <w:rPr>
          <w:rFonts w:ascii="宋体" w:hAnsi="宋体" w:cs="宋体" w:eastAsia="宋体" w:hint="default"/>
          <w:spacing w:val="-55"/>
        </w:rPr>
        <w:t> </w:t>
      </w:r>
      <w:r>
        <w:rPr/>
        <w:t>万元，该项收益权将由公司回购，故收到的转让款作 为负债处理。</w:t>
      </w:r>
    </w:p>
    <w:p>
      <w:pPr>
        <w:pStyle w:val="BodyText"/>
        <w:spacing w:line="240" w:lineRule="auto" w:before="30"/>
        <w:ind w:left="638" w:right="123"/>
        <w:jc w:val="left"/>
      </w:pPr>
      <w:r>
        <w:rPr>
          <w:rFonts w:ascii="宋体" w:hAnsi="宋体" w:cs="宋体" w:eastAsia="宋体" w:hint="default"/>
        </w:rPr>
        <w:t>8)</w:t>
      </w:r>
      <w:r>
        <w:rPr>
          <w:rFonts w:ascii="宋体" w:hAnsi="宋体" w:cs="宋体" w:eastAsia="宋体" w:hint="default"/>
          <w:spacing w:val="-55"/>
        </w:rPr>
        <w:t> </w:t>
      </w:r>
      <w:r>
        <w:rPr>
          <w:rFonts w:ascii="宋体" w:hAnsi="宋体" w:cs="宋体" w:eastAsia="宋体" w:hint="default"/>
        </w:rPr>
        <w:t>2013</w:t>
      </w:r>
      <w:r>
        <w:rPr>
          <w:rFonts w:ascii="宋体" w:hAnsi="宋体" w:cs="宋体" w:eastAsia="宋体" w:hint="default"/>
          <w:spacing w:val="-74"/>
        </w:rPr>
        <w:t> </w:t>
      </w:r>
      <w:r>
        <w:rPr/>
        <w:t>年本公司将持有的子公司上海融喆投资发展有限公司</w:t>
      </w:r>
      <w:r>
        <w:rPr>
          <w:spacing w:val="-75"/>
        </w:rPr>
        <w:t> </w:t>
      </w:r>
      <w:r>
        <w:rPr>
          <w:rFonts w:ascii="宋体" w:hAnsi="宋体" w:cs="宋体" w:eastAsia="宋体" w:hint="default"/>
        </w:rPr>
        <w:t>45%</w:t>
      </w:r>
      <w:r>
        <w:rPr/>
        <w:t>的股权收益权转让给安信信</w:t>
      </w:r>
    </w:p>
    <w:p>
      <w:pPr>
        <w:pStyle w:val="BodyText"/>
        <w:spacing w:line="240" w:lineRule="auto" w:before="134"/>
        <w:ind w:left="218" w:right="123"/>
        <w:jc w:val="left"/>
      </w:pPr>
      <w:r>
        <w:rPr/>
        <w:t>托投资股份有限公司（以下简称安信信托），并收到部分转让款</w:t>
      </w:r>
      <w:r>
        <w:rPr>
          <w:spacing w:val="-53"/>
        </w:rPr>
        <w:t> </w:t>
      </w:r>
      <w:r>
        <w:rPr>
          <w:rFonts w:ascii="宋体" w:hAnsi="宋体" w:cs="宋体" w:eastAsia="宋体" w:hint="default"/>
        </w:rPr>
        <w:t>2,750</w:t>
      </w:r>
      <w:r>
        <w:rPr>
          <w:rFonts w:ascii="宋体" w:hAnsi="宋体" w:cs="宋体" w:eastAsia="宋体" w:hint="default"/>
          <w:spacing w:val="-53"/>
        </w:rPr>
        <w:t> </w:t>
      </w:r>
      <w:r>
        <w:rPr/>
        <w:t>万元，本期收到剩余转让</w:t>
      </w:r>
    </w:p>
    <w:p>
      <w:pPr>
        <w:pStyle w:val="BodyText"/>
        <w:spacing w:line="355" w:lineRule="auto" w:before="133"/>
        <w:ind w:left="218" w:right="230"/>
        <w:jc w:val="left"/>
      </w:pPr>
      <w:r>
        <w:rPr/>
        <w:t>款</w:t>
      </w:r>
      <w:r>
        <w:rPr>
          <w:spacing w:val="-54"/>
        </w:rPr>
        <w:t> </w:t>
      </w:r>
      <w:r>
        <w:rPr>
          <w:rFonts w:ascii="宋体" w:hAnsi="宋体" w:cs="宋体" w:eastAsia="宋体" w:hint="default"/>
        </w:rPr>
        <w:t>1,750</w:t>
      </w:r>
      <w:r>
        <w:rPr>
          <w:rFonts w:ascii="宋体" w:hAnsi="宋体" w:cs="宋体" w:eastAsia="宋体" w:hint="default"/>
          <w:spacing w:val="-53"/>
        </w:rPr>
        <w:t> </w:t>
      </w:r>
      <w:r>
        <w:rPr/>
        <w:t>万元。该项股权及收益权将由公司回购，故收到的转让款作为负债处理，期末转入一年 内到期的非流动负债。</w:t>
      </w:r>
    </w:p>
    <w:p>
      <w:pPr>
        <w:pStyle w:val="BodyText"/>
        <w:spacing w:line="240" w:lineRule="auto" w:before="33"/>
        <w:ind w:left="638" w:right="123"/>
        <w:jc w:val="left"/>
      </w:pPr>
      <w:r>
        <w:rPr>
          <w:rFonts w:ascii="宋体" w:hAnsi="宋体" w:cs="宋体" w:eastAsia="宋体" w:hint="default"/>
        </w:rPr>
        <w:t>9)</w:t>
      </w:r>
      <w:r>
        <w:rPr>
          <w:rFonts w:ascii="宋体" w:hAnsi="宋体" w:cs="宋体" w:eastAsia="宋体" w:hint="default"/>
          <w:spacing w:val="-21"/>
        </w:rPr>
        <w:t> </w:t>
      </w:r>
      <w:r>
        <w:rPr>
          <w:rFonts w:ascii="宋体" w:hAnsi="宋体" w:cs="宋体" w:eastAsia="宋体" w:hint="default"/>
        </w:rPr>
        <w:t>2013</w:t>
      </w:r>
      <w:r>
        <w:rPr>
          <w:rFonts w:ascii="宋体" w:hAnsi="宋体" w:cs="宋体" w:eastAsia="宋体" w:hint="default"/>
          <w:spacing w:val="-55"/>
        </w:rPr>
        <w:t> </w:t>
      </w:r>
      <w:r>
        <w:rPr/>
        <w:t>年根据本公司与安信信托签署的编号为</w:t>
      </w:r>
      <w:r>
        <w:rPr>
          <w:spacing w:val="-54"/>
        </w:rPr>
        <w:t> </w:t>
      </w:r>
      <w:r>
        <w:rPr>
          <w:rFonts w:ascii="宋体" w:hAnsi="宋体" w:cs="宋体" w:eastAsia="宋体" w:hint="default"/>
        </w:rPr>
        <w:t>AXXT(2013)JHXT09</w:t>
      </w:r>
      <w:r>
        <w:rPr>
          <w:rFonts w:ascii="宋体" w:hAnsi="宋体" w:cs="宋体" w:eastAsia="宋体" w:hint="default"/>
          <w:spacing w:val="-21"/>
        </w:rPr>
        <w:t> </w:t>
      </w:r>
      <w:r>
        <w:rPr>
          <w:rFonts w:ascii="宋体" w:hAnsi="宋体" w:cs="宋体" w:eastAsia="宋体" w:hint="default"/>
        </w:rPr>
        <w:t>-TZHZ01</w:t>
      </w:r>
      <w:r>
        <w:rPr>
          <w:rFonts w:ascii="宋体" w:hAnsi="宋体" w:cs="宋体" w:eastAsia="宋体" w:hint="default"/>
          <w:spacing w:val="-55"/>
        </w:rPr>
        <w:t> </w:t>
      </w:r>
      <w:r>
        <w:rPr/>
        <w:t>的《投资合作协</w:t>
      </w:r>
    </w:p>
    <w:p>
      <w:pPr>
        <w:pStyle w:val="BodyText"/>
        <w:spacing w:line="240" w:lineRule="auto" w:before="133"/>
        <w:ind w:left="218" w:right="123"/>
        <w:jc w:val="left"/>
        <w:rPr>
          <w:rFonts w:ascii="宋体" w:hAnsi="宋体" w:cs="宋体" w:eastAsia="宋体" w:hint="default"/>
        </w:rPr>
      </w:pPr>
      <w:r>
        <w:rPr>
          <w:spacing w:val="-2"/>
        </w:rPr>
        <w:t>议》，约定安信信托受让本公司对子公司乐清新湖置业有限公司的债权，受让债权金额不超过</w:t>
      </w:r>
      <w:r>
        <w:rPr>
          <w:spacing w:val="-12"/>
        </w:rPr>
        <w:t> </w:t>
      </w:r>
      <w:r>
        <w:rPr>
          <w:rFonts w:ascii="宋体" w:hAnsi="宋体" w:cs="宋体" w:eastAsia="宋体" w:hint="default"/>
        </w:rPr>
        <w:t>12</w:t>
      </w:r>
    </w:p>
    <w:p>
      <w:pPr>
        <w:pStyle w:val="BodyText"/>
        <w:spacing w:line="240" w:lineRule="auto" w:before="134"/>
        <w:ind w:left="218" w:right="225"/>
        <w:jc w:val="left"/>
      </w:pPr>
      <w:r>
        <w:rPr/>
        <w:t>亿元期初债权转让款余额为</w:t>
      </w:r>
      <w:r>
        <w:rPr>
          <w:spacing w:val="-54"/>
        </w:rPr>
        <w:t> </w:t>
      </w:r>
      <w:r>
        <w:rPr>
          <w:rFonts w:ascii="宋体" w:hAnsi="宋体" w:cs="宋体" w:eastAsia="宋体" w:hint="default"/>
        </w:rPr>
        <w:t>79,500</w:t>
      </w:r>
      <w:r>
        <w:rPr>
          <w:rFonts w:ascii="宋体" w:hAnsi="宋体" w:cs="宋体" w:eastAsia="宋体" w:hint="default"/>
          <w:spacing w:val="-54"/>
        </w:rPr>
        <w:t> </w:t>
      </w:r>
      <w:r>
        <w:rPr/>
        <w:t>万元，本期公司收到转让款</w:t>
      </w:r>
      <w:r>
        <w:rPr>
          <w:spacing w:val="-54"/>
        </w:rPr>
        <w:t> </w:t>
      </w:r>
      <w:r>
        <w:rPr>
          <w:rFonts w:ascii="宋体" w:hAnsi="宋体" w:cs="宋体" w:eastAsia="宋体" w:hint="default"/>
        </w:rPr>
        <w:t>39,000</w:t>
      </w:r>
      <w:r>
        <w:rPr>
          <w:rFonts w:ascii="宋体" w:hAnsi="宋体" w:cs="宋体" w:eastAsia="宋体" w:hint="default"/>
          <w:spacing w:val="-54"/>
        </w:rPr>
        <w:t> </w:t>
      </w:r>
      <w:r>
        <w:rPr/>
        <w:t>万元，期末债权转让款</w:t>
      </w:r>
    </w:p>
    <w:p>
      <w:pPr>
        <w:pStyle w:val="BodyText"/>
        <w:spacing w:line="240" w:lineRule="auto" w:before="133"/>
        <w:ind w:left="218" w:right="225"/>
        <w:jc w:val="left"/>
      </w:pPr>
      <w:r>
        <w:rPr>
          <w:rFonts w:ascii="宋体" w:hAnsi="宋体" w:cs="宋体" w:eastAsia="宋体" w:hint="default"/>
        </w:rPr>
        <w:t>118,500</w:t>
      </w:r>
      <w:r>
        <w:rPr>
          <w:rFonts w:ascii="宋体" w:hAnsi="宋体" w:cs="宋体" w:eastAsia="宋体" w:hint="default"/>
          <w:spacing w:val="-54"/>
        </w:rPr>
        <w:t> </w:t>
      </w:r>
      <w:r>
        <w:rPr/>
        <w:t>万元账面作为负债处理。</w:t>
      </w:r>
    </w:p>
    <w:p>
      <w:pPr>
        <w:pStyle w:val="BodyText"/>
        <w:spacing w:line="240" w:lineRule="auto" w:before="134"/>
        <w:ind w:left="638" w:right="225"/>
        <w:jc w:val="left"/>
      </w:pPr>
      <w:r>
        <w:rPr>
          <w:rFonts w:ascii="宋体" w:hAnsi="宋体" w:cs="宋体" w:eastAsia="宋体" w:hint="default"/>
        </w:rPr>
        <w:t>10) </w:t>
      </w:r>
      <w:r>
        <w:rPr/>
        <w:t>本期本公司将持有的子公司浙江允升投资集团有限公司</w:t>
      </w:r>
      <w:r>
        <w:rPr>
          <w:spacing w:val="-54"/>
        </w:rPr>
        <w:t> </w:t>
      </w:r>
      <w:r>
        <w:rPr>
          <w:rFonts w:ascii="宋体" w:hAnsi="宋体" w:cs="宋体" w:eastAsia="宋体" w:hint="default"/>
        </w:rPr>
        <w:t>100%</w:t>
      </w:r>
      <w:r>
        <w:rPr/>
        <w:t>的股权收益权转让给安信</w:t>
      </w:r>
    </w:p>
    <w:p>
      <w:pPr>
        <w:pStyle w:val="BodyText"/>
        <w:spacing w:line="240" w:lineRule="auto" w:before="133"/>
        <w:ind w:left="218" w:right="225"/>
        <w:jc w:val="left"/>
      </w:pPr>
      <w:r>
        <w:rPr/>
        <w:t>信托，转让价格为</w:t>
      </w:r>
      <w:r>
        <w:rPr>
          <w:spacing w:val="-55"/>
        </w:rPr>
        <w:t> </w:t>
      </w:r>
      <w:r>
        <w:rPr>
          <w:rFonts w:ascii="宋体" w:hAnsi="宋体" w:cs="宋体" w:eastAsia="宋体" w:hint="default"/>
        </w:rPr>
        <w:t>10</w:t>
      </w:r>
      <w:r>
        <w:rPr>
          <w:rFonts w:ascii="宋体" w:hAnsi="宋体" w:cs="宋体" w:eastAsia="宋体" w:hint="default"/>
          <w:spacing w:val="-54"/>
        </w:rPr>
        <w:t> </w:t>
      </w:r>
      <w:r>
        <w:rPr/>
        <w:t>亿元，该项收益权将由公司回购，故收到的转让款作为负债处理。</w:t>
      </w:r>
    </w:p>
    <w:p>
      <w:pPr>
        <w:pStyle w:val="BodyText"/>
        <w:spacing w:line="240" w:lineRule="auto" w:before="133"/>
        <w:ind w:left="638" w:right="123"/>
        <w:jc w:val="left"/>
      </w:pPr>
      <w:r>
        <w:rPr>
          <w:rFonts w:ascii="宋体" w:hAnsi="宋体" w:cs="宋体" w:eastAsia="宋体" w:hint="default"/>
        </w:rPr>
        <w:t>11)</w:t>
      </w:r>
      <w:r>
        <w:rPr>
          <w:rFonts w:ascii="宋体" w:hAnsi="宋体" w:cs="宋体" w:eastAsia="宋体" w:hint="default"/>
          <w:spacing w:val="-1"/>
        </w:rPr>
        <w:t> </w:t>
      </w:r>
      <w:r>
        <w:rPr/>
        <w:t>本期中国长城资产管理公司杭州办事处受让了子公司嘉兴新国浩商贸有限公司对本公司</w:t>
      </w:r>
    </w:p>
    <w:p>
      <w:pPr>
        <w:pStyle w:val="BodyText"/>
        <w:spacing w:line="355" w:lineRule="auto" w:before="134"/>
        <w:ind w:left="218" w:right="231"/>
        <w:jc w:val="left"/>
      </w:pPr>
      <w:r>
        <w:rPr/>
        <w:t>的债权</w:t>
      </w:r>
      <w:r>
        <w:rPr>
          <w:spacing w:val="-54"/>
        </w:rPr>
        <w:t> </w:t>
      </w:r>
      <w:r>
        <w:rPr>
          <w:rFonts w:ascii="宋体" w:hAnsi="宋体" w:cs="宋体" w:eastAsia="宋体" w:hint="default"/>
        </w:rPr>
        <w:t>69,256.63</w:t>
      </w:r>
      <w:r>
        <w:rPr>
          <w:rFonts w:ascii="宋体" w:hAnsi="宋体" w:cs="宋体" w:eastAsia="宋体" w:hint="default"/>
          <w:spacing w:val="-53"/>
        </w:rPr>
        <w:t> </w:t>
      </w:r>
      <w:r>
        <w:rPr/>
        <w:t>万元。对于该债权转让，公司作为负债处理，其中</w:t>
      </w:r>
      <w:r>
        <w:rPr>
          <w:spacing w:val="-53"/>
        </w:rPr>
        <w:t> </w:t>
      </w:r>
      <w:r>
        <w:rPr>
          <w:rFonts w:ascii="宋体" w:hAnsi="宋体" w:cs="宋体" w:eastAsia="宋体" w:hint="default"/>
        </w:rPr>
        <w:t>6,925.663</w:t>
      </w:r>
      <w:r>
        <w:rPr>
          <w:rFonts w:ascii="宋体" w:hAnsi="宋体" w:cs="宋体" w:eastAsia="宋体" w:hint="default"/>
          <w:spacing w:val="-53"/>
        </w:rPr>
        <w:t> </w:t>
      </w:r>
      <w:r>
        <w:rPr/>
        <w:t>万元期末转入一 年内到期的非流动负债。</w:t>
      </w:r>
    </w:p>
    <w:p>
      <w:pPr>
        <w:pStyle w:val="BodyText"/>
        <w:spacing w:line="357" w:lineRule="auto" w:before="33"/>
        <w:ind w:left="218" w:right="232" w:firstLine="420"/>
        <w:jc w:val="both"/>
      </w:pPr>
      <w:r>
        <w:rPr>
          <w:rFonts w:ascii="宋体" w:hAnsi="宋体" w:cs="宋体" w:eastAsia="宋体" w:hint="default"/>
        </w:rPr>
        <w:t>12)</w:t>
      </w:r>
      <w:r>
        <w:rPr>
          <w:rFonts w:ascii="宋体" w:hAnsi="宋体" w:cs="宋体" w:eastAsia="宋体" w:hint="default"/>
          <w:spacing w:val="-2"/>
        </w:rPr>
        <w:t> </w:t>
      </w:r>
      <w:r>
        <w:rPr/>
        <w:t>本期本公司将持有的“新湖长江公园”项目西区</w:t>
      </w:r>
      <w:r>
        <w:rPr>
          <w:spacing w:val="-67"/>
        </w:rPr>
        <w:t> </w:t>
      </w:r>
      <w:r>
        <w:rPr>
          <w:rFonts w:ascii="宋体" w:hAnsi="宋体" w:cs="宋体" w:eastAsia="宋体" w:hint="default"/>
        </w:rPr>
        <w:t>C</w:t>
      </w:r>
      <w:r>
        <w:rPr>
          <w:rFonts w:ascii="宋体" w:hAnsi="宋体" w:cs="宋体" w:eastAsia="宋体" w:hint="default"/>
          <w:spacing w:val="-66"/>
        </w:rPr>
        <w:t> </w:t>
      </w:r>
      <w:r>
        <w:rPr/>
        <w:t>地块</w:t>
      </w:r>
      <w:r>
        <w:rPr>
          <w:spacing w:val="-67"/>
        </w:rPr>
        <w:t> </w:t>
      </w:r>
      <w:r>
        <w:rPr>
          <w:rFonts w:ascii="宋体" w:hAnsi="宋体" w:cs="宋体" w:eastAsia="宋体" w:hint="default"/>
        </w:rPr>
        <w:t>100%</w:t>
      </w:r>
      <w:r>
        <w:rPr/>
        <w:t>的项目收益权转让给昆仑信 </w:t>
      </w:r>
      <w:r>
        <w:rPr>
          <w:spacing w:val="-3"/>
        </w:rPr>
        <w:t>托有限责任公司，转让价格为 </w:t>
      </w:r>
      <w:r>
        <w:rPr>
          <w:rFonts w:ascii="宋体" w:hAnsi="宋体" w:cs="宋体" w:eastAsia="宋体" w:hint="default"/>
        </w:rPr>
        <w:t>29,860</w:t>
      </w:r>
      <w:r>
        <w:rPr>
          <w:rFonts w:ascii="宋体" w:hAnsi="宋体" w:cs="宋体" w:eastAsia="宋体" w:hint="default"/>
          <w:spacing w:val="-83"/>
        </w:rPr>
        <w:t> </w:t>
      </w:r>
      <w:r>
        <w:rPr>
          <w:spacing w:val="-3"/>
        </w:rPr>
        <w:t>万元，该项收益权将由公司回购，故收到的转让款作为负债</w:t>
      </w:r>
      <w:r>
        <w:rPr/>
        <w:t> 处理。</w:t>
      </w:r>
    </w:p>
    <w:p>
      <w:pPr>
        <w:pStyle w:val="BodyText"/>
        <w:spacing w:line="240" w:lineRule="auto" w:before="30"/>
        <w:ind w:left="638" w:right="225"/>
        <w:jc w:val="left"/>
      </w:pPr>
      <w:r>
        <w:rPr>
          <w:rFonts w:ascii="宋体" w:hAnsi="宋体" w:cs="宋体" w:eastAsia="宋体" w:hint="default"/>
        </w:rPr>
        <w:t>13) </w:t>
      </w:r>
      <w:r>
        <w:rPr/>
        <w:t>本期本公司将持有的二级子公司浙江新兰得置业有限公司</w:t>
      </w:r>
      <w:r>
        <w:rPr>
          <w:spacing w:val="-54"/>
        </w:rPr>
        <w:t> </w:t>
      </w:r>
      <w:r>
        <w:rPr>
          <w:rFonts w:ascii="宋体" w:hAnsi="宋体" w:cs="宋体" w:eastAsia="宋体" w:hint="default"/>
        </w:rPr>
        <w:t>100%</w:t>
      </w:r>
      <w:r>
        <w:rPr/>
        <w:t>的股权收益权转让给中</w:t>
      </w:r>
    </w:p>
    <w:p>
      <w:pPr>
        <w:pStyle w:val="BodyText"/>
        <w:spacing w:line="240" w:lineRule="auto" w:before="133"/>
        <w:ind w:left="218" w:right="123"/>
        <w:jc w:val="left"/>
      </w:pPr>
      <w:r>
        <w:rPr>
          <w:spacing w:val="-3"/>
        </w:rPr>
        <w:t>国民生信托有限公司，转让价格为 </w:t>
      </w:r>
      <w:r>
        <w:rPr>
          <w:rFonts w:ascii="宋体" w:hAnsi="宋体" w:cs="宋体" w:eastAsia="宋体" w:hint="default"/>
        </w:rPr>
        <w:t>30,000</w:t>
      </w:r>
      <w:r>
        <w:rPr>
          <w:rFonts w:ascii="宋体" w:hAnsi="宋体" w:cs="宋体" w:eastAsia="宋体" w:hint="default"/>
          <w:spacing w:val="-81"/>
        </w:rPr>
        <w:t> </w:t>
      </w:r>
      <w:r>
        <w:rPr>
          <w:spacing w:val="-3"/>
        </w:rPr>
        <w:t>万元，该项收益权将由公司回购，故收到的转让款作为</w:t>
      </w:r>
    </w:p>
    <w:p>
      <w:pPr>
        <w:pStyle w:val="BodyText"/>
        <w:spacing w:line="240" w:lineRule="auto" w:before="134"/>
        <w:ind w:left="218" w:right="225"/>
        <w:jc w:val="left"/>
      </w:pPr>
      <w:r>
        <w:rPr/>
        <w:t>负债处理，其中</w:t>
      </w:r>
      <w:r>
        <w:rPr>
          <w:spacing w:val="-53"/>
        </w:rPr>
        <w:t> </w:t>
      </w:r>
      <w:r>
        <w:rPr>
          <w:rFonts w:ascii="宋体" w:hAnsi="宋体" w:cs="宋体" w:eastAsia="宋体" w:hint="default"/>
        </w:rPr>
        <w:t>21,990</w:t>
      </w:r>
      <w:r>
        <w:rPr>
          <w:rFonts w:ascii="宋体" w:hAnsi="宋体" w:cs="宋体" w:eastAsia="宋体" w:hint="default"/>
          <w:spacing w:val="-54"/>
        </w:rPr>
        <w:t> </w:t>
      </w:r>
      <w:r>
        <w:rPr/>
        <w:t>万元期末转入一年内到期的非流动负债。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right="225"/>
        <w:jc w:val="left"/>
        <w:rPr>
          <w:b w:val="0"/>
          <w:bCs w:val="0"/>
        </w:rPr>
      </w:pPr>
      <w:r>
        <w:rPr>
          <w:rFonts w:ascii="宋体" w:hAnsi="宋体" w:cs="宋体" w:eastAsia="宋体" w:hint="default"/>
        </w:rPr>
        <w:t>39</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5"/>
        <w:gridCol w:w="1776"/>
        <w:gridCol w:w="1776"/>
        <w:gridCol w:w="408"/>
        <w:gridCol w:w="478"/>
        <w:gridCol w:w="494"/>
        <w:gridCol w:w="1776"/>
        <w:gridCol w:w="1776"/>
      </w:tblGrid>
      <w:tr>
        <w:trPr>
          <w:trHeight w:val="282" w:hRule="exact"/>
        </w:trPr>
        <w:tc>
          <w:tcPr>
            <w:tcW w:w="565" w:type="dxa"/>
            <w:vMerge w:val="restart"/>
            <w:tcBorders>
              <w:top w:val="single" w:sz="4" w:space="0" w:color="000000"/>
              <w:left w:val="single" w:sz="4" w:space="0" w:color="000000"/>
              <w:right w:val="single" w:sz="4" w:space="0" w:color="000000"/>
            </w:tcBorders>
          </w:tcPr>
          <w:p>
            <w:pP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72" w:hRule="exact"/>
        </w:trPr>
        <w:tc>
          <w:tcPr>
            <w:tcW w:w="565" w:type="dxa"/>
            <w:vMerge/>
            <w:tcBorders>
              <w:left w:val="single" w:sz="4" w:space="0" w:color="000000"/>
              <w:bottom w:val="single" w:sz="4" w:space="0" w:color="000000"/>
              <w:right w:val="single" w:sz="4" w:space="0" w:color="000000"/>
            </w:tcBorders>
          </w:tcPr>
          <w:p>
            <w:pPr/>
          </w:p>
        </w:tc>
        <w:tc>
          <w:tcPr>
            <w:tcW w:w="1776"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611" w:right="732"/>
              <w:jc w:val="center"/>
              <w:rPr>
                <w:rFonts w:ascii="宋体" w:hAnsi="宋体" w:cs="宋体" w:eastAsia="宋体" w:hint="default"/>
                <w:sz w:val="21"/>
                <w:szCs w:val="21"/>
              </w:rPr>
            </w:pPr>
            <w:r>
              <w:rPr>
                <w:rFonts w:ascii="宋体" w:hAnsi="宋体" w:cs="宋体" w:eastAsia="宋体" w:hint="default"/>
                <w:sz w:val="21"/>
                <w:szCs w:val="21"/>
              </w:rPr>
              <w:t>发行 新股</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2" w:right="155"/>
              <w:jc w:val="left"/>
              <w:rPr>
                <w:rFonts w:ascii="宋体" w:hAnsi="宋体" w:cs="宋体" w:eastAsia="宋体" w:hint="default"/>
                <w:sz w:val="21"/>
                <w:szCs w:val="21"/>
              </w:rPr>
            </w:pPr>
            <w:r>
              <w:rPr>
                <w:rFonts w:ascii="宋体" w:hAnsi="宋体" w:cs="宋体" w:eastAsia="宋体" w:hint="default"/>
                <w:sz w:val="21"/>
                <w:szCs w:val="21"/>
              </w:rPr>
              <w:t>送 股</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7"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67" w:right="18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76" w:right="197"/>
              <w:jc w:val="left"/>
              <w:rPr>
                <w:rFonts w:ascii="宋体" w:hAnsi="宋体" w:cs="宋体" w:eastAsia="宋体" w:hint="default"/>
                <w:sz w:val="21"/>
                <w:szCs w:val="21"/>
              </w:rPr>
            </w:pPr>
            <w:r>
              <w:rPr>
                <w:rFonts w:ascii="宋体" w:hAnsi="宋体" w:cs="宋体" w:eastAsia="宋体" w:hint="default"/>
                <w:sz w:val="21"/>
                <w:szCs w:val="21"/>
              </w:rPr>
              <w:t>其 他</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小计</w:t>
            </w:r>
          </w:p>
        </w:tc>
        <w:tc>
          <w:tcPr>
            <w:tcW w:w="1776" w:type="dxa"/>
            <w:vMerge/>
            <w:tcBorders>
              <w:left w:val="single" w:sz="4" w:space="0" w:color="000000"/>
              <w:bottom w:val="single" w:sz="4" w:space="0" w:color="000000"/>
              <w:right w:val="single" w:sz="4" w:space="0" w:color="000000"/>
            </w:tcBorders>
          </w:tcPr>
          <w:p>
            <w:pPr/>
          </w:p>
        </w:tc>
      </w:tr>
      <w:tr>
        <w:trPr>
          <w:trHeight w:val="556" w:hRule="exact"/>
        </w:trPr>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sz w:val="21"/>
              </w:rPr>
              <w:t>6,258,857,807.00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sz w:val="21"/>
              </w:rPr>
              <w:t>1,773,958,060.00</w:t>
            </w:r>
          </w:p>
        </w:tc>
        <w:tc>
          <w:tcPr>
            <w:tcW w:w="40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101"/>
              <w:jc w:val="center"/>
              <w:rPr>
                <w:rFonts w:ascii="宋体" w:hAnsi="宋体" w:cs="宋体" w:eastAsia="宋体" w:hint="default"/>
                <w:sz w:val="21"/>
                <w:szCs w:val="21"/>
              </w:rPr>
            </w:pPr>
            <w:r>
              <w:rPr>
                <w:rFonts w:ascii="宋体"/>
                <w:sz w:val="21"/>
              </w:rPr>
              <w:t>1,773,958,060.00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sz w:val="21"/>
              </w:rPr>
              <w:t>8,032,815,867.00</w:t>
            </w:r>
          </w:p>
        </w:tc>
      </w:tr>
    </w:tbl>
    <w:p>
      <w:pPr>
        <w:pStyle w:val="Heading3"/>
        <w:spacing w:line="240" w:lineRule="auto" w:before="21"/>
        <w:ind w:right="225"/>
        <w:jc w:val="left"/>
      </w:pPr>
      <w:r>
        <w:rPr/>
        <w:t>其他说明：</w:t>
      </w:r>
    </w:p>
    <w:p>
      <w:pPr>
        <w:pStyle w:val="BodyText"/>
        <w:spacing w:line="357" w:lineRule="auto" w:before="62"/>
        <w:ind w:left="218" w:right="246" w:firstLine="480"/>
        <w:jc w:val="both"/>
      </w:pPr>
      <w:r>
        <w:rPr/>
        <w:t>根据本公司第八届董事会第十六次会议和</w:t>
      </w:r>
      <w:r>
        <w:rPr>
          <w:spacing w:val="-52"/>
        </w:rPr>
        <w:t> </w:t>
      </w:r>
      <w:r>
        <w:rPr>
          <w:rFonts w:ascii="宋体" w:hAnsi="宋体" w:cs="宋体" w:eastAsia="宋体" w:hint="default"/>
        </w:rPr>
        <w:t>2013</w:t>
      </w:r>
      <w:r>
        <w:rPr>
          <w:rFonts w:ascii="宋体" w:hAnsi="宋体" w:cs="宋体" w:eastAsia="宋体" w:hint="default"/>
          <w:spacing w:val="-54"/>
        </w:rPr>
        <w:t> </w:t>
      </w:r>
      <w:r>
        <w:rPr/>
        <w:t>年度第二次临时股东大会决议，并经中国证 券监督管理委员会（以下简称中国证监会）《关于核准新湖中宝股份有限公司非公开发行股票的 批复》（证监许可〔</w:t>
      </w:r>
      <w:r>
        <w:rPr>
          <w:rFonts w:ascii="宋体" w:hAnsi="宋体" w:cs="宋体" w:eastAsia="宋体" w:hint="default"/>
        </w:rPr>
        <w:t>2014</w:t>
      </w:r>
      <w:r>
        <w:rPr/>
        <w:t>〕</w:t>
      </w:r>
      <w:r>
        <w:rPr>
          <w:rFonts w:ascii="宋体" w:hAnsi="宋体" w:cs="宋体" w:eastAsia="宋体" w:hint="default"/>
        </w:rPr>
        <w:t>885</w:t>
      </w:r>
      <w:r>
        <w:rPr>
          <w:rFonts w:ascii="宋体" w:hAnsi="宋体" w:cs="宋体" w:eastAsia="宋体" w:hint="default"/>
          <w:spacing w:val="-54"/>
        </w:rPr>
        <w:t> </w:t>
      </w:r>
      <w:r>
        <w:rPr/>
        <w:t>号）核准，本期公司获准非公开发行人民币普通股。本次非公开</w:t>
      </w:r>
    </w:p>
    <w:p>
      <w:pPr>
        <w:spacing w:after="0" w:line="357" w:lineRule="auto"/>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left="878" w:right="872"/>
        <w:jc w:val="both"/>
      </w:pPr>
      <w:r>
        <w:rPr/>
        <w:t>发行共计募集资金净额为</w:t>
      </w:r>
      <w:r>
        <w:rPr>
          <w:spacing w:val="-52"/>
        </w:rPr>
        <w:t> </w:t>
      </w:r>
      <w:r>
        <w:rPr>
          <w:rFonts w:ascii="宋体" w:hAnsi="宋体" w:cs="宋体" w:eastAsia="宋体" w:hint="default"/>
        </w:rPr>
        <w:t>5,437,176,556.12</w:t>
      </w:r>
      <w:r>
        <w:rPr>
          <w:rFonts w:ascii="宋体" w:hAnsi="宋体" w:cs="宋体" w:eastAsia="宋体" w:hint="default"/>
          <w:spacing w:val="4"/>
        </w:rPr>
        <w:t> </w:t>
      </w:r>
      <w:r>
        <w:rPr>
          <w:spacing w:val="-3"/>
        </w:rPr>
        <w:t>元，其中计入实收资本</w:t>
      </w:r>
      <w:r>
        <w:rPr>
          <w:spacing w:val="-52"/>
        </w:rPr>
        <w:t> </w:t>
      </w:r>
      <w:r>
        <w:rPr>
          <w:rFonts w:ascii="宋体" w:hAnsi="宋体" w:cs="宋体" w:eastAsia="宋体" w:hint="default"/>
        </w:rPr>
        <w:t>1,773,958,060.00</w:t>
      </w:r>
      <w:r>
        <w:rPr>
          <w:rFonts w:ascii="宋体" w:hAnsi="宋体" w:cs="宋体" w:eastAsia="宋体" w:hint="default"/>
          <w:spacing w:val="-50"/>
        </w:rPr>
        <w:t> </w:t>
      </w:r>
      <w:r>
        <w:rPr>
          <w:spacing w:val="-6"/>
        </w:rPr>
        <w:t>元，计入</w:t>
      </w:r>
      <w:r>
        <w:rPr/>
        <w:t> </w:t>
      </w:r>
      <w:r>
        <w:rPr>
          <w:spacing w:val="-1"/>
        </w:rPr>
        <w:t>资本公积（股本溢价）</w:t>
      </w:r>
      <w:r>
        <w:rPr>
          <w:rFonts w:ascii="宋体" w:hAnsi="宋体" w:cs="宋体" w:eastAsia="宋体" w:hint="default"/>
          <w:spacing w:val="-1"/>
        </w:rPr>
        <w:t>3,663,218,496.12</w:t>
      </w:r>
      <w:r>
        <w:rPr>
          <w:rFonts w:ascii="宋体" w:hAnsi="宋体" w:cs="宋体" w:eastAsia="宋体" w:hint="default"/>
          <w:spacing w:val="-30"/>
        </w:rPr>
        <w:t> </w:t>
      </w:r>
      <w:r>
        <w:rPr>
          <w:spacing w:val="-2"/>
        </w:rPr>
        <w:t>元。公司本次增资，业经天健会计师事务所（特殊普通</w:t>
      </w:r>
      <w:r>
        <w:rPr>
          <w:spacing w:val="-100"/>
        </w:rPr>
        <w:t> </w:t>
      </w:r>
      <w:r>
        <w:rPr>
          <w:spacing w:val="-100"/>
        </w:rPr>
      </w:r>
      <w:r>
        <w:rPr/>
        <w:t>合伙）审验并由其出具了天健验〔</w:t>
      </w:r>
      <w:r>
        <w:rPr>
          <w:rFonts w:ascii="宋体" w:hAnsi="宋体" w:cs="宋体" w:eastAsia="宋体" w:hint="default"/>
        </w:rPr>
        <w:t>2014</w:t>
      </w:r>
      <w:r>
        <w:rPr/>
        <w:t>〕</w:t>
      </w:r>
      <w:r>
        <w:rPr>
          <w:rFonts w:ascii="宋体" w:hAnsi="宋体" w:cs="宋体" w:eastAsia="宋体" w:hint="default"/>
        </w:rPr>
        <w:t>246</w:t>
      </w:r>
      <w:r>
        <w:rPr>
          <w:rFonts w:ascii="宋体" w:hAnsi="宋体" w:cs="宋体" w:eastAsia="宋体" w:hint="default"/>
          <w:spacing w:val="-59"/>
        </w:rPr>
        <w:t> </w:t>
      </w:r>
      <w:r>
        <w:rPr/>
        <w:t>号验资报告。公司已于</w:t>
      </w:r>
      <w:r>
        <w:rPr>
          <w:spacing w:val="-60"/>
        </w:rPr>
        <w:t> </w:t>
      </w:r>
      <w:r>
        <w:rPr>
          <w:rFonts w:ascii="宋体" w:hAnsi="宋体" w:cs="宋体" w:eastAsia="宋体" w:hint="default"/>
        </w:rPr>
        <w:t>2014</w:t>
      </w:r>
      <w:r>
        <w:rPr>
          <w:rFonts w:ascii="宋体" w:hAnsi="宋体" w:cs="宋体" w:eastAsia="宋体" w:hint="default"/>
          <w:spacing w:val="-59"/>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日办妥相关 工商变更登记手续。</w:t>
      </w:r>
    </w:p>
    <w:p>
      <w:pPr>
        <w:pStyle w:val="Heading4"/>
        <w:spacing w:line="240" w:lineRule="auto" w:before="90"/>
        <w:ind w:left="878" w:right="762"/>
        <w:jc w:val="left"/>
        <w:rPr>
          <w:b w:val="0"/>
          <w:bCs w:val="0"/>
        </w:rPr>
      </w:pPr>
      <w:r>
        <w:rPr>
          <w:rFonts w:ascii="宋体" w:hAnsi="宋体" w:cs="宋体" w:eastAsia="宋体" w:hint="default"/>
        </w:rPr>
        <w:t>40</w:t>
      </w:r>
      <w:r>
        <w:rPr/>
        <w:t>、</w:t>
      </w:r>
      <w:r>
        <w:rPr>
          <w:spacing w:val="-26"/>
        </w:rPr>
        <w:t> </w:t>
      </w:r>
      <w:r>
        <w:rPr/>
        <w:t>资本公积</w:t>
      </w:r>
      <w:r>
        <w:rPr>
          <w:b w:val="0"/>
          <w:bCs w:val="0"/>
        </w:rPr>
      </w:r>
    </w:p>
    <w:p>
      <w:pPr>
        <w:pStyle w:val="BodyText"/>
        <w:tabs>
          <w:tab w:pos="1049" w:val="left" w:leader="none"/>
        </w:tabs>
        <w:spacing w:line="240" w:lineRule="auto" w:before="57"/>
        <w:ind w:left="0" w:right="87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2016"/>
        <w:gridCol w:w="138"/>
        <w:gridCol w:w="1563"/>
        <w:gridCol w:w="1801"/>
        <w:gridCol w:w="1530"/>
        <w:gridCol w:w="1846"/>
      </w:tblGrid>
      <w:tr>
        <w:trPr>
          <w:trHeight w:val="28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资本溢价（股本溢价</w:t>
            </w:r>
          </w:p>
        </w:tc>
        <w:tc>
          <w:tcPr>
            <w:tcW w:w="13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p>
        </w:tc>
        <w:tc>
          <w:tcPr>
            <w:tcW w:w="15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63" w:right="0"/>
              <w:jc w:val="left"/>
              <w:rPr>
                <w:rFonts w:ascii="宋体" w:hAnsi="宋体" w:cs="宋体" w:eastAsia="宋体" w:hint="default"/>
                <w:sz w:val="21"/>
                <w:szCs w:val="21"/>
              </w:rPr>
            </w:pPr>
            <w:r>
              <w:rPr>
                <w:rFonts w:ascii="宋体"/>
                <w:sz w:val="21"/>
              </w:rPr>
              <w:t>761,541,422.10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3,676,025,682.93</w:t>
            </w:r>
          </w:p>
        </w:tc>
        <w:tc>
          <w:tcPr>
            <w:tcW w:w="1530"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4,437,567,105.03</w:t>
            </w:r>
          </w:p>
        </w:tc>
      </w:tr>
      <w:tr>
        <w:trPr>
          <w:trHeight w:val="28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sz w:val="21"/>
              </w:rPr>
              <w:t>91,392,687.79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1,098,960.01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102,797,995.32</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-10,306,347.52</w:t>
            </w:r>
          </w:p>
        </w:tc>
      </w:tr>
      <w:tr>
        <w:trPr>
          <w:trHeight w:val="287"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852,934,109.89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3,677,124,642.94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102,797,995.32</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4,427,260,757.510</w:t>
            </w:r>
          </w:p>
        </w:tc>
      </w:tr>
    </w:tbl>
    <w:p>
      <w:pPr>
        <w:pStyle w:val="BodyText"/>
        <w:spacing w:line="242" w:lineRule="exact"/>
        <w:ind w:left="878" w:right="762"/>
        <w:jc w:val="left"/>
      </w:pPr>
      <w:r>
        <w:rPr/>
        <w:t>其他说明，包括本期增减变动情况、变动原因说明：</w:t>
      </w:r>
    </w:p>
    <w:p>
      <w:pPr>
        <w:pStyle w:val="BodyText"/>
        <w:spacing w:line="240" w:lineRule="auto" w:before="133"/>
        <w:ind w:left="1362" w:right="762"/>
        <w:jc w:val="left"/>
      </w:pPr>
      <w:r>
        <w:rPr>
          <w:rFonts w:ascii="宋体" w:hAnsi="宋体" w:cs="宋体" w:eastAsia="宋体" w:hint="default"/>
        </w:rPr>
        <w:t>1)</w:t>
      </w:r>
      <w:r>
        <w:rPr>
          <w:rFonts w:ascii="宋体" w:hAnsi="宋体" w:cs="宋体" w:eastAsia="宋体" w:hint="default"/>
          <w:spacing w:val="-9"/>
        </w:rPr>
        <w:t> </w:t>
      </w:r>
      <w:r>
        <w:rPr>
          <w:spacing w:val="-3"/>
        </w:rPr>
        <w:t>资本溢价（股本溢价）本期增加</w:t>
      </w:r>
      <w:r>
        <w:rPr>
          <w:spacing w:val="-57"/>
        </w:rPr>
        <w:t> </w:t>
      </w:r>
      <w:r>
        <w:rPr>
          <w:rFonts w:ascii="宋体" w:hAnsi="宋体" w:cs="宋体" w:eastAsia="宋体" w:hint="default"/>
        </w:rPr>
        <w:t>3,676,025,682.93</w:t>
      </w:r>
      <w:r>
        <w:rPr>
          <w:rFonts w:ascii="宋体" w:hAnsi="宋体" w:cs="宋体" w:eastAsia="宋体" w:hint="default"/>
          <w:spacing w:val="-56"/>
        </w:rPr>
        <w:t> </w:t>
      </w:r>
      <w:r>
        <w:rPr/>
        <w:t>元，其中：①公司非公开发行股票产</w:t>
      </w:r>
    </w:p>
    <w:p>
      <w:pPr>
        <w:pStyle w:val="BodyText"/>
        <w:spacing w:line="355" w:lineRule="auto" w:before="134"/>
        <w:ind w:left="878" w:right="860"/>
        <w:jc w:val="left"/>
      </w:pPr>
      <w:r>
        <w:rPr/>
        <w:t>生的股本溢价</w:t>
      </w:r>
      <w:r>
        <w:rPr>
          <w:spacing w:val="-45"/>
        </w:rPr>
        <w:t> </w:t>
      </w:r>
      <w:r>
        <w:rPr>
          <w:rFonts w:ascii="宋体" w:hAnsi="宋体" w:cs="宋体" w:eastAsia="宋体" w:hint="default"/>
        </w:rPr>
        <w:t>3,663,218,496.12</w:t>
      </w:r>
      <w:r>
        <w:rPr>
          <w:rFonts w:ascii="宋体" w:hAnsi="宋体" w:cs="宋体" w:eastAsia="宋体" w:hint="default"/>
          <w:spacing w:val="-45"/>
        </w:rPr>
        <w:t> </w:t>
      </w:r>
      <w:r>
        <w:rPr>
          <w:spacing w:val="-4"/>
        </w:rPr>
        <w:t>元；②公司本期收购子公司少数股东股权，收购成本与按照新增</w:t>
      </w:r>
      <w:r>
        <w:rPr/>
        <w:t> 持股比例计算应享有子公司自购买日开始持续计算的可辨认净资产份额之间的差额 </w:t>
      </w:r>
      <w:r>
        <w:rPr>
          <w:rFonts w:ascii="宋体" w:hAnsi="宋体" w:cs="宋体" w:eastAsia="宋体" w:hint="default"/>
        </w:rPr>
        <w:t>12,807,186.81</w:t>
      </w:r>
      <w:r>
        <w:rPr>
          <w:rFonts w:ascii="宋体" w:hAnsi="宋体" w:cs="宋体" w:eastAsia="宋体" w:hint="default"/>
          <w:spacing w:val="-54"/>
        </w:rPr>
        <w:t> </w:t>
      </w:r>
      <w:r>
        <w:rPr/>
        <w:t>元增加资本公积（股本溢价）。</w:t>
      </w:r>
    </w:p>
    <w:p>
      <w:pPr>
        <w:pStyle w:val="BodyText"/>
        <w:spacing w:line="240" w:lineRule="auto" w:before="33"/>
        <w:ind w:left="1301" w:right="762"/>
        <w:jc w:val="left"/>
      </w:pPr>
      <w:r>
        <w:rPr>
          <w:rFonts w:ascii="宋体" w:hAnsi="宋体" w:cs="宋体" w:eastAsia="宋体" w:hint="default"/>
        </w:rPr>
        <w:t>2) </w:t>
      </w:r>
      <w:r>
        <w:rPr/>
        <w:t>其他资</w:t>
      </w:r>
      <w:r>
        <w:rPr>
          <w:spacing w:val="-2"/>
        </w:rPr>
        <w:t>本</w:t>
      </w:r>
      <w:r>
        <w:rPr/>
        <w:t>公积本期增加系公司实施的股票期权激励计划</w:t>
      </w:r>
      <w:r>
        <w:rPr>
          <w:spacing w:val="-101"/>
        </w:rPr>
        <w:t>，</w:t>
      </w:r>
      <w:r>
        <w:rPr/>
        <w:t>根</w:t>
      </w:r>
      <w:r>
        <w:rPr>
          <w:spacing w:val="-101"/>
        </w:rPr>
        <w:t>据</w:t>
      </w:r>
      <w:r>
        <w:rPr/>
        <w:t>《企业会计准则第</w:t>
      </w:r>
      <w:r>
        <w:rPr>
          <w:spacing w:val="-52"/>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3"/>
        </w:rPr>
        <w:t> </w:t>
      </w:r>
      <w:r>
        <w:rPr/>
        <w:t>号</w:t>
      </w:r>
      <w:r>
        <w:rPr>
          <w:spacing w:val="1"/>
        </w:rPr>
        <w:t>——</w:t>
      </w:r>
      <w:r>
        <w:rPr/>
      </w:r>
    </w:p>
    <w:p>
      <w:pPr>
        <w:pStyle w:val="BodyText"/>
        <w:spacing w:line="357" w:lineRule="auto" w:before="133"/>
        <w:ind w:left="878" w:right="860"/>
        <w:jc w:val="left"/>
      </w:pPr>
      <w:r>
        <w:rPr>
          <w:spacing w:val="-3"/>
        </w:rPr>
        <w:t>股份支付》的规定，将该股票期权在本期应分摊的费用</w:t>
      </w:r>
      <w:r>
        <w:rPr>
          <w:spacing w:val="-47"/>
        </w:rPr>
        <w:t> </w:t>
      </w:r>
      <w:r>
        <w:rPr>
          <w:rFonts w:ascii="宋体" w:hAnsi="宋体" w:cs="宋体" w:eastAsia="宋体" w:hint="default"/>
        </w:rPr>
        <w:t>1,098,960.01</w:t>
      </w:r>
      <w:r>
        <w:rPr>
          <w:rFonts w:ascii="宋体" w:hAnsi="宋体" w:cs="宋体" w:eastAsia="宋体" w:hint="default"/>
          <w:spacing w:val="-47"/>
        </w:rPr>
        <w:t> </w:t>
      </w:r>
      <w:r>
        <w:rPr>
          <w:spacing w:val="-3"/>
        </w:rPr>
        <w:t>元计入资本公积（其他资本</w:t>
      </w:r>
      <w:r>
        <w:rPr/>
        <w:t> 公积）。</w:t>
      </w:r>
    </w:p>
    <w:p>
      <w:pPr>
        <w:pStyle w:val="BodyText"/>
        <w:spacing w:line="357" w:lineRule="auto" w:before="30"/>
        <w:ind w:left="878" w:right="883" w:firstLine="423"/>
        <w:jc w:val="both"/>
      </w:pPr>
      <w:r>
        <w:rPr>
          <w:rFonts w:ascii="宋体" w:hAnsi="宋体" w:cs="宋体" w:eastAsia="宋体" w:hint="default"/>
        </w:rPr>
        <w:t>3)</w:t>
      </w:r>
      <w:r>
        <w:rPr>
          <w:rFonts w:ascii="宋体" w:hAnsi="宋体" w:cs="宋体" w:eastAsia="宋体" w:hint="default"/>
          <w:spacing w:val="-2"/>
        </w:rPr>
        <w:t> </w:t>
      </w:r>
      <w:r>
        <w:rPr/>
        <w:t>其他资本公积本期减少</w:t>
      </w:r>
      <w:r>
        <w:rPr>
          <w:spacing w:val="-54"/>
        </w:rPr>
        <w:t> </w:t>
      </w:r>
      <w:r>
        <w:rPr>
          <w:rFonts w:ascii="宋体" w:hAnsi="宋体" w:cs="宋体" w:eastAsia="宋体" w:hint="default"/>
        </w:rPr>
        <w:t>102,797,995.32</w:t>
      </w:r>
      <w:r>
        <w:rPr>
          <w:rFonts w:ascii="宋体" w:hAnsi="宋体" w:cs="宋体" w:eastAsia="宋体" w:hint="default"/>
          <w:spacing w:val="-53"/>
        </w:rPr>
        <w:t> </w:t>
      </w:r>
      <w:r>
        <w:rPr/>
        <w:t>元，其中：①本期本公司之联营公司资本公积减 少，本公司权益法核算相应减少资本公积（其他资本公积）</w:t>
      </w:r>
      <w:r>
        <w:rPr>
          <w:rFonts w:ascii="宋体" w:hAnsi="宋体" w:cs="宋体" w:eastAsia="宋体" w:hint="default"/>
        </w:rPr>
        <w:t>18,530,202.77</w:t>
      </w:r>
      <w:r>
        <w:rPr>
          <w:rFonts w:ascii="宋体" w:hAnsi="宋体" w:cs="宋体" w:eastAsia="宋体" w:hint="default"/>
          <w:spacing w:val="-53"/>
        </w:rPr>
        <w:t> </w:t>
      </w:r>
      <w:r>
        <w:rPr/>
        <w:t>元；②本期股票期权 激励计划第三期行权因达不到行权条件已失效，转回期初等待期内已确认的资本公积（其他资本 公积）</w:t>
      </w:r>
      <w:r>
        <w:rPr>
          <w:rFonts w:ascii="宋体" w:hAnsi="宋体" w:cs="宋体" w:eastAsia="宋体" w:hint="default"/>
        </w:rPr>
        <w:t>14,535,329.56</w:t>
      </w:r>
      <w:r>
        <w:rPr>
          <w:rFonts w:ascii="宋体" w:hAnsi="宋体" w:cs="宋体" w:eastAsia="宋体" w:hint="default"/>
          <w:spacing w:val="-53"/>
        </w:rPr>
        <w:t> </w:t>
      </w:r>
      <w:r>
        <w:rPr/>
        <w:t>元；③本期盛京银行股份有限公司（以下简称盛京银行）增发股份，本公 司未同比例增资导致持股比例下降，调整对其长期股权投资账面价值，同时减少资本公积（其他 资本公积）</w:t>
      </w:r>
      <w:r>
        <w:rPr>
          <w:rFonts w:ascii="宋体" w:hAnsi="宋体" w:cs="宋体" w:eastAsia="宋体" w:hint="default"/>
        </w:rPr>
        <w:t>69,732,462.99</w:t>
      </w:r>
      <w:r>
        <w:rPr>
          <w:rFonts w:ascii="宋体" w:hAnsi="宋体" w:cs="宋体" w:eastAsia="宋体" w:hint="default"/>
          <w:spacing w:val="-54"/>
        </w:rPr>
        <w:t> </w:t>
      </w:r>
      <w:r>
        <w:rPr/>
        <w:t>元。</w:t>
      </w:r>
    </w:p>
    <w:p>
      <w:pPr>
        <w:pStyle w:val="Heading4"/>
        <w:spacing w:line="240" w:lineRule="auto" w:before="90"/>
        <w:ind w:left="878" w:right="762"/>
        <w:jc w:val="left"/>
        <w:rPr>
          <w:b w:val="0"/>
          <w:bCs w:val="0"/>
        </w:rPr>
      </w:pPr>
      <w:r>
        <w:rPr>
          <w:rFonts w:ascii="宋体" w:hAnsi="宋体" w:cs="宋体" w:eastAsia="宋体" w:hint="default"/>
        </w:rPr>
        <w:t>41</w:t>
      </w:r>
      <w:r>
        <w:rPr/>
        <w:t>、</w:t>
      </w:r>
      <w:r>
        <w:rPr>
          <w:spacing w:val="-29"/>
        </w:rPr>
        <w:t> </w:t>
      </w:r>
      <w:r>
        <w:rPr/>
        <w:t>其他综合收益</w:t>
      </w:r>
      <w:r>
        <w:rPr>
          <w:b w:val="0"/>
          <w:bCs w:val="0"/>
        </w:rPr>
      </w:r>
    </w:p>
    <w:p>
      <w:pPr>
        <w:pStyle w:val="BodyText"/>
        <w:tabs>
          <w:tab w:pos="1049" w:val="left" w:leader="none"/>
        </w:tabs>
        <w:spacing w:line="240" w:lineRule="auto" w:before="57"/>
        <w:ind w:left="0" w:right="8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19"/>
        <w:gridCol w:w="1566"/>
        <w:gridCol w:w="1476"/>
        <w:gridCol w:w="1386"/>
        <w:gridCol w:w="586"/>
        <w:gridCol w:w="1476"/>
        <w:gridCol w:w="676"/>
        <w:gridCol w:w="1476"/>
      </w:tblGrid>
      <w:tr>
        <w:trPr>
          <w:trHeight w:val="244" w:hRule="exact"/>
        </w:trPr>
        <w:tc>
          <w:tcPr>
            <w:tcW w:w="17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6" w:right="599"/>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56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2" w:right="552"/>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943" w:hRule="exact"/>
        </w:trPr>
        <w:tc>
          <w:tcPr>
            <w:tcW w:w="1719" w:type="dxa"/>
            <w:vMerge/>
            <w:tcBorders>
              <w:left w:val="single" w:sz="4" w:space="0" w:color="000000"/>
              <w:bottom w:val="single" w:sz="4" w:space="0" w:color="000000"/>
              <w:right w:val="single" w:sz="4" w:space="0" w:color="000000"/>
            </w:tcBorders>
          </w:tcPr>
          <w:p>
            <w:pPr/>
          </w:p>
        </w:tc>
        <w:tc>
          <w:tcPr>
            <w:tcW w:w="156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2" w:right="102" w:hanging="451"/>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46" w:right="102" w:hanging="45"/>
              <w:jc w:val="both"/>
              <w:rPr>
                <w:rFonts w:ascii="宋体" w:hAnsi="宋体" w:cs="宋体" w:eastAsia="宋体" w:hint="default"/>
                <w:sz w:val="18"/>
                <w:szCs w:val="18"/>
              </w:rPr>
            </w:pPr>
            <w:r>
              <w:rPr>
                <w:rFonts w:ascii="宋体" w:hAnsi="宋体" w:cs="宋体" w:eastAsia="宋体" w:hint="default"/>
                <w:spacing w:val="-13"/>
                <w:sz w:val="18"/>
                <w:szCs w:val="18"/>
              </w:rPr>
              <w:t>减：前期计入其</w:t>
            </w:r>
            <w:r>
              <w:rPr>
                <w:rFonts w:ascii="宋体" w:hAnsi="宋体" w:cs="宋体" w:eastAsia="宋体" w:hint="default"/>
                <w:sz w:val="18"/>
                <w:szCs w:val="18"/>
              </w:rPr>
              <w:t> 他综合收益当 期转入损益</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6"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06" w:right="107"/>
              <w:jc w:val="both"/>
              <w:rPr>
                <w:rFonts w:ascii="宋体" w:hAnsi="宋体" w:cs="宋体" w:eastAsia="宋体" w:hint="default"/>
                <w:sz w:val="18"/>
                <w:szCs w:val="18"/>
              </w:rPr>
            </w:pPr>
            <w:r>
              <w:rPr>
                <w:rFonts w:ascii="宋体" w:hAnsi="宋体" w:cs="宋体" w:eastAsia="宋体" w:hint="default"/>
                <w:sz w:val="18"/>
                <w:szCs w:val="18"/>
              </w:rPr>
              <w:t>所得 税费 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3" w:right="101" w:hanging="541"/>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 w:right="12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476" w:type="dxa"/>
            <w:vMerge/>
            <w:tcBorders>
              <w:left w:val="single" w:sz="4" w:space="0" w:color="000000"/>
              <w:bottom w:val="single" w:sz="4" w:space="0" w:color="000000"/>
              <w:right w:val="single" w:sz="4" w:space="0" w:color="000000"/>
            </w:tcBorders>
          </w:tcPr>
          <w:p>
            <w:pPr/>
          </w:p>
        </w:tc>
      </w:tr>
      <w:tr>
        <w:trPr>
          <w:trHeight w:val="71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一、以后不能重分</w:t>
            </w:r>
          </w:p>
          <w:p>
            <w:pPr>
              <w:pStyle w:val="TableParagraph"/>
              <w:spacing w:line="232" w:lineRule="exact" w:before="24"/>
              <w:ind w:left="103" w:right="165"/>
              <w:jc w:val="left"/>
              <w:rPr>
                <w:rFonts w:ascii="宋体" w:hAnsi="宋体" w:cs="宋体" w:eastAsia="宋体" w:hint="default"/>
                <w:sz w:val="18"/>
                <w:szCs w:val="18"/>
              </w:rPr>
            </w:pPr>
            <w:r>
              <w:rPr>
                <w:rFonts w:ascii="宋体" w:hAnsi="宋体" w:cs="宋体" w:eastAsia="宋体" w:hint="default"/>
                <w:sz w:val="18"/>
                <w:szCs w:val="18"/>
              </w:rPr>
              <w:t>类进损益的其他综 合收益</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202,937,242.14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202,937,242.14</w:t>
            </w:r>
          </w:p>
        </w:tc>
      </w:tr>
      <w:tr>
        <w:trPr>
          <w:trHeight w:val="71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w:t>
            </w:r>
          </w:p>
          <w:p>
            <w:pPr>
              <w:pStyle w:val="TableParagraph"/>
              <w:spacing w:line="232" w:lineRule="exact" w:before="24"/>
              <w:ind w:left="103" w:right="165"/>
              <w:jc w:val="left"/>
              <w:rPr>
                <w:rFonts w:ascii="宋体" w:hAnsi="宋体" w:cs="宋体" w:eastAsia="宋体" w:hint="default"/>
                <w:sz w:val="18"/>
                <w:szCs w:val="18"/>
              </w:rPr>
            </w:pPr>
            <w:r>
              <w:rPr>
                <w:rFonts w:ascii="宋体" w:hAnsi="宋体" w:cs="宋体" w:eastAsia="宋体" w:hint="default"/>
                <w:sz w:val="18"/>
                <w:szCs w:val="18"/>
              </w:rPr>
              <w:t>定受益计划净负债 和净资产的变动</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权益法下在被投</w:t>
            </w:r>
          </w:p>
          <w:p>
            <w:pPr>
              <w:pStyle w:val="TableParagraph"/>
              <w:spacing w:line="237" w:lineRule="auto" w:before="1"/>
              <w:ind w:left="103" w:right="165"/>
              <w:jc w:val="both"/>
              <w:rPr>
                <w:rFonts w:ascii="宋体" w:hAnsi="宋体" w:cs="宋体" w:eastAsia="宋体" w:hint="default"/>
                <w:sz w:val="18"/>
                <w:szCs w:val="18"/>
              </w:rPr>
            </w:pPr>
            <w:r>
              <w:rPr>
                <w:rFonts w:ascii="宋体" w:hAnsi="宋体" w:cs="宋体" w:eastAsia="宋体" w:hint="default"/>
                <w:sz w:val="18"/>
                <w:szCs w:val="18"/>
              </w:rPr>
              <w:t>资单位不能重分类 进损益的其他综合 收益中享有的份额</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202,937,242.14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202,937,242.14</w:t>
            </w:r>
          </w:p>
        </w:tc>
      </w:tr>
    </w:tbl>
    <w:p>
      <w:pPr>
        <w:spacing w:after="0" w:line="207" w:lineRule="exact"/>
        <w:jc w:val="center"/>
        <w:rPr>
          <w:rFonts w:ascii="宋体" w:hAnsi="宋体" w:cs="宋体" w:eastAsia="宋体" w:hint="default"/>
          <w:sz w:val="18"/>
          <w:szCs w:val="18"/>
        </w:rPr>
        <w:sectPr>
          <w:footerReference w:type="default" r:id="rId67"/>
          <w:pgSz w:w="11910" w:h="16840"/>
          <w:pgMar w:footer="1194" w:header="882" w:top="1120" w:bottom="1380" w:left="920" w:right="4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719"/>
        <w:gridCol w:w="1566"/>
        <w:gridCol w:w="1476"/>
        <w:gridCol w:w="1386"/>
        <w:gridCol w:w="586"/>
        <w:gridCol w:w="1476"/>
        <w:gridCol w:w="676"/>
        <w:gridCol w:w="1476"/>
      </w:tblGrid>
      <w:tr>
        <w:trPr>
          <w:trHeight w:val="71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w:t>
            </w:r>
          </w:p>
          <w:p>
            <w:pPr>
              <w:pStyle w:val="TableParagraph"/>
              <w:spacing w:line="232" w:lineRule="exact" w:before="24"/>
              <w:ind w:left="103" w:right="165"/>
              <w:jc w:val="left"/>
              <w:rPr>
                <w:rFonts w:ascii="宋体" w:hAnsi="宋体" w:cs="宋体" w:eastAsia="宋体" w:hint="default"/>
                <w:sz w:val="18"/>
                <w:szCs w:val="18"/>
              </w:rPr>
            </w:pPr>
            <w:r>
              <w:rPr>
                <w:rFonts w:ascii="宋体" w:hAnsi="宋体" w:cs="宋体" w:eastAsia="宋体" w:hint="default"/>
                <w:sz w:val="18"/>
                <w:szCs w:val="18"/>
              </w:rPr>
              <w:t>进损益的其他综合 收益</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-134,171,538.21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276,311,427.36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-2,083,018.41</w:t>
            </w: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278,394,445.77</w:t>
            </w: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144,222,907.56</w:t>
            </w:r>
          </w:p>
        </w:tc>
      </w:tr>
      <w:tr>
        <w:trPr>
          <w:trHeight w:val="1178"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其中：权益法下在</w:t>
            </w:r>
          </w:p>
          <w:p>
            <w:pPr>
              <w:pStyle w:val="TableParagraph"/>
              <w:spacing w:line="237" w:lineRule="auto" w:before="1"/>
              <w:ind w:left="103" w:right="165"/>
              <w:jc w:val="both"/>
              <w:rPr>
                <w:rFonts w:ascii="宋体" w:hAnsi="宋体" w:cs="宋体" w:eastAsia="宋体" w:hint="default"/>
                <w:sz w:val="18"/>
                <w:szCs w:val="18"/>
              </w:rPr>
            </w:pPr>
            <w:r>
              <w:rPr>
                <w:rFonts w:ascii="宋体" w:hAnsi="宋体" w:cs="宋体" w:eastAsia="宋体" w:hint="default"/>
                <w:sz w:val="18"/>
                <w:szCs w:val="18"/>
              </w:rPr>
              <w:t>被投资单位以后将 重分类进损益的其 他综合收益中享有 的份额</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-52,499,770.48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71,670,050.55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-2,083,018.41</w:t>
            </w: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73,753,068.96</w:t>
            </w: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21,253,298.48</w:t>
            </w:r>
          </w:p>
        </w:tc>
      </w:tr>
      <w:tr>
        <w:trPr>
          <w:trHeight w:val="71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32" w:lineRule="exact" w:before="24"/>
              <w:ind w:left="103" w:right="165"/>
              <w:jc w:val="left"/>
              <w:rPr>
                <w:rFonts w:ascii="宋体" w:hAnsi="宋体" w:cs="宋体" w:eastAsia="宋体" w:hint="default"/>
                <w:sz w:val="18"/>
                <w:szCs w:val="18"/>
              </w:rPr>
            </w:pPr>
            <w:r>
              <w:rPr>
                <w:rFonts w:ascii="宋体" w:hAnsi="宋体" w:cs="宋体" w:eastAsia="宋体" w:hint="default"/>
                <w:sz w:val="18"/>
                <w:szCs w:val="18"/>
              </w:rPr>
              <w:t>产公允价值变动损 益</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-78,198,780.18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204,312,866.66</w:t>
            </w: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204,312,866.66</w:t>
            </w: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126,114,086.48</w:t>
            </w:r>
          </w:p>
        </w:tc>
      </w:tr>
      <w:tr>
        <w:trPr>
          <w:trHeight w:val="71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持有至到期投资</w:t>
            </w:r>
          </w:p>
          <w:p>
            <w:pPr>
              <w:pStyle w:val="TableParagraph"/>
              <w:spacing w:line="232" w:lineRule="exact" w:before="24"/>
              <w:ind w:left="103" w:right="165"/>
              <w:jc w:val="left"/>
              <w:rPr>
                <w:rFonts w:ascii="宋体" w:hAnsi="宋体" w:cs="宋体" w:eastAsia="宋体" w:hint="default"/>
                <w:sz w:val="18"/>
                <w:szCs w:val="18"/>
              </w:rPr>
            </w:pPr>
            <w:r>
              <w:rPr>
                <w:rFonts w:ascii="宋体" w:hAnsi="宋体" w:cs="宋体" w:eastAsia="宋体" w:hint="default"/>
                <w:sz w:val="18"/>
                <w:szCs w:val="18"/>
              </w:rPr>
              <w:t>重分类为可供出售 金融资产损益</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现金流量套期损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益的有效部分</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-3,472,987.55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328,510.15</w:t>
            </w:r>
          </w:p>
        </w:tc>
        <w:tc>
          <w:tcPr>
            <w:tcW w:w="13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328,510.15</w:t>
            </w: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-3,144,477.40</w:t>
            </w:r>
          </w:p>
        </w:tc>
      </w:tr>
      <w:tr>
        <w:trPr>
          <w:trHeight w:val="245"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68,765,703.93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276,311,427.36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-2,083,018.41</w:t>
            </w:r>
          </w:p>
        </w:tc>
        <w:tc>
          <w:tcPr>
            <w:tcW w:w="5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278,394,445.77</w:t>
            </w:r>
          </w:p>
        </w:tc>
        <w:tc>
          <w:tcPr>
            <w:tcW w:w="6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347,160,149.70</w:t>
            </w:r>
          </w:p>
        </w:tc>
      </w:tr>
    </w:tbl>
    <w:p>
      <w:pPr>
        <w:pStyle w:val="BodyText"/>
        <w:spacing w:line="408" w:lineRule="auto" w:before="26"/>
        <w:ind w:left="1358" w:right="762" w:hanging="480"/>
        <w:jc w:val="left"/>
      </w:pPr>
      <w:r>
        <w:rPr/>
        <w:t>其他说明，包括对现金流量套期损益的有效部分转为被套期项目初始确认金额调整： </w:t>
      </w:r>
      <w:r>
        <w:rPr>
          <w:spacing w:val="-4"/>
        </w:rPr>
        <w:t>根据公司与子公司平阳县利得海涂围垦开发有限公司（以下简称平阳利得）少数股东章烈成、</w:t>
      </w:r>
    </w:p>
    <w:p>
      <w:pPr>
        <w:pStyle w:val="BodyText"/>
        <w:spacing w:line="261" w:lineRule="exact"/>
        <w:ind w:left="878" w:right="762"/>
        <w:jc w:val="left"/>
        <w:rPr>
          <w:rFonts w:ascii="宋体" w:hAnsi="宋体" w:cs="宋体" w:eastAsia="宋体" w:hint="default"/>
        </w:rPr>
      </w:pPr>
      <w:r>
        <w:rPr/>
        <w:t>章雷先生于</w:t>
      </w:r>
      <w:r>
        <w:rPr>
          <w:spacing w:val="-62"/>
        </w:rPr>
        <w:t> </w:t>
      </w:r>
      <w:r>
        <w:rPr>
          <w:rFonts w:ascii="宋体" w:hAnsi="宋体" w:cs="宋体" w:eastAsia="宋体" w:hint="default"/>
        </w:rPr>
        <w:t>2012</w:t>
      </w:r>
      <w:r>
        <w:rPr>
          <w:rFonts w:ascii="宋体" w:hAnsi="宋体" w:cs="宋体" w:eastAsia="宋体" w:hint="default"/>
          <w:spacing w:val="-62"/>
        </w:rPr>
        <w:t> </w:t>
      </w:r>
      <w:r>
        <w:rPr/>
        <w:t>年</w:t>
      </w:r>
      <w:r>
        <w:rPr>
          <w:spacing w:val="-63"/>
        </w:rPr>
        <w:t> </w:t>
      </w:r>
      <w:r>
        <w:rPr>
          <w:rFonts w:ascii="宋体" w:hAnsi="宋体" w:cs="宋体" w:eastAsia="宋体" w:hint="default"/>
        </w:rPr>
        <w:t>12</w:t>
      </w:r>
      <w:r>
        <w:rPr>
          <w:rFonts w:ascii="宋体" w:hAnsi="宋体" w:cs="宋体" w:eastAsia="宋体" w:hint="default"/>
          <w:spacing w:val="-61"/>
        </w:rPr>
        <w:t> </w:t>
      </w:r>
      <w:r>
        <w:rPr/>
        <w:t>月签署的《平阳利得可分配利润分配协议》，公司对享有的平阳利得</w:t>
      </w:r>
      <w:r>
        <w:rPr>
          <w:spacing w:val="-61"/>
        </w:rPr>
        <w:t> </w:t>
      </w:r>
      <w:r>
        <w:rPr>
          <w:rFonts w:ascii="宋体" w:hAnsi="宋体" w:cs="宋体" w:eastAsia="宋体" w:hint="default"/>
        </w:rPr>
        <w:t>2012</w:t>
      </w:r>
    </w:p>
    <w:p>
      <w:pPr>
        <w:pStyle w:val="BodyText"/>
        <w:spacing w:line="355" w:lineRule="auto" w:before="134"/>
        <w:ind w:left="878" w:right="872"/>
        <w:jc w:val="left"/>
      </w:pPr>
      <w:r>
        <w:rPr/>
        <w:t>年度权益增加额大于应享有的平阳利得</w:t>
      </w:r>
      <w:r>
        <w:rPr>
          <w:spacing w:val="-53"/>
        </w:rPr>
        <w:t> </w:t>
      </w:r>
      <w:r>
        <w:rPr>
          <w:rFonts w:ascii="宋体" w:hAnsi="宋体" w:cs="宋体" w:eastAsia="宋体" w:hint="default"/>
        </w:rPr>
        <w:t>2012</w:t>
      </w:r>
      <w:r>
        <w:rPr>
          <w:rFonts w:ascii="宋体" w:hAnsi="宋体" w:cs="宋体" w:eastAsia="宋体" w:hint="default"/>
          <w:spacing w:val="-54"/>
        </w:rPr>
        <w:t> </w:t>
      </w:r>
      <w:r>
        <w:rPr/>
        <w:t>年度净损益的金额</w:t>
      </w:r>
      <w:r>
        <w:rPr>
          <w:spacing w:val="-54"/>
        </w:rPr>
        <w:t> </w:t>
      </w:r>
      <w:r>
        <w:rPr>
          <w:rFonts w:ascii="宋体" w:hAnsi="宋体" w:cs="宋体" w:eastAsia="宋体" w:hint="default"/>
        </w:rPr>
        <w:t>202,937,242.14</w:t>
      </w:r>
      <w:r>
        <w:rPr>
          <w:rFonts w:ascii="宋体" w:hAnsi="宋体" w:cs="宋体" w:eastAsia="宋体" w:hint="default"/>
          <w:spacing w:val="-53"/>
        </w:rPr>
        <w:t> </w:t>
      </w:r>
      <w:r>
        <w:rPr/>
        <w:t>元，作为其他综 合收益。</w:t>
      </w:r>
    </w:p>
    <w:p>
      <w:pPr>
        <w:pStyle w:val="Heading4"/>
        <w:spacing w:line="240" w:lineRule="auto" w:before="92"/>
        <w:ind w:left="878" w:right="762"/>
        <w:jc w:val="left"/>
        <w:rPr>
          <w:b w:val="0"/>
          <w:bCs w:val="0"/>
        </w:rPr>
      </w:pPr>
      <w:r>
        <w:rPr>
          <w:rFonts w:ascii="宋体" w:hAnsi="宋体" w:cs="宋体" w:eastAsia="宋体" w:hint="default"/>
        </w:rPr>
        <w:t>42</w:t>
      </w:r>
      <w:r>
        <w:rPr/>
        <w:t>、</w:t>
      </w:r>
      <w:r>
        <w:rPr>
          <w:spacing w:val="-26"/>
        </w:rPr>
        <w:t> </w:t>
      </w:r>
      <w:r>
        <w:rPr/>
        <w:t>盈余公积</w:t>
      </w:r>
      <w:r>
        <w:rPr>
          <w:b w:val="0"/>
          <w:bCs w:val="0"/>
        </w:rPr>
      </w:r>
    </w:p>
    <w:p>
      <w:pPr>
        <w:pStyle w:val="BodyText"/>
        <w:tabs>
          <w:tab w:pos="1049" w:val="left" w:leader="none"/>
        </w:tabs>
        <w:spacing w:line="240" w:lineRule="auto" w:before="57"/>
        <w:ind w:left="0" w:right="8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593,749,983.47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94,742,010.32</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688,491,993.79</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2,838,547.34</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2,838,547.34</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596,588,530.81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94,742,010.32</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691,330,541.13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878" w:right="762"/>
        <w:jc w:val="left"/>
        <w:rPr>
          <w:b w:val="0"/>
          <w:bCs w:val="0"/>
        </w:rPr>
      </w:pPr>
      <w:r>
        <w:rPr>
          <w:rFonts w:ascii="宋体" w:hAnsi="宋体" w:cs="宋体" w:eastAsia="宋体" w:hint="default"/>
        </w:rPr>
        <w:t>43</w:t>
      </w:r>
      <w:r>
        <w:rPr/>
        <w:t>、</w:t>
      </w:r>
      <w:r>
        <w:rPr>
          <w:spacing w:val="-28"/>
        </w:rPr>
        <w:t> </w:t>
      </w:r>
      <w:r>
        <w:rPr/>
        <w:t>未分配利润</w:t>
      </w:r>
      <w:r>
        <w:rPr>
          <w:b w:val="0"/>
          <w:bCs w:val="0"/>
        </w:rPr>
      </w:r>
    </w:p>
    <w:p>
      <w:pPr>
        <w:pStyle w:val="BodyText"/>
        <w:tabs>
          <w:tab w:pos="1049" w:val="left" w:leader="none"/>
        </w:tabs>
        <w:spacing w:line="240" w:lineRule="auto" w:before="57"/>
        <w:ind w:left="0" w:right="8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839" w:type="dxa"/>
        <w:tblLayout w:type="fixed"/>
        <w:tblCellMar>
          <w:top w:w="0" w:type="dxa"/>
          <w:left w:w="0" w:type="dxa"/>
          <w:bottom w:w="0" w:type="dxa"/>
          <w:right w:w="0" w:type="dxa"/>
        </w:tblCellMar>
        <w:tblLook w:val="01E0"/>
      </w:tblPr>
      <w:tblGrid>
        <w:gridCol w:w="3431"/>
        <w:gridCol w:w="2774"/>
        <w:gridCol w:w="2691"/>
      </w:tblGrid>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5,123,076,114.95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4,610,444,977.52</w:t>
            </w:r>
          </w:p>
        </w:tc>
      </w:tr>
      <w:tr>
        <w:trPr>
          <w:trHeight w:val="55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5,123,076,114.95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4,610,444,977.52</w:t>
            </w:r>
          </w:p>
        </w:tc>
      </w:tr>
      <w:tr>
        <w:trPr>
          <w:trHeight w:val="560"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1,081,922,249.92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983,137,478.08</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94,742,010.32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88,716,014.39</w:t>
            </w:r>
          </w:p>
        </w:tc>
      </w:tr>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4"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4"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68"/>
          <w:pgSz w:w="11910" w:h="16840"/>
          <w:pgMar w:footer="1194" w:header="882" w:top="1120" w:bottom="1380" w:left="920" w:right="400"/>
          <w:pgNumType w:start="1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431"/>
        <w:gridCol w:w="2774"/>
        <w:gridCol w:w="2691"/>
      </w:tblGrid>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388,049,184.03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381,790,326.26</w:t>
            </w: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4"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5,722,207,170.52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5,123,076,114.95</w:t>
            </w:r>
          </w:p>
        </w:tc>
      </w:tr>
    </w:tbl>
    <w:p>
      <w:pPr>
        <w:pStyle w:val="BodyText"/>
        <w:spacing w:line="290" w:lineRule="auto" w:before="26"/>
        <w:ind w:left="218" w:right="1122"/>
        <w:jc w:val="left"/>
      </w:pPr>
      <w:r>
        <w:rPr/>
        <w:t>调整期初未分配利润明细：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4"/>
        </w:rPr>
        <w:t> </w:t>
      </w:r>
      <w:r>
        <w:rPr/>
        <w:t>元。</w:t>
      </w:r>
    </w:p>
    <w:p>
      <w:pPr>
        <w:pStyle w:val="BodyText"/>
        <w:spacing w:line="227" w:lineRule="exact"/>
        <w:ind w:left="218" w:right="225"/>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4"/>
        </w:rPr>
        <w:t> </w:t>
      </w:r>
      <w:r>
        <w:rPr/>
        <w:t>元。</w:t>
      </w:r>
    </w:p>
    <w:p>
      <w:pPr>
        <w:pStyle w:val="BodyText"/>
        <w:spacing w:line="272" w:lineRule="exact"/>
        <w:ind w:left="218" w:right="225"/>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53"/>
        </w:rPr>
        <w:t> </w:t>
      </w:r>
      <w:r>
        <w:rPr/>
        <w:t>元。</w:t>
      </w:r>
    </w:p>
    <w:p>
      <w:pPr>
        <w:pStyle w:val="BodyText"/>
        <w:spacing w:line="272" w:lineRule="exact"/>
        <w:ind w:left="218" w:right="225"/>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3"/>
        </w:rPr>
        <w:t> </w:t>
      </w:r>
      <w:r>
        <w:rPr/>
        <w:t>元。</w:t>
      </w:r>
    </w:p>
    <w:p>
      <w:pPr>
        <w:pStyle w:val="BodyText"/>
        <w:spacing w:line="273" w:lineRule="exact"/>
        <w:ind w:left="218" w:right="225"/>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7"/>
        <w:rPr>
          <w:rFonts w:ascii="宋体" w:hAnsi="宋体" w:cs="宋体" w:eastAsia="宋体" w:hint="default"/>
          <w:sz w:val="25"/>
          <w:szCs w:val="25"/>
        </w:rPr>
      </w:pPr>
    </w:p>
    <w:p>
      <w:pPr>
        <w:pStyle w:val="Heading4"/>
        <w:spacing w:line="240" w:lineRule="auto"/>
        <w:ind w:right="225"/>
        <w:jc w:val="left"/>
        <w:rPr>
          <w:b w:val="0"/>
          <w:bCs w:val="0"/>
        </w:rPr>
      </w:pPr>
      <w:r>
        <w:rPr>
          <w:rFonts w:ascii="宋体" w:hAnsi="宋体" w:cs="宋体" w:eastAsia="宋体" w:hint="default"/>
        </w:rPr>
        <w:t>44</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238"/>
        <w:gridCol w:w="2002"/>
        <w:gridCol w:w="1896"/>
        <w:gridCol w:w="1896"/>
        <w:gridCol w:w="1896"/>
      </w:tblGrid>
      <w:tr>
        <w:trPr>
          <w:trHeight w:val="282" w:hRule="exact"/>
        </w:trPr>
        <w:tc>
          <w:tcPr>
            <w:tcW w:w="1238" w:type="dxa"/>
            <w:vMerge w:val="restart"/>
            <w:tcBorders>
              <w:top w:val="single" w:sz="4" w:space="0" w:color="000000"/>
              <w:left w:val="single" w:sz="4" w:space="0" w:color="000000"/>
              <w:right w:val="single" w:sz="4" w:space="0" w:color="000000"/>
            </w:tcBorders>
          </w:tcPr>
          <w:p>
            <w:pPr>
              <w:pStyle w:val="TableParagraph"/>
              <w:spacing w:line="240" w:lineRule="auto" w:before="106"/>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238"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10,966,612,560.67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8,567,938,768.67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9,070,557,240.87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6,958,603,566.94</w:t>
            </w:r>
          </w:p>
        </w:tc>
      </w:tr>
      <w:tr>
        <w:trPr>
          <w:trHeight w:val="28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71,726,517.25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28,529,095.97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138,483,123.69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16,290,047.91</w:t>
            </w:r>
          </w:p>
        </w:tc>
      </w:tr>
      <w:tr>
        <w:trPr>
          <w:trHeight w:val="28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11,038,339,077.92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8,596,467,864.64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9,209,040,364.56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6,974,893,614.85</w:t>
            </w:r>
          </w:p>
        </w:tc>
      </w:tr>
    </w:tbl>
    <w:p>
      <w:pPr>
        <w:spacing w:line="240" w:lineRule="auto" w:before="8"/>
        <w:rPr>
          <w:rFonts w:ascii="宋体" w:hAnsi="宋体" w:cs="宋体" w:eastAsia="宋体" w:hint="default"/>
          <w:sz w:val="27"/>
          <w:szCs w:val="27"/>
        </w:rPr>
      </w:pPr>
    </w:p>
    <w:p>
      <w:pPr>
        <w:pStyle w:val="Heading4"/>
        <w:spacing w:line="240" w:lineRule="auto"/>
        <w:ind w:right="225"/>
        <w:jc w:val="left"/>
        <w:rPr>
          <w:b w:val="0"/>
          <w:bCs w:val="0"/>
        </w:rPr>
      </w:pPr>
      <w:r>
        <w:rPr>
          <w:rFonts w:ascii="宋体" w:hAnsi="宋体" w:cs="宋体" w:eastAsia="宋体" w:hint="default"/>
        </w:rPr>
        <w:t>45</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2,322.35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10,030.83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332,083,290.02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233,983,636.14</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23,503,924.19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16,555,992.40</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10,233,613.25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7,199,698.40</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6,822,408.83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4,589,376.17</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342,039,857.75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196,429,789.32</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183,841.14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230,740.54</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714,869,257.53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458,999,263.80</w:t>
            </w:r>
          </w:p>
        </w:tc>
      </w:tr>
    </w:tbl>
    <w:p>
      <w:pPr>
        <w:spacing w:line="240" w:lineRule="auto" w:before="8"/>
        <w:rPr>
          <w:rFonts w:ascii="宋体" w:hAnsi="宋体" w:cs="宋体" w:eastAsia="宋体" w:hint="default"/>
          <w:sz w:val="27"/>
          <w:szCs w:val="27"/>
        </w:rPr>
      </w:pPr>
    </w:p>
    <w:p>
      <w:pPr>
        <w:pStyle w:val="Heading4"/>
        <w:spacing w:line="240" w:lineRule="auto"/>
        <w:ind w:right="225"/>
        <w:jc w:val="left"/>
        <w:rPr>
          <w:b w:val="0"/>
          <w:bCs w:val="0"/>
        </w:rPr>
      </w:pPr>
      <w:r>
        <w:rPr>
          <w:rFonts w:ascii="宋体" w:hAnsi="宋体" w:cs="宋体" w:eastAsia="宋体" w:hint="default"/>
        </w:rPr>
        <w:t>46</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118,353,967.59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119,430,281.95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97,096,223.70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86,386,370.26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18,920,834.39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18,098,458.39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9,934,670.21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9,299,913.42</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23,899,899.18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16,286,439.31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12,300,358.74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11,075,292.57</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7,886,798.54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7,962,694.14</w:t>
            </w:r>
          </w:p>
        </w:tc>
      </w:tr>
      <w:tr>
        <w:trPr>
          <w:trHeight w:val="28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5,273,761.54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5,539,634.40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7,925,081.81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5,365,171.29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4,838,083.52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5,015,919.09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39,643,385.43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36,962,382.52</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346,073,064.65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321,422,557.34</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before="0"/>
        <w:ind w:right="225"/>
        <w:jc w:val="left"/>
        <w:rPr>
          <w:b w:val="0"/>
          <w:bCs w:val="0"/>
        </w:rPr>
      </w:pPr>
      <w:r>
        <w:rPr>
          <w:rFonts w:ascii="宋体" w:hAnsi="宋体" w:cs="宋体" w:eastAsia="宋体" w:hint="default"/>
        </w:rPr>
        <w:t>47</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96,348,153.69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84,986,151.63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46,834,583.16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44,324,841.75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30,155,391.36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31,730,878.32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19,341,128.83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17,099,871.05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-13,436,369.55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17,050,936.51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32,442,541.00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27,592,805.13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12,051,244.10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10,620,574.20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11,115,346.63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12,079,873.29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13,334,532.10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15,221,192.32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17,086,411.94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17,545,018.38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4,435,971.92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4,720,183.57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4,536,520.80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3,723,305.77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15,898,288.96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21,103,409.23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290,143,744.94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307,799,041.15</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48</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742,807,390.84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644,329,763.71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-187,177,155.23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-158,282,604.42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69,203.77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1,118,302.05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-285,086.59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-6,746.19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100,175,880.30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126,470,317.88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655,590,233.09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613,629,033.03</w:t>
            </w:r>
          </w:p>
        </w:tc>
      </w:tr>
    </w:tbl>
    <w:p>
      <w:pPr>
        <w:spacing w:line="240" w:lineRule="auto" w:before="0"/>
        <w:rPr>
          <w:rFonts w:ascii="宋体" w:hAnsi="宋体" w:cs="宋体" w:eastAsia="宋体" w:hint="default"/>
          <w:sz w:val="20"/>
          <w:szCs w:val="20"/>
        </w:rPr>
      </w:pPr>
    </w:p>
    <w:p>
      <w:pPr>
        <w:pStyle w:val="Heading4"/>
        <w:spacing w:line="240" w:lineRule="auto"/>
        <w:ind w:right="225"/>
        <w:jc w:val="left"/>
        <w:rPr>
          <w:b w:val="0"/>
          <w:bCs w:val="0"/>
        </w:rPr>
      </w:pPr>
      <w:r>
        <w:rPr>
          <w:rFonts w:ascii="宋体" w:hAnsi="宋体" w:cs="宋体" w:eastAsia="宋体" w:hint="default"/>
        </w:rPr>
        <w:t>49</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-7,654,160.20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118,389,277.65</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13,471,887.12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25,411,589.75</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5,817,726.92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143,800,867.40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right="225"/>
        <w:jc w:val="left"/>
        <w:rPr>
          <w:b w:val="0"/>
          <w:bCs w:val="0"/>
        </w:rPr>
      </w:pPr>
      <w:r>
        <w:rPr>
          <w:rFonts w:ascii="宋体" w:hAnsi="宋体" w:cs="宋体" w:eastAsia="宋体" w:hint="default"/>
        </w:rPr>
        <w:t>50</w:t>
      </w:r>
      <w:r>
        <w:rPr/>
        <w:t>、</w:t>
      </w:r>
      <w:r>
        <w:rPr>
          <w:spacing w:val="-29"/>
        </w:rPr>
        <w:t> </w:t>
      </w:r>
      <w:r>
        <w:rPr/>
        <w:t>公允价值变动收益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2268"/>
        <w:gridCol w:w="1710"/>
      </w:tblGrid>
      <w:tr>
        <w:trPr>
          <w:trHeight w:val="28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5"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1,509,299.02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1,299,565.20</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843,540.00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-2,980.00</w:t>
            </w:r>
          </w:p>
        </w:tc>
      </w:tr>
      <w:tr>
        <w:trPr>
          <w:trHeight w:val="28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-395,970.00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1,113,329.02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1,299,565.20</w:t>
            </w:r>
          </w:p>
        </w:tc>
      </w:tr>
    </w:tbl>
    <w:p>
      <w:pPr>
        <w:spacing w:line="240" w:lineRule="auto" w:before="8"/>
        <w:rPr>
          <w:rFonts w:ascii="宋体" w:hAnsi="宋体" w:cs="宋体" w:eastAsia="宋体" w:hint="default"/>
          <w:sz w:val="24"/>
          <w:szCs w:val="24"/>
        </w:rPr>
      </w:pPr>
    </w:p>
    <w:p>
      <w:pPr>
        <w:pStyle w:val="Heading4"/>
        <w:spacing w:line="240" w:lineRule="auto"/>
        <w:ind w:right="225"/>
        <w:jc w:val="left"/>
        <w:rPr>
          <w:b w:val="0"/>
          <w:bCs w:val="0"/>
        </w:rPr>
      </w:pPr>
      <w:r>
        <w:rPr>
          <w:rFonts w:ascii="宋体" w:hAnsi="宋体" w:cs="宋体" w:eastAsia="宋体" w:hint="default"/>
        </w:rPr>
        <w:t>51</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2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627,744,577.76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285,297,137.56</w:t>
            </w:r>
          </w:p>
        </w:tc>
      </w:tr>
      <w:tr>
        <w:trPr>
          <w:trHeight w:val="2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429,418,359.48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365,314,260.27</w:t>
            </w:r>
          </w:p>
        </w:tc>
      </w:tr>
      <w:tr>
        <w:trPr>
          <w:trHeight w:val="55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113,393.26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162,566.48</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532,139.31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-225,600.28</w:t>
            </w:r>
          </w:p>
        </w:tc>
      </w:tr>
      <w:tr>
        <w:trPr>
          <w:trHeight w:val="2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15,183,238.10</w:t>
            </w:r>
          </w:p>
        </w:tc>
      </w:tr>
      <w:tr>
        <w:trPr>
          <w:trHeight w:val="2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208,901,517.64</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-25,739,384.20</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金融负债持有期间取得的投资收益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1,163,572.83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信托分红及转让收益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242,054.79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2,265,894.91</w:t>
            </w:r>
          </w:p>
        </w:tc>
      </w:tr>
      <w:tr>
        <w:trPr>
          <w:trHeight w:val="2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1,056,074,713.23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876,899,014.68</w:t>
            </w:r>
          </w:p>
        </w:tc>
      </w:tr>
    </w:tbl>
    <w:p>
      <w:pPr>
        <w:spacing w:line="240" w:lineRule="auto" w:before="0"/>
        <w:rPr>
          <w:rFonts w:ascii="宋体" w:hAnsi="宋体" w:cs="宋体" w:eastAsia="宋体" w:hint="default"/>
          <w:sz w:val="20"/>
          <w:szCs w:val="20"/>
        </w:rPr>
      </w:pPr>
    </w:p>
    <w:p>
      <w:pPr>
        <w:pStyle w:val="Heading4"/>
        <w:spacing w:line="240" w:lineRule="auto"/>
        <w:ind w:right="225"/>
        <w:jc w:val="left"/>
        <w:rPr>
          <w:b w:val="0"/>
          <w:bCs w:val="0"/>
        </w:rPr>
      </w:pPr>
      <w:r>
        <w:rPr>
          <w:rFonts w:ascii="宋体" w:hAnsi="宋体" w:cs="宋体" w:eastAsia="宋体" w:hint="default"/>
        </w:rPr>
        <w:t>52</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9"/>
        <w:gridCol w:w="2127"/>
        <w:gridCol w:w="1947"/>
        <w:gridCol w:w="2317"/>
      </w:tblGrid>
      <w:tr>
        <w:trPr>
          <w:trHeight w:val="554"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557,832.62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717,143.56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557,832.62</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557,832.62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717,143.56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557,832.62</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2,980,000.00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2,980,000.00</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4,675,010.15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16,815,862.85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4,675,010.15</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10,325,043.00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461,400.00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10,325,043.00</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910,822.69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840,471.50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910,822.69</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1,517,363.49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65,960,005.43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1,517,363.49</w:t>
            </w:r>
          </w:p>
        </w:tc>
      </w:tr>
      <w:tr>
        <w:trPr>
          <w:trHeight w:val="284"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20,966,071.95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84,794,883.34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20,966,071.95</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5"/>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after="0" w:line="274" w:lineRule="exact"/>
        <w:jc w:val="righ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财政补助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3,955,462.37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10,879,102.89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金融扶持</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2,376,000.00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重点企业扶持</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车辆补助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120,759.96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120,759.96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598,787.82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4,675,010.15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16,815,862.85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4"/>
        <w:spacing w:line="240" w:lineRule="auto"/>
        <w:ind w:right="225"/>
        <w:jc w:val="left"/>
        <w:rPr>
          <w:b w:val="0"/>
          <w:bCs w:val="0"/>
        </w:rPr>
      </w:pPr>
      <w:r>
        <w:rPr>
          <w:rFonts w:ascii="宋体" w:hAnsi="宋体" w:cs="宋体" w:eastAsia="宋体" w:hint="default"/>
        </w:rPr>
        <w:t>53</w:t>
      </w:r>
      <w:r>
        <w:rPr/>
        <w:t>、</w:t>
      </w:r>
      <w:r>
        <w:rPr>
          <w:spacing w:val="-28"/>
        </w:rPr>
        <w:t> </w:t>
      </w:r>
      <w:r>
        <w:rPr/>
        <w:t>营业外支出</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1985"/>
        <w:gridCol w:w="1947"/>
        <w:gridCol w:w="2317"/>
      </w:tblGrid>
      <w:tr>
        <w:trPr>
          <w:trHeight w:val="556"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224,776.96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337,546.18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224,776.96</w:t>
            </w: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224,776.96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337,546.18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224,776.96</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2,206,100.00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3,483,000.00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2,206,100.00</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64,489.00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1,319,009.76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64,489.00</w:t>
            </w: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6,890,835.87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5,371,672.67</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48,735.37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127,075.51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48,735.37</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41,427.48</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2,418,639.17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247,796.45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2,418,639.17</w:t>
            </w:r>
          </w:p>
        </w:tc>
      </w:tr>
      <w:tr>
        <w:trPr>
          <w:trHeight w:val="28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11,853,576.37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10,927,528.05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4,962,740.50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90" w:lineRule="auto" w:before="166"/>
        <w:ind w:right="-19"/>
        <w:jc w:val="left"/>
        <w:rPr>
          <w:b w:val="0"/>
          <w:bCs w:val="0"/>
        </w:rPr>
      </w:pPr>
      <w:r>
        <w:rPr>
          <w:rFonts w:ascii="宋体" w:hAnsi="宋体" w:cs="宋体" w:eastAsia="宋体" w:hint="default"/>
        </w:rPr>
        <w:t>54</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6"/>
        <w:gridCol w:w="2879"/>
        <w:gridCol w:w="2861"/>
      </w:tblGrid>
      <w:tr>
        <w:trPr>
          <w:trHeight w:val="294" w:hRule="exact"/>
        </w:trPr>
        <w:tc>
          <w:tcPr>
            <w:tcW w:w="31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339,255,523.16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338,332,943.95</w:t>
            </w:r>
          </w:p>
        </w:tc>
      </w:tr>
      <w:tr>
        <w:trPr>
          <w:trHeight w:val="287" w:hRule="exact"/>
        </w:trPr>
        <w:tc>
          <w:tcPr>
            <w:tcW w:w="3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10,417,831.89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27,687,176.28</w:t>
            </w:r>
          </w:p>
        </w:tc>
      </w:tr>
      <w:tr>
        <w:trPr>
          <w:trHeight w:val="287" w:hRule="exact"/>
        </w:trPr>
        <w:tc>
          <w:tcPr>
            <w:tcW w:w="3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349,673,355.05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366,020,120.23</w:t>
            </w:r>
          </w:p>
        </w:tc>
      </w:tr>
    </w:tbl>
    <w:p>
      <w:pPr>
        <w:spacing w:line="240" w:lineRule="auto" w:before="1"/>
        <w:rPr>
          <w:rFonts w:ascii="宋体" w:hAnsi="宋体" w:cs="宋体" w:eastAsia="宋体" w:hint="default"/>
          <w:sz w:val="20"/>
          <w:szCs w:val="20"/>
        </w:rPr>
      </w:pPr>
    </w:p>
    <w:p>
      <w:pPr>
        <w:pStyle w:val="Heading4"/>
        <w:spacing w:line="240" w:lineRule="auto"/>
        <w:ind w:right="225"/>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79" w:type="dxa"/>
        <w:tblLayout w:type="fixed"/>
        <w:tblCellMar>
          <w:top w:w="0" w:type="dxa"/>
          <w:left w:w="0" w:type="dxa"/>
          <w:bottom w:w="0" w:type="dxa"/>
          <w:right w:w="0" w:type="dxa"/>
        </w:tblCellMar>
        <w:tblLook w:val="01E0"/>
      </w:tblPr>
      <w:tblGrid>
        <w:gridCol w:w="6553"/>
        <w:gridCol w:w="2126"/>
      </w:tblGrid>
      <w:tr>
        <w:trPr>
          <w:trHeight w:val="282"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2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1,495,677,723.98</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0"/>
              <w:jc w:val="right"/>
              <w:rPr>
                <w:rFonts w:ascii="宋体" w:hAnsi="宋体" w:cs="宋体" w:eastAsia="宋体" w:hint="default"/>
                <w:sz w:val="21"/>
                <w:szCs w:val="21"/>
              </w:rPr>
            </w:pPr>
            <w:r>
              <w:rPr>
                <w:rFonts w:ascii="宋体"/>
                <w:sz w:val="21"/>
              </w:rPr>
              <w:t>373,919,431.00</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1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-8,643,380.29</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-144,882,301.84</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z w:val="21"/>
              </w:rPr>
              <w:t>4,435,972.26</w:t>
            </w:r>
          </w:p>
        </w:tc>
      </w:tr>
      <w:tr>
        <w:trPr>
          <w:trHeight w:val="287"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-1,075,393.38</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82,271,769.96</w:t>
            </w:r>
          </w:p>
        </w:tc>
      </w:tr>
      <w:tr>
        <w:trPr>
          <w:trHeight w:val="289" w:hRule="exact"/>
        </w:trPr>
        <w:tc>
          <w:tcPr>
            <w:tcW w:w="6553"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-1,052,906.37</w:t>
            </w:r>
          </w:p>
        </w:tc>
      </w:tr>
      <w:tr>
        <w:trPr>
          <w:trHeight w:val="288" w:hRule="exact"/>
        </w:trPr>
        <w:tc>
          <w:tcPr>
            <w:tcW w:w="6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其他永久性差异对当期所得税影响</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31,600,075.20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6553"/>
        <w:gridCol w:w="2126"/>
      </w:tblGrid>
      <w:tr>
        <w:trPr>
          <w:trHeight w:val="562" w:hRule="exact"/>
        </w:trPr>
        <w:tc>
          <w:tcPr>
            <w:tcW w:w="655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对前期未确认递延所税资产而在本期确认的可抵扣暂时性差异或可抵</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扣亏损的影响</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-4,128,077.04</w:t>
            </w:r>
          </w:p>
        </w:tc>
      </w:tr>
      <w:tr>
        <w:trPr>
          <w:trHeight w:val="560" w:hRule="exact"/>
        </w:trPr>
        <w:tc>
          <w:tcPr>
            <w:tcW w:w="6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对前期已确认递延所税资产而本期不再确认的可抵扣暂时性差异或可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抵扣亏损的影响</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17,228,165.55</w:t>
            </w:r>
          </w:p>
        </w:tc>
      </w:tr>
      <w:tr>
        <w:trPr>
          <w:trHeight w:val="286" w:hRule="exact"/>
        </w:trPr>
        <w:tc>
          <w:tcPr>
            <w:tcW w:w="6553"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349,673,355.05</w:t>
            </w:r>
          </w:p>
        </w:tc>
      </w:tr>
    </w:tbl>
    <w:p>
      <w:pPr>
        <w:spacing w:line="240" w:lineRule="auto" w:before="9"/>
        <w:rPr>
          <w:rFonts w:ascii="宋体" w:hAnsi="宋体" w:cs="宋体" w:eastAsia="宋体" w:hint="default"/>
          <w:b/>
          <w:bCs/>
          <w:sz w:val="27"/>
          <w:szCs w:val="27"/>
        </w:rPr>
      </w:pPr>
    </w:p>
    <w:p>
      <w:pPr>
        <w:pStyle w:val="Heading4"/>
        <w:spacing w:line="240" w:lineRule="auto"/>
        <w:ind w:left="158" w:right="0"/>
        <w:jc w:val="left"/>
        <w:rPr>
          <w:b w:val="0"/>
          <w:bCs w:val="0"/>
        </w:rPr>
      </w:pPr>
      <w:r>
        <w:rPr>
          <w:rFonts w:ascii="宋体" w:hAnsi="宋体" w:cs="宋体" w:eastAsia="宋体" w:hint="default"/>
        </w:rPr>
        <w:t>55</w:t>
      </w:r>
      <w:r>
        <w:rPr/>
        <w:t>、</w:t>
      </w:r>
      <w:r>
        <w:rPr>
          <w:spacing w:val="-29"/>
        </w:rPr>
        <w:t> </w:t>
      </w:r>
      <w:r>
        <w:rPr/>
        <w:t>其他综合收益</w:t>
      </w:r>
      <w:r>
        <w:rPr>
          <w:b w:val="0"/>
          <w:bCs w:val="0"/>
        </w:rPr>
      </w:r>
    </w:p>
    <w:p>
      <w:pPr>
        <w:pStyle w:val="BodyText"/>
        <w:spacing w:line="240" w:lineRule="auto" w:before="57"/>
        <w:ind w:left="158" w:right="0"/>
        <w:jc w:val="left"/>
      </w:pPr>
      <w:r>
        <w:rPr/>
        <w:t>其他综合收益的税后净额详见本财务报告七、</w:t>
      </w:r>
      <w:r>
        <w:rPr>
          <w:rFonts w:ascii="宋体" w:hAnsi="宋体" w:cs="宋体" w:eastAsia="宋体" w:hint="default"/>
        </w:rPr>
        <w:t>41</w:t>
      </w:r>
      <w:r>
        <w:rPr>
          <w:rFonts w:ascii="宋体" w:hAnsi="宋体" w:cs="宋体" w:eastAsia="宋体" w:hint="default"/>
          <w:spacing w:val="-55"/>
        </w:rPr>
        <w:t> </w:t>
      </w:r>
      <w:r>
        <w:rPr/>
        <w:t>其他综合收益之说明。</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40" w:right="1120"/>
        </w:sectPr>
      </w:pPr>
    </w:p>
    <w:p>
      <w:pPr>
        <w:pStyle w:val="Heading4"/>
        <w:spacing w:line="240" w:lineRule="auto"/>
        <w:ind w:left="158" w:right="0"/>
        <w:jc w:val="left"/>
        <w:rPr>
          <w:b w:val="0"/>
          <w:bCs w:val="0"/>
        </w:rPr>
      </w:pPr>
      <w:r>
        <w:rPr>
          <w:rFonts w:ascii="宋体" w:hAnsi="宋体" w:cs="宋体" w:eastAsia="宋体" w:hint="default"/>
        </w:rPr>
        <w:t>56</w:t>
      </w:r>
      <w:r>
        <w:rPr/>
        <w:t>、</w:t>
      </w:r>
      <w:r>
        <w:rPr>
          <w:spacing w:val="-29"/>
        </w:rPr>
        <w:t> </w:t>
      </w:r>
      <w:r>
        <w:rPr/>
        <w:t>现金流量表项目</w:t>
      </w:r>
      <w:r>
        <w:rPr>
          <w:b w:val="0"/>
          <w:bCs w:val="0"/>
        </w:rPr>
      </w:r>
    </w:p>
    <w:p>
      <w:pPr>
        <w:pStyle w:val="Heading4"/>
        <w:tabs>
          <w:tab w:pos="857" w:val="left" w:leader="none"/>
        </w:tabs>
        <w:spacing w:line="240" w:lineRule="auto" w:before="57"/>
        <w:ind w:left="15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7" w:val="left" w:leader="none"/>
        </w:tabs>
        <w:spacing w:line="240" w:lineRule="auto" w:before="176"/>
        <w:ind w:left="157" w:right="0"/>
        <w:jc w:val="left"/>
      </w:pPr>
      <w:r>
        <w:rPr/>
        <w:t>单位：元</w:t>
        <w:tab/>
        <w:t>币种：人民币</w:t>
      </w:r>
    </w:p>
    <w:p>
      <w:pPr>
        <w:spacing w:after="0" w:line="240" w:lineRule="auto"/>
        <w:jc w:val="left"/>
        <w:sectPr>
          <w:type w:val="continuous"/>
          <w:pgSz w:w="11910" w:h="16840"/>
          <w:pgMar w:top="1120" w:bottom="1380" w:left="1640" w:right="1120"/>
          <w:cols w:num="2" w:equalWidth="0">
            <w:col w:w="4228" w:space="2296"/>
            <w:col w:w="2626"/>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000"/>
        <w:gridCol w:w="2552"/>
        <w:gridCol w:w="2342"/>
      </w:tblGrid>
      <w:tr>
        <w:trPr>
          <w:trHeight w:val="288"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162,664,144.00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245,978,105.38</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除税费返还外的其他政府补助</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133,025,955.19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45,634,521.89</w:t>
            </w:r>
          </w:p>
        </w:tc>
      </w:tr>
      <w:tr>
        <w:trPr>
          <w:trHeight w:val="288"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315,672,915.04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270,522,531.35</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40,509,639.13</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18,337,752.95</w:t>
            </w:r>
          </w:p>
        </w:tc>
      </w:tr>
      <w:tr>
        <w:trPr>
          <w:trHeight w:val="288"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68,336,807.14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53,089,134.09</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土地收回补偿款</w:t>
            </w:r>
          </w:p>
        </w:tc>
        <w:tc>
          <w:tcPr>
            <w:tcW w:w="2552"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116,500,000.00</w:t>
            </w:r>
          </w:p>
        </w:tc>
      </w:tr>
      <w:tr>
        <w:trPr>
          <w:trHeight w:val="288"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保证金封闭圈划入自有资金户的资金</w:t>
            </w:r>
          </w:p>
        </w:tc>
        <w:tc>
          <w:tcPr>
            <w:tcW w:w="2552"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60,793,171.30</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63,680,700.47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61,234,297.57</w:t>
            </w:r>
          </w:p>
        </w:tc>
      </w:tr>
      <w:tr>
        <w:trPr>
          <w:trHeight w:val="287" w:hRule="exact"/>
        </w:trPr>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783,890,160.97</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872,089,514.53</w:t>
            </w:r>
          </w:p>
        </w:tc>
      </w:tr>
    </w:tbl>
    <w:p>
      <w:pPr>
        <w:spacing w:line="240" w:lineRule="auto" w:before="9"/>
        <w:rPr>
          <w:rFonts w:ascii="宋体" w:hAnsi="宋体" w:cs="宋体" w:eastAsia="宋体" w:hint="default"/>
          <w:sz w:val="24"/>
          <w:szCs w:val="24"/>
        </w:rPr>
      </w:pPr>
    </w:p>
    <w:p>
      <w:pPr>
        <w:pStyle w:val="Heading4"/>
        <w:tabs>
          <w:tab w:pos="857"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62,422,368.15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219,948,906.05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321,360,226.22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228,277,963.49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133,800,002.21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133,928,060.77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225,210,753.76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195,889,038.28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41,064,686.52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62,284,520.12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自有资金转入分离账户</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104,977,008.46</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46,163,037.20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31,479,752.28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934,998,082.52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871,808,240.99</w:t>
            </w:r>
          </w:p>
        </w:tc>
      </w:tr>
    </w:tbl>
    <w:p>
      <w:pPr>
        <w:spacing w:line="240" w:lineRule="auto" w:before="9"/>
        <w:rPr>
          <w:rFonts w:ascii="宋体" w:hAnsi="宋体" w:cs="宋体" w:eastAsia="宋体" w:hint="default"/>
          <w:sz w:val="24"/>
          <w:szCs w:val="24"/>
        </w:rPr>
      </w:pPr>
    </w:p>
    <w:p>
      <w:pPr>
        <w:pStyle w:val="Heading4"/>
        <w:tabs>
          <w:tab w:pos="886"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6"/>
        <w:ind w:left="0" w:right="15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862"/>
        <w:gridCol w:w="2685"/>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收回拆出款项</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150,000,000.00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306,101,026.24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收到股权认购款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162,000,000.00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收到债权认购款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51,793,140.00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157,411,070.00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5,790,616.24</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526,994,826.24</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306,101,026.24</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946" w:val="left" w:leader="none"/>
        </w:tabs>
        <w:spacing w:line="240" w:lineRule="auto" w:before="174"/>
        <w:ind w:right="225"/>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拆出款项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150,000,000.00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413,500,000.00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退回股权认购款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162,000,000.00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收购债权</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23,338,315.56</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5,758,299.08</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341,096,614.64</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413,500,000.00</w:t>
            </w:r>
          </w:p>
        </w:tc>
      </w:tr>
    </w:tbl>
    <w:p>
      <w:pPr>
        <w:spacing w:line="240" w:lineRule="auto" w:before="9"/>
        <w:rPr>
          <w:rFonts w:ascii="宋体" w:hAnsi="宋体" w:cs="宋体" w:eastAsia="宋体" w:hint="default"/>
          <w:sz w:val="24"/>
          <w:szCs w:val="24"/>
        </w:rPr>
      </w:pPr>
    </w:p>
    <w:p>
      <w:pPr>
        <w:pStyle w:val="Heading4"/>
        <w:spacing w:line="240" w:lineRule="auto"/>
        <w:ind w:right="225"/>
        <w:jc w:val="left"/>
        <w:rPr>
          <w:b w:val="0"/>
          <w:bCs w:val="0"/>
        </w:rPr>
      </w:pPr>
      <w:r>
        <w:rPr>
          <w:rFonts w:ascii="宋体" w:hAnsi="宋体" w:cs="宋体" w:eastAsia="宋体" w:hint="default"/>
        </w:rPr>
        <w:t>(5).</w:t>
      </w:r>
      <w:r>
        <w:rPr>
          <w:rFonts w:ascii="宋体" w:hAnsi="宋体" w:cs="宋体" w:eastAsia="宋体" w:hint="default"/>
          <w:spacing w:val="-8"/>
        </w:rPr>
        <w:t> </w:t>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拆入款项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305,439,963.33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841,917,800.00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收到筹资票据贴现</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1,838,638,000.02</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879,473,860.00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146,000,000.00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100,300,000.00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492,377,111.11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236,000,000.00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40,734,656.58</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24,000,000.00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12,762,683.04</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2,467,668.10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2,835,952,414.08</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2,084,159,328.10</w:t>
            </w:r>
          </w:p>
        </w:tc>
      </w:tr>
    </w:tbl>
    <w:p>
      <w:pPr>
        <w:spacing w:line="240" w:lineRule="auto" w:before="9"/>
        <w:rPr>
          <w:rFonts w:ascii="宋体" w:hAnsi="宋体" w:cs="宋体" w:eastAsia="宋体" w:hint="default"/>
          <w:sz w:val="24"/>
          <w:szCs w:val="24"/>
        </w:rPr>
      </w:pPr>
    </w:p>
    <w:p>
      <w:pPr>
        <w:pStyle w:val="Heading4"/>
        <w:spacing w:line="240" w:lineRule="auto"/>
        <w:ind w:right="225"/>
        <w:jc w:val="left"/>
        <w:rPr>
          <w:b w:val="0"/>
          <w:bCs w:val="0"/>
        </w:rPr>
      </w:pPr>
      <w:r>
        <w:rPr>
          <w:rFonts w:ascii="宋体" w:hAnsi="宋体" w:cs="宋体" w:eastAsia="宋体" w:hint="default"/>
        </w:rPr>
        <w:t>(6).</w:t>
      </w:r>
      <w:r>
        <w:rPr>
          <w:rFonts w:ascii="宋体" w:hAnsi="宋体" w:cs="宋体" w:eastAsia="宋体" w:hint="default"/>
          <w:spacing w:val="-8"/>
        </w:rPr>
        <w:t> </w:t>
      </w:r>
      <w:r>
        <w:rPr/>
        <w:t>支付的其他与筹资活动有关的现金</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归还拆入款项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279,819,731.73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582,215,951.76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质押的贷款保证金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101,041,624.95</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27,511,251.46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159,400,000.00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542,252,000.00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560,284,000.00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127,800,000.00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305,011,104.43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230,522,895.09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支付筹资票据承兑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1,200,000,000.00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1,065,000,000.00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收购小股东股权</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20,058,002.00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19,249.97</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2,625,633,713.08</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2,575,302,098.31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4"/>
        <w:spacing w:line="290" w:lineRule="auto"/>
        <w:ind w:right="-17"/>
        <w:jc w:val="left"/>
        <w:rPr>
          <w:b w:val="0"/>
          <w:bCs w:val="0"/>
        </w:rPr>
      </w:pPr>
      <w:r>
        <w:rPr>
          <w:rFonts w:ascii="宋体" w:hAnsi="宋体" w:cs="宋体" w:eastAsia="宋体" w:hint="default"/>
        </w:rPr>
        <w:t>57</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3"/>
        <w:gridCol w:w="2270"/>
        <w:gridCol w:w="2137"/>
      </w:tblGrid>
      <w:tr>
        <w:trPr>
          <w:trHeight w:val="282"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7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37"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left="64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70" w:type="dxa"/>
            <w:tcBorders>
              <w:top w:val="single" w:sz="4" w:space="0" w:color="000000"/>
              <w:left w:val="single" w:sz="4" w:space="0" w:color="000000"/>
              <w:bottom w:val="single" w:sz="6" w:space="0" w:color="000000"/>
              <w:right w:val="single" w:sz="6" w:space="0" w:color="000000"/>
            </w:tcBorders>
          </w:tcPr>
          <w:p>
            <w:pPr/>
          </w:p>
        </w:tc>
        <w:tc>
          <w:tcPr>
            <w:tcW w:w="2137"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1,146,004,368.93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974,541,801.93</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5,817,726.92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143,800,867.40</w:t>
            </w:r>
          </w:p>
        </w:tc>
      </w:tr>
      <w:tr>
        <w:trPr>
          <w:trHeight w:val="560"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44,329,969.52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50,883,538.55</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6,325,754.56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6,519,888.43</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1,922,663.20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4,865,385.49</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-340,639.91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-386,037.78</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3"/>
        <w:gridCol w:w="2270"/>
        <w:gridCol w:w="2137"/>
      </w:tblGrid>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7,584.25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11,164.40</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-1,113,329.02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-1,299,565.20</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839,963,577.89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744,008,372.80</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-1,056,074,713.23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-876,899,014.68</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9,978,220.54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27,467,417.16</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439,611.35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219,759.12</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-8,005,255,703.32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-6,562,956,621.13</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2,001,398,741.03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1,073,281,963.81</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-1,836,365.69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3,554,308,595.70</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-5,008,432,532.98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-861,632,484.00</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9,285,881,190.50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7,340,191,501.41</w:t>
            </w: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7,340,191,501.41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5,199,243,739.60</w:t>
            </w: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70"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1,945,689,689.09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2,140,947,761.81</w:t>
            </w:r>
          </w:p>
        </w:tc>
      </w:tr>
    </w:tbl>
    <w:p>
      <w:pPr>
        <w:spacing w:line="240" w:lineRule="auto" w:before="3"/>
        <w:rPr>
          <w:rFonts w:ascii="宋体" w:hAnsi="宋体" w:cs="宋体" w:eastAsia="宋体" w:hint="default"/>
          <w:sz w:val="23"/>
          <w:szCs w:val="23"/>
        </w:rPr>
      </w:pPr>
    </w:p>
    <w:p>
      <w:pPr>
        <w:pStyle w:val="Heading4"/>
        <w:spacing w:line="240" w:lineRule="auto"/>
        <w:ind w:right="225"/>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26,500,000.00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其中：杭州余杭财经投资有限公司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19,000,000.00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杭州鸬鸟旅游开发有限公司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7,500,000.00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665.73</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其中：杭州余杭财经投资有限公司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326.41</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杭州鸬鸟旅游开发有限公司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339.32</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26,499,334.27</w:t>
            </w:r>
          </w:p>
        </w:tc>
      </w:tr>
    </w:tbl>
    <w:p>
      <w:pPr>
        <w:spacing w:line="240" w:lineRule="auto" w:before="12"/>
        <w:rPr>
          <w:rFonts w:ascii="宋体" w:hAnsi="宋体" w:cs="宋体" w:eastAsia="宋体" w:hint="default"/>
          <w:b/>
          <w:bCs/>
          <w:sz w:val="22"/>
          <w:szCs w:val="22"/>
        </w:rPr>
      </w:pPr>
    </w:p>
    <w:p>
      <w:pPr>
        <w:pStyle w:val="Heading4"/>
        <w:spacing w:line="240" w:lineRule="auto"/>
        <w:ind w:right="225"/>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186,967,784.94</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其中：桐乡新湖升华置业有限公司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186,967,784.94</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314,773.24</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其中：桐乡新湖升华置业有限公司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314,773.24</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72,800,000.00</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其中：上海新湖明珠置业有限公司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72,800,000.00</w:t>
            </w:r>
          </w:p>
        </w:tc>
      </w:tr>
      <w:tr>
        <w:trPr>
          <w:trHeight w:val="285"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259,453,011.70</w:t>
            </w:r>
          </w:p>
        </w:tc>
      </w:tr>
    </w:tbl>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Heading3"/>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961" w:space="3233"/>
            <w:col w:w="309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6"/>
        <w:gridCol w:w="2693"/>
        <w:gridCol w:w="2420"/>
      </w:tblGrid>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9,285,881,190.50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7,340,191,501.41</w:t>
            </w:r>
          </w:p>
        </w:tc>
      </w:tr>
      <w:tr>
        <w:trPr>
          <w:trHeight w:val="29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690,379.29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1,084,147.32</w:t>
            </w: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9,274,616,255.52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7,087,664,275.33</w:t>
            </w:r>
          </w:p>
        </w:tc>
      </w:tr>
      <w:tr>
        <w:trPr>
          <w:trHeight w:val="296"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461"/>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10,574,555.69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251,443,078.76</w:t>
            </w: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461"/>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9,285,881,190.50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7,340,191,501.41</w:t>
            </w:r>
          </w:p>
        </w:tc>
      </w:tr>
      <w:tr>
        <w:trPr>
          <w:trHeight w:val="556"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0"/>
        <w:jc w:val="left"/>
      </w:pPr>
      <w:r>
        <w:rPr/>
        <w:t>其他说明：</w:t>
      </w:r>
    </w:p>
    <w:p>
      <w:pPr>
        <w:pStyle w:val="BodyText"/>
        <w:spacing w:line="240" w:lineRule="auto" w:before="58"/>
        <w:ind w:left="638" w:right="0"/>
        <w:jc w:val="left"/>
      </w:pPr>
      <w:r>
        <w:rPr/>
        <w:t>不属于现金及现金等价物的货币资金情况的说明：</w:t>
      </w:r>
    </w:p>
    <w:p>
      <w:pPr>
        <w:pStyle w:val="BodyText"/>
        <w:spacing w:line="240" w:lineRule="auto" w:before="133"/>
        <w:ind w:left="638" w:right="0"/>
        <w:jc w:val="left"/>
      </w:pPr>
      <w:r>
        <w:rPr/>
        <w:t>期末银行存款中用于质押的定期存款</w:t>
      </w:r>
      <w:r>
        <w:rPr>
          <w:spacing w:val="-52"/>
        </w:rPr>
        <w:t> </w:t>
      </w:r>
      <w:r>
        <w:rPr>
          <w:rFonts w:ascii="宋体" w:hAnsi="宋体" w:cs="宋体" w:eastAsia="宋体" w:hint="default"/>
        </w:rPr>
        <w:t>464,400,000.00</w:t>
      </w:r>
      <w:r>
        <w:rPr>
          <w:rFonts w:ascii="宋体" w:hAnsi="宋体" w:cs="宋体" w:eastAsia="宋体" w:hint="default"/>
          <w:spacing w:val="-53"/>
        </w:rPr>
        <w:t> </w:t>
      </w:r>
      <w:r>
        <w:rPr/>
        <w:t>元</w:t>
      </w:r>
      <w:r>
        <w:rPr>
          <w:spacing w:val="-93"/>
        </w:rPr>
        <w:t>，</w:t>
      </w:r>
      <w:r>
        <w:rPr/>
        <w:t>其他货币资金中用于质押的保证金、</w:t>
      </w:r>
    </w:p>
    <w:p>
      <w:pPr>
        <w:pStyle w:val="BodyText"/>
        <w:spacing w:line="357" w:lineRule="auto" w:before="133"/>
        <w:ind w:left="218" w:right="296"/>
        <w:jc w:val="left"/>
      </w:pPr>
      <w:r>
        <w:rPr>
          <w:spacing w:val="-3"/>
        </w:rPr>
        <w:t>期货客户保证金、贷款保证金、按揭保证金、工程保证金等</w:t>
      </w:r>
      <w:r>
        <w:rPr>
          <w:spacing w:val="-48"/>
        </w:rPr>
        <w:t> </w:t>
      </w:r>
      <w:r>
        <w:rPr>
          <w:rFonts w:ascii="宋体" w:hAnsi="宋体" w:cs="宋体" w:eastAsia="宋体" w:hint="default"/>
        </w:rPr>
        <w:t>3,001,874,377.54</w:t>
      </w:r>
      <w:r>
        <w:rPr>
          <w:rFonts w:ascii="宋体" w:hAnsi="宋体" w:cs="宋体" w:eastAsia="宋体" w:hint="default"/>
          <w:spacing w:val="-48"/>
        </w:rPr>
        <w:t> </w:t>
      </w:r>
      <w:r>
        <w:rPr>
          <w:spacing w:val="-3"/>
        </w:rPr>
        <w:t>元，因使用受到限</w:t>
      </w:r>
      <w:r>
        <w:rPr/>
        <w:t> 制，不属于现金及现金等价物。</w:t>
      </w:r>
    </w:p>
    <w:p>
      <w:pPr>
        <w:spacing w:line="240" w:lineRule="auto" w:before="0"/>
        <w:rPr>
          <w:rFonts w:ascii="宋体" w:hAnsi="宋体" w:cs="宋体" w:eastAsia="宋体" w:hint="default"/>
          <w:sz w:val="20"/>
          <w:szCs w:val="20"/>
        </w:rPr>
      </w:pPr>
    </w:p>
    <w:p>
      <w:pPr>
        <w:spacing w:line="290" w:lineRule="auto" w:before="139"/>
        <w:ind w:left="218" w:right="2408" w:firstLine="0"/>
        <w:jc w:val="left"/>
        <w:rPr>
          <w:rFonts w:ascii="宋体" w:hAnsi="宋体" w:cs="宋体" w:eastAsia="宋体" w:hint="default"/>
          <w:sz w:val="21"/>
          <w:szCs w:val="21"/>
        </w:rPr>
      </w:pPr>
      <w:r>
        <w:rPr>
          <w:rFonts w:ascii="宋体" w:hAnsi="宋体" w:cs="宋体" w:eastAsia="宋体" w:hint="default"/>
          <w:b/>
          <w:bCs/>
          <w:sz w:val="21"/>
          <w:szCs w:val="21"/>
        </w:rPr>
        <w:t>58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宋体" w:hAnsi="宋体" w:cs="宋体" w:eastAsia="宋体" w:hint="default"/>
        </w:rPr>
        <w:t>59</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5"/>
        <w:gridCol w:w="2831"/>
        <w:gridCol w:w="2908"/>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3,466,274,377.54</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详见本财务报告七、</w:t>
            </w:r>
            <w:r>
              <w:rPr>
                <w:rFonts w:ascii="宋体" w:hAnsi="宋体" w:cs="宋体" w:eastAsia="宋体" w:hint="default"/>
                <w:spacing w:val="-4"/>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货币资金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之说明</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934,559,631.20</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21,981,952,842.76</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4"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31"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70,725,600.00</w:t>
            </w:r>
          </w:p>
        </w:tc>
        <w:tc>
          <w:tcPr>
            <w:tcW w:w="2908"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3,154,833,745.69</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7"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243,436,675.36</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64,030,847.16</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7"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6,464,904.38</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7" w:hRule="exact"/>
        </w:trPr>
        <w:tc>
          <w:tcPr>
            <w:tcW w:w="315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774,812,781.10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30,697,091,405.19</w:t>
            </w:r>
          </w:p>
        </w:tc>
        <w:tc>
          <w:tcPr>
            <w:tcW w:w="290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4" w:top="1120" w:bottom="1380" w:left="1580" w:right="960"/>
        </w:sectPr>
      </w:pPr>
    </w:p>
    <w:p>
      <w:pPr>
        <w:pStyle w:val="Heading4"/>
        <w:tabs>
          <w:tab w:pos="917"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60</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217" w:right="0"/>
        <w:jc w:val="left"/>
      </w:pPr>
      <w:r>
        <w:rPr/>
        <w:t>单位：元</w:t>
      </w:r>
    </w:p>
    <w:p>
      <w:pPr>
        <w:spacing w:after="0" w:line="240" w:lineRule="auto"/>
        <w:jc w:val="left"/>
        <w:sectPr>
          <w:type w:val="continuous"/>
          <w:pgSz w:w="11910" w:h="16840"/>
          <w:pgMar w:top="1120" w:bottom="1380" w:left="1580" w:right="960"/>
          <w:cols w:num="2" w:equalWidth="0">
            <w:col w:w="2604" w:space="5390"/>
            <w:col w:w="137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4,745,296.12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29,036,466.96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4,745,296.12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29,036,466.96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4"/>
        <w:tabs>
          <w:tab w:pos="1377" w:val="left" w:leader="none"/>
        </w:tabs>
        <w:spacing w:line="272" w:lineRule="exact" w:before="0"/>
        <w:ind w:left="1098" w:right="505"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Heading3"/>
        <w:spacing w:line="240" w:lineRule="auto" w:before="29"/>
        <w:ind w:left="678" w:right="3901"/>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69"/>
          <w:pgSz w:w="11910" w:h="16840"/>
          <w:pgMar w:footer="1194" w:header="882" w:top="1120" w:bottom="1380" w:left="1120" w:right="780"/>
        </w:sectPr>
      </w:pPr>
    </w:p>
    <w:p>
      <w:pPr>
        <w:pStyle w:val="Heading4"/>
        <w:spacing w:line="240" w:lineRule="auto"/>
        <w:ind w:left="678" w:right="0"/>
        <w:jc w:val="left"/>
        <w:rPr>
          <w:b w:val="0"/>
          <w:bCs w:val="0"/>
        </w:rPr>
      </w:pPr>
      <w:r>
        <w:rPr/>
        <w:t>八、合并范围的变更</w:t>
      </w:r>
      <w:r>
        <w:rPr>
          <w:b w:val="0"/>
          <w:bCs w:val="0"/>
        </w:rPr>
      </w:r>
    </w:p>
    <w:p>
      <w:pPr>
        <w:pStyle w:val="Heading4"/>
        <w:spacing w:line="240" w:lineRule="auto" w:before="57"/>
        <w:ind w:left="678"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4"/>
        <w:tabs>
          <w:tab w:pos="1335" w:val="left" w:leader="none"/>
        </w:tabs>
        <w:spacing w:line="240" w:lineRule="auto" w:before="57"/>
        <w:ind w:left="678"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727" w:val="left" w:leader="none"/>
        </w:tabs>
        <w:spacing w:line="240" w:lineRule="auto"/>
        <w:ind w:left="677" w:right="0"/>
        <w:jc w:val="left"/>
      </w:pPr>
      <w:r>
        <w:rPr/>
        <w:t>单位：元</w:t>
        <w:tab/>
        <w:t>币种：人民币</w:t>
      </w:r>
    </w:p>
    <w:p>
      <w:pPr>
        <w:spacing w:after="0" w:line="240" w:lineRule="auto"/>
        <w:jc w:val="left"/>
        <w:sectPr>
          <w:type w:val="continuous"/>
          <w:pgSz w:w="11910" w:h="16840"/>
          <w:pgMar w:top="1120" w:bottom="1380" w:left="1120" w:right="780"/>
          <w:cols w:num="2" w:equalWidth="0">
            <w:col w:w="4496" w:space="2028"/>
            <w:col w:w="34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9"/>
        <w:gridCol w:w="1266"/>
        <w:gridCol w:w="1581"/>
        <w:gridCol w:w="742"/>
        <w:gridCol w:w="566"/>
        <w:gridCol w:w="1267"/>
        <w:gridCol w:w="1043"/>
        <w:gridCol w:w="992"/>
        <w:gridCol w:w="1276"/>
      </w:tblGrid>
      <w:tr>
        <w:trPr>
          <w:trHeight w:val="1649" w:hRule="exact"/>
        </w:trPr>
        <w:tc>
          <w:tcPr>
            <w:tcW w:w="10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04" w:right="201"/>
              <w:jc w:val="left"/>
              <w:rPr>
                <w:rFonts w:ascii="宋体" w:hAnsi="宋体" w:cs="宋体" w:eastAsia="宋体" w:hint="default"/>
                <w:sz w:val="21"/>
                <w:szCs w:val="21"/>
              </w:rPr>
            </w:pPr>
            <w:r>
              <w:rPr>
                <w:rFonts w:ascii="宋体" w:hAnsi="宋体" w:cs="宋体" w:eastAsia="宋体" w:hint="default"/>
                <w:sz w:val="21"/>
                <w:szCs w:val="21"/>
              </w:rPr>
              <w:t>被购买 方名称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19" w:right="101" w:hanging="420"/>
              <w:jc w:val="left"/>
              <w:rPr>
                <w:rFonts w:ascii="宋体" w:hAnsi="宋体" w:cs="宋体" w:eastAsia="宋体" w:hint="default"/>
                <w:sz w:val="21"/>
                <w:szCs w:val="21"/>
              </w:rPr>
            </w:pPr>
            <w:r>
              <w:rPr>
                <w:rFonts w:ascii="宋体" w:hAnsi="宋体" w:cs="宋体" w:eastAsia="宋体" w:hint="default"/>
                <w:sz w:val="21"/>
                <w:szCs w:val="21"/>
              </w:rPr>
              <w:t>股权取得时 点</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股权取得成本</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股权 取得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37" w:lineRule="auto" w:before="1"/>
              <w:ind w:left="170" w:right="169"/>
              <w:jc w:val="both"/>
              <w:rPr>
                <w:rFonts w:ascii="宋体" w:hAnsi="宋体" w:cs="宋体" w:eastAsia="宋体" w:hint="default"/>
                <w:sz w:val="21"/>
                <w:szCs w:val="21"/>
              </w:rPr>
            </w:pPr>
            <w:r>
              <w:rPr>
                <w:rFonts w:ascii="宋体" w:hAnsi="宋体" w:cs="宋体" w:eastAsia="宋体" w:hint="default"/>
                <w:sz w:val="21"/>
                <w:szCs w:val="21"/>
              </w:rPr>
              <w:t>权 取 得 方 式</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9" w:right="197"/>
              <w:jc w:val="both"/>
              <w:rPr>
                <w:rFonts w:ascii="宋体" w:hAnsi="宋体" w:cs="宋体" w:eastAsia="宋体" w:hint="default"/>
                <w:sz w:val="21"/>
                <w:szCs w:val="21"/>
              </w:rPr>
            </w:pPr>
            <w:r>
              <w:rPr>
                <w:rFonts w:ascii="宋体" w:hAnsi="宋体" w:cs="宋体" w:eastAsia="宋体" w:hint="default"/>
                <w:sz w:val="21"/>
                <w:szCs w:val="21"/>
              </w:rPr>
              <w:t>购买日 的确定 依据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3" w:right="173"/>
              <w:jc w:val="center"/>
              <w:rPr>
                <w:rFonts w:ascii="宋体" w:hAnsi="宋体" w:cs="宋体" w:eastAsia="宋体" w:hint="default"/>
                <w:sz w:val="21"/>
                <w:szCs w:val="21"/>
              </w:rPr>
            </w:pPr>
            <w:r>
              <w:rPr>
                <w:rFonts w:ascii="宋体" w:hAnsi="宋体" w:cs="宋体" w:eastAsia="宋体" w:hint="default"/>
                <w:sz w:val="21"/>
                <w:szCs w:val="21"/>
              </w:rPr>
              <w:t>购买日 至期末 被购买 方的收 入</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4" w:right="107"/>
              <w:jc w:val="both"/>
              <w:rPr>
                <w:rFonts w:ascii="宋体" w:hAnsi="宋体" w:cs="宋体" w:eastAsia="宋体" w:hint="default"/>
                <w:sz w:val="21"/>
                <w:szCs w:val="21"/>
              </w:rPr>
            </w:pPr>
            <w:r>
              <w:rPr>
                <w:rFonts w:ascii="宋体" w:hAnsi="宋体" w:cs="宋体" w:eastAsia="宋体" w:hint="default"/>
                <w:sz w:val="21"/>
                <w:szCs w:val="21"/>
              </w:rPr>
              <w:t>购买日至期 末被购买方 的净利润</w:t>
            </w:r>
          </w:p>
        </w:tc>
      </w:tr>
      <w:tr>
        <w:trPr>
          <w:trHeight w:val="1105" w:hRule="exact"/>
        </w:trPr>
        <w:tc>
          <w:tcPr>
            <w:tcW w:w="10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杭州余</w:t>
            </w:r>
          </w:p>
          <w:p>
            <w:pPr>
              <w:pStyle w:val="TableParagraph"/>
              <w:spacing w:line="272" w:lineRule="exact" w:before="26"/>
              <w:ind w:left="103" w:right="303"/>
              <w:jc w:val="both"/>
              <w:rPr>
                <w:rFonts w:ascii="宋体" w:hAnsi="宋体" w:cs="宋体" w:eastAsia="宋体" w:hint="default"/>
                <w:sz w:val="21"/>
                <w:szCs w:val="21"/>
              </w:rPr>
            </w:pPr>
            <w:r>
              <w:rPr>
                <w:rFonts w:ascii="宋体" w:hAnsi="宋体" w:cs="宋体" w:eastAsia="宋体" w:hint="default"/>
                <w:sz w:val="21"/>
                <w:szCs w:val="21"/>
              </w:rPr>
              <w:t>杭财经 投资有 限公司</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2014-11-14</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19,000,000.00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购</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买</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2014-11-14</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工商变</w:t>
            </w:r>
          </w:p>
          <w:p>
            <w:pPr>
              <w:pStyle w:val="TableParagraph"/>
              <w:spacing w:line="272" w:lineRule="exact" w:before="26"/>
              <w:ind w:left="100" w:right="297"/>
              <w:jc w:val="left"/>
              <w:rPr>
                <w:rFonts w:ascii="宋体" w:hAnsi="宋体" w:cs="宋体" w:eastAsia="宋体" w:hint="default"/>
                <w:sz w:val="21"/>
                <w:szCs w:val="21"/>
              </w:rPr>
            </w:pPr>
            <w:r>
              <w:rPr>
                <w:rFonts w:ascii="宋体" w:hAnsi="宋体" w:cs="宋体" w:eastAsia="宋体" w:hint="default"/>
                <w:sz w:val="21"/>
                <w:szCs w:val="21"/>
              </w:rPr>
              <w:t>更登记 完成日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-25,762.87</w:t>
            </w:r>
          </w:p>
        </w:tc>
      </w:tr>
      <w:tr>
        <w:trPr>
          <w:trHeight w:val="1102" w:hRule="exact"/>
        </w:trPr>
        <w:tc>
          <w:tcPr>
            <w:tcW w:w="1049"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杭州鸬</w:t>
            </w:r>
          </w:p>
          <w:p>
            <w:pPr>
              <w:pStyle w:val="TableParagraph"/>
              <w:spacing w:line="237" w:lineRule="auto" w:before="1"/>
              <w:ind w:left="103" w:right="301"/>
              <w:jc w:val="both"/>
              <w:rPr>
                <w:rFonts w:ascii="宋体" w:hAnsi="宋体" w:cs="宋体" w:eastAsia="宋体" w:hint="default"/>
                <w:sz w:val="21"/>
                <w:szCs w:val="21"/>
              </w:rPr>
            </w:pPr>
            <w:r>
              <w:rPr>
                <w:rFonts w:ascii="宋体" w:hAnsi="宋体" w:cs="宋体" w:eastAsia="宋体" w:hint="default"/>
                <w:sz w:val="21"/>
                <w:szCs w:val="21"/>
              </w:rPr>
              <w:t>鸟旅游 开发有 限公司</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2014-11-14</w:t>
            </w:r>
          </w:p>
        </w:tc>
        <w:tc>
          <w:tcPr>
            <w:tcW w:w="158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7,500,000.00</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w:t>
            </w:r>
          </w:p>
        </w:tc>
        <w:tc>
          <w:tcPr>
            <w:tcW w:w="5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购</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买</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2014-11-14</w:t>
            </w:r>
          </w:p>
        </w:tc>
        <w:tc>
          <w:tcPr>
            <w:tcW w:w="1043"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工商变</w:t>
            </w:r>
          </w:p>
          <w:p>
            <w:pPr>
              <w:pStyle w:val="TableParagraph"/>
              <w:spacing w:line="272" w:lineRule="exact" w:before="26"/>
              <w:ind w:left="100" w:right="297"/>
              <w:jc w:val="left"/>
              <w:rPr>
                <w:rFonts w:ascii="宋体" w:hAnsi="宋体" w:cs="宋体" w:eastAsia="宋体" w:hint="default"/>
                <w:sz w:val="21"/>
                <w:szCs w:val="21"/>
              </w:rPr>
            </w:pPr>
            <w:r>
              <w:rPr>
                <w:rFonts w:ascii="宋体" w:hAnsi="宋体" w:cs="宋体" w:eastAsia="宋体" w:hint="default"/>
                <w:sz w:val="21"/>
                <w:szCs w:val="21"/>
              </w:rPr>
              <w:t>更登记 完成日</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27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-5,111.28</w:t>
            </w:r>
          </w:p>
        </w:tc>
      </w:tr>
    </w:tbl>
    <w:p>
      <w:pPr>
        <w:pStyle w:val="BodyText"/>
        <w:spacing w:line="240" w:lineRule="auto" w:before="24"/>
        <w:ind w:left="678" w:right="3901"/>
        <w:jc w:val="left"/>
      </w:pPr>
      <w:r>
        <w:rPr/>
        <w:t>其他说明：</w:t>
      </w:r>
    </w:p>
    <w:p>
      <w:pPr>
        <w:pStyle w:val="BodyText"/>
        <w:spacing w:line="357" w:lineRule="auto" w:before="58"/>
        <w:ind w:left="678" w:right="488" w:firstLine="480"/>
        <w:jc w:val="left"/>
      </w:pPr>
      <w:r>
        <w:rPr>
          <w:rFonts w:ascii="宋体" w:hAnsi="宋体" w:cs="宋体" w:eastAsia="宋体" w:hint="default"/>
          <w:spacing w:val="-2"/>
        </w:rPr>
        <w:t>1</w:t>
      </w:r>
      <w:r>
        <w:rPr>
          <w:spacing w:val="-2"/>
        </w:rPr>
        <w:t>）根据本公司之子公司浙江新湖房地产集团有限公司（以下简称浙江新湖）于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rFonts w:ascii="宋体" w:hAnsi="宋体" w:cs="宋体" w:eastAsia="宋体" w:hint="default"/>
        </w:rPr>
        <w:t> </w:t>
      </w:r>
      <w:r>
        <w:rPr/>
        <w:t>日签订的《股权及债权转让协议》，浙江新湖以</w:t>
      </w:r>
      <w:r>
        <w:rPr>
          <w:rFonts w:ascii="宋体" w:hAnsi="宋体" w:cs="宋体" w:eastAsia="宋体" w:hint="default"/>
        </w:rPr>
        <w:t>1,900</w:t>
      </w:r>
      <w:r>
        <w:rPr/>
        <w:t>万元受让杭州余杭财经投资有限公司</w:t>
      </w:r>
      <w:r>
        <w:rPr>
          <w:rFonts w:ascii="宋体" w:hAnsi="宋体" w:cs="宋体" w:eastAsia="宋体" w:hint="default"/>
        </w:rPr>
        <w:t>100% </w:t>
      </w:r>
      <w:r>
        <w:rPr/>
        <w:t>股权。浙江新湖已分别于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10</w:t>
      </w:r>
      <w:r>
        <w:rPr/>
        <w:t>日及</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4</w:t>
      </w:r>
      <w:r>
        <w:rPr/>
        <w:t>日共支付股权转让款</w:t>
      </w:r>
      <w:r>
        <w:rPr>
          <w:rFonts w:ascii="宋体" w:hAnsi="宋体" w:cs="宋体" w:eastAsia="宋体" w:hint="default"/>
        </w:rPr>
        <w:t>1,900</w:t>
      </w:r>
      <w:r>
        <w:rPr/>
        <w:t>万元，办理了 相应的财产权交接手续。杭州余杭财经投资有限公司已于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14</w:t>
      </w:r>
      <w:r>
        <w:rPr/>
        <w:t>日完成相关工商变更登记 手续，故公司自</w:t>
      </w:r>
      <w:r>
        <w:rPr>
          <w:rFonts w:ascii="宋体" w:hAnsi="宋体" w:cs="宋体" w:eastAsia="宋体" w:hint="default"/>
        </w:rPr>
        <w:t>2014</w:t>
      </w:r>
      <w:r>
        <w:rPr/>
        <w:t>年</w:t>
      </w:r>
      <w:r>
        <w:rPr>
          <w:rFonts w:ascii="宋体" w:hAnsi="宋体" w:cs="宋体" w:eastAsia="宋体" w:hint="default"/>
        </w:rPr>
        <w:t>12</w:t>
      </w:r>
      <w:r>
        <w:rPr/>
        <w:t>月起将其纳入合并财务报表范围。</w:t>
      </w:r>
    </w:p>
    <w:p>
      <w:pPr>
        <w:pStyle w:val="BodyText"/>
        <w:spacing w:line="357" w:lineRule="auto" w:before="30"/>
        <w:ind w:left="678" w:right="493" w:firstLine="420"/>
        <w:jc w:val="both"/>
      </w:pPr>
      <w:r>
        <w:rPr>
          <w:rFonts w:ascii="宋体" w:hAnsi="宋体" w:cs="宋体" w:eastAsia="宋体" w:hint="default"/>
        </w:rPr>
        <w:t>2</w:t>
      </w:r>
      <w:r>
        <w:rPr/>
        <w:t>）根据浙江新湖之子公司杭州新湖鸬鸟置业有限公司（以下简称鸬鸟置业）于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8 </w:t>
      </w:r>
      <w:r>
        <w:rPr>
          <w:spacing w:val="-7"/>
        </w:rPr>
        <w:t>日签订的《股权及债权转让协议》，鸬鸟置业以</w:t>
      </w:r>
      <w:r>
        <w:rPr>
          <w:rFonts w:ascii="宋体" w:hAnsi="宋体" w:cs="宋体" w:eastAsia="宋体" w:hint="default"/>
          <w:spacing w:val="-7"/>
        </w:rPr>
        <w:t>750</w:t>
      </w:r>
      <w:r>
        <w:rPr>
          <w:spacing w:val="-7"/>
        </w:rPr>
        <w:t>万元受让杭州鸬鸟旅游开发有限公司</w:t>
      </w:r>
      <w:r>
        <w:rPr>
          <w:rFonts w:ascii="宋体" w:hAnsi="宋体" w:cs="宋体" w:eastAsia="宋体" w:hint="default"/>
          <w:spacing w:val="-7"/>
        </w:rPr>
        <w:t>100%</w:t>
      </w:r>
      <w:r>
        <w:rPr>
          <w:spacing w:val="-7"/>
        </w:rPr>
        <w:t>股权。</w:t>
      </w:r>
      <w:r>
        <w:rPr>
          <w:spacing w:val="-81"/>
        </w:rPr>
        <w:t> </w:t>
      </w:r>
      <w:r>
        <w:rPr>
          <w:spacing w:val="-81"/>
        </w:rPr>
      </w:r>
      <w:r>
        <w:rPr/>
        <w:t>鸬鸟置业已分别于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10</w:t>
      </w:r>
      <w:r>
        <w:rPr/>
        <w:t>日及</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4</w:t>
      </w:r>
      <w:r>
        <w:rPr/>
        <w:t>日共支付股权转让款</w:t>
      </w:r>
      <w:r>
        <w:rPr>
          <w:rFonts w:ascii="宋体" w:hAnsi="宋体" w:cs="宋体" w:eastAsia="宋体" w:hint="default"/>
        </w:rPr>
        <w:t>750</w:t>
      </w:r>
      <w:r>
        <w:rPr/>
        <w:t>万元，办理了相应的财 产权交接手续。杭州鸬鸟旅游开发有限公司已于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14</w:t>
      </w:r>
      <w:r>
        <w:rPr/>
        <w:t>日完成相关工商变更登记手续，故 公司自</w:t>
      </w:r>
      <w:r>
        <w:rPr>
          <w:rFonts w:ascii="宋体" w:hAnsi="宋体" w:cs="宋体" w:eastAsia="宋体" w:hint="default"/>
        </w:rPr>
        <w:t>2014</w:t>
      </w:r>
      <w:r>
        <w:rPr/>
        <w:t>年</w:t>
      </w:r>
      <w:r>
        <w:rPr>
          <w:rFonts w:ascii="宋体" w:hAnsi="宋体" w:cs="宋体" w:eastAsia="宋体" w:hint="default"/>
        </w:rPr>
        <w:t>12</w:t>
      </w:r>
      <w:r>
        <w:rPr/>
        <w:t>月起将其纳入合并财务报表范围。</w:t>
      </w:r>
    </w:p>
    <w:p>
      <w:pPr>
        <w:spacing w:line="240" w:lineRule="auto" w:before="13"/>
        <w:rPr>
          <w:rFonts w:ascii="宋体" w:hAnsi="宋体" w:cs="宋体" w:eastAsia="宋体" w:hint="default"/>
          <w:sz w:val="27"/>
          <w:szCs w:val="27"/>
        </w:rPr>
      </w:pPr>
    </w:p>
    <w:p>
      <w:pPr>
        <w:pStyle w:val="Heading4"/>
        <w:tabs>
          <w:tab w:pos="1335" w:val="left" w:leader="none"/>
        </w:tabs>
        <w:spacing w:line="240" w:lineRule="auto"/>
        <w:ind w:left="678" w:right="3901"/>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605"/>
        <w:gridCol w:w="4445"/>
      </w:tblGrid>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26,500,000.00</w:t>
            </w: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45" w:type="dxa"/>
        <w:tblLayout w:type="fixed"/>
        <w:tblCellMar>
          <w:top w:w="0" w:type="dxa"/>
          <w:left w:w="0" w:type="dxa"/>
          <w:bottom w:w="0" w:type="dxa"/>
          <w:right w:w="0" w:type="dxa"/>
        </w:tblCellMar>
        <w:tblLook w:val="01E0"/>
      </w:tblPr>
      <w:tblGrid>
        <w:gridCol w:w="4605"/>
        <w:gridCol w:w="4445"/>
      </w:tblGrid>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26,500,000.00</w:t>
            </w: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26,500,000.00</w:t>
            </w:r>
          </w:p>
        </w:tc>
      </w:tr>
      <w:tr>
        <w:trPr>
          <w:trHeight w:val="557" w:hRule="exact"/>
        </w:trPr>
        <w:tc>
          <w:tcPr>
            <w:tcW w:w="4605"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5"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pStyle w:val="BodyText"/>
        <w:spacing w:line="241" w:lineRule="exact"/>
        <w:ind w:left="758" w:right="0"/>
        <w:jc w:val="left"/>
      </w:pPr>
      <w:r>
        <w:rPr/>
        <w:t>合并成本公允价值的确定方法、或有对价及其变动的说明：</w:t>
      </w:r>
    </w:p>
    <w:p>
      <w:pPr>
        <w:pStyle w:val="BodyText"/>
        <w:spacing w:line="240" w:lineRule="auto" w:before="134"/>
        <w:ind w:left="1178" w:right="0"/>
        <w:jc w:val="left"/>
      </w:pPr>
      <w:r>
        <w:rPr/>
        <w:t>以交易双方协商价确定。详见本财务报告八、</w:t>
      </w:r>
      <w:r>
        <w:rPr>
          <w:rFonts w:ascii="宋体" w:hAnsi="宋体" w:cs="宋体" w:eastAsia="宋体" w:hint="default"/>
        </w:rPr>
        <w:t>1</w:t>
      </w:r>
      <w:r>
        <w:rPr>
          <w:rFonts w:ascii="宋体" w:hAnsi="宋体" w:cs="宋体" w:eastAsia="宋体" w:hint="default"/>
          <w:spacing w:val="-53"/>
        </w:rPr>
        <w:t> </w:t>
      </w:r>
      <w:r>
        <w:rPr/>
        <w:t>本期发生的非同一控制下企业合并之说明。</w:t>
      </w:r>
    </w:p>
    <w:p>
      <w:pPr>
        <w:spacing w:line="240" w:lineRule="auto" w:before="13"/>
        <w:rPr>
          <w:rFonts w:ascii="宋体" w:hAnsi="宋体" w:cs="宋体" w:eastAsia="宋体" w:hint="default"/>
          <w:sz w:val="11"/>
          <w:szCs w:val="11"/>
        </w:rPr>
      </w:pPr>
    </w:p>
    <w:p>
      <w:pPr>
        <w:pStyle w:val="Heading4"/>
        <w:tabs>
          <w:tab w:pos="1415" w:val="left" w:leader="none"/>
        </w:tabs>
        <w:spacing w:line="240" w:lineRule="auto"/>
        <w:ind w:left="758" w:right="0"/>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49" w:val="left" w:leader="none"/>
        </w:tabs>
        <w:spacing w:line="240" w:lineRule="auto" w:before="57"/>
        <w:ind w:left="0" w:right="7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1810"/>
        <w:gridCol w:w="1986"/>
        <w:gridCol w:w="1842"/>
        <w:gridCol w:w="1841"/>
        <w:gridCol w:w="1571"/>
      </w:tblGrid>
      <w:tr>
        <w:trPr>
          <w:trHeight w:val="288" w:hRule="exact"/>
        </w:trPr>
        <w:tc>
          <w:tcPr>
            <w:tcW w:w="1810" w:type="dxa"/>
            <w:vMerge w:val="restart"/>
            <w:tcBorders>
              <w:top w:val="single" w:sz="6" w:space="0" w:color="000000"/>
              <w:left w:val="single" w:sz="4" w:space="0" w:color="000000"/>
              <w:right w:val="single" w:sz="6" w:space="0" w:color="000000"/>
            </w:tcBorders>
          </w:tcPr>
          <w:p>
            <w:pPr/>
          </w:p>
        </w:tc>
        <w:tc>
          <w:tcPr>
            <w:tcW w:w="3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杭州余杭财经投资有限公司</w:t>
            </w:r>
          </w:p>
        </w:tc>
        <w:tc>
          <w:tcPr>
            <w:tcW w:w="3412"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杭州鸬鸟旅游开发有限公司</w:t>
            </w:r>
          </w:p>
        </w:tc>
      </w:tr>
      <w:tr>
        <w:trPr>
          <w:trHeight w:val="290" w:hRule="exact"/>
        </w:trPr>
        <w:tc>
          <w:tcPr>
            <w:tcW w:w="1810" w:type="dxa"/>
            <w:vMerge/>
            <w:tcBorders>
              <w:left w:val="single" w:sz="4"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6"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9"/>
              <w:jc w:val="right"/>
              <w:rPr>
                <w:rFonts w:ascii="宋体" w:hAnsi="宋体" w:cs="宋体" w:eastAsia="宋体" w:hint="default"/>
                <w:sz w:val="21"/>
                <w:szCs w:val="21"/>
              </w:rPr>
            </w:pPr>
            <w:r>
              <w:rPr>
                <w:rFonts w:ascii="宋体" w:hAnsi="宋体" w:cs="宋体" w:eastAsia="宋体" w:hint="default"/>
                <w:sz w:val="21"/>
                <w:szCs w:val="21"/>
              </w:rPr>
              <w:t>购买日账面价</w:t>
            </w:r>
          </w:p>
        </w:tc>
      </w:tr>
      <w:tr>
        <w:trPr>
          <w:trHeight w:val="287"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40,672,502.56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23,121,094.29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9,165,883.00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1,064,357.32</w:t>
            </w: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326.41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339.32</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339.32</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14,020,000.00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14,020,000.00</w:t>
            </w:r>
          </w:p>
        </w:tc>
        <w:tc>
          <w:tcPr>
            <w:tcW w:w="1841"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21,627,361.76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4,075,953.49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9,160,534.18</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1,059,008.50</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24,814.39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24,814.39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5,009.50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5,009.50</w:t>
            </w: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628" w:right="0"/>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w:t>
            </w:r>
          </w:p>
        </w:tc>
        <w:tc>
          <w:tcPr>
            <w:tcW w:w="1841"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21,672,502.56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21,672,502.56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1,665,883.00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1,665,883.00</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21,672,502.56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21,672,502.56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1,665,883.00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1,665,883.00</w:t>
            </w:r>
          </w:p>
        </w:tc>
      </w:tr>
      <w:tr>
        <w:trPr>
          <w:trHeight w:val="32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1,448,591.73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7,500,000.00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-601,525.68</w:t>
            </w:r>
          </w:p>
        </w:tc>
      </w:tr>
      <w:tr>
        <w:trPr>
          <w:trHeight w:val="287"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89"/>
                <w:sz w:val="21"/>
                <w:szCs w:val="21"/>
              </w:rPr>
              <w:t>：</w:t>
            </w:r>
            <w:r>
              <w:rPr>
                <w:rFonts w:ascii="宋体" w:hAnsi="宋体" w:cs="宋体" w:eastAsia="宋体" w:hint="default"/>
                <w:sz w:val="21"/>
                <w:szCs w:val="21"/>
              </w:rPr>
              <w:t>少数股东权益</w:t>
            </w: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1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19,000,000.00</w:t>
            </w:r>
          </w:p>
        </w:tc>
        <w:tc>
          <w:tcPr>
            <w:tcW w:w="18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1,448,591.73</w:t>
            </w:r>
          </w:p>
        </w:tc>
        <w:tc>
          <w:tcPr>
            <w:tcW w:w="184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7,500,000.00</w:t>
            </w:r>
          </w:p>
        </w:tc>
        <w:tc>
          <w:tcPr>
            <w:tcW w:w="157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-601,525.68</w:t>
            </w:r>
          </w:p>
        </w:tc>
      </w:tr>
    </w:tbl>
    <w:p>
      <w:pPr>
        <w:spacing w:line="240" w:lineRule="auto" w:before="1"/>
        <w:rPr>
          <w:rFonts w:ascii="宋体" w:hAnsi="宋体" w:cs="宋体" w:eastAsia="宋体" w:hint="default"/>
          <w:sz w:val="23"/>
          <w:szCs w:val="23"/>
        </w:rPr>
      </w:pPr>
    </w:p>
    <w:p>
      <w:pPr>
        <w:pStyle w:val="BodyText"/>
        <w:spacing w:line="240" w:lineRule="auto" w:before="35"/>
        <w:ind w:left="758" w:right="0"/>
        <w:jc w:val="left"/>
      </w:pPr>
      <w:r>
        <w:rPr/>
        <w:t>可辨认资产、负债公允价值的确定方法：</w:t>
      </w:r>
    </w:p>
    <w:p>
      <w:pPr>
        <w:tabs>
          <w:tab w:pos="1415" w:val="left" w:leader="none"/>
        </w:tabs>
        <w:spacing w:line="460" w:lineRule="atLeast" w:before="9"/>
        <w:ind w:left="758" w:right="1258" w:firstLine="0"/>
        <w:jc w:val="left"/>
        <w:rPr>
          <w:rFonts w:ascii="宋体" w:hAnsi="宋体" w:cs="宋体" w:eastAsia="宋体" w:hint="default"/>
          <w:sz w:val="21"/>
          <w:szCs w:val="21"/>
        </w:rPr>
      </w:pPr>
      <w:r>
        <w:rPr>
          <w:rFonts w:ascii="宋体" w:hAnsi="宋体" w:cs="宋体" w:eastAsia="宋体" w:hint="default"/>
          <w:sz w:val="21"/>
          <w:szCs w:val="21"/>
        </w:rPr>
        <w:t>以交易双方协商价确定。详见本财务报告八、</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本期发生的非同一控制下企业合并之说明。 </w:t>
      </w: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pStyle w:val="Heading3"/>
        <w:spacing w:line="313" w:lineRule="exact" w:before="53"/>
        <w:ind w:left="758" w:right="0"/>
        <w:jc w:val="left"/>
      </w:pPr>
      <w:r>
        <w:rPr/>
        <w:t>是否存在通过多次交易分步实现企业合并且在报告期内取得控制权的交易</w:t>
      </w:r>
    </w:p>
    <w:p>
      <w:pPr>
        <w:pStyle w:val="Heading3"/>
        <w:spacing w:line="313" w:lineRule="exact"/>
        <w:ind w:left="758" w:right="0"/>
        <w:jc w:val="left"/>
      </w:pPr>
      <w:r>
        <w:rPr/>
        <w:t>□适用 √不适用</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0"/>
          <w:pgSz w:w="11910" w:h="16840"/>
          <w:pgMar w:footer="1194" w:header="882" w:top="1120" w:bottom="1380" w:left="1040" w:right="500"/>
          <w:pgNumType w:start="141"/>
        </w:sectPr>
      </w:pPr>
    </w:p>
    <w:p>
      <w:pPr>
        <w:pStyle w:val="Heading4"/>
        <w:spacing w:line="240" w:lineRule="auto"/>
        <w:ind w:left="758" w:right="-20"/>
        <w:jc w:val="left"/>
        <w:rPr>
          <w:b w:val="0"/>
          <w:bCs w:val="0"/>
        </w:rPr>
      </w:pPr>
      <w:r>
        <w:rPr>
          <w:rFonts w:ascii="宋体" w:hAnsi="宋体" w:cs="宋体" w:eastAsia="宋体" w:hint="default"/>
        </w:rPr>
        <w:t>2</w:t>
      </w:r>
      <w:r>
        <w:rPr/>
        <w:t>、</w:t>
      </w:r>
      <w:r>
        <w:rPr>
          <w:spacing w:val="-5"/>
        </w:rPr>
        <w:t> </w:t>
      </w:r>
      <w:r>
        <w:rPr/>
        <w:t>处置子公司</w:t>
      </w:r>
      <w:r>
        <w:rPr>
          <w:b w:val="0"/>
          <w:bCs w:val="0"/>
        </w:rPr>
      </w:r>
    </w:p>
    <w:p>
      <w:pPr>
        <w:pStyle w:val="Heading3"/>
        <w:spacing w:line="313" w:lineRule="exact" w:before="53"/>
        <w:ind w:left="758" w:right="-20"/>
        <w:jc w:val="left"/>
      </w:pPr>
      <w:r>
        <w:rPr/>
        <w:t>是否存在单次处置对子公司投资即丧失控制权的情形</w:t>
      </w:r>
    </w:p>
    <w:p>
      <w:pPr>
        <w:pStyle w:val="Heading3"/>
        <w:spacing w:line="313" w:lineRule="exact"/>
        <w:ind w:left="7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703" w:val="left" w:leader="none"/>
        </w:tabs>
        <w:spacing w:line="240" w:lineRule="auto"/>
        <w:ind w:left="7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40" w:right="500"/>
          <w:cols w:num="2" w:equalWidth="0">
            <w:col w:w="6279" w:space="457"/>
            <w:col w:w="363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30"/>
        <w:gridCol w:w="1273"/>
        <w:gridCol w:w="485"/>
        <w:gridCol w:w="388"/>
        <w:gridCol w:w="820"/>
        <w:gridCol w:w="698"/>
        <w:gridCol w:w="1271"/>
        <w:gridCol w:w="775"/>
        <w:gridCol w:w="718"/>
        <w:gridCol w:w="701"/>
        <w:gridCol w:w="712"/>
        <w:gridCol w:w="566"/>
        <w:gridCol w:w="689"/>
      </w:tblGrid>
      <w:tr>
        <w:trPr>
          <w:trHeight w:val="94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32" w:lineRule="exact" w:before="24"/>
              <w:ind w:left="57" w:right="55"/>
              <w:jc w:val="left"/>
              <w:rPr>
                <w:rFonts w:ascii="宋体" w:hAnsi="宋体" w:cs="宋体" w:eastAsia="宋体" w:hint="default"/>
                <w:sz w:val="18"/>
                <w:szCs w:val="18"/>
              </w:rPr>
            </w:pPr>
            <w:r>
              <w:rPr>
                <w:rFonts w:ascii="宋体" w:hAnsi="宋体" w:cs="宋体" w:eastAsia="宋体" w:hint="default"/>
                <w:sz w:val="18"/>
                <w:szCs w:val="18"/>
              </w:rPr>
              <w:t>处置 比例</w:t>
            </w:r>
          </w:p>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8" w:right="7"/>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43" w:right="45"/>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both"/>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before="1"/>
              <w:ind w:left="74" w:right="72"/>
              <w:jc w:val="both"/>
              <w:rPr>
                <w:rFonts w:ascii="宋体" w:hAnsi="宋体" w:cs="宋体" w:eastAsia="宋体" w:hint="default"/>
                <w:sz w:val="18"/>
                <w:szCs w:val="18"/>
              </w:rPr>
            </w:pPr>
            <w:r>
              <w:rPr>
                <w:rFonts w:ascii="宋体" w:hAnsi="宋体" w:cs="宋体" w:eastAsia="宋体" w:hint="default"/>
                <w:sz w:val="18"/>
                <w:szCs w:val="18"/>
              </w:rPr>
              <w:t>制权时 点的确 定依据</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both"/>
              <w:rPr>
                <w:rFonts w:ascii="宋体" w:hAnsi="宋体" w:cs="宋体" w:eastAsia="宋体" w:hint="default"/>
                <w:sz w:val="18"/>
                <w:szCs w:val="18"/>
              </w:rPr>
            </w:pPr>
            <w:r>
              <w:rPr>
                <w:rFonts w:ascii="宋体" w:hAnsi="宋体" w:cs="宋体" w:eastAsia="宋体" w:hint="default"/>
                <w:sz w:val="18"/>
                <w:szCs w:val="18"/>
              </w:rPr>
              <w:t>处置价款与处置</w:t>
            </w:r>
          </w:p>
          <w:p>
            <w:pPr>
              <w:pStyle w:val="TableParagraph"/>
              <w:spacing w:line="237" w:lineRule="auto" w:before="1"/>
              <w:ind w:left="-1" w:right="1"/>
              <w:jc w:val="both"/>
              <w:rPr>
                <w:rFonts w:ascii="宋体" w:hAnsi="宋体" w:cs="宋体" w:eastAsia="宋体" w:hint="default"/>
                <w:sz w:val="18"/>
                <w:szCs w:val="18"/>
              </w:rPr>
            </w:pPr>
            <w:r>
              <w:rPr>
                <w:rFonts w:ascii="宋体" w:hAnsi="宋体" w:cs="宋体" w:eastAsia="宋体" w:hint="default"/>
                <w:sz w:val="18"/>
                <w:szCs w:val="18"/>
              </w:rPr>
              <w:t>投资对应的合并 财务报表层面享 有该子公司净资</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丧失控制</w:t>
            </w:r>
          </w:p>
          <w:p>
            <w:pPr>
              <w:pStyle w:val="TableParagraph"/>
              <w:spacing w:line="237" w:lineRule="auto" w:before="1"/>
              <w:ind w:left="21" w:right="23"/>
              <w:jc w:val="center"/>
              <w:rPr>
                <w:rFonts w:ascii="宋体" w:hAnsi="宋体" w:cs="宋体" w:eastAsia="宋体" w:hint="default"/>
                <w:sz w:val="18"/>
                <w:szCs w:val="18"/>
              </w:rPr>
            </w:pPr>
            <w:r>
              <w:rPr>
                <w:rFonts w:ascii="宋体" w:hAnsi="宋体" w:cs="宋体" w:eastAsia="宋体" w:hint="default"/>
                <w:sz w:val="18"/>
                <w:szCs w:val="18"/>
              </w:rPr>
              <w:t>权之日剩 余股权的 比例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both"/>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before="1"/>
              <w:ind w:left="82" w:right="83"/>
              <w:jc w:val="both"/>
              <w:rPr>
                <w:rFonts w:ascii="宋体" w:hAnsi="宋体" w:cs="宋体" w:eastAsia="宋体" w:hint="default"/>
                <w:sz w:val="18"/>
                <w:szCs w:val="18"/>
              </w:rPr>
            </w:pPr>
            <w:r>
              <w:rPr>
                <w:rFonts w:ascii="宋体" w:hAnsi="宋体" w:cs="宋体" w:eastAsia="宋体" w:hint="default"/>
                <w:sz w:val="18"/>
                <w:szCs w:val="18"/>
              </w:rPr>
              <w:t>制权之 日剩余 股权的</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 w:right="0"/>
              <w:jc w:val="both"/>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before="1"/>
              <w:ind w:left="75" w:right="73"/>
              <w:jc w:val="both"/>
              <w:rPr>
                <w:rFonts w:ascii="宋体" w:hAnsi="宋体" w:cs="宋体" w:eastAsia="宋体" w:hint="default"/>
                <w:sz w:val="18"/>
                <w:szCs w:val="18"/>
              </w:rPr>
            </w:pPr>
            <w:r>
              <w:rPr>
                <w:rFonts w:ascii="宋体" w:hAnsi="宋体" w:cs="宋体" w:eastAsia="宋体" w:hint="default"/>
                <w:sz w:val="18"/>
                <w:szCs w:val="18"/>
              </w:rPr>
              <w:t>制权之 日剩余 股权的</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both"/>
              <w:rPr>
                <w:rFonts w:ascii="宋体" w:hAnsi="宋体" w:cs="宋体" w:eastAsia="宋体" w:hint="default"/>
                <w:sz w:val="18"/>
                <w:szCs w:val="18"/>
              </w:rPr>
            </w:pPr>
            <w:r>
              <w:rPr>
                <w:rFonts w:ascii="宋体" w:hAnsi="宋体" w:cs="宋体" w:eastAsia="宋体" w:hint="default"/>
                <w:sz w:val="18"/>
                <w:szCs w:val="18"/>
              </w:rPr>
              <w:t>按照公</w:t>
            </w:r>
          </w:p>
          <w:p>
            <w:pPr>
              <w:pStyle w:val="TableParagraph"/>
              <w:spacing w:line="237" w:lineRule="auto" w:before="1"/>
              <w:ind w:left="80" w:right="79"/>
              <w:jc w:val="both"/>
              <w:rPr>
                <w:rFonts w:ascii="宋体" w:hAnsi="宋体" w:cs="宋体" w:eastAsia="宋体" w:hint="default"/>
                <w:sz w:val="18"/>
                <w:szCs w:val="18"/>
              </w:rPr>
            </w:pPr>
            <w:r>
              <w:rPr>
                <w:rFonts w:ascii="宋体" w:hAnsi="宋体" w:cs="宋体" w:eastAsia="宋体" w:hint="default"/>
                <w:sz w:val="18"/>
                <w:szCs w:val="18"/>
              </w:rPr>
              <w:t>允价值 重新计 量剩余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both"/>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before="1"/>
              <w:ind w:left="7" w:right="7"/>
              <w:jc w:val="both"/>
              <w:rPr>
                <w:rFonts w:ascii="宋体" w:hAnsi="宋体" w:cs="宋体" w:eastAsia="宋体" w:hint="default"/>
                <w:sz w:val="18"/>
                <w:szCs w:val="18"/>
              </w:rPr>
            </w:pPr>
            <w:r>
              <w:rPr>
                <w:rFonts w:ascii="宋体" w:hAnsi="宋体" w:cs="宋体" w:eastAsia="宋体" w:hint="default"/>
                <w:sz w:val="18"/>
                <w:szCs w:val="18"/>
              </w:rPr>
              <w:t>制权之 日剩余 股权公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both"/>
              <w:rPr>
                <w:rFonts w:ascii="宋体" w:hAnsi="宋体" w:cs="宋体" w:eastAsia="宋体" w:hint="default"/>
                <w:sz w:val="18"/>
                <w:szCs w:val="18"/>
              </w:rPr>
            </w:pPr>
            <w:r>
              <w:rPr>
                <w:rFonts w:ascii="宋体" w:hAnsi="宋体" w:cs="宋体" w:eastAsia="宋体" w:hint="default"/>
                <w:sz w:val="18"/>
                <w:szCs w:val="18"/>
              </w:rPr>
              <w:t>与原子</w:t>
            </w:r>
          </w:p>
          <w:p>
            <w:pPr>
              <w:pStyle w:val="TableParagraph"/>
              <w:spacing w:line="237" w:lineRule="auto" w:before="1"/>
              <w:ind w:left="69" w:right="67"/>
              <w:jc w:val="both"/>
              <w:rPr>
                <w:rFonts w:ascii="宋体" w:hAnsi="宋体" w:cs="宋体" w:eastAsia="宋体" w:hint="default"/>
                <w:sz w:val="18"/>
                <w:szCs w:val="18"/>
              </w:rPr>
            </w:pPr>
            <w:r>
              <w:rPr>
                <w:rFonts w:ascii="宋体" w:hAnsi="宋体" w:cs="宋体" w:eastAsia="宋体" w:hint="default"/>
                <w:sz w:val="18"/>
                <w:szCs w:val="18"/>
              </w:rPr>
              <w:t>公司股 权投资 相关的</w:t>
            </w:r>
          </w:p>
        </w:tc>
      </w:tr>
    </w:tbl>
    <w:p>
      <w:pPr>
        <w:spacing w:after="0" w:line="237" w:lineRule="auto"/>
        <w:jc w:val="both"/>
        <w:rPr>
          <w:rFonts w:ascii="宋体" w:hAnsi="宋体" w:cs="宋体" w:eastAsia="宋体" w:hint="default"/>
          <w:sz w:val="18"/>
          <w:szCs w:val="18"/>
        </w:rPr>
        <w:sectPr>
          <w:type w:val="continuous"/>
          <w:pgSz w:w="11910" w:h="16840"/>
          <w:pgMar w:top="1120" w:bottom="1380" w:left="1040" w:right="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030"/>
        <w:gridCol w:w="1273"/>
        <w:gridCol w:w="485"/>
        <w:gridCol w:w="388"/>
        <w:gridCol w:w="820"/>
        <w:gridCol w:w="698"/>
        <w:gridCol w:w="1271"/>
        <w:gridCol w:w="775"/>
        <w:gridCol w:w="718"/>
        <w:gridCol w:w="701"/>
        <w:gridCol w:w="712"/>
        <w:gridCol w:w="566"/>
        <w:gridCol w:w="689"/>
      </w:tblGrid>
      <w:tr>
        <w:trPr>
          <w:trHeight w:val="1177" w:hRule="exact"/>
        </w:trPr>
        <w:tc>
          <w:tcPr>
            <w:tcW w:w="103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产份额的差额</w:t>
            </w:r>
          </w:p>
        </w:tc>
        <w:tc>
          <w:tcPr>
            <w:tcW w:w="77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账面价</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公允价</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股权产</w:t>
            </w:r>
          </w:p>
          <w:p>
            <w:pPr>
              <w:pStyle w:val="TableParagraph"/>
              <w:spacing w:line="237" w:lineRule="auto" w:before="1"/>
              <w:ind w:left="80" w:right="79"/>
              <w:jc w:val="center"/>
              <w:rPr>
                <w:rFonts w:ascii="宋体" w:hAnsi="宋体" w:cs="宋体" w:eastAsia="宋体" w:hint="default"/>
                <w:sz w:val="18"/>
                <w:szCs w:val="18"/>
              </w:rPr>
            </w:pPr>
            <w:r>
              <w:rPr>
                <w:rFonts w:ascii="宋体" w:hAnsi="宋体" w:cs="宋体" w:eastAsia="宋体" w:hint="default"/>
                <w:sz w:val="18"/>
                <w:szCs w:val="18"/>
              </w:rPr>
              <w:t>生的利 得或损 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允价值</w:t>
            </w:r>
          </w:p>
          <w:p>
            <w:pPr>
              <w:pStyle w:val="TableParagraph"/>
              <w:spacing w:line="237" w:lineRule="auto" w:before="1"/>
              <w:ind w:left="7" w:right="7"/>
              <w:jc w:val="center"/>
              <w:rPr>
                <w:rFonts w:ascii="宋体" w:hAnsi="宋体" w:cs="宋体" w:eastAsia="宋体" w:hint="default"/>
                <w:sz w:val="18"/>
                <w:szCs w:val="18"/>
              </w:rPr>
            </w:pPr>
            <w:r>
              <w:rPr>
                <w:rFonts w:ascii="宋体" w:hAnsi="宋体" w:cs="宋体" w:eastAsia="宋体" w:hint="default"/>
                <w:sz w:val="18"/>
                <w:szCs w:val="18"/>
              </w:rPr>
              <w:t>的确定 方法及 主要假 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both"/>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7" w:lineRule="auto" w:before="1"/>
              <w:ind w:left="69" w:right="67"/>
              <w:jc w:val="both"/>
              <w:rPr>
                <w:rFonts w:ascii="宋体" w:hAnsi="宋体" w:cs="宋体" w:eastAsia="宋体" w:hint="default"/>
                <w:sz w:val="18"/>
                <w:szCs w:val="18"/>
              </w:rPr>
            </w:pPr>
            <w:r>
              <w:rPr>
                <w:rFonts w:ascii="宋体" w:hAnsi="宋体" w:cs="宋体" w:eastAsia="宋体" w:hint="default"/>
                <w:sz w:val="18"/>
                <w:szCs w:val="18"/>
              </w:rPr>
              <w:t>合收益 转入投 资损益 的金额</w:t>
            </w:r>
          </w:p>
        </w:tc>
      </w:tr>
      <w:tr>
        <w:trPr>
          <w:trHeight w:val="71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29"/>
              <w:jc w:val="left"/>
              <w:rPr>
                <w:rFonts w:ascii="宋体" w:hAnsi="宋体" w:cs="宋体" w:eastAsia="宋体" w:hint="default"/>
                <w:sz w:val="18"/>
                <w:szCs w:val="18"/>
              </w:rPr>
            </w:pPr>
            <w:r>
              <w:rPr>
                <w:rFonts w:ascii="宋体" w:hAnsi="宋体" w:cs="宋体" w:eastAsia="宋体" w:hint="default"/>
                <w:spacing w:val="24"/>
                <w:sz w:val="18"/>
                <w:szCs w:val="18"/>
              </w:rPr>
              <w:t>桐乡新湖升</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32" w:lineRule="exact" w:before="24"/>
              <w:ind w:left="-2" w:right="-29"/>
              <w:jc w:val="left"/>
              <w:rPr>
                <w:rFonts w:ascii="宋体" w:hAnsi="宋体" w:cs="宋体" w:eastAsia="宋体" w:hint="default"/>
                <w:sz w:val="18"/>
                <w:szCs w:val="18"/>
              </w:rPr>
            </w:pPr>
            <w:r>
              <w:rPr>
                <w:rFonts w:ascii="宋体" w:hAnsi="宋体" w:cs="宋体" w:eastAsia="宋体" w:hint="default"/>
                <w:spacing w:val="24"/>
                <w:sz w:val="18"/>
                <w:szCs w:val="18"/>
              </w:rPr>
              <w:t>华置业有限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sz w:val="18"/>
              </w:rPr>
              <w:t>186,967,784.94</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5" w:right="-1"/>
              <w:jc w:val="left"/>
              <w:rPr>
                <w:rFonts w:ascii="宋体" w:hAnsi="宋体" w:cs="宋体" w:eastAsia="宋体" w:hint="default"/>
                <w:sz w:val="18"/>
                <w:szCs w:val="18"/>
              </w:rPr>
            </w:pPr>
            <w:r>
              <w:rPr>
                <w:rFonts w:ascii="宋体"/>
                <w:sz w:val="18"/>
              </w:rPr>
              <w:t>100</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sz w:val="18"/>
              </w:rPr>
              <w:t>2014-9-25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
              <w:jc w:val="left"/>
              <w:rPr>
                <w:rFonts w:ascii="宋体" w:hAnsi="宋体" w:cs="宋体" w:eastAsia="宋体" w:hint="default"/>
                <w:sz w:val="18"/>
                <w:szCs w:val="18"/>
              </w:rPr>
            </w:pPr>
            <w:r>
              <w:rPr>
                <w:rFonts w:ascii="宋体" w:hAnsi="宋体" w:cs="宋体" w:eastAsia="宋体" w:hint="default"/>
                <w:spacing w:val="74"/>
                <w:sz w:val="18"/>
                <w:szCs w:val="18"/>
              </w:rPr>
              <w:t>工</w:t>
            </w:r>
            <w:r>
              <w:rPr>
                <w:rFonts w:ascii="宋体" w:hAnsi="宋体" w:cs="宋体" w:eastAsia="宋体" w:hint="default"/>
                <w:sz w:val="18"/>
                <w:szCs w:val="18"/>
              </w:rPr>
              <w:t>商</w:t>
            </w:r>
            <w:r>
              <w:rPr>
                <w:rFonts w:ascii="宋体" w:hAnsi="宋体" w:cs="宋体" w:eastAsia="宋体" w:hint="default"/>
                <w:spacing w:val="-16"/>
                <w:sz w:val="18"/>
                <w:szCs w:val="18"/>
              </w:rPr>
              <w:t> </w:t>
            </w:r>
            <w:r>
              <w:rPr>
                <w:rFonts w:ascii="宋体" w:hAnsi="宋体" w:cs="宋体" w:eastAsia="宋体" w:hint="default"/>
                <w:sz w:val="18"/>
                <w:szCs w:val="18"/>
              </w:rPr>
              <w:t>变</w:t>
            </w:r>
          </w:p>
          <w:p>
            <w:pPr>
              <w:pStyle w:val="TableParagraph"/>
              <w:spacing w:line="232" w:lineRule="exact" w:before="24"/>
              <w:ind w:left="-1" w:right="-1"/>
              <w:jc w:val="left"/>
              <w:rPr>
                <w:rFonts w:ascii="宋体" w:hAnsi="宋体" w:cs="宋体" w:eastAsia="宋体" w:hint="default"/>
                <w:sz w:val="18"/>
                <w:szCs w:val="18"/>
              </w:rPr>
            </w:pPr>
            <w:r>
              <w:rPr>
                <w:rFonts w:ascii="宋体" w:hAnsi="宋体" w:cs="宋体" w:eastAsia="宋体" w:hint="default"/>
                <w:spacing w:val="37"/>
                <w:sz w:val="18"/>
                <w:szCs w:val="18"/>
              </w:rPr>
              <w:t>更登</w:t>
            </w:r>
            <w:r>
              <w:rPr>
                <w:rFonts w:ascii="宋体" w:hAnsi="宋体" w:cs="宋体" w:eastAsia="宋体" w:hint="default"/>
                <w:spacing w:val="-16"/>
                <w:sz w:val="18"/>
                <w:szCs w:val="18"/>
              </w:rPr>
              <w:t> </w:t>
            </w:r>
            <w:r>
              <w:rPr>
                <w:rFonts w:ascii="宋体" w:hAnsi="宋体" w:cs="宋体" w:eastAsia="宋体" w:hint="default"/>
                <w:sz w:val="18"/>
                <w:szCs w:val="18"/>
              </w:rPr>
              <w:t>记</w:t>
            </w:r>
            <w:r>
              <w:rPr>
                <w:rFonts w:ascii="宋体" w:hAnsi="宋体" w:cs="宋体" w:eastAsia="宋体" w:hint="default"/>
                <w:sz w:val="18"/>
                <w:szCs w:val="18"/>
              </w:rPr>
              <w:t> 完成日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1"/>
              <w:jc w:val="center"/>
              <w:rPr>
                <w:rFonts w:ascii="宋体" w:hAnsi="宋体" w:cs="宋体" w:eastAsia="宋体" w:hint="default"/>
                <w:sz w:val="18"/>
                <w:szCs w:val="18"/>
              </w:rPr>
            </w:pPr>
            <w:r>
              <w:rPr>
                <w:rFonts w:ascii="宋体"/>
                <w:sz w:val="18"/>
              </w:rPr>
              <w:t>110,530,110.76</w:t>
            </w:r>
          </w:p>
        </w:tc>
        <w:tc>
          <w:tcPr>
            <w:tcW w:w="77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758" w:right="0"/>
        <w:jc w:val="left"/>
      </w:pPr>
      <w:r>
        <w:rPr/>
        <w:t>是否存在通过多次交易分步处置对子公司投资且在本期丧失控制权的情形</w:t>
      </w:r>
    </w:p>
    <w:p>
      <w:pPr>
        <w:pStyle w:val="BodyText"/>
        <w:spacing w:line="274" w:lineRule="exact"/>
        <w:ind w:left="758" w:right="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line="290" w:lineRule="auto" w:before="0"/>
        <w:ind w:left="758" w:right="160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29" w:lineRule="exact"/>
        <w:ind w:left="1178" w:right="0"/>
        <w:jc w:val="left"/>
      </w:pPr>
      <w:r>
        <w:rPr/>
        <w:t>合并范围增加</w:t>
      </w:r>
    </w:p>
    <w:p>
      <w:pPr>
        <w:spacing w:line="240" w:lineRule="auto" w:before="10"/>
        <w:rPr>
          <w:rFonts w:ascii="宋体" w:hAnsi="宋体" w:cs="宋体" w:eastAsia="宋体" w:hint="default"/>
          <w:sz w:val="12"/>
          <w:szCs w:val="12"/>
        </w:rPr>
      </w:pPr>
    </w:p>
    <w:tbl>
      <w:tblPr>
        <w:tblW w:w="0" w:type="auto"/>
        <w:jc w:val="left"/>
        <w:tblInd w:w="630" w:type="dxa"/>
        <w:tblLayout w:type="fixed"/>
        <w:tblCellMar>
          <w:top w:w="0" w:type="dxa"/>
          <w:left w:w="0" w:type="dxa"/>
          <w:bottom w:w="0" w:type="dxa"/>
          <w:right w:w="0" w:type="dxa"/>
        </w:tblCellMar>
        <w:tblLook w:val="01E0"/>
      </w:tblPr>
      <w:tblGrid>
        <w:gridCol w:w="2107"/>
        <w:gridCol w:w="1704"/>
        <w:gridCol w:w="1704"/>
        <w:gridCol w:w="1979"/>
        <w:gridCol w:w="1432"/>
      </w:tblGrid>
      <w:tr>
        <w:trPr>
          <w:trHeight w:val="36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33" w:right="0"/>
              <w:jc w:val="left"/>
              <w:rPr>
                <w:rFonts w:ascii="宋体" w:hAnsi="宋体" w:cs="宋体" w:eastAsia="宋体" w:hint="default"/>
                <w:sz w:val="18"/>
                <w:szCs w:val="18"/>
              </w:rPr>
            </w:pPr>
            <w:r>
              <w:rPr>
                <w:rFonts w:ascii="宋体" w:hAnsi="宋体" w:cs="宋体" w:eastAsia="宋体" w:hint="default"/>
                <w:sz w:val="18"/>
                <w:szCs w:val="18"/>
              </w:rPr>
              <w:t>认缴出资额</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49"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478"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启东江海乡村俱乐部有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sz w:val="18"/>
              </w:rPr>
              <w:t>2014-3-25</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100%</w:t>
            </w:r>
          </w:p>
        </w:tc>
      </w:tr>
      <w:tr>
        <w:trPr>
          <w:trHeight w:val="36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南通启仁置业有限公司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2014-10-29</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100%</w:t>
            </w:r>
          </w:p>
        </w:tc>
      </w:tr>
      <w:tr>
        <w:trPr>
          <w:trHeight w:val="476"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平阳新湖房地产开发有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sz w:val="18"/>
              </w:rPr>
              <w:t>2014-3-11</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10,000,000.00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100%</w:t>
            </w:r>
          </w:p>
        </w:tc>
      </w:tr>
      <w:tr>
        <w:trPr>
          <w:trHeight w:val="36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平阳隆恒置业有限公司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2014-7-9</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5,100,000.00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51%</w:t>
            </w:r>
          </w:p>
        </w:tc>
      </w:tr>
      <w:tr>
        <w:trPr>
          <w:trHeight w:val="361"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香港新澳投资有限公司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2014-6-18</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100%</w:t>
            </w:r>
          </w:p>
        </w:tc>
      </w:tr>
    </w:tbl>
    <w:p>
      <w:pPr>
        <w:spacing w:after="0" w:line="207" w:lineRule="exact"/>
        <w:jc w:val="right"/>
        <w:rPr>
          <w:rFonts w:ascii="宋体" w:hAnsi="宋体" w:cs="宋体" w:eastAsia="宋体" w:hint="default"/>
          <w:sz w:val="18"/>
          <w:szCs w:val="18"/>
        </w:rPr>
        <w:sectPr>
          <w:pgSz w:w="11910" w:h="16840"/>
          <w:pgMar w:header="882" w:footer="1194" w:top="1120" w:bottom="1380" w:left="1040" w:right="500"/>
        </w:sectPr>
      </w:pPr>
    </w:p>
    <w:p>
      <w:pPr>
        <w:spacing w:line="240" w:lineRule="auto" w:before="11"/>
        <w:rPr>
          <w:rFonts w:ascii="宋体" w:hAnsi="宋体" w:cs="宋体" w:eastAsia="宋体" w:hint="default"/>
          <w:sz w:val="29"/>
          <w:szCs w:val="29"/>
        </w:rPr>
      </w:pPr>
    </w:p>
    <w:p>
      <w:pPr>
        <w:pStyle w:val="Heading4"/>
        <w:tabs>
          <w:tab w:pos="862" w:val="left" w:leader="none"/>
        </w:tabs>
        <w:spacing w:line="290" w:lineRule="auto"/>
        <w:ind w:right="686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914"/>
        <w:gridCol w:w="837"/>
        <w:gridCol w:w="698"/>
        <w:gridCol w:w="1255"/>
        <w:gridCol w:w="692"/>
        <w:gridCol w:w="1397"/>
        <w:gridCol w:w="1386"/>
      </w:tblGrid>
      <w:tr>
        <w:trPr>
          <w:trHeight w:val="285" w:hRule="exact"/>
        </w:trPr>
        <w:tc>
          <w:tcPr>
            <w:tcW w:w="2914" w:type="dxa"/>
            <w:vMerge w:val="restart"/>
            <w:tcBorders>
              <w:top w:val="single" w:sz="4" w:space="0" w:color="000000"/>
              <w:left w:val="single" w:sz="4" w:space="0" w:color="000000"/>
              <w:right w:val="single" w:sz="6" w:space="0" w:color="000000"/>
            </w:tcBorders>
          </w:tcPr>
          <w:p>
            <w:pPr>
              <w:pStyle w:val="TableParagraph"/>
              <w:spacing w:line="272" w:lineRule="exact" w:before="129"/>
              <w:ind w:left="1136" w:right="1133"/>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837" w:type="dxa"/>
            <w:vMerge w:val="restart"/>
            <w:tcBorders>
              <w:top w:val="single" w:sz="4" w:space="0" w:color="000000"/>
              <w:left w:val="single" w:sz="6" w:space="0" w:color="000000"/>
              <w:right w:val="single" w:sz="6" w:space="0" w:color="000000"/>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72" w:lineRule="exact" w:before="26"/>
              <w:ind w:left="306" w:right="201" w:hanging="106"/>
              <w:jc w:val="left"/>
              <w:rPr>
                <w:rFonts w:ascii="宋体" w:hAnsi="宋体" w:cs="宋体" w:eastAsia="宋体" w:hint="default"/>
                <w:sz w:val="21"/>
                <w:szCs w:val="21"/>
              </w:rPr>
            </w:pPr>
            <w:r>
              <w:rPr>
                <w:rFonts w:ascii="宋体" w:hAnsi="宋体" w:cs="宋体" w:eastAsia="宋体" w:hint="default"/>
                <w:sz w:val="21"/>
                <w:szCs w:val="21"/>
              </w:rPr>
              <w:t>经营 地</w:t>
            </w:r>
          </w:p>
        </w:tc>
        <w:tc>
          <w:tcPr>
            <w:tcW w:w="698" w:type="dxa"/>
            <w:vMerge w:val="restart"/>
            <w:tcBorders>
              <w:top w:val="single" w:sz="4" w:space="0" w:color="000000"/>
              <w:left w:val="single" w:sz="6" w:space="0" w:color="000000"/>
              <w:right w:val="single" w:sz="6" w:space="0" w:color="000000"/>
            </w:tcBorders>
          </w:tcPr>
          <w:p>
            <w:pPr>
              <w:pStyle w:val="TableParagraph"/>
              <w:spacing w:line="272" w:lineRule="exact" w:before="129"/>
              <w:ind w:left="236" w:right="131"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1255"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9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86" w:type="dxa"/>
            <w:vMerge w:val="restart"/>
            <w:tcBorders>
              <w:top w:val="single" w:sz="4" w:space="0" w:color="000000"/>
              <w:left w:val="single" w:sz="6" w:space="0" w:color="000000"/>
              <w:right w:val="single" w:sz="4" w:space="0" w:color="000000"/>
            </w:tcBorders>
          </w:tcPr>
          <w:p>
            <w:pPr>
              <w:pStyle w:val="TableParagraph"/>
              <w:spacing w:line="272" w:lineRule="exact" w:before="129"/>
              <w:ind w:left="475" w:right="476"/>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545" w:hRule="exact"/>
        </w:trPr>
        <w:tc>
          <w:tcPr>
            <w:tcW w:w="2914" w:type="dxa"/>
            <w:vMerge/>
            <w:tcBorders>
              <w:left w:val="single" w:sz="4" w:space="0" w:color="000000"/>
              <w:bottom w:val="single" w:sz="6" w:space="0" w:color="000000"/>
              <w:right w:val="single" w:sz="6" w:space="0" w:color="000000"/>
            </w:tcBorders>
          </w:tcPr>
          <w:p>
            <w:pPr/>
          </w:p>
        </w:tc>
        <w:tc>
          <w:tcPr>
            <w:tcW w:w="837" w:type="dxa"/>
            <w:vMerge/>
            <w:tcBorders>
              <w:left w:val="single" w:sz="6" w:space="0" w:color="000000"/>
              <w:bottom w:val="single" w:sz="6" w:space="0" w:color="000000"/>
              <w:right w:val="single" w:sz="6" w:space="0" w:color="000000"/>
            </w:tcBorders>
          </w:tcPr>
          <w:p>
            <w:pPr/>
          </w:p>
        </w:tc>
        <w:tc>
          <w:tcPr>
            <w:tcW w:w="698" w:type="dxa"/>
            <w:vMerge/>
            <w:tcBorders>
              <w:left w:val="single" w:sz="6" w:space="0" w:color="000000"/>
              <w:bottom w:val="single" w:sz="6" w:space="0" w:color="000000"/>
              <w:right w:val="single" w:sz="6" w:space="0" w:color="000000"/>
            </w:tcBorders>
          </w:tcPr>
          <w:p>
            <w:pPr/>
          </w:p>
        </w:tc>
        <w:tc>
          <w:tcPr>
            <w:tcW w:w="1255" w:type="dxa"/>
            <w:vMerge/>
            <w:tcBorders>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86" w:type="dxa"/>
            <w:vMerge/>
            <w:tcBorders>
              <w:left w:val="single" w:sz="6" w:space="0" w:color="000000"/>
              <w:bottom w:val="single" w:sz="6" w:space="0" w:color="000000"/>
              <w:right w:val="single" w:sz="4" w:space="0" w:color="000000"/>
            </w:tcBorders>
          </w:tcPr>
          <w:p>
            <w:pP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沈阳沈北金谷置业有限公司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滨州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滨州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嘉兴市南湖国际教育投资有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 w:right="0"/>
              <w:jc w:val="left"/>
              <w:rPr>
                <w:rFonts w:ascii="宋体" w:hAnsi="宋体" w:cs="宋体" w:eastAsia="宋体" w:hint="default"/>
                <w:sz w:val="21"/>
                <w:szCs w:val="21"/>
              </w:rPr>
            </w:pPr>
            <w:r>
              <w:rPr>
                <w:rFonts w:ascii="宋体" w:hAnsi="宋体" w:cs="宋体" w:eastAsia="宋体" w:hint="default"/>
                <w:sz w:val="21"/>
                <w:szCs w:val="21"/>
              </w:rPr>
              <w:t>教育产业的</w:t>
            </w:r>
          </w:p>
          <w:p>
            <w:pPr>
              <w:pStyle w:val="TableParagraph"/>
              <w:spacing w:line="274" w:lineRule="exact"/>
              <w:ind w:left="34" w:right="0"/>
              <w:jc w:val="left"/>
              <w:rPr>
                <w:rFonts w:ascii="宋体" w:hAnsi="宋体" w:cs="宋体" w:eastAsia="宋体" w:hint="default"/>
                <w:sz w:val="21"/>
                <w:szCs w:val="21"/>
              </w:rPr>
            </w:pPr>
            <w:r>
              <w:rPr>
                <w:rFonts w:ascii="宋体" w:hAnsi="宋体" w:cs="宋体" w:eastAsia="宋体" w:hint="default"/>
                <w:sz w:val="21"/>
                <w:szCs w:val="21"/>
              </w:rPr>
              <w:t>投资、开发</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嘉兴南湖国际实验中学</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普通中学</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上海众孚实业有限公司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九江</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19"/>
              <w:jc w:val="center"/>
              <w:rPr>
                <w:rFonts w:ascii="宋体" w:hAnsi="宋体" w:cs="宋体" w:eastAsia="宋体" w:hint="default"/>
                <w:sz w:val="21"/>
                <w:szCs w:val="21"/>
              </w:rPr>
            </w:pPr>
            <w:r>
              <w:rPr>
                <w:rFonts w:ascii="宋体" w:hAnsi="宋体" w:cs="宋体" w:eastAsia="宋体" w:hint="default"/>
                <w:sz w:val="21"/>
                <w:szCs w:val="21"/>
              </w:rPr>
              <w:t>江海滩涂围</w:t>
            </w:r>
          </w:p>
          <w:p>
            <w:pPr>
              <w:pStyle w:val="TableParagraph"/>
              <w:spacing w:line="274" w:lineRule="exact"/>
              <w:ind w:right="119"/>
              <w:jc w:val="center"/>
              <w:rPr>
                <w:rFonts w:ascii="宋体" w:hAnsi="宋体" w:cs="宋体" w:eastAsia="宋体" w:hint="default"/>
                <w:sz w:val="21"/>
                <w:szCs w:val="21"/>
              </w:rPr>
            </w:pPr>
            <w:r>
              <w:rPr>
                <w:rFonts w:ascii="宋体" w:hAnsi="宋体" w:cs="宋体" w:eastAsia="宋体" w:hint="default"/>
                <w:sz w:val="21"/>
                <w:szCs w:val="21"/>
              </w:rPr>
              <w:t>垦</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51</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丽水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丽水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沈阳青蓝装饰工程有限公司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98"/>
              <w:jc w:val="center"/>
              <w:rPr>
                <w:rFonts w:ascii="宋体" w:hAnsi="宋体" w:cs="宋体" w:eastAsia="宋体" w:hint="default"/>
                <w:sz w:val="21"/>
                <w:szCs w:val="21"/>
              </w:rPr>
            </w:pPr>
            <w:r>
              <w:rPr>
                <w:rFonts w:ascii="宋体" w:hAnsi="宋体" w:cs="宋体" w:eastAsia="宋体" w:hint="default"/>
                <w:sz w:val="21"/>
                <w:szCs w:val="21"/>
              </w:rPr>
              <w:t>装修</w:t>
            </w:r>
            <w:r>
              <w:rPr>
                <w:rFonts w:ascii="宋体" w:hAnsi="宋体" w:cs="宋体" w:eastAsia="宋体" w:hint="default"/>
                <w:spacing w:val="-100"/>
                <w:sz w:val="21"/>
                <w:szCs w:val="21"/>
              </w:rPr>
              <w:t>、</w:t>
            </w:r>
            <w:r>
              <w:rPr>
                <w:rFonts w:ascii="宋体" w:hAnsi="宋体" w:cs="宋体" w:eastAsia="宋体" w:hint="default"/>
                <w:sz w:val="21"/>
                <w:szCs w:val="21"/>
              </w:rPr>
              <w:t>景观园</w:t>
            </w:r>
          </w:p>
          <w:p>
            <w:pPr>
              <w:pStyle w:val="TableParagraph"/>
              <w:spacing w:line="274" w:lineRule="exact"/>
              <w:ind w:right="119"/>
              <w:jc w:val="center"/>
              <w:rPr>
                <w:rFonts w:ascii="宋体" w:hAnsi="宋体" w:cs="宋体" w:eastAsia="宋体" w:hint="default"/>
                <w:sz w:val="21"/>
                <w:szCs w:val="21"/>
              </w:rPr>
            </w:pPr>
            <w:r>
              <w:rPr>
                <w:rFonts w:ascii="宋体" w:hAnsi="宋体" w:cs="宋体" w:eastAsia="宋体" w:hint="default"/>
                <w:sz w:val="21"/>
                <w:szCs w:val="21"/>
              </w:rPr>
              <w:t>林工程</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义乌北方（天津）国际商贸城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98"/>
              <w:jc w:val="center"/>
              <w:rPr>
                <w:rFonts w:ascii="宋体" w:hAnsi="宋体" w:cs="宋体" w:eastAsia="宋体" w:hint="default"/>
                <w:sz w:val="21"/>
                <w:szCs w:val="21"/>
              </w:rPr>
            </w:pPr>
            <w:r>
              <w:rPr>
                <w:rFonts w:ascii="宋体" w:hAnsi="宋体" w:cs="宋体" w:eastAsia="宋体" w:hint="default"/>
                <w:sz w:val="21"/>
                <w:szCs w:val="21"/>
              </w:rPr>
              <w:t>市场建设</w:t>
            </w:r>
            <w:r>
              <w:rPr>
                <w:rFonts w:ascii="宋体" w:hAnsi="宋体" w:cs="宋体" w:eastAsia="宋体" w:hint="default"/>
                <w:spacing w:val="-100"/>
                <w:sz w:val="21"/>
                <w:szCs w:val="21"/>
              </w:rPr>
              <w:t>、</w:t>
            </w:r>
            <w:r>
              <w:rPr>
                <w:rFonts w:ascii="宋体" w:hAnsi="宋体" w:cs="宋体" w:eastAsia="宋体" w:hint="default"/>
                <w:sz w:val="21"/>
                <w:szCs w:val="21"/>
              </w:rPr>
              <w:t>房</w:t>
            </w:r>
          </w:p>
          <w:p>
            <w:pPr>
              <w:pStyle w:val="TableParagraph"/>
              <w:spacing w:line="274" w:lineRule="exact"/>
              <w:ind w:right="120"/>
              <w:jc w:val="center"/>
              <w:rPr>
                <w:rFonts w:ascii="宋体" w:hAnsi="宋体" w:cs="宋体" w:eastAsia="宋体" w:hint="default"/>
                <w:sz w:val="21"/>
                <w:szCs w:val="21"/>
              </w:rPr>
            </w:pPr>
            <w:r>
              <w:rPr>
                <w:rFonts w:ascii="宋体" w:hAnsi="宋体" w:cs="宋体" w:eastAsia="宋体" w:hint="default"/>
                <w:sz w:val="21"/>
                <w:szCs w:val="21"/>
              </w:rPr>
              <w:t>地产开发</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52</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舟山</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舟山</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影视投资</w:t>
            </w:r>
            <w:r>
              <w:rPr>
                <w:rFonts w:ascii="宋体" w:hAnsi="宋体" w:cs="宋体" w:eastAsia="宋体" w:hint="default"/>
                <w:spacing w:val="-100"/>
                <w:sz w:val="21"/>
                <w:szCs w:val="21"/>
              </w:rPr>
              <w:t>、</w:t>
            </w:r>
            <w:r>
              <w:rPr>
                <w:rFonts w:ascii="宋体" w:hAnsi="宋体" w:cs="宋体" w:eastAsia="宋体" w:hint="default"/>
                <w:sz w:val="21"/>
                <w:szCs w:val="21"/>
              </w:rPr>
              <w:t>广</w:t>
            </w:r>
          </w:p>
          <w:p>
            <w:pPr>
              <w:pStyle w:val="TableParagraph"/>
              <w:spacing w:line="272" w:lineRule="exact" w:before="26"/>
              <w:ind w:left="244" w:right="98" w:hanging="266"/>
              <w:jc w:val="left"/>
              <w:rPr>
                <w:rFonts w:ascii="宋体" w:hAnsi="宋体" w:cs="宋体" w:eastAsia="宋体" w:hint="default"/>
                <w:sz w:val="21"/>
                <w:szCs w:val="21"/>
              </w:rPr>
            </w:pPr>
            <w:r>
              <w:rPr>
                <w:rFonts w:ascii="宋体" w:hAnsi="宋体" w:cs="宋体" w:eastAsia="宋体" w:hint="default"/>
                <w:spacing w:val="-17"/>
                <w:sz w:val="21"/>
                <w:szCs w:val="21"/>
              </w:rPr>
              <w:t>告、文化教育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培训等</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嘉兴南湖国际教育文化交流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教育培训</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投资</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沈阳新湖明珠置业有限公司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毕节</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毕节</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 w:right="0" w:hanging="56"/>
              <w:jc w:val="left"/>
              <w:rPr>
                <w:rFonts w:ascii="宋体" w:hAnsi="宋体" w:cs="宋体" w:eastAsia="宋体" w:hint="default"/>
                <w:sz w:val="21"/>
                <w:szCs w:val="21"/>
              </w:rPr>
            </w:pPr>
            <w:r>
              <w:rPr>
                <w:rFonts w:ascii="宋体" w:hAnsi="宋体" w:cs="宋体" w:eastAsia="宋体" w:hint="default"/>
                <w:sz w:val="21"/>
                <w:szCs w:val="21"/>
              </w:rPr>
              <w:t>矿产品销售、</w:t>
            </w:r>
          </w:p>
          <w:p>
            <w:pPr>
              <w:pStyle w:val="TableParagraph"/>
              <w:spacing w:line="272" w:lineRule="exact" w:before="26"/>
              <w:ind w:left="454" w:right="155" w:hanging="420"/>
              <w:jc w:val="left"/>
              <w:rPr>
                <w:rFonts w:ascii="宋体" w:hAnsi="宋体" w:cs="宋体" w:eastAsia="宋体" w:hint="default"/>
                <w:sz w:val="21"/>
                <w:szCs w:val="21"/>
              </w:rPr>
            </w:pPr>
            <w:r>
              <w:rPr>
                <w:rFonts w:ascii="宋体" w:hAnsi="宋体" w:cs="宋体" w:eastAsia="宋体" w:hint="default"/>
                <w:sz w:val="21"/>
                <w:szCs w:val="21"/>
              </w:rPr>
              <w:t>能源项目投 资</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东阳新湖艺人经纪有限公司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横店</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横店</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艺人经纪</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南通新湖置业有限公司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南通启阳建设开发有限公司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投资</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天津义乌北方国际商贸城市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场管理有限公司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19"/>
              <w:jc w:val="center"/>
              <w:rPr>
                <w:rFonts w:ascii="宋体" w:hAnsi="宋体" w:cs="宋体" w:eastAsia="宋体" w:hint="default"/>
                <w:sz w:val="21"/>
                <w:szCs w:val="21"/>
              </w:rPr>
            </w:pPr>
            <w:r>
              <w:rPr>
                <w:rFonts w:ascii="宋体" w:hAnsi="宋体" w:cs="宋体" w:eastAsia="宋体" w:hint="default"/>
                <w:sz w:val="21"/>
                <w:szCs w:val="21"/>
              </w:rPr>
              <w:t>市场管理及</w:t>
            </w:r>
          </w:p>
          <w:p>
            <w:pPr>
              <w:pStyle w:val="TableParagraph"/>
              <w:spacing w:line="274" w:lineRule="exact"/>
              <w:ind w:right="120"/>
              <w:jc w:val="center"/>
              <w:rPr>
                <w:rFonts w:ascii="宋体" w:hAnsi="宋体" w:cs="宋体" w:eastAsia="宋体" w:hint="default"/>
                <w:sz w:val="21"/>
                <w:szCs w:val="21"/>
              </w:rPr>
            </w:pPr>
            <w:r>
              <w:rPr>
                <w:rFonts w:ascii="宋体" w:hAnsi="宋体" w:cs="宋体" w:eastAsia="宋体" w:hint="default"/>
                <w:sz w:val="21"/>
                <w:szCs w:val="21"/>
              </w:rPr>
              <w:t>服务</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乐清</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乐清</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65</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苏州充橙商业管理有限公司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吴江</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商业管理</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平阳伟成置业有限公司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平阳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51</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914"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上海新湖瑞丰金融服务有限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6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5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0"/>
              <w:ind w:right="120"/>
              <w:jc w:val="center"/>
              <w:rPr>
                <w:rFonts w:ascii="宋体" w:hAnsi="宋体" w:cs="宋体" w:eastAsia="宋体" w:hint="default"/>
                <w:sz w:val="21"/>
                <w:szCs w:val="21"/>
              </w:rPr>
            </w:pPr>
            <w:r>
              <w:rPr>
                <w:rFonts w:ascii="宋体" w:hAnsi="宋体" w:cs="宋体" w:eastAsia="宋体" w:hint="default"/>
                <w:sz w:val="21"/>
                <w:szCs w:val="21"/>
              </w:rPr>
              <w:t>资产管理</w:t>
            </w:r>
          </w:p>
        </w:tc>
        <w:tc>
          <w:tcPr>
            <w:tcW w:w="692" w:type="dxa"/>
            <w:tcBorders>
              <w:top w:val="single" w:sz="6" w:space="0" w:color="000000"/>
              <w:left w:val="single" w:sz="6" w:space="0" w:color="000000"/>
              <w:bottom w:val="single" w:sz="4" w:space="0" w:color="000000"/>
              <w:right w:val="single" w:sz="6" w:space="0" w:color="000000"/>
            </w:tcBorders>
          </w:tcPr>
          <w:p>
            <w:pPr/>
          </w:p>
        </w:tc>
        <w:tc>
          <w:tcPr>
            <w:tcW w:w="13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91.67[</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38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center"/>
        <w:rPr>
          <w:rFonts w:ascii="宋体" w:hAnsi="宋体" w:cs="宋体" w:eastAsia="宋体" w:hint="default"/>
          <w:sz w:val="21"/>
          <w:szCs w:val="21"/>
        </w:rPr>
        <w:sectPr>
          <w:pgSz w:w="11910" w:h="16840"/>
          <w:pgMar w:header="882" w:footer="1194" w:top="112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14"/>
        <w:gridCol w:w="837"/>
        <w:gridCol w:w="698"/>
        <w:gridCol w:w="1255"/>
        <w:gridCol w:w="692"/>
        <w:gridCol w:w="1397"/>
        <w:gridCol w:w="1386"/>
      </w:tblGrid>
      <w:tr>
        <w:trPr>
          <w:trHeight w:val="832"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嘉兴中宝教育科技有限公司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 w:right="0" w:firstLine="55"/>
              <w:jc w:val="left"/>
              <w:rPr>
                <w:rFonts w:ascii="宋体" w:hAnsi="宋体" w:cs="宋体" w:eastAsia="宋体" w:hint="default"/>
                <w:sz w:val="21"/>
                <w:szCs w:val="21"/>
              </w:rPr>
            </w:pPr>
            <w:r>
              <w:rPr>
                <w:rFonts w:ascii="宋体" w:hAnsi="宋体" w:cs="宋体" w:eastAsia="宋体" w:hint="default"/>
                <w:sz w:val="21"/>
                <w:szCs w:val="21"/>
              </w:rPr>
              <w:t>教育设备的</w:t>
            </w:r>
          </w:p>
          <w:p>
            <w:pPr>
              <w:pStyle w:val="TableParagraph"/>
              <w:spacing w:line="272" w:lineRule="exact" w:before="26"/>
              <w:ind w:left="454" w:right="98" w:hanging="476"/>
              <w:jc w:val="left"/>
              <w:rPr>
                <w:rFonts w:ascii="宋体" w:hAnsi="宋体" w:cs="宋体" w:eastAsia="宋体" w:hint="default"/>
                <w:sz w:val="21"/>
                <w:szCs w:val="21"/>
              </w:rPr>
            </w:pPr>
            <w:r>
              <w:rPr>
                <w:rFonts w:ascii="宋体" w:hAnsi="宋体" w:cs="宋体" w:eastAsia="宋体" w:hint="default"/>
                <w:spacing w:val="-17"/>
                <w:sz w:val="21"/>
                <w:szCs w:val="21"/>
              </w:rPr>
              <w:t>销售、售后服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上海融喆投资发展有限公司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投资</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南通启新置业有限公司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天津海建市政工程有限公司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1"/>
              <w:jc w:val="center"/>
              <w:rPr>
                <w:rFonts w:ascii="宋体" w:hAnsi="宋体" w:cs="宋体" w:eastAsia="宋体" w:hint="default"/>
                <w:sz w:val="21"/>
                <w:szCs w:val="21"/>
              </w:rPr>
            </w:pPr>
            <w:r>
              <w:rPr>
                <w:rFonts w:ascii="宋体" w:hAnsi="宋体" w:cs="宋体" w:eastAsia="宋体" w:hint="default"/>
                <w:sz w:val="21"/>
                <w:szCs w:val="21"/>
              </w:rPr>
              <w:t>市政、装修、</w:t>
            </w:r>
          </w:p>
          <w:p>
            <w:pPr>
              <w:pStyle w:val="TableParagraph"/>
              <w:spacing w:line="274" w:lineRule="exact"/>
              <w:ind w:right="120"/>
              <w:jc w:val="center"/>
              <w:rPr>
                <w:rFonts w:ascii="宋体" w:hAnsi="宋体" w:cs="宋体" w:eastAsia="宋体" w:hint="default"/>
                <w:sz w:val="21"/>
                <w:szCs w:val="21"/>
              </w:rPr>
            </w:pPr>
            <w:r>
              <w:rPr>
                <w:rFonts w:ascii="宋体" w:hAnsi="宋体" w:cs="宋体" w:eastAsia="宋体" w:hint="default"/>
                <w:sz w:val="21"/>
                <w:szCs w:val="21"/>
              </w:rPr>
              <w:t>景观</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瑞安市中宝置业有限公司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瑞安</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瑞安</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平阳新湖房地产开发有限公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平阳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99.80[</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1105"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3" w:right="276"/>
              <w:jc w:val="left"/>
              <w:rPr>
                <w:rFonts w:ascii="宋体" w:hAnsi="宋体" w:cs="宋体" w:eastAsia="宋体" w:hint="default"/>
                <w:sz w:val="21"/>
                <w:szCs w:val="21"/>
              </w:rPr>
            </w:pPr>
            <w:r>
              <w:rPr>
                <w:rFonts w:ascii="宋体" w:hAnsi="宋体" w:cs="宋体" w:eastAsia="宋体" w:hint="default"/>
                <w:sz w:val="21"/>
                <w:szCs w:val="21"/>
              </w:rPr>
              <w:t>启东江海乡村俱乐部有限公 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1"/>
              <w:jc w:val="center"/>
              <w:rPr>
                <w:rFonts w:ascii="宋体" w:hAnsi="宋体" w:cs="宋体" w:eastAsia="宋体" w:hint="default"/>
                <w:sz w:val="21"/>
                <w:szCs w:val="21"/>
              </w:rPr>
            </w:pPr>
            <w:r>
              <w:rPr>
                <w:rFonts w:ascii="宋体" w:hAnsi="宋体" w:cs="宋体" w:eastAsia="宋体" w:hint="default"/>
                <w:sz w:val="21"/>
                <w:szCs w:val="21"/>
              </w:rPr>
              <w:t>健身、垂钓、</w:t>
            </w:r>
          </w:p>
          <w:p>
            <w:pPr>
              <w:pStyle w:val="TableParagraph"/>
              <w:spacing w:line="272" w:lineRule="exact" w:before="26"/>
              <w:ind w:left="-21" w:right="98"/>
              <w:jc w:val="center"/>
              <w:rPr>
                <w:rFonts w:ascii="宋体" w:hAnsi="宋体" w:cs="宋体" w:eastAsia="宋体" w:hint="default"/>
                <w:sz w:val="21"/>
                <w:szCs w:val="21"/>
              </w:rPr>
            </w:pPr>
            <w:r>
              <w:rPr>
                <w:rFonts w:ascii="宋体" w:hAnsi="宋体" w:cs="宋体" w:eastAsia="宋体" w:hint="default"/>
                <w:spacing w:val="-17"/>
                <w:sz w:val="21"/>
                <w:szCs w:val="21"/>
              </w:rPr>
              <w:t>会议服务；农</w:t>
            </w:r>
            <w:r>
              <w:rPr>
                <w:rFonts w:ascii="宋体" w:hAnsi="宋体" w:cs="宋体" w:eastAsia="宋体" w:hint="default"/>
                <w:sz w:val="21"/>
                <w:szCs w:val="21"/>
              </w:rPr>
              <w:t> </w:t>
            </w:r>
            <w:r>
              <w:rPr>
                <w:rFonts w:ascii="宋体" w:hAnsi="宋体" w:cs="宋体" w:eastAsia="宋体" w:hint="default"/>
                <w:spacing w:val="-17"/>
                <w:sz w:val="21"/>
                <w:szCs w:val="21"/>
              </w:rPr>
              <w:t>作物种植、销</w:t>
            </w:r>
            <w:r>
              <w:rPr>
                <w:rFonts w:ascii="宋体" w:hAnsi="宋体" w:cs="宋体" w:eastAsia="宋体" w:hint="default"/>
                <w:sz w:val="21"/>
                <w:szCs w:val="21"/>
              </w:rPr>
              <w:t> 售、租赁</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投资</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南通启仁置业有限公司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7"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平阳隆恒置业有限公司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平阳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51</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泰安新湖房地产开发有限公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泰安</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泰安</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句容</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句容</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1"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吴江</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芜湖</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衢州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衢州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九江</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70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杭州兴和投资发展有限公司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78</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绍兴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90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1"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绍兴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温州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90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9.8[</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8" w:hRule="exact"/>
        </w:trPr>
        <w:tc>
          <w:tcPr>
            <w:tcW w:w="291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8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6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397" w:type="dxa"/>
            <w:tcBorders>
              <w:top w:val="single" w:sz="6" w:space="0" w:color="000000"/>
              <w:left w:val="single" w:sz="6" w:space="0" w:color="000000"/>
              <w:bottom w:val="single" w:sz="4" w:space="0" w:color="000000"/>
              <w:right w:val="single" w:sz="6" w:space="0" w:color="000000"/>
            </w:tcBorders>
          </w:tcPr>
          <w:p>
            <w:pPr/>
          </w:p>
        </w:tc>
        <w:tc>
          <w:tcPr>
            <w:tcW w:w="138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14"/>
        <w:gridCol w:w="837"/>
        <w:gridCol w:w="698"/>
        <w:gridCol w:w="1255"/>
        <w:gridCol w:w="692"/>
        <w:gridCol w:w="1397"/>
        <w:gridCol w:w="1386"/>
      </w:tblGrid>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杭州大清谷旅游开发有限公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旅游服务</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嘉兴新国浩商贸有限公司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嘉兴</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商业贸易</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98"/>
              <w:jc w:val="center"/>
              <w:rPr>
                <w:rFonts w:ascii="宋体" w:hAnsi="宋体" w:cs="宋体" w:eastAsia="宋体" w:hint="default"/>
                <w:sz w:val="21"/>
                <w:szCs w:val="21"/>
              </w:rPr>
            </w:pPr>
            <w:r>
              <w:rPr>
                <w:rFonts w:ascii="宋体" w:hAnsi="宋体" w:cs="宋体" w:eastAsia="宋体" w:hint="default"/>
                <w:sz w:val="21"/>
                <w:szCs w:val="21"/>
              </w:rPr>
              <w:t>商品</w:t>
            </w:r>
            <w:r>
              <w:rPr>
                <w:rFonts w:ascii="宋体" w:hAnsi="宋体" w:cs="宋体" w:eastAsia="宋体" w:hint="default"/>
                <w:spacing w:val="-100"/>
                <w:sz w:val="21"/>
                <w:szCs w:val="21"/>
              </w:rPr>
              <w:t>、</w:t>
            </w:r>
            <w:r>
              <w:rPr>
                <w:rFonts w:ascii="宋体" w:hAnsi="宋体" w:cs="宋体" w:eastAsia="宋体" w:hint="default"/>
                <w:sz w:val="21"/>
                <w:szCs w:val="21"/>
              </w:rPr>
              <w:t>金融期</w:t>
            </w:r>
          </w:p>
          <w:p>
            <w:pPr>
              <w:pStyle w:val="TableParagraph"/>
              <w:spacing w:line="274" w:lineRule="exact"/>
              <w:ind w:right="119"/>
              <w:jc w:val="center"/>
              <w:rPr>
                <w:rFonts w:ascii="宋体" w:hAnsi="宋体" w:cs="宋体" w:eastAsia="宋体" w:hint="default"/>
                <w:sz w:val="21"/>
                <w:szCs w:val="21"/>
              </w:rPr>
            </w:pPr>
            <w:r>
              <w:rPr>
                <w:rFonts w:ascii="宋体" w:hAnsi="宋体" w:cs="宋体" w:eastAsia="宋体" w:hint="default"/>
                <w:sz w:val="21"/>
                <w:szCs w:val="21"/>
              </w:rPr>
              <w:t>货经纪</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sz w:val="21"/>
              </w:rPr>
              <w:t>20.5</w:t>
            </w:r>
          </w:p>
          <w:p>
            <w:pPr>
              <w:pStyle w:val="TableParagraph"/>
              <w:spacing w:line="274" w:lineRule="exact"/>
              <w:ind w:right="0"/>
              <w:jc w:val="center"/>
              <w:rPr>
                <w:rFonts w:ascii="宋体" w:hAnsi="宋体" w:cs="宋体" w:eastAsia="宋体" w:hint="default"/>
                <w:sz w:val="21"/>
                <w:szCs w:val="21"/>
              </w:rPr>
            </w:pPr>
            <w:r>
              <w:rPr>
                <w:rFonts w:ascii="宋体"/>
                <w:sz w:val="21"/>
              </w:rPr>
              <w:t>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71.11</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丰宁</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丰宁</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1"/>
              <w:jc w:val="center"/>
              <w:rPr>
                <w:rFonts w:ascii="宋体" w:hAnsi="宋体" w:cs="宋体" w:eastAsia="宋体" w:hint="default"/>
                <w:sz w:val="21"/>
                <w:szCs w:val="21"/>
              </w:rPr>
            </w:pPr>
            <w:r>
              <w:rPr>
                <w:rFonts w:ascii="宋体" w:hAnsi="宋体" w:cs="宋体" w:eastAsia="宋体" w:hint="default"/>
                <w:sz w:val="21"/>
                <w:szCs w:val="21"/>
              </w:rPr>
              <w:t>矿产品勘查、</w:t>
            </w:r>
          </w:p>
          <w:p>
            <w:pPr>
              <w:pStyle w:val="TableParagraph"/>
              <w:spacing w:line="274" w:lineRule="exact"/>
              <w:ind w:right="120"/>
              <w:jc w:val="center"/>
              <w:rPr>
                <w:rFonts w:ascii="宋体" w:hAnsi="宋体" w:cs="宋体" w:eastAsia="宋体" w:hint="default"/>
                <w:sz w:val="21"/>
                <w:szCs w:val="21"/>
              </w:rPr>
            </w:pPr>
            <w:r>
              <w:rPr>
                <w:rFonts w:ascii="宋体" w:hAnsi="宋体" w:cs="宋体" w:eastAsia="宋体" w:hint="default"/>
                <w:sz w:val="21"/>
                <w:szCs w:val="21"/>
              </w:rPr>
              <w:t>购销</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80</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兰溪</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兰溪</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平阳</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平阳</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海涂开发</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51</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9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杭州余杭财经投资有限公司</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投资</w:t>
            </w:r>
          </w:p>
        </w:tc>
        <w:tc>
          <w:tcPr>
            <w:tcW w:w="69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8" w:hRule="exact"/>
        </w:trPr>
        <w:tc>
          <w:tcPr>
            <w:tcW w:w="291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杭州鸬鸟旅游开发有限公司</w:t>
            </w:r>
          </w:p>
        </w:tc>
        <w:tc>
          <w:tcPr>
            <w:tcW w:w="8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19"/>
              <w:jc w:val="center"/>
              <w:rPr>
                <w:rFonts w:ascii="宋体" w:hAnsi="宋体" w:cs="宋体" w:eastAsia="宋体" w:hint="default"/>
                <w:sz w:val="21"/>
                <w:szCs w:val="21"/>
              </w:rPr>
            </w:pPr>
            <w:r>
              <w:rPr>
                <w:rFonts w:ascii="宋体" w:hAnsi="宋体" w:cs="宋体" w:eastAsia="宋体" w:hint="default"/>
                <w:sz w:val="21"/>
                <w:szCs w:val="21"/>
              </w:rPr>
              <w:t>旅游资源开</w:t>
            </w:r>
          </w:p>
          <w:p>
            <w:pPr>
              <w:pStyle w:val="TableParagraph"/>
              <w:spacing w:line="274" w:lineRule="exact"/>
              <w:ind w:right="119"/>
              <w:jc w:val="center"/>
              <w:rPr>
                <w:rFonts w:ascii="宋体" w:hAnsi="宋体" w:cs="宋体" w:eastAsia="宋体" w:hint="default"/>
                <w:sz w:val="21"/>
                <w:szCs w:val="21"/>
              </w:rPr>
            </w:pPr>
            <w:r>
              <w:rPr>
                <w:rFonts w:ascii="宋体" w:hAnsi="宋体" w:cs="宋体" w:eastAsia="宋体" w:hint="default"/>
                <w:sz w:val="21"/>
                <w:szCs w:val="21"/>
              </w:rPr>
              <w:t>发</w:t>
            </w:r>
          </w:p>
        </w:tc>
        <w:tc>
          <w:tcPr>
            <w:tcW w:w="692" w:type="dxa"/>
            <w:tcBorders>
              <w:top w:val="single" w:sz="6" w:space="0" w:color="000000"/>
              <w:left w:val="single" w:sz="6" w:space="0" w:color="000000"/>
              <w:bottom w:val="single" w:sz="4" w:space="0" w:color="000000"/>
              <w:right w:val="single" w:sz="6" w:space="0" w:color="000000"/>
            </w:tcBorders>
          </w:tcPr>
          <w:p>
            <w:pPr/>
          </w:p>
        </w:tc>
        <w:tc>
          <w:tcPr>
            <w:tcW w:w="13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w:t>
            </w:r>
          </w:p>
        </w:tc>
        <w:tc>
          <w:tcPr>
            <w:tcW w:w="138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10"/>
        <w:rPr>
          <w:rFonts w:ascii="Times New Roman" w:hAnsi="Times New Roman" w:cs="Times New Roman" w:eastAsia="Times New Roman" w:hint="default"/>
          <w:sz w:val="20"/>
          <w:szCs w:val="20"/>
        </w:rPr>
      </w:pPr>
    </w:p>
    <w:p>
      <w:pPr>
        <w:pStyle w:val="BodyText"/>
        <w:spacing w:line="274" w:lineRule="exact" w:before="35"/>
        <w:ind w:left="218" w:right="0"/>
        <w:jc w:val="both"/>
      </w:pPr>
      <w:r>
        <w:rPr/>
        <w:t>在子公司的持股比例不同于表决权比例的说明：</w:t>
      </w:r>
    </w:p>
    <w:p>
      <w:pPr>
        <w:pStyle w:val="BodyText"/>
        <w:spacing w:line="357" w:lineRule="auto"/>
        <w:ind w:left="218" w:right="365"/>
        <w:jc w:val="both"/>
      </w:pPr>
      <w:r>
        <w:rPr>
          <w:rFonts w:ascii="宋体" w:hAnsi="宋体" w:cs="宋体" w:eastAsia="宋体" w:hint="default"/>
        </w:rPr>
        <w:t>1)</w:t>
      </w:r>
      <w:r>
        <w:rPr>
          <w:rFonts w:ascii="宋体" w:hAnsi="宋体" w:cs="宋体" w:eastAsia="宋体" w:hint="default"/>
          <w:spacing w:val="-2"/>
        </w:rPr>
        <w:t> </w:t>
      </w:r>
      <w:r>
        <w:rPr/>
        <w:t>本公司持股</w:t>
      </w:r>
      <w:r>
        <w:rPr>
          <w:spacing w:val="-54"/>
        </w:rPr>
        <w:t> </w:t>
      </w:r>
      <w:r>
        <w:rPr>
          <w:rFonts w:ascii="宋体" w:hAnsi="宋体" w:cs="宋体" w:eastAsia="宋体" w:hint="default"/>
        </w:rPr>
        <w:t>91.67%</w:t>
      </w:r>
      <w:r>
        <w:rPr/>
        <w:t>的新湖期货有限公司持有上海新湖瑞丰金融服务有限公司</w:t>
      </w:r>
      <w:r>
        <w:rPr>
          <w:spacing w:val="-53"/>
        </w:rPr>
        <w:t> </w:t>
      </w:r>
      <w:r>
        <w:rPr>
          <w:rFonts w:ascii="宋体" w:hAnsi="宋体" w:cs="宋体" w:eastAsia="宋体" w:hint="default"/>
        </w:rPr>
        <w:t>100%</w:t>
      </w:r>
      <w:r>
        <w:rPr/>
        <w:t>股权，故本 公司对上海新湖瑞丰金融服务有限公司的表决权比例为</w:t>
      </w:r>
      <w:r>
        <w:rPr>
          <w:spacing w:val="-52"/>
        </w:rPr>
        <w:t> </w:t>
      </w:r>
      <w:r>
        <w:rPr>
          <w:rFonts w:ascii="宋体" w:hAnsi="宋体" w:cs="宋体" w:eastAsia="宋体" w:hint="default"/>
        </w:rPr>
        <w:t>100%</w:t>
      </w:r>
      <w:r>
        <w:rPr/>
        <w:t>。</w:t>
      </w:r>
    </w:p>
    <w:p>
      <w:pPr>
        <w:pStyle w:val="BodyText"/>
        <w:spacing w:line="357" w:lineRule="auto" w:before="30"/>
        <w:ind w:left="218" w:right="237"/>
        <w:jc w:val="left"/>
      </w:pPr>
      <w:r>
        <w:rPr>
          <w:rFonts w:ascii="宋体" w:hAnsi="宋体" w:cs="宋体" w:eastAsia="宋体" w:hint="default"/>
        </w:rPr>
        <w:t>2)</w:t>
      </w:r>
      <w:r>
        <w:rPr>
          <w:rFonts w:ascii="宋体" w:hAnsi="宋体" w:cs="宋体" w:eastAsia="宋体" w:hint="default"/>
          <w:spacing w:val="2"/>
        </w:rPr>
        <w:t> </w:t>
      </w:r>
      <w:r>
        <w:rPr/>
        <w:t>本公司持股</w:t>
      </w:r>
      <w:r>
        <w:rPr>
          <w:spacing w:val="-52"/>
        </w:rPr>
        <w:t> </w:t>
      </w:r>
      <w:r>
        <w:rPr>
          <w:rFonts w:ascii="宋体" w:hAnsi="宋体" w:cs="宋体" w:eastAsia="宋体" w:hint="default"/>
        </w:rPr>
        <w:t>80%</w:t>
      </w:r>
      <w:r>
        <w:rPr/>
        <w:t>的嘉兴南湖国际教育文化交流中心持有嘉兴中宝教育科技有限公司</w:t>
      </w:r>
      <w:r>
        <w:rPr>
          <w:spacing w:val="-49"/>
        </w:rPr>
        <w:t> </w:t>
      </w:r>
      <w:r>
        <w:rPr>
          <w:rFonts w:ascii="宋体" w:hAnsi="宋体" w:cs="宋体" w:eastAsia="宋体" w:hint="default"/>
        </w:rPr>
        <w:t>100%</w:t>
      </w:r>
      <w:r>
        <w:rPr/>
        <w:t>股权， 故本公司对嘉兴中宝教育科技有限公司的表决权比例为</w:t>
      </w:r>
      <w:r>
        <w:rPr>
          <w:spacing w:val="-52"/>
        </w:rPr>
        <w:t> </w:t>
      </w:r>
      <w:r>
        <w:rPr>
          <w:rFonts w:ascii="宋体" w:hAnsi="宋体" w:cs="宋体" w:eastAsia="宋体" w:hint="default"/>
        </w:rPr>
        <w:t>100%</w:t>
      </w:r>
      <w:r>
        <w:rPr/>
        <w:t>。</w:t>
      </w:r>
    </w:p>
    <w:p>
      <w:pPr>
        <w:pStyle w:val="BodyText"/>
        <w:spacing w:line="355" w:lineRule="auto" w:before="31"/>
        <w:ind w:left="218" w:right="353"/>
        <w:jc w:val="both"/>
      </w:pPr>
      <w:r>
        <w:rPr>
          <w:rFonts w:ascii="宋体" w:hAnsi="宋体" w:cs="宋体" w:eastAsia="宋体" w:hint="default"/>
        </w:rPr>
        <w:t>3) </w:t>
      </w:r>
      <w:r>
        <w:rPr>
          <w:spacing w:val="-1"/>
        </w:rPr>
        <w:t>本公司持股</w:t>
      </w:r>
      <w:r>
        <w:rPr/>
        <w:t> </w:t>
      </w:r>
      <w:r>
        <w:rPr>
          <w:rFonts w:ascii="宋体" w:hAnsi="宋体" w:cs="宋体" w:eastAsia="宋体" w:hint="default"/>
          <w:spacing w:val="-1"/>
        </w:rPr>
        <w:t>60%</w:t>
      </w:r>
      <w:r>
        <w:rPr>
          <w:spacing w:val="-1"/>
        </w:rPr>
        <w:t>的上海融喆投资发展有限公司持有瑞安市中宝置业有限公司</w:t>
      </w:r>
      <w:r>
        <w:rPr>
          <w:spacing w:val="-70"/>
        </w:rPr>
        <w:t> </w:t>
      </w:r>
      <w:r>
        <w:rPr>
          <w:rFonts w:ascii="宋体" w:hAnsi="宋体" w:cs="宋体" w:eastAsia="宋体" w:hint="default"/>
          <w:spacing w:val="-10"/>
        </w:rPr>
        <w:t>100%</w:t>
      </w:r>
      <w:r>
        <w:rPr>
          <w:spacing w:val="-10"/>
        </w:rPr>
        <w:t>股权，故本公</w:t>
      </w:r>
      <w:r>
        <w:rPr/>
        <w:t> 司对瑞安市中宝置业有限公司的表决权比例为</w:t>
      </w:r>
      <w:r>
        <w:rPr>
          <w:spacing w:val="-52"/>
        </w:rPr>
        <w:t> </w:t>
      </w:r>
      <w:r>
        <w:rPr>
          <w:rFonts w:ascii="宋体" w:hAnsi="宋体" w:cs="宋体" w:eastAsia="宋体" w:hint="default"/>
        </w:rPr>
        <w:t>100%</w:t>
      </w:r>
      <w:r>
        <w:rPr/>
        <w:t>。</w:t>
      </w:r>
    </w:p>
    <w:p>
      <w:pPr>
        <w:pStyle w:val="BodyText"/>
        <w:spacing w:line="355" w:lineRule="auto" w:before="33"/>
        <w:ind w:left="218" w:right="365"/>
        <w:jc w:val="both"/>
      </w:pPr>
      <w:r>
        <w:rPr>
          <w:rFonts w:ascii="宋体" w:hAnsi="宋体" w:cs="宋体" w:eastAsia="宋体" w:hint="default"/>
        </w:rPr>
        <w:t>4)</w:t>
      </w:r>
      <w:r>
        <w:rPr>
          <w:rFonts w:ascii="宋体" w:hAnsi="宋体" w:cs="宋体" w:eastAsia="宋体" w:hint="default"/>
          <w:spacing w:val="-2"/>
        </w:rPr>
        <w:t> </w:t>
      </w:r>
      <w:r>
        <w:rPr/>
        <w:t>本公司持股</w:t>
      </w:r>
      <w:r>
        <w:rPr>
          <w:spacing w:val="-54"/>
        </w:rPr>
        <w:t> </w:t>
      </w:r>
      <w:r>
        <w:rPr>
          <w:rFonts w:ascii="宋体" w:hAnsi="宋体" w:cs="宋体" w:eastAsia="宋体" w:hint="default"/>
        </w:rPr>
        <w:t>99.80%</w:t>
      </w:r>
      <w:r>
        <w:rPr/>
        <w:t>的温州新湖房地产开发有限公司持有平阳新湖房地产开发有限公司</w:t>
      </w:r>
      <w:r>
        <w:rPr>
          <w:spacing w:val="-53"/>
        </w:rPr>
        <w:t> </w:t>
      </w:r>
      <w:r>
        <w:rPr>
          <w:rFonts w:ascii="宋体" w:hAnsi="宋体" w:cs="宋体" w:eastAsia="宋体" w:hint="default"/>
        </w:rPr>
        <w:t>100%</w:t>
      </w:r>
      <w:r>
        <w:rPr/>
        <w:t>股 权，故本公司对平阳新湖房地产开发有限公司的表决权比例为</w:t>
      </w:r>
      <w:r>
        <w:rPr>
          <w:spacing w:val="-51"/>
        </w:rPr>
        <w:t> </w:t>
      </w:r>
      <w:r>
        <w:rPr>
          <w:rFonts w:ascii="宋体" w:hAnsi="宋体" w:cs="宋体" w:eastAsia="宋体" w:hint="default"/>
        </w:rPr>
        <w:t>100%</w:t>
      </w:r>
      <w:r>
        <w:rPr/>
        <w:t>。</w:t>
      </w:r>
    </w:p>
    <w:p>
      <w:pPr>
        <w:pStyle w:val="BodyText"/>
        <w:spacing w:line="355" w:lineRule="auto" w:before="33"/>
        <w:ind w:left="218" w:right="366"/>
        <w:jc w:val="both"/>
      </w:pPr>
      <w:r>
        <w:rPr>
          <w:rFonts w:ascii="宋体" w:hAnsi="宋体" w:cs="宋体" w:eastAsia="宋体" w:hint="default"/>
        </w:rPr>
        <w:t>5)</w:t>
      </w:r>
      <w:r>
        <w:rPr>
          <w:rFonts w:ascii="宋体" w:hAnsi="宋体" w:cs="宋体" w:eastAsia="宋体" w:hint="default"/>
          <w:spacing w:val="-3"/>
        </w:rPr>
        <w:t> </w:t>
      </w:r>
      <w:r>
        <w:rPr/>
        <w:t>本公司直接持有温州新湖房地产开发有限公司</w:t>
      </w:r>
      <w:r>
        <w:rPr>
          <w:spacing w:val="-54"/>
        </w:rPr>
        <w:t> </w:t>
      </w:r>
      <w:r>
        <w:rPr>
          <w:rFonts w:ascii="宋体" w:hAnsi="宋体" w:cs="宋体" w:eastAsia="宋体" w:hint="default"/>
        </w:rPr>
        <w:t>90%</w:t>
      </w:r>
      <w:r>
        <w:rPr/>
        <w:t>股权，本公司持股</w:t>
      </w:r>
      <w:r>
        <w:rPr>
          <w:spacing w:val="-54"/>
        </w:rPr>
        <w:t> </w:t>
      </w:r>
      <w:r>
        <w:rPr>
          <w:rFonts w:ascii="宋体" w:hAnsi="宋体" w:cs="宋体" w:eastAsia="宋体" w:hint="default"/>
        </w:rPr>
        <w:t>98%</w:t>
      </w:r>
      <w:r>
        <w:rPr/>
        <w:t>的上海新湖房地产开 发有限公司持有温州新湖房地产开发有限公司</w:t>
      </w:r>
      <w:r>
        <w:rPr>
          <w:spacing w:val="-53"/>
        </w:rPr>
        <w:t> </w:t>
      </w:r>
      <w:r>
        <w:rPr>
          <w:rFonts w:ascii="宋体" w:hAnsi="宋体" w:cs="宋体" w:eastAsia="宋体" w:hint="default"/>
        </w:rPr>
        <w:t>10%</w:t>
      </w:r>
      <w:r>
        <w:rPr/>
        <w:t>股权，故本公司对温州新湖房地产开发有限公 司的表决权比例为</w:t>
      </w:r>
      <w:r>
        <w:rPr>
          <w:spacing w:val="-53"/>
        </w:rPr>
        <w:t> </w:t>
      </w:r>
      <w:r>
        <w:rPr>
          <w:rFonts w:ascii="宋体" w:hAnsi="宋体" w:cs="宋体" w:eastAsia="宋体" w:hint="default"/>
        </w:rPr>
        <w:t>100%</w:t>
      </w:r>
      <w:r>
        <w:rPr/>
        <w:t>。</w:t>
      </w:r>
    </w:p>
    <w:p>
      <w:pPr>
        <w:pStyle w:val="Heading4"/>
        <w:tabs>
          <w:tab w:pos="862" w:val="left" w:leader="none"/>
        </w:tabs>
        <w:spacing w:line="240" w:lineRule="auto" w:before="92"/>
        <w:ind w:right="237"/>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1154" w:val="left" w:leader="none"/>
        </w:tabs>
        <w:spacing w:line="240" w:lineRule="auto" w:before="57"/>
        <w:ind w:left="0" w:right="351"/>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1563"/>
        <w:gridCol w:w="1558"/>
        <w:gridCol w:w="1702"/>
        <w:gridCol w:w="1426"/>
      </w:tblGrid>
      <w:tr>
        <w:trPr>
          <w:trHeight w:val="557" w:hRule="exact"/>
        </w:trPr>
        <w:tc>
          <w:tcPr>
            <w:tcW w:w="280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56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5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数股东的损益</w:t>
            </w:r>
          </w:p>
        </w:tc>
        <w:tc>
          <w:tcPr>
            <w:tcW w:w="1702"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426"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期末少数股</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东权益余额</w:t>
            </w: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61"/>
              <w:jc w:val="center"/>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6,542.97</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8,208.21</w:t>
            </w: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61"/>
              <w:jc w:val="center"/>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1,345.12</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5,392.13</w:t>
            </w:r>
          </w:p>
        </w:tc>
      </w:tr>
      <w:tr>
        <w:trPr>
          <w:trHeight w:val="286" w:hRule="exact"/>
        </w:trPr>
        <w:tc>
          <w:tcPr>
            <w:tcW w:w="280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right="61"/>
              <w:jc w:val="center"/>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56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30.00</w:t>
            </w:r>
          </w:p>
        </w:tc>
        <w:tc>
          <w:tcPr>
            <w:tcW w:w="155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-381.63</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sz w:val="21"/>
              </w:rPr>
              <w:t>2,280.00</w:t>
            </w:r>
          </w:p>
        </w:tc>
        <w:tc>
          <w:tcPr>
            <w:tcW w:w="142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6,245.31</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920"/>
        </w:sectPr>
      </w:pPr>
    </w:p>
    <w:p>
      <w:pPr>
        <w:spacing w:before="20"/>
        <w:ind w:left="7292" w:right="731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2" w:right="0" w:firstLine="0"/>
        <w:rPr>
          <w:rFonts w:ascii="宋体" w:hAnsi="宋体" w:cs="宋体" w:eastAsia="宋体" w:hint="default"/>
          <w:sz w:val="2"/>
          <w:szCs w:val="2"/>
        </w:rPr>
      </w:pPr>
      <w:r>
        <w:rPr>
          <w:rFonts w:ascii="宋体" w:hAnsi="宋体" w:cs="宋体" w:eastAsia="宋体" w:hint="default"/>
          <w:sz w:val="2"/>
          <w:szCs w:val="2"/>
        </w:rPr>
        <w:pict>
          <v:group style="width:696.25pt;height:.75pt;mso-position-horizontal-relative:char;mso-position-vertical-relative:line" coordorigin="0,0" coordsize="13925,15">
            <v:group style="position:absolute;left:7;top:7;width:13911;height:2" coordorigin="7,7" coordsize="13911,2">
              <v:shape style="position:absolute;left:7;top:7;width:13911;height:2" coordorigin="7,7" coordsize="13911,0" path="m7,7l139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tabs>
          <w:tab w:pos="1684" w:val="left" w:leader="none"/>
        </w:tabs>
        <w:spacing w:line="240" w:lineRule="auto"/>
        <w:ind w:left="104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1154" w:val="left" w:leader="none"/>
        </w:tabs>
        <w:spacing w:line="240" w:lineRule="auto" w:before="57"/>
        <w:ind w:left="0" w:right="1040"/>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50"/>
        <w:gridCol w:w="1266"/>
        <w:gridCol w:w="1056"/>
        <w:gridCol w:w="1266"/>
        <w:gridCol w:w="1266"/>
        <w:gridCol w:w="1162"/>
        <w:gridCol w:w="1266"/>
        <w:gridCol w:w="1266"/>
        <w:gridCol w:w="1056"/>
        <w:gridCol w:w="1266"/>
        <w:gridCol w:w="1267"/>
        <w:gridCol w:w="1163"/>
        <w:gridCol w:w="1266"/>
      </w:tblGrid>
      <w:tr>
        <w:trPr>
          <w:trHeight w:val="284" w:hRule="exact"/>
        </w:trPr>
        <w:tc>
          <w:tcPr>
            <w:tcW w:w="1150" w:type="dxa"/>
            <w:vMerge w:val="restart"/>
            <w:tcBorders>
              <w:top w:val="single" w:sz="4" w:space="0" w:color="000000"/>
              <w:left w:val="single" w:sz="4" w:space="0" w:color="000000"/>
              <w:right w:val="single" w:sz="6" w:space="0" w:color="000000"/>
            </w:tcBorders>
          </w:tcPr>
          <w:p>
            <w:pPr>
              <w:pStyle w:val="TableParagraph"/>
              <w:spacing w:line="272" w:lineRule="exact" w:before="136"/>
              <w:ind w:left="472" w:right="138" w:hanging="316"/>
              <w:jc w:val="left"/>
              <w:rPr>
                <w:rFonts w:ascii="宋体" w:hAnsi="宋体" w:cs="宋体" w:eastAsia="宋体" w:hint="default"/>
                <w:sz w:val="21"/>
                <w:szCs w:val="21"/>
              </w:rPr>
            </w:pPr>
            <w:r>
              <w:rPr>
                <w:rFonts w:ascii="宋体" w:hAnsi="宋体" w:cs="宋体" w:eastAsia="宋体" w:hint="default"/>
                <w:sz w:val="21"/>
                <w:szCs w:val="21"/>
              </w:rPr>
              <w:t>子公司名 称</w:t>
            </w:r>
          </w:p>
        </w:tc>
        <w:tc>
          <w:tcPr>
            <w:tcW w:w="7282"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284"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150" w:type="dxa"/>
            <w:vMerge/>
            <w:tcBorders>
              <w:left w:val="single" w:sz="4"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left="56" w:right="0"/>
              <w:jc w:val="center"/>
              <w:rPr>
                <w:rFonts w:ascii="宋体" w:hAnsi="宋体" w:cs="宋体" w:eastAsia="宋体" w:hint="default"/>
                <w:sz w:val="21"/>
                <w:szCs w:val="21"/>
              </w:rPr>
            </w:pPr>
            <w:r>
              <w:rPr>
                <w:rFonts w:ascii="宋体" w:hAnsi="宋体" w:cs="宋体" w:eastAsia="宋体" w:hint="default"/>
                <w:sz w:val="21"/>
                <w:szCs w:val="21"/>
              </w:rPr>
              <w:t>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left="56" w:right="0"/>
              <w:jc w:val="center"/>
              <w:rPr>
                <w:rFonts w:ascii="宋体" w:hAnsi="宋体" w:cs="宋体" w:eastAsia="宋体" w:hint="default"/>
                <w:sz w:val="21"/>
                <w:szCs w:val="21"/>
              </w:rPr>
            </w:pPr>
            <w:r>
              <w:rPr>
                <w:rFonts w:ascii="宋体" w:hAnsi="宋体" w:cs="宋体" w:eastAsia="宋体" w:hint="default"/>
                <w:sz w:val="21"/>
                <w:szCs w:val="21"/>
              </w:rPr>
              <w:t>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负债合计</w:t>
            </w:r>
          </w:p>
        </w:tc>
      </w:tr>
      <w:tr>
        <w:trPr>
          <w:trHeight w:val="833" w:hRule="exact"/>
        </w:trPr>
        <w:tc>
          <w:tcPr>
            <w:tcW w:w="115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w:t>
            </w:r>
          </w:p>
          <w:p>
            <w:pPr>
              <w:pStyle w:val="TableParagraph"/>
              <w:spacing w:line="272" w:lineRule="exact" w:before="26"/>
              <w:ind w:left="103" w:right="192"/>
              <w:jc w:val="left"/>
              <w:rPr>
                <w:rFonts w:ascii="宋体" w:hAnsi="宋体" w:cs="宋体" w:eastAsia="宋体" w:hint="default"/>
                <w:sz w:val="21"/>
                <w:szCs w:val="21"/>
              </w:rPr>
            </w:pPr>
            <w:r>
              <w:rPr>
                <w:rFonts w:ascii="宋体" w:hAnsi="宋体" w:cs="宋体" w:eastAsia="宋体" w:hint="default"/>
                <w:sz w:val="21"/>
                <w:szCs w:val="21"/>
              </w:rPr>
              <w:t>明珠置业 有限公司</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172,295.54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355.53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172,651.07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73,789.53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71,500.84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145,290.37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201,950.85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1,733.11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203,683.96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157,914.16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40,219.00</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198,133.16</w:t>
            </w:r>
          </w:p>
        </w:tc>
      </w:tr>
      <w:tr>
        <w:trPr>
          <w:trHeight w:val="832" w:hRule="exact"/>
        </w:trPr>
        <w:tc>
          <w:tcPr>
            <w:tcW w:w="115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w:t>
            </w:r>
          </w:p>
          <w:p>
            <w:pPr>
              <w:pStyle w:val="TableParagraph"/>
              <w:spacing w:line="272" w:lineRule="exact" w:before="26"/>
              <w:ind w:left="103" w:right="192"/>
              <w:jc w:val="left"/>
              <w:rPr>
                <w:rFonts w:ascii="宋体" w:hAnsi="宋体" w:cs="宋体" w:eastAsia="宋体" w:hint="default"/>
                <w:sz w:val="21"/>
                <w:szCs w:val="21"/>
              </w:rPr>
            </w:pPr>
            <w:r>
              <w:rPr>
                <w:rFonts w:ascii="宋体" w:hAnsi="宋体" w:cs="宋体" w:eastAsia="宋体" w:hint="default"/>
                <w:sz w:val="21"/>
                <w:szCs w:val="21"/>
              </w:rPr>
              <w:t>中宝置业 有限公司</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191,251.23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409.49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191,660.72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135,086.94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38,600.00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173,686.94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177,582.83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383.63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177,966.46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120,876.42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43,600.00</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164,476.42</w:t>
            </w:r>
          </w:p>
        </w:tc>
      </w:tr>
      <w:tr>
        <w:trPr>
          <w:trHeight w:val="830" w:hRule="exact"/>
        </w:trPr>
        <w:tc>
          <w:tcPr>
            <w:tcW w:w="115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w:t>
            </w:r>
          </w:p>
          <w:p>
            <w:pPr>
              <w:pStyle w:val="TableParagraph"/>
              <w:spacing w:line="272" w:lineRule="exact" w:before="26"/>
              <w:ind w:left="103" w:right="192"/>
              <w:jc w:val="left"/>
              <w:rPr>
                <w:rFonts w:ascii="宋体" w:hAnsi="宋体" w:cs="宋体" w:eastAsia="宋体" w:hint="default"/>
                <w:sz w:val="21"/>
                <w:szCs w:val="21"/>
              </w:rPr>
            </w:pPr>
            <w:r>
              <w:rPr>
                <w:rFonts w:ascii="宋体" w:hAnsi="宋体" w:cs="宋体" w:eastAsia="宋体" w:hint="default"/>
                <w:sz w:val="21"/>
                <w:szCs w:val="21"/>
              </w:rPr>
              <w:t>远洲置业 有限公司</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77,639.17</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3,202.03</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80,841.20</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44,023.49</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16,000.00</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60,023.49</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79,803.65</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2,293.84</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82,097.49</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24,407.69</w:t>
            </w:r>
          </w:p>
        </w:tc>
        <w:tc>
          <w:tcPr>
            <w:tcW w:w="116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28,000.00</w:t>
            </w:r>
          </w:p>
        </w:tc>
        <w:tc>
          <w:tcPr>
            <w:tcW w:w="126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52,407.69</w:t>
            </w:r>
          </w:p>
        </w:tc>
      </w:tr>
    </w:tbl>
    <w:p>
      <w:pPr>
        <w:spacing w:line="240" w:lineRule="auto" w:before="10"/>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561"/>
        <w:gridCol w:w="1562"/>
        <w:gridCol w:w="1542"/>
        <w:gridCol w:w="1778"/>
        <w:gridCol w:w="1923"/>
        <w:gridCol w:w="1630"/>
        <w:gridCol w:w="1778"/>
        <w:gridCol w:w="1779"/>
        <w:gridCol w:w="2184"/>
      </w:tblGrid>
      <w:tr>
        <w:trPr>
          <w:trHeight w:val="326" w:hRule="exact"/>
        </w:trPr>
        <w:tc>
          <w:tcPr>
            <w:tcW w:w="1561" w:type="dxa"/>
            <w:vMerge w:val="restart"/>
            <w:tcBorders>
              <w:top w:val="single" w:sz="4" w:space="0" w:color="000000"/>
              <w:left w:val="single" w:sz="4" w:space="0" w:color="000000"/>
              <w:right w:val="single" w:sz="6" w:space="0" w:color="000000"/>
            </w:tcBorders>
          </w:tcPr>
          <w:p>
            <w:pPr>
              <w:pStyle w:val="TableParagraph"/>
              <w:spacing w:line="240" w:lineRule="auto" w:before="129"/>
              <w:ind w:left="25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805"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371"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561" w:type="dxa"/>
            <w:vMerge/>
            <w:tcBorders>
              <w:left w:val="single" w:sz="4"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2"/>
              <w:jc w:val="right"/>
              <w:rPr>
                <w:rFonts w:ascii="宋体" w:hAnsi="宋体" w:cs="宋体" w:eastAsia="宋体" w:hint="default"/>
                <w:sz w:val="21"/>
                <w:szCs w:val="21"/>
              </w:rPr>
            </w:pPr>
            <w:r>
              <w:rPr>
                <w:rFonts w:ascii="宋体" w:hAnsi="宋体" w:cs="宋体" w:eastAsia="宋体" w:hint="default"/>
                <w:sz w:val="21"/>
                <w:szCs w:val="21"/>
              </w:rPr>
              <w:t>经营活动现金流量</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18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642" w:hRule="exact"/>
        </w:trPr>
        <w:tc>
          <w:tcPr>
            <w:tcW w:w="156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杭州新湖明珠</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129,696.85</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21,809.89</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21,809.89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14,899.70</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-1,559.98</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-1,559.98</w:t>
            </w:r>
          </w:p>
        </w:tc>
        <w:tc>
          <w:tcPr>
            <w:tcW w:w="218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27,363.34</w:t>
            </w:r>
          </w:p>
        </w:tc>
      </w:tr>
      <w:tr>
        <w:trPr>
          <w:trHeight w:val="641" w:hRule="exact"/>
        </w:trPr>
        <w:tc>
          <w:tcPr>
            <w:tcW w:w="156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九江新湖中宝</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30,532.98</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4,483.73</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4,483.73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2,423.20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47,650.13</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5,405.20</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5,405.20</w:t>
            </w:r>
          </w:p>
        </w:tc>
        <w:tc>
          <w:tcPr>
            <w:tcW w:w="218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-1,542.25</w:t>
            </w:r>
          </w:p>
        </w:tc>
      </w:tr>
      <w:tr>
        <w:trPr>
          <w:trHeight w:val="640" w:hRule="exact"/>
        </w:trPr>
        <w:tc>
          <w:tcPr>
            <w:tcW w:w="156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5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20,576.58</w:t>
            </w:r>
          </w:p>
        </w:tc>
        <w:tc>
          <w:tcPr>
            <w:tcW w:w="15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-1,272.10</w:t>
            </w:r>
          </w:p>
        </w:tc>
        <w:tc>
          <w:tcPr>
            <w:tcW w:w="17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-1,272.10</w:t>
            </w:r>
          </w:p>
        </w:tc>
        <w:tc>
          <w:tcPr>
            <w:tcW w:w="192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15,768.09</w:t>
            </w:r>
          </w:p>
        </w:tc>
        <w:tc>
          <w:tcPr>
            <w:tcW w:w="163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53,754.54</w:t>
            </w:r>
          </w:p>
        </w:tc>
        <w:tc>
          <w:tcPr>
            <w:tcW w:w="17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14,185.58</w:t>
            </w:r>
          </w:p>
        </w:tc>
        <w:tc>
          <w:tcPr>
            <w:tcW w:w="177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14,185.58</w:t>
            </w:r>
          </w:p>
        </w:tc>
        <w:tc>
          <w:tcPr>
            <w:tcW w:w="218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10,805.69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63"/>
        <w:ind w:left="7292" w:right="7295" w:firstLine="0"/>
        <w:jc w:val="center"/>
        <w:rPr>
          <w:rFonts w:ascii="Calibri" w:hAnsi="Calibri" w:cs="Calibri" w:eastAsia="Calibri" w:hint="default"/>
          <w:sz w:val="18"/>
          <w:szCs w:val="18"/>
        </w:rPr>
      </w:pPr>
      <w:r>
        <w:rPr>
          <w:rFonts w:ascii="Calibri"/>
          <w:b/>
          <w:sz w:val="18"/>
        </w:rPr>
        <w:t>146 </w:t>
      </w:r>
      <w:r>
        <w:rPr>
          <w:rFonts w:ascii="Calibri"/>
          <w:sz w:val="18"/>
        </w:rPr>
        <w:t>/</w:t>
      </w:r>
      <w:r>
        <w:rPr>
          <w:rFonts w:ascii="Calibri"/>
          <w:spacing w:val="-5"/>
          <w:sz w:val="18"/>
        </w:rPr>
        <w:t> </w:t>
      </w:r>
      <w:r>
        <w:rPr>
          <w:rFonts w:ascii="Calibri"/>
          <w:b/>
          <w:sz w:val="18"/>
        </w:rPr>
        <w:t>180</w:t>
      </w:r>
      <w:r>
        <w:rPr>
          <w:rFonts w:ascii="Calibri"/>
          <w:sz w:val="18"/>
        </w:rPr>
      </w:r>
    </w:p>
    <w:p>
      <w:pPr>
        <w:spacing w:after="0"/>
        <w:jc w:val="center"/>
        <w:rPr>
          <w:rFonts w:ascii="Calibri" w:hAnsi="Calibri" w:cs="Calibri" w:eastAsia="Calibri" w:hint="default"/>
          <w:sz w:val="18"/>
          <w:szCs w:val="18"/>
        </w:rPr>
        <w:sectPr>
          <w:headerReference w:type="default" r:id="rId71"/>
          <w:footerReference w:type="default" r:id="rId72"/>
          <w:pgSz w:w="16840" w:h="11910" w:orient="landscape"/>
          <w:pgMar w:header="0" w:footer="0" w:top="800" w:bottom="280" w:left="400" w:right="48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spacing w:line="290" w:lineRule="auto" w:before="0"/>
        <w:ind w:left="818" w:right="327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spacing w:line="240" w:lineRule="auto" w:before="6"/>
        <w:rPr>
          <w:rFonts w:ascii="宋体" w:hAnsi="宋体" w:cs="宋体" w:eastAsia="宋体" w:hint="default"/>
          <w:b/>
          <w:bCs/>
          <w:sz w:val="27"/>
          <w:szCs w:val="27"/>
        </w:rPr>
      </w:pPr>
    </w:p>
    <w:tbl>
      <w:tblPr>
        <w:tblW w:w="0" w:type="auto"/>
        <w:jc w:val="left"/>
        <w:tblInd w:w="690" w:type="dxa"/>
        <w:tblLayout w:type="fixed"/>
        <w:tblCellMar>
          <w:top w:w="0" w:type="dxa"/>
          <w:left w:w="0" w:type="dxa"/>
          <w:bottom w:w="0" w:type="dxa"/>
          <w:right w:w="0" w:type="dxa"/>
        </w:tblCellMar>
        <w:tblLook w:val="01E0"/>
      </w:tblPr>
      <w:tblGrid>
        <w:gridCol w:w="3242"/>
        <w:gridCol w:w="1843"/>
        <w:gridCol w:w="1842"/>
        <w:gridCol w:w="1610"/>
      </w:tblGrid>
      <w:tr>
        <w:trPr>
          <w:trHeight w:val="419"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8"/>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419"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2014-11-14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100%</w:t>
            </w:r>
          </w:p>
        </w:tc>
      </w:tr>
      <w:tr>
        <w:trPr>
          <w:trHeight w:val="41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2014-6-18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100%</w:t>
            </w:r>
          </w:p>
        </w:tc>
      </w:tr>
      <w:tr>
        <w:trPr>
          <w:trHeight w:val="420"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嘉兴南湖国际教育文化交流中心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2014-12-12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51%</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sz w:val="21"/>
              </w:rPr>
              <w:t>80%</w:t>
            </w:r>
          </w:p>
        </w:tc>
      </w:tr>
    </w:tbl>
    <w:p>
      <w:pPr>
        <w:spacing w:line="240" w:lineRule="auto" w:before="12"/>
        <w:rPr>
          <w:rFonts w:ascii="宋体" w:hAnsi="宋体" w:cs="宋体" w:eastAsia="宋体" w:hint="default"/>
          <w:b/>
          <w:bCs/>
          <w:sz w:val="22"/>
          <w:szCs w:val="22"/>
        </w:rPr>
      </w:pPr>
    </w:p>
    <w:p>
      <w:pPr>
        <w:pStyle w:val="Heading4"/>
        <w:spacing w:line="240" w:lineRule="auto"/>
        <w:ind w:left="818" w:right="505"/>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3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870"/>
        <w:gridCol w:w="2199"/>
        <w:gridCol w:w="2128"/>
        <w:gridCol w:w="1853"/>
      </w:tblGrid>
      <w:tr>
        <w:trPr>
          <w:trHeight w:val="559" w:hRule="exact"/>
        </w:trPr>
        <w:tc>
          <w:tcPr>
            <w:tcW w:w="2870" w:type="dxa"/>
            <w:tcBorders>
              <w:top w:val="single" w:sz="6" w:space="0" w:color="000000"/>
              <w:left w:val="single" w:sz="4" w:space="0" w:color="000000"/>
              <w:bottom w:val="single" w:sz="6" w:space="0" w:color="000000"/>
              <w:right w:val="single" w:sz="6" w:space="0" w:color="000000"/>
            </w:tcBorders>
          </w:tcPr>
          <w:p>
            <w:pP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杭州新湖鸬鸟置业有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新湖影视传播有限公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53"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嘉兴南湖国际教</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育文化交流中心</w:t>
            </w:r>
          </w:p>
        </w:tc>
      </w:tr>
      <w:tr>
        <w:trPr>
          <w:trHeight w:val="288"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199"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w:t>
            </w:r>
          </w:p>
        </w:tc>
        <w:tc>
          <w:tcPr>
            <w:tcW w:w="185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58,000.00</w:t>
            </w:r>
          </w:p>
        </w:tc>
      </w:tr>
      <w:tr>
        <w:trPr>
          <w:trHeight w:val="288"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199"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w:t>
            </w:r>
          </w:p>
        </w:tc>
        <w:tc>
          <w:tcPr>
            <w:tcW w:w="185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58,000.00</w:t>
            </w:r>
          </w:p>
        </w:tc>
      </w:tr>
      <w:tr>
        <w:trPr>
          <w:trHeight w:val="559"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计算的子公司净资产份额</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4,150,250.72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13,577,450.77</w:t>
            </w:r>
          </w:p>
        </w:tc>
        <w:tc>
          <w:tcPr>
            <w:tcW w:w="18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137,487.32</w:t>
            </w:r>
          </w:p>
        </w:tc>
      </w:tr>
      <w:tr>
        <w:trPr>
          <w:trHeight w:val="288"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849,749.28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-13,577,448.77</w:t>
            </w:r>
          </w:p>
        </w:tc>
        <w:tc>
          <w:tcPr>
            <w:tcW w:w="18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-79,487.32</w:t>
            </w:r>
          </w:p>
        </w:tc>
      </w:tr>
      <w:tr>
        <w:trPr>
          <w:trHeight w:val="287"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849,749.28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-13,577,448.77</w:t>
            </w:r>
          </w:p>
        </w:tc>
        <w:tc>
          <w:tcPr>
            <w:tcW w:w="185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-79,487.32</w:t>
            </w:r>
          </w:p>
        </w:tc>
      </w:tr>
      <w:tr>
        <w:trPr>
          <w:trHeight w:val="288" w:hRule="exact"/>
        </w:trPr>
        <w:tc>
          <w:tcPr>
            <w:tcW w:w="2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199"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8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199" w:type="dxa"/>
            <w:tcBorders>
              <w:top w:val="single" w:sz="6" w:space="0" w:color="000000"/>
              <w:left w:val="single" w:sz="6" w:space="0" w:color="000000"/>
              <w:bottom w:val="single" w:sz="4" w:space="0" w:color="000000"/>
              <w:right w:val="single" w:sz="6" w:space="0" w:color="000000"/>
            </w:tcBorders>
          </w:tcPr>
          <w:p>
            <w:pPr/>
          </w:p>
        </w:tc>
        <w:tc>
          <w:tcPr>
            <w:tcW w:w="2128" w:type="dxa"/>
            <w:tcBorders>
              <w:top w:val="single" w:sz="6" w:space="0" w:color="000000"/>
              <w:left w:val="single" w:sz="6" w:space="0" w:color="000000"/>
              <w:bottom w:val="single" w:sz="4" w:space="0" w:color="000000"/>
              <w:right w:val="single" w:sz="6" w:space="0" w:color="000000"/>
            </w:tcBorders>
          </w:tcPr>
          <w:p>
            <w:pPr/>
          </w:p>
        </w:tc>
        <w:tc>
          <w:tcPr>
            <w:tcW w:w="1853"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8"/>
          <w:szCs w:val="18"/>
        </w:rPr>
      </w:pPr>
    </w:p>
    <w:p>
      <w:pPr>
        <w:pStyle w:val="BodyText"/>
        <w:spacing w:line="274" w:lineRule="exact" w:before="35"/>
        <w:ind w:left="818" w:right="3901"/>
        <w:jc w:val="left"/>
      </w:pPr>
      <w:r>
        <w:rPr/>
        <w:t>其他说明</w:t>
      </w:r>
    </w:p>
    <w:p>
      <w:pPr>
        <w:pStyle w:val="BodyText"/>
        <w:spacing w:line="274" w:lineRule="exact"/>
        <w:ind w:left="1238" w:right="0"/>
        <w:jc w:val="left"/>
        <w:rPr>
          <w:rFonts w:ascii="宋体" w:hAnsi="宋体" w:cs="宋体" w:eastAsia="宋体" w:hint="default"/>
        </w:rPr>
      </w:pPr>
      <w:r>
        <w:rPr>
          <w:spacing w:val="-4"/>
        </w:rPr>
        <w:t>注：本期本公司之子公司浙江新湖收购杭州余杭财经投资有限公司，将其持有的鸬鸟置业</w:t>
      </w:r>
      <w:r>
        <w:rPr>
          <w:spacing w:val="-41"/>
        </w:rPr>
        <w:t> </w:t>
      </w:r>
      <w:r>
        <w:rPr>
          <w:rFonts w:ascii="宋体" w:hAnsi="宋体" w:cs="宋体" w:eastAsia="宋体" w:hint="default"/>
        </w:rPr>
        <w:t>10%</w:t>
      </w:r>
    </w:p>
    <w:p>
      <w:pPr>
        <w:pStyle w:val="BodyText"/>
        <w:spacing w:line="357" w:lineRule="auto" w:before="133"/>
        <w:ind w:left="818" w:right="341"/>
        <w:jc w:val="left"/>
      </w:pPr>
      <w:r>
        <w:rPr>
          <w:spacing w:val="-8"/>
        </w:rPr>
        <w:t>股权纳入本公司合并范围。本公司编制合并财务报表时，将上述</w:t>
      </w:r>
      <w:r>
        <w:rPr>
          <w:spacing w:val="-37"/>
        </w:rPr>
        <w:t> </w:t>
      </w:r>
      <w:r>
        <w:rPr>
          <w:rFonts w:ascii="宋体" w:hAnsi="宋体" w:cs="宋体" w:eastAsia="宋体" w:hint="default"/>
          <w:spacing w:val="-1"/>
        </w:rPr>
        <w:t>10%</w:t>
      </w:r>
      <w:r>
        <w:rPr>
          <w:spacing w:val="-1"/>
        </w:rPr>
        <w:t>股权的账面价值</w:t>
      </w:r>
      <w:r>
        <w:rPr>
          <w:spacing w:val="-37"/>
        </w:rPr>
        <w:t> </w:t>
      </w:r>
      <w:r>
        <w:rPr>
          <w:rFonts w:ascii="宋体" w:hAnsi="宋体" w:cs="宋体" w:eastAsia="宋体" w:hint="default"/>
        </w:rPr>
        <w:t>5,000,000.00</w:t>
      </w:r>
      <w:r>
        <w:rPr>
          <w:rFonts w:ascii="宋体" w:hAnsi="宋体" w:cs="宋体" w:eastAsia="宋体" w:hint="default"/>
          <w:spacing w:val="-103"/>
        </w:rPr>
        <w:t> </w:t>
      </w:r>
      <w:r>
        <w:rPr/>
        <w:t>元作为购置成本。</w:t>
      </w:r>
    </w:p>
    <w:p>
      <w:pPr>
        <w:spacing w:after="0" w:line="357" w:lineRule="auto"/>
        <w:jc w:val="left"/>
        <w:sectPr>
          <w:footerReference w:type="default" r:id="rId73"/>
          <w:pgSz w:w="11910" w:h="16840"/>
          <w:pgMar w:footer="1194" w:header="0" w:top="1120" w:bottom="1380" w:left="980" w:right="920"/>
          <w:pgNumType w:start="147"/>
        </w:sectPr>
      </w:pPr>
    </w:p>
    <w:p>
      <w:pPr>
        <w:pStyle w:val="Heading4"/>
        <w:tabs>
          <w:tab w:pos="1447" w:val="left" w:leader="none"/>
        </w:tabs>
        <w:spacing w:line="290" w:lineRule="auto" w:before="89"/>
        <w:ind w:left="818"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tabs>
          <w:tab w:pos="1763" w:val="left" w:leader="none"/>
        </w:tabs>
        <w:spacing w:line="240" w:lineRule="auto"/>
        <w:ind w:left="8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80" w:right="920"/>
          <w:cols w:num="2" w:equalWidth="0">
            <w:col w:w="4188" w:space="2547"/>
            <w:col w:w="327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7"/>
        <w:gridCol w:w="1276"/>
        <w:gridCol w:w="1274"/>
        <w:gridCol w:w="1418"/>
        <w:gridCol w:w="851"/>
        <w:gridCol w:w="743"/>
        <w:gridCol w:w="1381"/>
      </w:tblGrid>
      <w:tr>
        <w:trPr>
          <w:trHeight w:val="463" w:hRule="exact"/>
        </w:trPr>
        <w:tc>
          <w:tcPr>
            <w:tcW w:w="2837"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276"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4"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8"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21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81" w:type="dxa"/>
            <w:vMerge w:val="restart"/>
            <w:tcBorders>
              <w:top w:val="single" w:sz="4" w:space="0" w:color="000000"/>
              <w:left w:val="single" w:sz="6" w:space="0" w:color="000000"/>
              <w:right w:val="single" w:sz="4" w:space="0" w:color="000000"/>
            </w:tcBorders>
          </w:tcPr>
          <w:p>
            <w:pPr>
              <w:pStyle w:val="TableParagraph"/>
              <w:spacing w:line="238" w:lineRule="exact"/>
              <w:ind w:left="158" w:right="0"/>
              <w:jc w:val="both"/>
              <w:rPr>
                <w:rFonts w:ascii="宋体" w:hAnsi="宋体" w:cs="宋体" w:eastAsia="宋体" w:hint="default"/>
                <w:sz w:val="21"/>
                <w:szCs w:val="21"/>
              </w:rPr>
            </w:pPr>
            <w:r>
              <w:rPr>
                <w:rFonts w:ascii="宋体" w:hAnsi="宋体" w:cs="宋体" w:eastAsia="宋体" w:hint="default"/>
                <w:sz w:val="21"/>
                <w:szCs w:val="21"/>
              </w:rPr>
              <w:t>对合营企业</w:t>
            </w:r>
          </w:p>
          <w:p>
            <w:pPr>
              <w:pStyle w:val="TableParagraph"/>
              <w:spacing w:line="272" w:lineRule="exact" w:before="26"/>
              <w:ind w:left="158" w:right="158"/>
              <w:jc w:val="both"/>
              <w:rPr>
                <w:rFonts w:ascii="宋体" w:hAnsi="宋体" w:cs="宋体" w:eastAsia="宋体" w:hint="default"/>
                <w:sz w:val="21"/>
                <w:szCs w:val="21"/>
              </w:rPr>
            </w:pPr>
            <w:r>
              <w:rPr>
                <w:rFonts w:ascii="宋体" w:hAnsi="宋体" w:cs="宋体" w:eastAsia="宋体" w:hint="default"/>
                <w:sz w:val="21"/>
                <w:szCs w:val="21"/>
              </w:rPr>
              <w:t>或联营企业 投资的会计 处理方法</w:t>
            </w:r>
          </w:p>
        </w:tc>
      </w:tr>
      <w:tr>
        <w:trPr>
          <w:trHeight w:val="638" w:hRule="exact"/>
        </w:trPr>
        <w:tc>
          <w:tcPr>
            <w:tcW w:w="2837" w:type="dxa"/>
            <w:vMerge/>
            <w:tcBorders>
              <w:left w:val="single" w:sz="4"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2"/>
              <w:jc w:val="right"/>
              <w:rPr>
                <w:rFonts w:ascii="宋体" w:hAnsi="宋体" w:cs="宋体" w:eastAsia="宋体" w:hint="default"/>
                <w:sz w:val="21"/>
                <w:szCs w:val="21"/>
              </w:rPr>
            </w:pPr>
            <w:r>
              <w:rPr>
                <w:rFonts w:ascii="宋体" w:hAnsi="宋体" w:cs="宋体" w:eastAsia="宋体" w:hint="default"/>
                <w:sz w:val="21"/>
                <w:szCs w:val="21"/>
              </w:rPr>
              <w:t>间接</w:t>
            </w:r>
          </w:p>
        </w:tc>
        <w:tc>
          <w:tcPr>
            <w:tcW w:w="1381" w:type="dxa"/>
            <w:vMerge/>
            <w:tcBorders>
              <w:left w:val="single" w:sz="6" w:space="0" w:color="000000"/>
              <w:bottom w:val="single" w:sz="6" w:space="0" w:color="000000"/>
              <w:right w:val="single" w:sz="4" w:space="0" w:color="000000"/>
            </w:tcBorders>
          </w:tcPr>
          <w:p>
            <w:pPr/>
          </w:p>
        </w:tc>
      </w:tr>
      <w:tr>
        <w:trPr>
          <w:trHeight w:val="560" w:hRule="exact"/>
        </w:trPr>
        <w:tc>
          <w:tcPr>
            <w:tcW w:w="28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851"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w:t>
            </w: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7" w:hRule="exact"/>
        </w:trPr>
        <w:tc>
          <w:tcPr>
            <w:tcW w:w="28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48</w:t>
            </w:r>
          </w:p>
        </w:tc>
        <w:tc>
          <w:tcPr>
            <w:tcW w:w="743"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7" w:hRule="exact"/>
        </w:trPr>
        <w:tc>
          <w:tcPr>
            <w:tcW w:w="28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5.31</w:t>
            </w:r>
          </w:p>
        </w:tc>
        <w:tc>
          <w:tcPr>
            <w:tcW w:w="743"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61" w:hRule="exact"/>
        </w:trPr>
        <w:tc>
          <w:tcPr>
            <w:tcW w:w="28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呼和浩特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呼和浩特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w:t>
            </w:r>
          </w:p>
        </w:tc>
        <w:tc>
          <w:tcPr>
            <w:tcW w:w="743"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9" w:hRule="exact"/>
        </w:trPr>
        <w:tc>
          <w:tcPr>
            <w:tcW w:w="28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有色金属产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34.4</w:t>
            </w:r>
          </w:p>
        </w:tc>
        <w:tc>
          <w:tcPr>
            <w:tcW w:w="743"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6" w:hRule="exact"/>
        </w:trPr>
        <w:tc>
          <w:tcPr>
            <w:tcW w:w="283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13.96</w:t>
            </w:r>
          </w:p>
        </w:tc>
        <w:tc>
          <w:tcPr>
            <w:tcW w:w="743" w:type="dxa"/>
            <w:tcBorders>
              <w:top w:val="single" w:sz="6" w:space="0" w:color="000000"/>
              <w:left w:val="single" w:sz="6" w:space="0" w:color="000000"/>
              <w:bottom w:val="single" w:sz="4" w:space="0" w:color="000000"/>
              <w:right w:val="single" w:sz="6" w:space="0" w:color="000000"/>
            </w:tcBorders>
          </w:tcPr>
          <w:p>
            <w:pPr/>
          </w:p>
        </w:tc>
        <w:tc>
          <w:tcPr>
            <w:tcW w:w="138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pStyle w:val="BodyText"/>
        <w:spacing w:line="241" w:lineRule="exact"/>
        <w:ind w:left="818" w:right="505"/>
        <w:jc w:val="left"/>
      </w:pPr>
      <w:r>
        <w:rPr/>
        <w:t>持有</w:t>
      </w:r>
      <w:r>
        <w:rPr>
          <w:spacing w:val="-55"/>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p>
    <w:p>
      <w:pPr>
        <w:spacing w:after="0" w:line="241" w:lineRule="exact"/>
        <w:jc w:val="left"/>
        <w:sectPr>
          <w:type w:val="continuous"/>
          <w:pgSz w:w="11910" w:h="16840"/>
          <w:pgMar w:top="1120" w:bottom="1380" w:left="980" w:right="920"/>
        </w:sectPr>
      </w:pPr>
    </w:p>
    <w:p>
      <w:pPr>
        <w:spacing w:line="240" w:lineRule="auto" w:before="4"/>
        <w:rPr>
          <w:rFonts w:ascii="宋体" w:hAnsi="宋体" w:cs="宋体" w:eastAsia="宋体" w:hint="default"/>
          <w:sz w:val="25"/>
          <w:szCs w:val="25"/>
        </w:rPr>
      </w:pPr>
    </w:p>
    <w:p>
      <w:pPr>
        <w:pStyle w:val="BodyText"/>
        <w:spacing w:line="355" w:lineRule="auto" w:before="35"/>
        <w:ind w:left="1118" w:right="543" w:firstLine="420"/>
        <w:jc w:val="left"/>
      </w:pPr>
      <w:r>
        <w:rPr/>
        <w:t>公司持有盛京银行、温州银行的股权比例分别为</w:t>
      </w:r>
      <w:r>
        <w:rPr>
          <w:rFonts w:ascii="宋体" w:hAnsi="宋体" w:cs="宋体" w:eastAsia="宋体" w:hint="default"/>
        </w:rPr>
        <w:t>5.31%</w:t>
      </w:r>
      <w:r>
        <w:rPr/>
        <w:t>和</w:t>
      </w:r>
      <w:r>
        <w:rPr>
          <w:rFonts w:ascii="宋体" w:hAnsi="宋体" w:cs="宋体" w:eastAsia="宋体" w:hint="default"/>
        </w:rPr>
        <w:t>13.96%</w:t>
      </w:r>
      <w:r>
        <w:rPr/>
        <w:t>，分别为该两家公司的第三、 单一第一大股东，且公司在该两家公司董事会派有董事，对该两家公司具有重大影响。</w:t>
      </w:r>
    </w:p>
    <w:p>
      <w:pPr>
        <w:pStyle w:val="Heading4"/>
        <w:tabs>
          <w:tab w:pos="1747" w:val="left" w:leader="none"/>
        </w:tabs>
        <w:spacing w:line="240" w:lineRule="auto" w:before="92"/>
        <w:ind w:left="1118" w:right="543"/>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154" w:val="left" w:leader="none"/>
        </w:tabs>
        <w:spacing w:line="240" w:lineRule="auto" w:before="58"/>
        <w:ind w:left="0" w:right="651"/>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4218"/>
        <w:gridCol w:w="2411"/>
        <w:gridCol w:w="2420"/>
      </w:tblGrid>
      <w:tr>
        <w:trPr>
          <w:trHeight w:val="284" w:hRule="exact"/>
        </w:trPr>
        <w:tc>
          <w:tcPr>
            <w:tcW w:w="4218" w:type="dxa"/>
            <w:vMerge w:val="restart"/>
            <w:tcBorders>
              <w:top w:val="single" w:sz="4" w:space="0" w:color="000000"/>
              <w:left w:val="single" w:sz="4" w:space="0" w:color="000000"/>
              <w:right w:val="single" w:sz="6" w:space="0" w:color="000000"/>
            </w:tcBorders>
          </w:tcPr>
          <w:p>
            <w:pPr/>
          </w:p>
        </w:tc>
        <w:tc>
          <w:tcPr>
            <w:tcW w:w="241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47"/>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42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51"/>
              <w:jc w:val="righ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4218" w:type="dxa"/>
            <w:vMerge/>
            <w:tcBorders>
              <w:left w:val="single" w:sz="4"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海宁绿城新湖房地产开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发有限公司</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海宁绿城新湖房地产开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发有限公司</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152,034.94</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166,156.12</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9,044.67</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7,078.66</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10,246.82</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11,860.22</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162,281.76</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178,016.34</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149,753.94</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121,511.55</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26,900.00</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149,753.94</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148,411.55</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12,527.82</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29,604.79</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6,263.91</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14,802.39</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6,263.91</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14,802.39</w:t>
            </w:r>
          </w:p>
        </w:tc>
      </w:tr>
      <w:tr>
        <w:trPr>
          <w:trHeight w:val="560"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28,949.78</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99,546.27</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132.90</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74.92</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2,491.69</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8,169.26</w:t>
            </w: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12,923.03</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24,299.99</w:t>
            </w: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12,923.03</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24,299.99</w:t>
            </w:r>
          </w:p>
        </w:tc>
      </w:tr>
      <w:tr>
        <w:trPr>
          <w:trHeight w:val="284" w:hRule="exact"/>
        </w:trPr>
        <w:tc>
          <w:tcPr>
            <w:tcW w:w="421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41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15,000.00</w:t>
            </w:r>
          </w:p>
        </w:tc>
        <w:tc>
          <w:tcPr>
            <w:tcW w:w="242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tabs>
          <w:tab w:pos="1747" w:val="left" w:leader="none"/>
        </w:tabs>
        <w:spacing w:line="240" w:lineRule="auto"/>
        <w:ind w:left="1118" w:right="543"/>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260" w:val="left" w:leader="none"/>
        </w:tabs>
        <w:spacing w:line="240" w:lineRule="auto" w:before="57"/>
        <w:ind w:left="0" w:right="65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51"/>
        <w:gridCol w:w="1274"/>
        <w:gridCol w:w="1276"/>
        <w:gridCol w:w="1134"/>
        <w:gridCol w:w="1279"/>
        <w:gridCol w:w="1277"/>
        <w:gridCol w:w="1420"/>
        <w:gridCol w:w="1134"/>
        <w:gridCol w:w="704"/>
      </w:tblGrid>
      <w:tr>
        <w:trPr>
          <w:trHeight w:val="246" w:hRule="exact"/>
        </w:trPr>
        <w:tc>
          <w:tcPr>
            <w:tcW w:w="851" w:type="dxa"/>
            <w:vMerge w:val="restart"/>
            <w:tcBorders>
              <w:top w:val="single" w:sz="4" w:space="0" w:color="000000"/>
              <w:left w:val="single" w:sz="4" w:space="0" w:color="000000"/>
              <w:right w:val="single" w:sz="6" w:space="0" w:color="000000"/>
            </w:tcBorders>
          </w:tcPr>
          <w:p>
            <w:pPr/>
          </w:p>
        </w:tc>
        <w:tc>
          <w:tcPr>
            <w:tcW w:w="4964"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51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r>
              <w:rPr>
                <w:rFonts w:ascii="宋体" w:hAnsi="宋体" w:cs="宋体" w:eastAsia="宋体" w:hint="default"/>
                <w:sz w:val="18"/>
                <w:szCs w:val="18"/>
              </w:rPr>
              <w:t>本期发生额</w:t>
            </w:r>
          </w:p>
        </w:tc>
        <w:tc>
          <w:tcPr>
            <w:tcW w:w="4535"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29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r>
              <w:rPr>
                <w:rFonts w:ascii="宋体" w:hAnsi="宋体" w:cs="宋体" w:eastAsia="宋体" w:hint="default"/>
                <w:sz w:val="18"/>
                <w:szCs w:val="18"/>
              </w:rPr>
              <w:t>上期发生额</w:t>
            </w:r>
          </w:p>
        </w:tc>
      </w:tr>
      <w:tr>
        <w:trPr>
          <w:trHeight w:val="715" w:hRule="exact"/>
        </w:trPr>
        <w:tc>
          <w:tcPr>
            <w:tcW w:w="851" w:type="dxa"/>
            <w:vMerge/>
            <w:tcBorders>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0"/>
              <w:jc w:val="center"/>
              <w:rPr>
                <w:rFonts w:ascii="宋体" w:hAnsi="宋体" w:cs="宋体" w:eastAsia="宋体" w:hint="default"/>
                <w:sz w:val="18"/>
                <w:szCs w:val="18"/>
              </w:rPr>
            </w:pPr>
            <w:r>
              <w:rPr>
                <w:rFonts w:ascii="宋体" w:hAnsi="宋体" w:cs="宋体" w:eastAsia="宋体" w:hint="default"/>
                <w:sz w:val="18"/>
                <w:szCs w:val="18"/>
              </w:rPr>
              <w:t>新湖控股有限</w:t>
            </w:r>
          </w:p>
          <w:p>
            <w:pPr>
              <w:pStyle w:val="TableParagraph"/>
              <w:spacing w:line="235" w:lineRule="exact"/>
              <w:ind w:right="120"/>
              <w:jc w:val="center"/>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9"/>
              <w:jc w:val="center"/>
              <w:rPr>
                <w:rFonts w:ascii="宋体" w:hAnsi="宋体" w:cs="宋体" w:eastAsia="宋体" w:hint="default"/>
                <w:sz w:val="18"/>
                <w:szCs w:val="18"/>
              </w:rPr>
            </w:pPr>
            <w:r>
              <w:rPr>
                <w:rFonts w:ascii="宋体" w:hAnsi="宋体" w:cs="宋体" w:eastAsia="宋体" w:hint="default"/>
                <w:sz w:val="18"/>
                <w:szCs w:val="18"/>
              </w:rPr>
              <w:t>盛京银行股份</w:t>
            </w:r>
          </w:p>
          <w:p>
            <w:pPr>
              <w:pStyle w:val="TableParagraph"/>
              <w:spacing w:line="235" w:lineRule="exact"/>
              <w:ind w:right="11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 w:right="0"/>
              <w:jc w:val="left"/>
              <w:rPr>
                <w:rFonts w:ascii="宋体" w:hAnsi="宋体" w:cs="宋体" w:eastAsia="宋体" w:hint="default"/>
                <w:sz w:val="18"/>
                <w:szCs w:val="18"/>
              </w:rPr>
            </w:pPr>
            <w:r>
              <w:rPr>
                <w:rFonts w:ascii="宋体" w:hAnsi="宋体" w:cs="宋体" w:eastAsia="宋体" w:hint="default"/>
                <w:sz w:val="18"/>
                <w:szCs w:val="18"/>
              </w:rPr>
              <w:t>甘肃西北矿</w:t>
            </w:r>
          </w:p>
          <w:p>
            <w:pPr>
              <w:pStyle w:val="TableParagraph"/>
              <w:spacing w:line="240" w:lineRule="auto"/>
              <w:ind w:left="318" w:right="171" w:hanging="270"/>
              <w:jc w:val="left"/>
              <w:rPr>
                <w:rFonts w:ascii="宋体" w:hAnsi="宋体" w:cs="宋体" w:eastAsia="宋体" w:hint="default"/>
                <w:sz w:val="18"/>
                <w:szCs w:val="18"/>
              </w:rPr>
            </w:pPr>
            <w:r>
              <w:rPr>
                <w:rFonts w:ascii="宋体" w:hAnsi="宋体" w:cs="宋体" w:eastAsia="宋体" w:hint="default"/>
                <w:sz w:val="18"/>
                <w:szCs w:val="18"/>
              </w:rPr>
              <w:t>业集团有限 公司</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0"/>
              <w:jc w:val="center"/>
              <w:rPr>
                <w:rFonts w:ascii="宋体" w:hAnsi="宋体" w:cs="宋体" w:eastAsia="宋体" w:hint="default"/>
                <w:sz w:val="18"/>
                <w:szCs w:val="18"/>
              </w:rPr>
            </w:pPr>
            <w:r>
              <w:rPr>
                <w:rFonts w:ascii="宋体" w:hAnsi="宋体" w:cs="宋体" w:eastAsia="宋体" w:hint="default"/>
                <w:sz w:val="18"/>
                <w:szCs w:val="18"/>
              </w:rPr>
              <w:t>温州银行股份</w:t>
            </w:r>
          </w:p>
          <w:p>
            <w:pPr>
              <w:pStyle w:val="TableParagraph"/>
              <w:spacing w:line="235" w:lineRule="exact"/>
              <w:ind w:right="12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0"/>
              <w:jc w:val="center"/>
              <w:rPr>
                <w:rFonts w:ascii="宋体" w:hAnsi="宋体" w:cs="宋体" w:eastAsia="宋体" w:hint="default"/>
                <w:sz w:val="18"/>
                <w:szCs w:val="18"/>
              </w:rPr>
            </w:pPr>
            <w:r>
              <w:rPr>
                <w:rFonts w:ascii="宋体" w:hAnsi="宋体" w:cs="宋体" w:eastAsia="宋体" w:hint="default"/>
                <w:sz w:val="18"/>
                <w:szCs w:val="18"/>
              </w:rPr>
              <w:t>新湖控股有限</w:t>
            </w:r>
          </w:p>
          <w:p>
            <w:pPr>
              <w:pStyle w:val="TableParagraph"/>
              <w:spacing w:line="235" w:lineRule="exact"/>
              <w:ind w:right="120"/>
              <w:jc w:val="center"/>
              <w:rPr>
                <w:rFonts w:ascii="宋体" w:hAnsi="宋体" w:cs="宋体" w:eastAsia="宋体" w:hint="default"/>
                <w:sz w:val="18"/>
                <w:szCs w:val="18"/>
              </w:rPr>
            </w:pPr>
            <w:r>
              <w:rPr>
                <w:rFonts w:ascii="宋体" w:hAnsi="宋体" w:cs="宋体" w:eastAsia="宋体" w:hint="default"/>
                <w:sz w:val="18"/>
                <w:szCs w:val="18"/>
              </w:rPr>
              <w:t>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3"/>
              <w:jc w:val="center"/>
              <w:rPr>
                <w:rFonts w:ascii="宋体" w:hAnsi="宋体" w:cs="宋体" w:eastAsia="宋体" w:hint="default"/>
                <w:sz w:val="18"/>
                <w:szCs w:val="18"/>
              </w:rPr>
            </w:pPr>
            <w:r>
              <w:rPr>
                <w:rFonts w:ascii="宋体" w:hAnsi="宋体" w:cs="宋体" w:eastAsia="宋体" w:hint="default"/>
                <w:sz w:val="18"/>
                <w:szCs w:val="18"/>
              </w:rPr>
              <w:t>盛京银行股份有</w:t>
            </w:r>
          </w:p>
          <w:p>
            <w:pPr>
              <w:pStyle w:val="TableParagraph"/>
              <w:spacing w:line="235" w:lineRule="exact"/>
              <w:ind w:right="12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 w:right="0"/>
              <w:jc w:val="left"/>
              <w:rPr>
                <w:rFonts w:ascii="宋体" w:hAnsi="宋体" w:cs="宋体" w:eastAsia="宋体" w:hint="default"/>
                <w:sz w:val="18"/>
                <w:szCs w:val="18"/>
              </w:rPr>
            </w:pPr>
            <w:r>
              <w:rPr>
                <w:rFonts w:ascii="宋体" w:hAnsi="宋体" w:cs="宋体" w:eastAsia="宋体" w:hint="default"/>
                <w:sz w:val="18"/>
                <w:szCs w:val="18"/>
              </w:rPr>
              <w:t>甘肃西北矿</w:t>
            </w:r>
          </w:p>
          <w:p>
            <w:pPr>
              <w:pStyle w:val="TableParagraph"/>
              <w:spacing w:line="240" w:lineRule="auto"/>
              <w:ind w:left="319" w:right="168" w:hanging="270"/>
              <w:jc w:val="left"/>
              <w:rPr>
                <w:rFonts w:ascii="宋体" w:hAnsi="宋体" w:cs="宋体" w:eastAsia="宋体" w:hint="default"/>
                <w:sz w:val="18"/>
                <w:szCs w:val="18"/>
              </w:rPr>
            </w:pPr>
            <w:r>
              <w:rPr>
                <w:rFonts w:ascii="宋体" w:hAnsi="宋体" w:cs="宋体" w:eastAsia="宋体" w:hint="default"/>
                <w:sz w:val="18"/>
                <w:szCs w:val="18"/>
              </w:rPr>
              <w:t>业集团有限 公司</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 w:right="-15"/>
              <w:jc w:val="left"/>
              <w:rPr>
                <w:rFonts w:ascii="宋体" w:hAnsi="宋体" w:cs="宋体" w:eastAsia="宋体" w:hint="default"/>
                <w:sz w:val="18"/>
                <w:szCs w:val="18"/>
              </w:rPr>
            </w:pPr>
            <w:r>
              <w:rPr>
                <w:rFonts w:ascii="宋体" w:hAnsi="宋体" w:cs="宋体" w:eastAsia="宋体" w:hint="default"/>
                <w:sz w:val="18"/>
                <w:szCs w:val="18"/>
              </w:rPr>
              <w:t>温州银行</w:t>
            </w:r>
          </w:p>
          <w:p>
            <w:pPr>
              <w:pStyle w:val="TableParagraph"/>
              <w:spacing w:line="240" w:lineRule="auto"/>
              <w:ind w:left="164" w:right="-15" w:hanging="180"/>
              <w:jc w:val="left"/>
              <w:rPr>
                <w:rFonts w:ascii="宋体" w:hAnsi="宋体" w:cs="宋体" w:eastAsia="宋体" w:hint="default"/>
                <w:sz w:val="18"/>
                <w:szCs w:val="18"/>
              </w:rPr>
            </w:pPr>
            <w:r>
              <w:rPr>
                <w:rFonts w:ascii="宋体" w:hAnsi="宋体" w:cs="宋体" w:eastAsia="宋体" w:hint="default"/>
                <w:sz w:val="18"/>
                <w:szCs w:val="18"/>
              </w:rPr>
              <w:t>股份有限 公司</w:t>
            </w:r>
          </w:p>
        </w:tc>
      </w:tr>
      <w:tr>
        <w:trPr>
          <w:trHeight w:val="24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2,751,958.13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33,240.80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1,230,672.23</w:t>
            </w: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center"/>
              <w:rPr>
                <w:rFonts w:ascii="宋体" w:hAnsi="宋体" w:cs="宋体" w:eastAsia="宋体" w:hint="default"/>
                <w:sz w:val="18"/>
                <w:szCs w:val="18"/>
              </w:rPr>
            </w:pPr>
            <w:r>
              <w:rPr>
                <w:rFonts w:ascii="宋体"/>
                <w:sz w:val="18"/>
              </w:rPr>
              <w:t>47,210.74</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516,315.73</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243,471.18</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554,065.88</w:t>
            </w: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sz w:val="18"/>
              </w:rPr>
              <w:t>228,719.81</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3,268,273.86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 w:right="101"/>
              <w:jc w:val="right"/>
              <w:rPr>
                <w:rFonts w:ascii="宋体" w:hAnsi="宋体" w:cs="宋体" w:eastAsia="宋体" w:hint="default"/>
                <w:sz w:val="18"/>
                <w:szCs w:val="18"/>
              </w:rPr>
            </w:pPr>
            <w:r>
              <w:rPr>
                <w:rFonts w:ascii="宋体"/>
                <w:sz w:val="18"/>
              </w:rPr>
              <w:t>50,337,051.40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276,711.98</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 w:right="101"/>
              <w:jc w:val="right"/>
              <w:rPr>
                <w:rFonts w:ascii="宋体" w:hAnsi="宋体" w:cs="宋体" w:eastAsia="宋体" w:hint="default"/>
                <w:sz w:val="18"/>
                <w:szCs w:val="18"/>
              </w:rPr>
            </w:pPr>
            <w:r>
              <w:rPr>
                <w:rFonts w:ascii="宋体"/>
                <w:sz w:val="18"/>
              </w:rPr>
              <w:t>12,628,263.06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1,784,738.10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0" w:right="0"/>
              <w:jc w:val="center"/>
              <w:rPr>
                <w:rFonts w:ascii="宋体" w:hAnsi="宋体" w:cs="宋体" w:eastAsia="宋体" w:hint="default"/>
                <w:sz w:val="18"/>
                <w:szCs w:val="18"/>
              </w:rPr>
            </w:pPr>
            <w:r>
              <w:rPr>
                <w:rFonts w:ascii="宋体"/>
                <w:sz w:val="18"/>
              </w:rPr>
              <w:t>35,540,007.60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275,930.55</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2,323,099.28</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87,547.53</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1,067,535.96</w:t>
            </w: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8" w:right="0"/>
              <w:jc w:val="center"/>
              <w:rPr>
                <w:rFonts w:ascii="宋体" w:hAnsi="宋体" w:cs="宋体" w:eastAsia="宋体" w:hint="default"/>
                <w:sz w:val="18"/>
                <w:szCs w:val="18"/>
              </w:rPr>
            </w:pPr>
            <w:r>
              <w:rPr>
                <w:rFonts w:ascii="宋体"/>
                <w:sz w:val="18"/>
              </w:rPr>
              <w:t>30,052.88</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非流动负</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310,729.23</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14,760.00</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172,297.44</w:t>
            </w: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8" w:right="0"/>
              <w:jc w:val="center"/>
              <w:rPr>
                <w:rFonts w:ascii="宋体" w:hAnsi="宋体" w:cs="宋体" w:eastAsia="宋体" w:hint="default"/>
                <w:sz w:val="18"/>
                <w:szCs w:val="18"/>
              </w:rPr>
            </w:pPr>
            <w:r>
              <w:rPr>
                <w:rFonts w:ascii="宋体"/>
                <w:sz w:val="18"/>
              </w:rPr>
              <w:t>60,652.43</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2,633,828.50</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left="-11" w:right="101"/>
              <w:jc w:val="right"/>
              <w:rPr>
                <w:rFonts w:ascii="宋体" w:hAnsi="宋体" w:cs="宋体" w:eastAsia="宋体" w:hint="default"/>
                <w:sz w:val="18"/>
                <w:szCs w:val="18"/>
              </w:rPr>
            </w:pPr>
            <w:r>
              <w:rPr>
                <w:rFonts w:ascii="宋体"/>
                <w:sz w:val="18"/>
              </w:rPr>
              <w:t>46,723,702.90</w:t>
            </w:r>
          </w:p>
        </w:tc>
        <w:tc>
          <w:tcPr>
            <w:tcW w:w="113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102,307.53</w:t>
            </w:r>
          </w:p>
        </w:tc>
        <w:tc>
          <w:tcPr>
            <w:tcW w:w="1279"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left="-8" w:right="101"/>
              <w:jc w:val="right"/>
              <w:rPr>
                <w:rFonts w:ascii="宋体" w:hAnsi="宋体" w:cs="宋体" w:eastAsia="宋体" w:hint="default"/>
                <w:sz w:val="18"/>
                <w:szCs w:val="18"/>
              </w:rPr>
            </w:pPr>
            <w:r>
              <w:rPr>
                <w:rFonts w:ascii="宋体"/>
                <w:sz w:val="18"/>
              </w:rPr>
              <w:t>11,690,535.24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1,239,833.40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 w:right="0"/>
              <w:jc w:val="center"/>
              <w:rPr>
                <w:rFonts w:ascii="宋体" w:hAnsi="宋体" w:cs="宋体" w:eastAsia="宋体" w:hint="default"/>
                <w:sz w:val="18"/>
                <w:szCs w:val="18"/>
              </w:rPr>
            </w:pPr>
            <w:r>
              <w:rPr>
                <w:rFonts w:ascii="宋体"/>
                <w:sz w:val="18"/>
              </w:rPr>
              <w:t>33,383,336.50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center"/>
              <w:rPr>
                <w:rFonts w:ascii="宋体" w:hAnsi="宋体" w:cs="宋体" w:eastAsia="宋体" w:hint="default"/>
                <w:sz w:val="18"/>
                <w:szCs w:val="18"/>
              </w:rPr>
            </w:pPr>
            <w:r>
              <w:rPr>
                <w:rFonts w:ascii="宋体"/>
                <w:sz w:val="18"/>
              </w:rPr>
              <w:t>90,705.31</w:t>
            </w:r>
          </w:p>
        </w:tc>
        <w:tc>
          <w:tcPr>
            <w:tcW w:w="7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4" w:top="1120" w:bottom="1380" w:left="68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851"/>
        <w:gridCol w:w="1274"/>
        <w:gridCol w:w="1276"/>
        <w:gridCol w:w="1134"/>
        <w:gridCol w:w="1279"/>
        <w:gridCol w:w="1277"/>
        <w:gridCol w:w="1420"/>
        <w:gridCol w:w="1134"/>
        <w:gridCol w:w="704"/>
      </w:tblGrid>
      <w:tr>
        <w:trPr>
          <w:trHeight w:val="481"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274"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156,265.38</w:t>
            </w:r>
          </w:p>
        </w:tc>
        <w:tc>
          <w:tcPr>
            <w:tcW w:w="1276"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43,393.20</w:t>
            </w:r>
          </w:p>
        </w:tc>
        <w:tc>
          <w:tcPr>
            <w:tcW w:w="1134"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-436.68</w:t>
            </w:r>
          </w:p>
        </w:tc>
        <w:tc>
          <w:tcPr>
            <w:tcW w:w="1279" w:type="dxa"/>
            <w:tcBorders>
              <w:top w:val="single" w:sz="4"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102,883.65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41,502.70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217.86</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归属于母</w:t>
            </w:r>
          </w:p>
          <w:p>
            <w:pPr>
              <w:pStyle w:val="TableParagraph"/>
              <w:spacing w:line="240" w:lineRule="auto"/>
              <w:ind w:left="-17" w:right="135"/>
              <w:jc w:val="left"/>
              <w:rPr>
                <w:rFonts w:ascii="宋体" w:hAnsi="宋体" w:cs="宋体" w:eastAsia="宋体" w:hint="default"/>
                <w:sz w:val="18"/>
                <w:szCs w:val="18"/>
              </w:rPr>
            </w:pPr>
            <w:r>
              <w:rPr>
                <w:rFonts w:ascii="宋体" w:hAnsi="宋体" w:cs="宋体" w:eastAsia="宋体" w:hint="default"/>
                <w:sz w:val="18"/>
                <w:szCs w:val="18"/>
              </w:rPr>
              <w:t>公司股东 权益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478,179.98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3,569,955.30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174,841.13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937,727.82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442,021.05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2,115,168.40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185,007.38</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7" w:right="0"/>
              <w:jc w:val="both"/>
              <w:rPr>
                <w:rFonts w:ascii="宋体" w:hAnsi="宋体" w:cs="宋体" w:eastAsia="宋体" w:hint="default"/>
                <w:sz w:val="18"/>
                <w:szCs w:val="18"/>
              </w:rPr>
            </w:pPr>
            <w:r>
              <w:rPr>
                <w:rFonts w:ascii="宋体" w:hAnsi="宋体" w:cs="宋体" w:eastAsia="宋体" w:hint="default"/>
                <w:sz w:val="18"/>
                <w:szCs w:val="18"/>
              </w:rPr>
              <w:t>按持股比</w:t>
            </w:r>
          </w:p>
          <w:p>
            <w:pPr>
              <w:pStyle w:val="TableParagraph"/>
              <w:spacing w:line="237" w:lineRule="auto" w:before="1"/>
              <w:ind w:left="-17" w:right="135"/>
              <w:jc w:val="both"/>
              <w:rPr>
                <w:rFonts w:ascii="宋体" w:hAnsi="宋体" w:cs="宋体" w:eastAsia="宋体" w:hint="default"/>
                <w:sz w:val="18"/>
                <w:szCs w:val="18"/>
              </w:rPr>
            </w:pPr>
            <w:r>
              <w:rPr>
                <w:rFonts w:ascii="宋体" w:hAnsi="宋体" w:cs="宋体" w:eastAsia="宋体" w:hint="default"/>
                <w:sz w:val="18"/>
                <w:szCs w:val="18"/>
              </w:rPr>
              <w:t>例计算的 净资产份 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229,526.39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189,689.27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60,145.35</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130,878.55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212,170.11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154,919.36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63,642.54</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25,811.64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5,076.42</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5,899.67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25,811.64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7,023.46</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25,811.64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5,076.42</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5,899.67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25,811.64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7,023.46</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w:t>
            </w:r>
          </w:p>
          <w:p>
            <w:pPr>
              <w:pStyle w:val="TableParagraph"/>
              <w:spacing w:line="240" w:lineRule="auto"/>
              <w:ind w:left="-17" w:right="135"/>
              <w:jc w:val="left"/>
              <w:rPr>
                <w:rFonts w:ascii="宋体" w:hAnsi="宋体" w:cs="宋体" w:eastAsia="宋体" w:hint="default"/>
                <w:sz w:val="18"/>
                <w:szCs w:val="18"/>
              </w:rPr>
            </w:pPr>
            <w:r>
              <w:rPr>
                <w:rFonts w:ascii="宋体" w:hAnsi="宋体" w:cs="宋体" w:eastAsia="宋体" w:hint="default"/>
                <w:sz w:val="18"/>
                <w:szCs w:val="18"/>
              </w:rPr>
              <w:t>易未实现 利润</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both"/>
              <w:rPr>
                <w:rFonts w:ascii="宋体" w:hAnsi="宋体" w:cs="宋体" w:eastAsia="宋体" w:hint="default"/>
                <w:sz w:val="18"/>
                <w:szCs w:val="18"/>
              </w:rPr>
            </w:pPr>
            <w:r>
              <w:rPr>
                <w:rFonts w:ascii="宋体" w:hAnsi="宋体" w:cs="宋体" w:eastAsia="宋体" w:hint="default"/>
                <w:sz w:val="18"/>
                <w:szCs w:val="18"/>
              </w:rPr>
              <w:t>对联营企</w:t>
            </w:r>
          </w:p>
          <w:p>
            <w:pPr>
              <w:pStyle w:val="TableParagraph"/>
              <w:spacing w:line="237" w:lineRule="auto"/>
              <w:ind w:left="-17" w:right="135"/>
              <w:jc w:val="both"/>
              <w:rPr>
                <w:rFonts w:ascii="宋体" w:hAnsi="宋体" w:cs="宋体" w:eastAsia="宋体" w:hint="default"/>
                <w:sz w:val="18"/>
                <w:szCs w:val="18"/>
              </w:rPr>
            </w:pPr>
            <w:r>
              <w:rPr>
                <w:rFonts w:ascii="宋体" w:hAnsi="宋体" w:cs="宋体" w:eastAsia="宋体" w:hint="default"/>
                <w:sz w:val="18"/>
                <w:szCs w:val="18"/>
              </w:rPr>
              <w:t>业权益投 资的账面 价值</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255,338.03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194,765.69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60,145.35</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136,778.21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237,981.74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161,942.83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63,642.54</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both"/>
              <w:rPr>
                <w:rFonts w:ascii="宋体" w:hAnsi="宋体" w:cs="宋体" w:eastAsia="宋体" w:hint="default"/>
                <w:sz w:val="18"/>
                <w:szCs w:val="18"/>
              </w:rPr>
            </w:pPr>
            <w:r>
              <w:rPr>
                <w:rFonts w:ascii="宋体" w:hAnsi="宋体" w:cs="宋体" w:eastAsia="宋体" w:hint="default"/>
                <w:sz w:val="18"/>
                <w:szCs w:val="18"/>
              </w:rPr>
              <w:t>存在公开</w:t>
            </w:r>
          </w:p>
          <w:p>
            <w:pPr>
              <w:pStyle w:val="TableParagraph"/>
              <w:spacing w:line="237" w:lineRule="auto" w:before="1"/>
              <w:ind w:left="-17" w:right="135"/>
              <w:jc w:val="both"/>
              <w:rPr>
                <w:rFonts w:ascii="宋体" w:hAnsi="宋体" w:cs="宋体" w:eastAsia="宋体" w:hint="default"/>
                <w:sz w:val="18"/>
                <w:szCs w:val="18"/>
              </w:rPr>
            </w:pPr>
            <w:r>
              <w:rPr>
                <w:rFonts w:ascii="宋体" w:hAnsi="宋体" w:cs="宋体" w:eastAsia="宋体" w:hint="default"/>
                <w:sz w:val="18"/>
                <w:szCs w:val="18"/>
              </w:rPr>
              <w:t>报价的联 营企业权 益投资的 公允价值</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257,463.38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1,120,476.30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934.58</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 w:right="101"/>
              <w:jc w:val="right"/>
              <w:rPr>
                <w:rFonts w:ascii="宋体" w:hAnsi="宋体" w:cs="宋体" w:eastAsia="宋体" w:hint="default"/>
                <w:sz w:val="18"/>
                <w:szCs w:val="18"/>
              </w:rPr>
            </w:pPr>
            <w:r>
              <w:rPr>
                <w:rFonts w:ascii="宋体" w:hAnsi="宋体" w:cs="宋体" w:eastAsia="宋体" w:hint="default"/>
                <w:sz w:val="18"/>
                <w:szCs w:val="18"/>
              </w:rPr>
              <w:t>317,768.76[</w:t>
            </w:r>
            <w:r>
              <w:rPr>
                <w:rFonts w:ascii="宋体" w:hAnsi="宋体" w:cs="宋体" w:eastAsia="宋体" w:hint="default"/>
                <w:sz w:val="18"/>
                <w:szCs w:val="18"/>
              </w:rPr>
              <w:t>注</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336,885.30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886,527.50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519.43</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37,628.54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540,493.30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-6,827.28</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64,602.52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-37,197.45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485,233.20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-6,835.23</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终止经营</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-1,441.59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81,427.60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4,067.55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8,317.24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-27,897.70</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综合收益</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36,186.95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621,920.90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-6,827.28</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68,670.07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-28,880.21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457,335.50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-6,835.23</w:t>
            </w:r>
          </w:p>
        </w:tc>
        <w:tc>
          <w:tcPr>
            <w:tcW w:w="704" w:type="dxa"/>
            <w:tcBorders>
              <w:top w:val="single" w:sz="6" w:space="0" w:color="000000"/>
              <w:left w:val="single" w:sz="6" w:space="0" w:color="000000"/>
              <w:bottom w:val="single" w:sz="6" w:space="0" w:color="000000"/>
              <w:right w:val="single" w:sz="6" w:space="0" w:color="000000"/>
            </w:tcBorders>
          </w:tcPr>
          <w:p>
            <w:pPr/>
          </w:p>
        </w:tc>
      </w:tr>
      <w:tr>
        <w:trPr>
          <w:trHeight w:val="947" w:hRule="exact"/>
        </w:trPr>
        <w:tc>
          <w:tcPr>
            <w:tcW w:w="85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7" w:right="0"/>
              <w:jc w:val="both"/>
              <w:rPr>
                <w:rFonts w:ascii="宋体" w:hAnsi="宋体" w:cs="宋体" w:eastAsia="宋体" w:hint="default"/>
                <w:sz w:val="18"/>
                <w:szCs w:val="18"/>
              </w:rPr>
            </w:pPr>
            <w:r>
              <w:rPr>
                <w:rFonts w:ascii="宋体" w:hAnsi="宋体" w:cs="宋体" w:eastAsia="宋体" w:hint="default"/>
                <w:sz w:val="18"/>
                <w:szCs w:val="18"/>
              </w:rPr>
              <w:t>本年度收</w:t>
            </w:r>
          </w:p>
          <w:p>
            <w:pPr>
              <w:pStyle w:val="TableParagraph"/>
              <w:spacing w:line="237" w:lineRule="auto"/>
              <w:ind w:left="-17" w:right="135"/>
              <w:jc w:val="both"/>
              <w:rPr>
                <w:rFonts w:ascii="宋体" w:hAnsi="宋体" w:cs="宋体" w:eastAsia="宋体" w:hint="default"/>
                <w:sz w:val="18"/>
                <w:szCs w:val="18"/>
              </w:rPr>
            </w:pPr>
            <w:r>
              <w:rPr>
                <w:rFonts w:ascii="宋体" w:hAnsi="宋体" w:cs="宋体" w:eastAsia="宋体" w:hint="default"/>
                <w:sz w:val="18"/>
                <w:szCs w:val="18"/>
              </w:rPr>
              <w:t>到的来自 联营企业 的股利</w:t>
            </w:r>
          </w:p>
        </w:tc>
        <w:tc>
          <w:tcPr>
            <w:tcW w:w="1274" w:type="dxa"/>
            <w:tcBorders>
              <w:top w:val="single" w:sz="6" w:space="0" w:color="000000"/>
              <w:left w:val="single" w:sz="6" w:space="0" w:color="000000"/>
              <w:bottom w:val="single" w:sz="4" w:space="0" w:color="000000"/>
              <w:right w:val="single" w:sz="6" w:space="0" w:color="000000"/>
            </w:tcBorders>
          </w:tcPr>
          <w:p>
            <w:pP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3,000.00</w:t>
            </w:r>
          </w:p>
        </w:tc>
        <w:tc>
          <w:tcPr>
            <w:tcW w:w="1134" w:type="dxa"/>
            <w:tcBorders>
              <w:top w:val="single" w:sz="6" w:space="0" w:color="000000"/>
              <w:left w:val="single" w:sz="6" w:space="0" w:color="000000"/>
              <w:bottom w:val="single" w:sz="4" w:space="0" w:color="000000"/>
              <w:right w:val="single" w:sz="6" w:space="0" w:color="000000"/>
            </w:tcBorders>
          </w:tcPr>
          <w:p>
            <w:pPr/>
          </w:p>
        </w:tc>
        <w:tc>
          <w:tcPr>
            <w:tcW w:w="1279"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1,050.00</w:t>
            </w:r>
          </w:p>
        </w:tc>
        <w:tc>
          <w:tcPr>
            <w:tcW w:w="1277" w:type="dxa"/>
            <w:tcBorders>
              <w:top w:val="single" w:sz="6" w:space="0" w:color="000000"/>
              <w:left w:val="single" w:sz="6" w:space="0" w:color="000000"/>
              <w:bottom w:val="single" w:sz="4" w:space="0" w:color="000000"/>
              <w:right w:val="single" w:sz="6" w:space="0" w:color="000000"/>
            </w:tcBorders>
          </w:tcPr>
          <w:p>
            <w:pPr/>
          </w:p>
        </w:tc>
        <w:tc>
          <w:tcPr>
            <w:tcW w:w="1420" w:type="dxa"/>
            <w:tcBorders>
              <w:top w:val="single" w:sz="6" w:space="0" w:color="000000"/>
              <w:left w:val="single" w:sz="6" w:space="0" w:color="000000"/>
              <w:bottom w:val="single" w:sz="4" w:space="0" w:color="000000"/>
              <w:right w:val="single" w:sz="6" w:space="0" w:color="000000"/>
            </w:tcBorders>
          </w:tcPr>
          <w:p>
            <w:pPr/>
          </w:p>
        </w:tc>
        <w:tc>
          <w:tcPr>
            <w:tcW w:w="1134" w:type="dxa"/>
            <w:tcBorders>
              <w:top w:val="single" w:sz="6" w:space="0" w:color="000000"/>
              <w:left w:val="single" w:sz="6" w:space="0" w:color="000000"/>
              <w:bottom w:val="single" w:sz="4" w:space="0" w:color="000000"/>
              <w:right w:val="single" w:sz="6" w:space="0" w:color="000000"/>
            </w:tcBorders>
          </w:tcPr>
          <w:p>
            <w:pPr/>
          </w:p>
        </w:tc>
        <w:tc>
          <w:tcPr>
            <w:tcW w:w="70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1118" w:right="543"/>
        <w:jc w:val="left"/>
      </w:pPr>
      <w:r>
        <w:rPr/>
        <w:t>其他说明</w:t>
      </w:r>
    </w:p>
    <w:p>
      <w:pPr>
        <w:pStyle w:val="BodyText"/>
        <w:spacing w:line="355" w:lineRule="auto" w:before="134"/>
        <w:ind w:left="1118" w:right="638" w:firstLine="480"/>
        <w:jc w:val="left"/>
      </w:pPr>
      <w:r>
        <w:rPr>
          <w:rFonts w:ascii="宋体" w:hAnsi="宋体" w:cs="宋体" w:eastAsia="宋体" w:hint="default"/>
        </w:rPr>
        <w:t>[</w:t>
      </w:r>
      <w:r>
        <w:rPr/>
        <w:t>注</w:t>
      </w:r>
      <w:r>
        <w:rPr>
          <w:spacing w:val="-50"/>
        </w:rPr>
        <w:t> </w:t>
      </w:r>
      <w:r>
        <w:rPr>
          <w:rFonts w:ascii="宋体" w:hAnsi="宋体" w:cs="宋体" w:eastAsia="宋体" w:hint="default"/>
        </w:rPr>
        <w:t>1]</w:t>
      </w:r>
      <w:r>
        <w:rPr/>
        <w:t>盛京银行、温州银行属于银行业，其财务报表按行业编报规则不按流动性区分资产和 负债，故此处直接填列资产合计、负债合计。</w:t>
      </w:r>
    </w:p>
    <w:p>
      <w:pPr>
        <w:pStyle w:val="BodyText"/>
        <w:spacing w:line="240" w:lineRule="auto" w:before="33"/>
        <w:ind w:left="1538" w:right="543"/>
        <w:jc w:val="left"/>
      </w:pPr>
      <w:r>
        <w:rPr>
          <w:rFonts w:ascii="宋体" w:hAnsi="宋体" w:cs="宋体" w:eastAsia="宋体" w:hint="default"/>
        </w:rPr>
        <w:t>[</w:t>
      </w:r>
      <w:r>
        <w:rPr/>
        <w:t>注</w:t>
      </w:r>
      <w:r>
        <w:rPr>
          <w:spacing w:val="-54"/>
        </w:rPr>
        <w:t> </w:t>
      </w:r>
      <w:r>
        <w:rPr>
          <w:rFonts w:ascii="宋体" w:hAnsi="宋体" w:cs="宋体" w:eastAsia="宋体" w:hint="default"/>
        </w:rPr>
        <w:t>2]</w:t>
      </w:r>
      <w:r>
        <w:rPr>
          <w:rFonts w:ascii="宋体" w:hAnsi="宋体" w:cs="宋体" w:eastAsia="宋体" w:hint="default"/>
          <w:spacing w:val="-2"/>
        </w:rPr>
        <w:t> </w:t>
      </w:r>
      <w:r>
        <w:rPr/>
        <w:t>温州银行利润表包含的期间为</w:t>
      </w:r>
      <w:r>
        <w:rPr>
          <w:spacing w:val="-53"/>
        </w:rPr>
        <w:t> </w:t>
      </w:r>
      <w:r>
        <w:rPr>
          <w:rFonts w:ascii="宋体" w:hAnsi="宋体" w:cs="宋体" w:eastAsia="宋体" w:hint="default"/>
        </w:rPr>
        <w:t>2014</w:t>
      </w:r>
      <w:r>
        <w:rPr>
          <w:rFonts w:ascii="宋体" w:hAnsi="宋体" w:cs="宋体" w:eastAsia="宋体" w:hint="default"/>
          <w:spacing w:val="-54"/>
        </w:rPr>
        <w:t> </w:t>
      </w:r>
      <w:r>
        <w:rPr/>
        <w:t>年度。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tabs>
          <w:tab w:pos="1747" w:val="left" w:leader="none"/>
        </w:tabs>
        <w:spacing w:line="240" w:lineRule="auto"/>
        <w:ind w:left="1118" w:right="543"/>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260" w:val="left" w:leader="none"/>
        </w:tabs>
        <w:spacing w:line="240" w:lineRule="auto" w:before="57"/>
        <w:ind w:left="0" w:right="65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370"/>
        <w:gridCol w:w="2976"/>
        <w:gridCol w:w="2704"/>
      </w:tblGrid>
      <w:tr>
        <w:trPr>
          <w:trHeight w:val="286" w:hRule="exact"/>
        </w:trPr>
        <w:tc>
          <w:tcPr>
            <w:tcW w:w="3370" w:type="dxa"/>
            <w:tcBorders>
              <w:top w:val="single" w:sz="4" w:space="0" w:color="000000"/>
              <w:left w:val="single" w:sz="4" w:space="0" w:color="000000"/>
              <w:bottom w:val="single" w:sz="6" w:space="0" w:color="000000"/>
              <w:right w:val="single" w:sz="6" w:space="0" w:color="000000"/>
            </w:tcBorders>
          </w:tcPr>
          <w:p>
            <w:pPr/>
          </w:p>
        </w:tc>
        <w:tc>
          <w:tcPr>
            <w:tcW w:w="297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704"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976" w:type="dxa"/>
            <w:tcBorders>
              <w:top w:val="single" w:sz="6" w:space="0" w:color="000000"/>
              <w:left w:val="single" w:sz="6" w:space="0" w:color="000000"/>
              <w:bottom w:val="single" w:sz="6" w:space="0" w:color="000000"/>
              <w:right w:val="single" w:sz="6" w:space="0" w:color="000000"/>
            </w:tcBorders>
          </w:tcPr>
          <w:p>
            <w:pPr/>
          </w:p>
        </w:tc>
        <w:tc>
          <w:tcPr>
            <w:tcW w:w="270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976" w:type="dxa"/>
            <w:tcBorders>
              <w:top w:val="single" w:sz="6" w:space="0" w:color="000000"/>
              <w:left w:val="single" w:sz="6" w:space="0" w:color="000000"/>
              <w:bottom w:val="single" w:sz="6" w:space="0" w:color="000000"/>
              <w:right w:val="single" w:sz="6" w:space="0" w:color="000000"/>
            </w:tcBorders>
          </w:tcPr>
          <w:p>
            <w:pPr/>
          </w:p>
        </w:tc>
        <w:tc>
          <w:tcPr>
            <w:tcW w:w="270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976" w:type="dxa"/>
            <w:tcBorders>
              <w:top w:val="single" w:sz="6" w:space="0" w:color="000000"/>
              <w:left w:val="single" w:sz="6" w:space="0" w:color="000000"/>
              <w:bottom w:val="single" w:sz="6" w:space="0" w:color="000000"/>
              <w:right w:val="single" w:sz="6" w:space="0" w:color="000000"/>
            </w:tcBorders>
          </w:tcPr>
          <w:p>
            <w:pPr/>
          </w:p>
        </w:tc>
        <w:tc>
          <w:tcPr>
            <w:tcW w:w="270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25.27</w:t>
            </w:r>
          </w:p>
        </w:tc>
        <w:tc>
          <w:tcPr>
            <w:tcW w:w="270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-3,443.22</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976" w:type="dxa"/>
            <w:tcBorders>
              <w:top w:val="single" w:sz="6" w:space="0" w:color="000000"/>
              <w:left w:val="single" w:sz="6" w:space="0" w:color="000000"/>
              <w:bottom w:val="single" w:sz="6" w:space="0" w:color="000000"/>
              <w:right w:val="single" w:sz="6" w:space="0" w:color="000000"/>
            </w:tcBorders>
          </w:tcPr>
          <w:p>
            <w:pPr/>
          </w:p>
        </w:tc>
        <w:tc>
          <w:tcPr>
            <w:tcW w:w="270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97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25.27</w:t>
            </w:r>
          </w:p>
        </w:tc>
        <w:tc>
          <w:tcPr>
            <w:tcW w:w="270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-3,443.22</w:t>
            </w:r>
          </w:p>
        </w:tc>
      </w:tr>
    </w:tbl>
    <w:p>
      <w:pPr>
        <w:spacing w:after="0" w:line="240" w:lineRule="exact"/>
        <w:jc w:val="right"/>
        <w:rPr>
          <w:rFonts w:ascii="宋体" w:hAnsi="宋体" w:cs="宋体" w:eastAsia="宋体" w:hint="default"/>
          <w:sz w:val="21"/>
          <w:szCs w:val="21"/>
        </w:rPr>
        <w:sectPr>
          <w:pgSz w:w="11910" w:h="16840"/>
          <w:pgMar w:header="0" w:footer="1194" w:top="1120" w:bottom="1380" w:left="680" w:right="620"/>
        </w:sectPr>
      </w:pPr>
    </w:p>
    <w:p>
      <w:pPr>
        <w:spacing w:line="240" w:lineRule="auto" w:before="3"/>
        <w:rPr>
          <w:rFonts w:ascii="宋体" w:hAnsi="宋体" w:cs="宋体" w:eastAsia="宋体" w:hint="default"/>
          <w:sz w:val="25"/>
          <w:szCs w:val="25"/>
        </w:rPr>
      </w:pPr>
    </w:p>
    <w:p>
      <w:pPr>
        <w:pStyle w:val="Heading4"/>
        <w:tabs>
          <w:tab w:pos="1327" w:val="left" w:leader="none"/>
        </w:tabs>
        <w:spacing w:line="240" w:lineRule="auto"/>
        <w:ind w:left="698" w:right="328"/>
        <w:jc w:val="left"/>
        <w:rPr>
          <w:b w:val="0"/>
          <w:bCs w:val="0"/>
        </w:rPr>
      </w:pPr>
      <w:r>
        <w:rPr>
          <w:rFonts w:ascii="宋体" w:hAnsi="宋体" w:cs="宋体" w:eastAsia="宋体" w:hint="default"/>
          <w:w w:val="95"/>
        </w:rPr>
        <w:t>(5).</w:t>
        <w:tab/>
      </w:r>
      <w:r>
        <w:rPr/>
        <w:t>合营企业或联营企业发生的超额亏损</w:t>
      </w:r>
      <w:r>
        <w:rPr>
          <w:b w:val="0"/>
          <w:bCs w:val="0"/>
        </w:rPr>
      </w:r>
    </w:p>
    <w:p>
      <w:pPr>
        <w:pStyle w:val="BodyText"/>
        <w:tabs>
          <w:tab w:pos="1154" w:val="left" w:leader="none"/>
        </w:tabs>
        <w:spacing w:line="240" w:lineRule="auto" w:before="57"/>
        <w:ind w:left="0" w:right="331"/>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2660"/>
        <w:gridCol w:w="1984"/>
        <w:gridCol w:w="2553"/>
        <w:gridCol w:w="1853"/>
      </w:tblGrid>
      <w:tr>
        <w:trPr>
          <w:trHeight w:val="557" w:hRule="exact"/>
        </w:trPr>
        <w:tc>
          <w:tcPr>
            <w:tcW w:w="266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98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累积未确认前期累</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计的损失</w:t>
            </w:r>
          </w:p>
        </w:tc>
        <w:tc>
          <w:tcPr>
            <w:tcW w:w="255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1853"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本期末累积未确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认的损失</w:t>
            </w:r>
          </w:p>
        </w:tc>
      </w:tr>
      <w:tr>
        <w:trPr>
          <w:trHeight w:val="286" w:hRule="exact"/>
        </w:trPr>
        <w:tc>
          <w:tcPr>
            <w:tcW w:w="266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98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23" w:right="0"/>
              <w:jc w:val="left"/>
              <w:rPr>
                <w:rFonts w:ascii="宋体" w:hAnsi="宋体" w:cs="宋体" w:eastAsia="宋体" w:hint="default"/>
                <w:sz w:val="21"/>
                <w:szCs w:val="21"/>
              </w:rPr>
            </w:pPr>
            <w:r>
              <w:rPr>
                <w:rFonts w:ascii="宋体"/>
                <w:sz w:val="21"/>
              </w:rPr>
              <w:t>22,685.60</w:t>
            </w:r>
          </w:p>
        </w:tc>
        <w:tc>
          <w:tcPr>
            <w:tcW w:w="255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-126.36</w:t>
            </w:r>
          </w:p>
        </w:tc>
        <w:tc>
          <w:tcPr>
            <w:tcW w:w="1853"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791" w:right="0"/>
              <w:jc w:val="left"/>
              <w:rPr>
                <w:rFonts w:ascii="宋体" w:hAnsi="宋体" w:cs="宋体" w:eastAsia="宋体" w:hint="default"/>
                <w:sz w:val="21"/>
                <w:szCs w:val="21"/>
              </w:rPr>
            </w:pPr>
            <w:r>
              <w:rPr>
                <w:rFonts w:ascii="宋体"/>
                <w:sz w:val="21"/>
              </w:rPr>
              <w:t>22,559.25</w:t>
            </w:r>
          </w:p>
        </w:tc>
      </w:tr>
    </w:tbl>
    <w:p>
      <w:pPr>
        <w:spacing w:line="240" w:lineRule="auto" w:before="12"/>
        <w:rPr>
          <w:rFonts w:ascii="宋体" w:hAnsi="宋体" w:cs="宋体" w:eastAsia="宋体" w:hint="default"/>
          <w:sz w:val="22"/>
          <w:szCs w:val="22"/>
        </w:rPr>
      </w:pPr>
    </w:p>
    <w:p>
      <w:pPr>
        <w:spacing w:line="290" w:lineRule="auto" w:before="35"/>
        <w:ind w:left="1118" w:right="32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本公司从事风险管理的目标是在风险和收益之间取得平衡，将风险对本公司经营业绩的负面</w:t>
      </w:r>
    </w:p>
    <w:p>
      <w:pPr>
        <w:pStyle w:val="BodyText"/>
        <w:spacing w:line="355" w:lineRule="auto" w:before="90"/>
        <w:ind w:left="698" w:right="0"/>
        <w:jc w:val="left"/>
      </w:pPr>
      <w:r>
        <w:rPr/>
        <w:t>影响降至最低水平，使股东和其他权益投资者的利益最大化。基于该风险管理目标，本公司风险 </w:t>
      </w:r>
      <w:r>
        <w:rPr>
          <w:spacing w:val="-3"/>
        </w:rPr>
        <w:t>管理的基本策略是确认和分析本公司面临的各种风险，建立适当的风险承受底线和进行风险管理，</w:t>
      </w:r>
      <w:r>
        <w:rPr>
          <w:spacing w:val="-69"/>
        </w:rPr>
        <w:t> </w:t>
      </w:r>
      <w:r>
        <w:rPr>
          <w:spacing w:val="-69"/>
        </w:rPr>
      </w:r>
      <w:r>
        <w:rPr/>
        <w:t>并及时可靠地对各种风险进行监督，将风险控制在限定的范围内。</w:t>
      </w:r>
    </w:p>
    <w:p>
      <w:pPr>
        <w:pStyle w:val="BodyText"/>
        <w:spacing w:line="355" w:lineRule="auto" w:before="33"/>
        <w:ind w:left="698" w:right="346" w:firstLine="420"/>
        <w:jc w:val="both"/>
      </w:pPr>
      <w:r>
        <w:rPr/>
        <w:t>本公司在日常活动中面临各种与金融工具相关的风险，主要包括信用风险、流动风险及市场 风险。管理层已审议并批准管理这些风险的政策，概括如下。</w:t>
      </w:r>
    </w:p>
    <w:p>
      <w:pPr>
        <w:pStyle w:val="BodyText"/>
        <w:spacing w:line="357" w:lineRule="auto" w:before="33"/>
        <w:ind w:left="1118" w:right="32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信用风险 信用风险，是指金融工具的一方不能履行义务，造成另一方发生财务损失的风险。 本公司的信用风险主要来自银行存款和应收款项。为控制上述相关风险，本公司分别采取了</w:t>
      </w:r>
    </w:p>
    <w:p>
      <w:pPr>
        <w:pStyle w:val="BodyText"/>
        <w:spacing w:line="240" w:lineRule="auto" w:before="30"/>
        <w:ind w:left="698" w:right="328"/>
        <w:jc w:val="left"/>
      </w:pPr>
      <w:r>
        <w:rPr/>
        <w:t>以下措施。</w:t>
      </w:r>
    </w:p>
    <w:p>
      <w:pPr>
        <w:pStyle w:val="BodyText"/>
        <w:spacing w:line="357" w:lineRule="auto" w:before="133"/>
        <w:ind w:left="1118" w:right="2008"/>
        <w:jc w:val="left"/>
      </w:pPr>
      <w:r>
        <w:rPr>
          <w:rFonts w:ascii="宋体" w:hAnsi="宋体" w:cs="宋体" w:eastAsia="宋体" w:hint="default"/>
        </w:rPr>
        <w:t>1.</w:t>
      </w:r>
      <w:r>
        <w:rPr>
          <w:rFonts w:ascii="宋体" w:hAnsi="宋体" w:cs="宋体" w:eastAsia="宋体" w:hint="default"/>
          <w:spacing w:val="44"/>
        </w:rPr>
        <w:t> </w:t>
      </w:r>
      <w:r>
        <w:rPr/>
        <w:t>银行存款 本公司将银行存款存放于信用评级较高的金融机构，故其信用风险较低。 </w:t>
      </w:r>
      <w:r>
        <w:rPr>
          <w:rFonts w:ascii="宋体" w:hAnsi="宋体" w:cs="宋体" w:eastAsia="宋体" w:hint="default"/>
        </w:rPr>
        <w:t>2. </w:t>
      </w:r>
      <w:r>
        <w:rPr/>
        <w:t>应收款项</w:t>
      </w:r>
    </w:p>
    <w:p>
      <w:pPr>
        <w:pStyle w:val="BodyText"/>
        <w:spacing w:line="355" w:lineRule="auto" w:before="31"/>
        <w:ind w:left="698" w:right="333" w:firstLine="420"/>
        <w:jc w:val="both"/>
        <w:rPr>
          <w:rFonts w:ascii="宋体" w:hAnsi="宋体" w:cs="宋体" w:eastAsia="宋体" w:hint="default"/>
        </w:rPr>
      </w:pPr>
      <w:r>
        <w:rPr/>
        <w:t>由于本公司仅与经认可的且信用良好的第三方进行交易，所以无需担保物。信用风险集中按 照客户进行管理。截至</w:t>
      </w:r>
      <w:r>
        <w:rPr>
          <w:spacing w:val="-60"/>
        </w:rPr>
        <w:t> </w:t>
      </w:r>
      <w:r>
        <w:rPr>
          <w:rFonts w:ascii="宋体" w:hAnsi="宋体" w:cs="宋体" w:eastAsia="宋体" w:hint="default"/>
        </w:rPr>
        <w:t>2014</w:t>
      </w:r>
      <w:r>
        <w:rPr>
          <w:rFonts w:ascii="宋体" w:hAnsi="宋体" w:cs="宋体" w:eastAsia="宋体" w:hint="default"/>
          <w:spacing w:val="-59"/>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59"/>
        </w:rPr>
        <w:t> </w:t>
      </w:r>
      <w:r>
        <w:rPr/>
        <w:t>日，本公司特定信用风险集中，应收账款的</w:t>
      </w:r>
      <w:r>
        <w:rPr>
          <w:spacing w:val="-60"/>
        </w:rPr>
        <w:t> </w:t>
      </w:r>
      <w:r>
        <w:rPr>
          <w:rFonts w:ascii="宋体" w:hAnsi="宋体" w:cs="宋体" w:eastAsia="宋体" w:hint="default"/>
        </w:rPr>
        <w:t>87.17%(2013</w:t>
      </w:r>
    </w:p>
    <w:p>
      <w:pPr>
        <w:pStyle w:val="BodyText"/>
        <w:spacing w:line="355" w:lineRule="auto" w:before="33"/>
        <w:ind w:left="698" w:right="323"/>
        <w:jc w:val="left"/>
      </w:pP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3"/>
        </w:rPr>
        <w:t>日：</w:t>
      </w:r>
      <w:r>
        <w:rPr>
          <w:rFonts w:ascii="宋体" w:hAnsi="宋体" w:cs="宋体" w:eastAsia="宋体" w:hint="default"/>
          <w:spacing w:val="-3"/>
        </w:rPr>
        <w:t>99.93%)</w:t>
      </w:r>
      <w:r>
        <w:rPr>
          <w:spacing w:val="-3"/>
        </w:rPr>
        <w:t>源于余额前五名客户。本公司对应收账款余额未持有任何担保物或其他信</w:t>
      </w:r>
      <w:r>
        <w:rPr/>
        <w:t> 用增级。</w:t>
      </w:r>
    </w:p>
    <w:p>
      <w:pPr>
        <w:pStyle w:val="BodyText"/>
        <w:spacing w:line="357" w:lineRule="auto" w:before="32"/>
        <w:ind w:left="1118" w:right="32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流动风险 流动风险，是指本公司在履行以交付现金或其他金融资产的方式结算的义务时发生资金短缺</w:t>
      </w:r>
    </w:p>
    <w:p>
      <w:pPr>
        <w:pStyle w:val="BodyText"/>
        <w:spacing w:line="357" w:lineRule="auto" w:before="30"/>
        <w:ind w:left="698" w:right="328"/>
        <w:jc w:val="left"/>
      </w:pPr>
      <w:r>
        <w:rPr/>
        <w:t>的风险。流动风险可能源于无法尽快以公允价值售出金融资产；或者源于对方无法偿还其合同债 务；或者源于提前到期的债务；或者源于无法产生预期的现金流量。</w:t>
      </w:r>
    </w:p>
    <w:p>
      <w:pPr>
        <w:pStyle w:val="BodyText"/>
        <w:spacing w:line="357" w:lineRule="auto" w:before="30"/>
        <w:ind w:left="698" w:right="346" w:firstLine="420"/>
        <w:jc w:val="both"/>
      </w:pPr>
      <w:r>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BodyText"/>
        <w:spacing w:line="240" w:lineRule="auto" w:before="30"/>
        <w:ind w:left="1118" w:right="328"/>
        <w:jc w:val="left"/>
      </w:pPr>
      <w:r>
        <w:rPr/>
        <w:t>金融负债按剩余到期日分类</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58"/>
        <w:gridCol w:w="1613"/>
        <w:gridCol w:w="1613"/>
        <w:gridCol w:w="1612"/>
        <w:gridCol w:w="1613"/>
        <w:gridCol w:w="1614"/>
      </w:tblGrid>
      <w:tr>
        <w:trPr>
          <w:trHeight w:val="322" w:hRule="exact"/>
        </w:trPr>
        <w:tc>
          <w:tcPr>
            <w:tcW w:w="1558" w:type="dxa"/>
            <w:vMerge w:val="restart"/>
            <w:tcBorders>
              <w:top w:val="single" w:sz="4" w:space="0" w:color="000000"/>
              <w:left w:val="nil" w:sz="6" w:space="0" w:color="auto"/>
              <w:right w:val="single" w:sz="4" w:space="0" w:color="000000"/>
            </w:tcBorders>
          </w:tcPr>
          <w:p>
            <w:pPr>
              <w:pStyle w:val="TableParagraph"/>
              <w:spacing w:line="240" w:lineRule="auto" w:before="135"/>
              <w:ind w:left="281" w:right="0"/>
              <w:jc w:val="left"/>
              <w:rPr>
                <w:rFonts w:ascii="宋体" w:hAnsi="宋体" w:cs="宋体" w:eastAsia="宋体" w:hint="default"/>
                <w:sz w:val="16"/>
                <w:szCs w:val="16"/>
              </w:rPr>
            </w:pPr>
            <w:r>
              <w:rPr>
                <w:rFonts w:ascii="宋体" w:hAnsi="宋体" w:cs="宋体" w:eastAsia="宋体" w:hint="default"/>
                <w:sz w:val="16"/>
                <w:szCs w:val="16"/>
              </w:rPr>
              <w:t>项  目</w:t>
            </w:r>
          </w:p>
        </w:tc>
        <w:tc>
          <w:tcPr>
            <w:tcW w:w="8065" w:type="dxa"/>
            <w:gridSpan w:val="5"/>
            <w:tcBorders>
              <w:top w:val="single" w:sz="4" w:space="0" w:color="000000"/>
              <w:left w:val="single" w:sz="4" w:space="0" w:color="000000"/>
              <w:bottom w:val="single" w:sz="4" w:space="0" w:color="000000"/>
              <w:right w:val="nil" w:sz="6" w:space="0" w:color="auto"/>
            </w:tcBorders>
          </w:tcPr>
          <w:p>
            <w:pPr>
              <w:pStyle w:val="TableParagraph"/>
              <w:spacing w:line="184" w:lineRule="exact"/>
              <w:ind w:right="6"/>
              <w:jc w:val="center"/>
              <w:rPr>
                <w:rFonts w:ascii="宋体" w:hAnsi="宋体" w:cs="宋体" w:eastAsia="宋体" w:hint="default"/>
                <w:sz w:val="16"/>
                <w:szCs w:val="16"/>
              </w:rPr>
            </w:pPr>
            <w:r>
              <w:rPr>
                <w:rFonts w:ascii="宋体" w:hAnsi="宋体" w:cs="宋体" w:eastAsia="宋体" w:hint="default"/>
                <w:sz w:val="16"/>
                <w:szCs w:val="16"/>
              </w:rPr>
              <w:t>期末数</w:t>
            </w:r>
          </w:p>
        </w:tc>
      </w:tr>
      <w:tr>
        <w:trPr>
          <w:trHeight w:val="320" w:hRule="exact"/>
        </w:trPr>
        <w:tc>
          <w:tcPr>
            <w:tcW w:w="1558" w:type="dxa"/>
            <w:vMerge/>
            <w:tcBorders>
              <w:left w:val="nil" w:sz="6" w:space="0" w:color="auto"/>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81"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0" w:right="0"/>
              <w:jc w:val="left"/>
              <w:rPr>
                <w:rFonts w:ascii="宋体" w:hAnsi="宋体" w:cs="宋体" w:eastAsia="宋体" w:hint="default"/>
                <w:sz w:val="16"/>
                <w:szCs w:val="16"/>
              </w:rPr>
            </w:pPr>
            <w:r>
              <w:rPr>
                <w:rFonts w:ascii="宋体" w:hAnsi="宋体" w:cs="宋体" w:eastAsia="宋体" w:hint="default"/>
                <w:sz w:val="16"/>
                <w:szCs w:val="16"/>
              </w:rPr>
              <w:t>未折现合同金额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99"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1-3</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183" w:lineRule="exact"/>
              <w:ind w:left="50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2"/>
                <w:sz w:val="16"/>
                <w:szCs w:val="16"/>
              </w:rPr>
              <w:t> </w:t>
            </w:r>
            <w:r>
              <w:rPr>
                <w:rFonts w:ascii="宋体" w:hAnsi="宋体" w:cs="宋体" w:eastAsia="宋体" w:hint="default"/>
                <w:sz w:val="16"/>
                <w:szCs w:val="16"/>
              </w:rPr>
              <w:t>年以上</w:t>
            </w:r>
          </w:p>
        </w:tc>
      </w:tr>
      <w:tr>
        <w:trPr>
          <w:trHeight w:val="322"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right="347"/>
              <w:jc w:val="center"/>
              <w:rPr>
                <w:rFonts w:ascii="宋体" w:hAnsi="宋体" w:cs="宋体" w:eastAsia="宋体" w:hint="default"/>
                <w:sz w:val="16"/>
                <w:szCs w:val="16"/>
              </w:rPr>
            </w:pPr>
            <w:r>
              <w:rPr>
                <w:rFonts w:ascii="宋体" w:hAnsi="宋体" w:cs="宋体" w:eastAsia="宋体" w:hint="default"/>
                <w:sz w:val="16"/>
                <w:szCs w:val="16"/>
              </w:rPr>
              <w:t>金融机构借款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3"/>
              <w:jc w:val="right"/>
              <w:rPr>
                <w:rFonts w:ascii="宋体" w:hAnsi="宋体" w:cs="宋体" w:eastAsia="宋体" w:hint="default"/>
                <w:sz w:val="16"/>
                <w:szCs w:val="16"/>
              </w:rPr>
            </w:pPr>
            <w:r>
              <w:rPr>
                <w:rFonts w:ascii="宋体"/>
                <w:spacing w:val="-1"/>
                <w:sz w:val="16"/>
              </w:rPr>
              <w:t>32,130,386,300.00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3"/>
              <w:jc w:val="right"/>
              <w:rPr>
                <w:rFonts w:ascii="宋体" w:hAnsi="宋体" w:cs="宋体" w:eastAsia="宋体" w:hint="default"/>
                <w:sz w:val="16"/>
                <w:szCs w:val="16"/>
              </w:rPr>
            </w:pPr>
            <w:r>
              <w:rPr>
                <w:rFonts w:ascii="宋体"/>
                <w:spacing w:val="-1"/>
                <w:sz w:val="16"/>
              </w:rPr>
              <w:t>36,465,927,020.66</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3"/>
              <w:jc w:val="right"/>
              <w:rPr>
                <w:rFonts w:ascii="宋体" w:hAnsi="宋体" w:cs="宋体" w:eastAsia="宋体" w:hint="default"/>
                <w:sz w:val="16"/>
                <w:szCs w:val="16"/>
              </w:rPr>
            </w:pPr>
            <w:r>
              <w:rPr>
                <w:rFonts w:ascii="宋体"/>
                <w:spacing w:val="-1"/>
                <w:sz w:val="16"/>
              </w:rPr>
              <w:t>17,902,443,206.96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35" w:right="0"/>
              <w:jc w:val="center"/>
              <w:rPr>
                <w:rFonts w:ascii="宋体" w:hAnsi="宋体" w:cs="宋体" w:eastAsia="宋体" w:hint="default"/>
                <w:sz w:val="16"/>
                <w:szCs w:val="16"/>
              </w:rPr>
            </w:pPr>
            <w:r>
              <w:rPr>
                <w:rFonts w:ascii="宋体"/>
                <w:sz w:val="16"/>
              </w:rPr>
              <w:t>14,315,405,354.30</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184" w:lineRule="exact"/>
              <w:ind w:left="219" w:right="0"/>
              <w:jc w:val="left"/>
              <w:rPr>
                <w:rFonts w:ascii="宋体" w:hAnsi="宋体" w:cs="宋体" w:eastAsia="宋体" w:hint="default"/>
                <w:sz w:val="16"/>
                <w:szCs w:val="16"/>
              </w:rPr>
            </w:pPr>
            <w:r>
              <w:rPr>
                <w:rFonts w:ascii="宋体"/>
                <w:sz w:val="16"/>
              </w:rPr>
              <w:t>4,248,078,459.40</w:t>
            </w:r>
          </w:p>
        </w:tc>
      </w:tr>
      <w:tr>
        <w:trPr>
          <w:trHeight w:val="322"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right="346"/>
              <w:jc w:val="center"/>
              <w:rPr>
                <w:rFonts w:ascii="宋体" w:hAnsi="宋体" w:cs="宋体" w:eastAsia="宋体" w:hint="default"/>
                <w:sz w:val="16"/>
                <w:szCs w:val="16"/>
              </w:rPr>
            </w:pPr>
            <w:r>
              <w:rPr>
                <w:rFonts w:ascii="宋体" w:hAnsi="宋体" w:cs="宋体" w:eastAsia="宋体" w:hint="default"/>
                <w:sz w:val="16"/>
                <w:szCs w:val="16"/>
              </w:rPr>
              <w:t>应付票据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950,550,000.00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950,550,000.00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950,550,000.00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74"/>
          <w:pgSz w:w="11910" w:h="16840"/>
          <w:pgMar w:footer="1194" w:header="0" w:top="1120" w:bottom="1380" w:left="110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558"/>
        <w:gridCol w:w="1613"/>
        <w:gridCol w:w="1613"/>
        <w:gridCol w:w="1612"/>
        <w:gridCol w:w="1613"/>
        <w:gridCol w:w="1614"/>
      </w:tblGrid>
      <w:tr>
        <w:trPr>
          <w:trHeight w:val="322"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12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1,507,643,548.14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1,507,643,548.14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1,507,643,548.14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283"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196,158,776.14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196,158,776.14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196,158,776.14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4"/>
              <w:jc w:val="right"/>
              <w:rPr>
                <w:rFonts w:ascii="宋体" w:hAnsi="宋体" w:cs="宋体" w:eastAsia="宋体" w:hint="default"/>
                <w:sz w:val="16"/>
                <w:szCs w:val="16"/>
              </w:rPr>
            </w:pPr>
            <w:r>
              <w:rPr>
                <w:rFonts w:ascii="宋体"/>
                <w:spacing w:val="-1"/>
                <w:sz w:val="16"/>
              </w:rPr>
              <w:t>2,049,501,903.46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4"/>
              <w:jc w:val="right"/>
              <w:rPr>
                <w:rFonts w:ascii="宋体" w:hAnsi="宋体" w:cs="宋体" w:eastAsia="宋体" w:hint="default"/>
                <w:sz w:val="16"/>
                <w:szCs w:val="16"/>
              </w:rPr>
            </w:pPr>
            <w:r>
              <w:rPr>
                <w:rFonts w:ascii="宋体"/>
                <w:spacing w:val="-1"/>
                <w:sz w:val="16"/>
              </w:rPr>
              <w:t>2,049,501,903.46</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4"/>
              <w:jc w:val="right"/>
              <w:rPr>
                <w:rFonts w:ascii="宋体" w:hAnsi="宋体" w:cs="宋体" w:eastAsia="宋体" w:hint="default"/>
                <w:sz w:val="16"/>
                <w:szCs w:val="16"/>
              </w:rPr>
            </w:pPr>
            <w:r>
              <w:rPr>
                <w:rFonts w:ascii="宋体"/>
                <w:spacing w:val="-1"/>
                <w:sz w:val="16"/>
              </w:rPr>
              <w:t>2,049,501,903.46</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122"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1,466,923,705.73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1,670,059,873.78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131,909,959.67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1,538,149,914.11</w:t>
            </w: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632"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以公允价值计量且</w:t>
            </w:r>
          </w:p>
          <w:p>
            <w:pPr>
              <w:pStyle w:val="TableParagraph"/>
              <w:spacing w:line="240" w:lineRule="auto"/>
              <w:ind w:left="122" w:right="149"/>
              <w:jc w:val="left"/>
              <w:rPr>
                <w:rFonts w:ascii="宋体" w:hAnsi="宋体" w:cs="宋体" w:eastAsia="宋体" w:hint="default"/>
                <w:sz w:val="16"/>
                <w:szCs w:val="16"/>
              </w:rPr>
            </w:pPr>
            <w:r>
              <w:rPr>
                <w:rFonts w:ascii="宋体" w:hAnsi="宋体" w:cs="宋体" w:eastAsia="宋体" w:hint="default"/>
                <w:sz w:val="16"/>
                <w:szCs w:val="16"/>
              </w:rPr>
              <w:t>其变动计入当期损</w:t>
            </w:r>
            <w:r>
              <w:rPr>
                <w:rFonts w:ascii="宋体" w:hAnsi="宋体" w:cs="宋体" w:eastAsia="宋体" w:hint="default"/>
                <w:w w:val="99"/>
                <w:sz w:val="16"/>
                <w:szCs w:val="16"/>
              </w:rPr>
              <w:t> </w:t>
            </w:r>
            <w:r>
              <w:rPr>
                <w:rFonts w:ascii="宋体" w:hAnsi="宋体" w:cs="宋体" w:eastAsia="宋体" w:hint="default"/>
                <w:sz w:val="16"/>
                <w:szCs w:val="16"/>
              </w:rPr>
              <w:t>益的金融负债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6"/>
                <w:szCs w:val="16"/>
              </w:rPr>
            </w:pPr>
            <w:r>
              <w:rPr>
                <w:rFonts w:ascii="宋体"/>
                <w:spacing w:val="-1"/>
                <w:sz w:val="16"/>
              </w:rPr>
              <w:t>157,807,040.00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6"/>
                <w:szCs w:val="16"/>
              </w:rPr>
            </w:pPr>
            <w:r>
              <w:rPr>
                <w:rFonts w:ascii="宋体"/>
                <w:spacing w:val="-1"/>
                <w:sz w:val="16"/>
              </w:rPr>
              <w:t>160,109,902.44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6"/>
                <w:szCs w:val="16"/>
              </w:rPr>
            </w:pPr>
            <w:r>
              <w:rPr>
                <w:rFonts w:ascii="宋体"/>
                <w:spacing w:val="-1"/>
                <w:sz w:val="16"/>
              </w:rPr>
              <w:t>160,109,902.44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122"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1,787,227.10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1,787,227.10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1,787,227.10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185" w:lineRule="exact"/>
              <w:ind w:left="281" w:right="0"/>
              <w:jc w:val="left"/>
              <w:rPr>
                <w:rFonts w:ascii="宋体" w:hAnsi="宋体" w:cs="宋体" w:eastAsia="宋体" w:hint="default"/>
                <w:sz w:val="16"/>
                <w:szCs w:val="16"/>
              </w:rPr>
            </w:pPr>
            <w:r>
              <w:rPr>
                <w:rFonts w:ascii="宋体" w:hAnsi="宋体" w:cs="宋体" w:eastAsia="宋体" w:hint="default"/>
                <w:sz w:val="16"/>
                <w:szCs w:val="16"/>
              </w:rPr>
              <w:t>小  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6"/>
                <w:szCs w:val="16"/>
              </w:rPr>
            </w:pPr>
            <w:r>
              <w:rPr>
                <w:rFonts w:ascii="宋体"/>
                <w:spacing w:val="-1"/>
                <w:sz w:val="16"/>
              </w:rPr>
              <w:t>38,460,758,500.57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6"/>
                <w:szCs w:val="16"/>
              </w:rPr>
            </w:pPr>
            <w:r>
              <w:rPr>
                <w:rFonts w:ascii="宋体"/>
                <w:spacing w:val="-1"/>
                <w:sz w:val="16"/>
              </w:rPr>
              <w:t>43,001,738,251.72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6"/>
                <w:szCs w:val="16"/>
              </w:rPr>
            </w:pPr>
            <w:r>
              <w:rPr>
                <w:rFonts w:ascii="宋体"/>
                <w:spacing w:val="-1"/>
                <w:sz w:val="16"/>
              </w:rPr>
              <w:t>22,900,104,523.91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6"/>
                <w:szCs w:val="16"/>
              </w:rPr>
            </w:pPr>
            <w:r>
              <w:rPr>
                <w:rFonts w:ascii="宋体"/>
                <w:spacing w:val="-1"/>
                <w:sz w:val="16"/>
              </w:rPr>
              <w:t>15,853,555,268.41</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185" w:lineRule="exact"/>
              <w:ind w:left="219" w:right="0"/>
              <w:jc w:val="left"/>
              <w:rPr>
                <w:rFonts w:ascii="宋体" w:hAnsi="宋体" w:cs="宋体" w:eastAsia="宋体" w:hint="default"/>
                <w:sz w:val="16"/>
                <w:szCs w:val="16"/>
              </w:rPr>
            </w:pPr>
            <w:r>
              <w:rPr>
                <w:rFonts w:ascii="宋体"/>
                <w:sz w:val="16"/>
              </w:rPr>
              <w:t>4,248,078,459.40</w:t>
            </w:r>
          </w:p>
        </w:tc>
      </w:tr>
    </w:tbl>
    <w:p>
      <w:pPr>
        <w:pStyle w:val="Heading3"/>
        <w:spacing w:line="275" w:lineRule="exact"/>
        <w:ind w:left="1118" w:right="34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576"/>
        <w:gridCol w:w="1580"/>
        <w:gridCol w:w="1582"/>
        <w:gridCol w:w="1674"/>
        <w:gridCol w:w="1582"/>
        <w:gridCol w:w="1661"/>
      </w:tblGrid>
      <w:tr>
        <w:trPr>
          <w:trHeight w:val="320" w:hRule="exact"/>
        </w:trPr>
        <w:tc>
          <w:tcPr>
            <w:tcW w:w="1576" w:type="dxa"/>
            <w:vMerge w:val="restart"/>
            <w:tcBorders>
              <w:top w:val="single" w:sz="4" w:space="0" w:color="000000"/>
              <w:left w:val="nil" w:sz="6" w:space="0" w:color="auto"/>
              <w:right w:val="single" w:sz="4" w:space="0" w:color="000000"/>
            </w:tcBorders>
          </w:tcPr>
          <w:p>
            <w:pPr>
              <w:pStyle w:val="TableParagraph"/>
              <w:spacing w:line="240" w:lineRule="auto" w:before="134"/>
              <w:ind w:left="281" w:right="0"/>
              <w:jc w:val="left"/>
              <w:rPr>
                <w:rFonts w:ascii="宋体" w:hAnsi="宋体" w:cs="宋体" w:eastAsia="宋体" w:hint="default"/>
                <w:sz w:val="16"/>
                <w:szCs w:val="16"/>
              </w:rPr>
            </w:pPr>
            <w:r>
              <w:rPr>
                <w:rFonts w:ascii="宋体" w:hAnsi="宋体" w:cs="宋体" w:eastAsia="宋体" w:hint="default"/>
                <w:sz w:val="16"/>
                <w:szCs w:val="16"/>
              </w:rPr>
              <w:t>项  目</w:t>
            </w:r>
          </w:p>
        </w:tc>
        <w:tc>
          <w:tcPr>
            <w:tcW w:w="8079" w:type="dxa"/>
            <w:gridSpan w:val="5"/>
            <w:tcBorders>
              <w:top w:val="single" w:sz="4" w:space="0" w:color="000000"/>
              <w:left w:val="single" w:sz="4" w:space="0" w:color="000000"/>
              <w:bottom w:val="single" w:sz="4" w:space="0" w:color="000000"/>
              <w:right w:val="nil" w:sz="6" w:space="0" w:color="auto"/>
            </w:tcBorders>
          </w:tcPr>
          <w:p>
            <w:pPr>
              <w:pStyle w:val="TableParagraph"/>
              <w:spacing w:line="183" w:lineRule="exact"/>
              <w:ind w:right="6"/>
              <w:jc w:val="center"/>
              <w:rPr>
                <w:rFonts w:ascii="宋体" w:hAnsi="宋体" w:cs="宋体" w:eastAsia="宋体" w:hint="default"/>
                <w:sz w:val="16"/>
                <w:szCs w:val="16"/>
              </w:rPr>
            </w:pPr>
            <w:r>
              <w:rPr>
                <w:rFonts w:ascii="宋体" w:hAnsi="宋体" w:cs="宋体" w:eastAsia="宋体" w:hint="default"/>
                <w:sz w:val="16"/>
                <w:szCs w:val="16"/>
              </w:rPr>
              <w:t>期初数</w:t>
            </w:r>
          </w:p>
        </w:tc>
      </w:tr>
      <w:tr>
        <w:trPr>
          <w:trHeight w:val="322" w:hRule="exact"/>
        </w:trPr>
        <w:tc>
          <w:tcPr>
            <w:tcW w:w="1576"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64"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4" w:right="0"/>
              <w:jc w:val="left"/>
              <w:rPr>
                <w:rFonts w:ascii="宋体" w:hAnsi="宋体" w:cs="宋体" w:eastAsia="宋体" w:hint="default"/>
                <w:sz w:val="16"/>
                <w:szCs w:val="16"/>
              </w:rPr>
            </w:pPr>
            <w:r>
              <w:rPr>
                <w:rFonts w:ascii="宋体" w:hAnsi="宋体" w:cs="宋体" w:eastAsia="宋体" w:hint="default"/>
                <w:sz w:val="16"/>
                <w:szCs w:val="16"/>
              </w:rPr>
              <w:t>未折现合同金额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53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6"/>
                <w:szCs w:val="16"/>
              </w:rPr>
            </w:pPr>
            <w:r>
              <w:rPr>
                <w:rFonts w:ascii="宋体" w:hAnsi="宋体" w:cs="宋体" w:eastAsia="宋体" w:hint="default"/>
                <w:sz w:val="16"/>
                <w:szCs w:val="16"/>
              </w:rPr>
              <w:t>1-3</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185" w:lineRule="exact"/>
              <w:ind w:left="52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2"/>
                <w:sz w:val="16"/>
                <w:szCs w:val="16"/>
              </w:rPr>
              <w:t> </w:t>
            </w:r>
            <w:r>
              <w:rPr>
                <w:rFonts w:ascii="宋体" w:hAnsi="宋体" w:cs="宋体" w:eastAsia="宋体" w:hint="default"/>
                <w:sz w:val="16"/>
                <w:szCs w:val="16"/>
              </w:rPr>
              <w:t>年以上</w:t>
            </w:r>
          </w:p>
        </w:tc>
      </w:tr>
      <w:tr>
        <w:trPr>
          <w:trHeight w:val="322"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122" w:right="0"/>
              <w:jc w:val="left"/>
              <w:rPr>
                <w:rFonts w:ascii="宋体" w:hAnsi="宋体" w:cs="宋体" w:eastAsia="宋体" w:hint="default"/>
                <w:sz w:val="16"/>
                <w:szCs w:val="16"/>
              </w:rPr>
            </w:pPr>
            <w:r>
              <w:rPr>
                <w:rFonts w:ascii="宋体" w:hAnsi="宋体" w:cs="宋体" w:eastAsia="宋体" w:hint="default"/>
                <w:sz w:val="16"/>
                <w:szCs w:val="16"/>
              </w:rPr>
              <w:t>金融机构借款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27,747,027,500.00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31,184,328,192.50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15,665,478,429.66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14,838,332,251.73</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183" w:lineRule="exact"/>
              <w:ind w:right="107"/>
              <w:jc w:val="right"/>
              <w:rPr>
                <w:rFonts w:ascii="宋体" w:hAnsi="宋体" w:cs="宋体" w:eastAsia="宋体" w:hint="default"/>
                <w:sz w:val="16"/>
                <w:szCs w:val="16"/>
              </w:rPr>
            </w:pPr>
            <w:r>
              <w:rPr>
                <w:rFonts w:ascii="宋体"/>
                <w:spacing w:val="-1"/>
                <w:sz w:val="16"/>
              </w:rPr>
              <w:t>680,517,511.11</w:t>
            </w:r>
          </w:p>
        </w:tc>
      </w:tr>
      <w:tr>
        <w:trPr>
          <w:trHeight w:val="320"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28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336,000,000.00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336,000,000.00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336,000,000.00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5" w:lineRule="exact"/>
              <w:ind w:left="12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6"/>
                <w:szCs w:val="16"/>
              </w:rPr>
            </w:pPr>
            <w:r>
              <w:rPr>
                <w:rFonts w:ascii="宋体"/>
                <w:spacing w:val="-1"/>
                <w:sz w:val="16"/>
              </w:rPr>
              <w:t>1,593,005,135.56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4"/>
              <w:jc w:val="right"/>
              <w:rPr>
                <w:rFonts w:ascii="宋体" w:hAnsi="宋体" w:cs="宋体" w:eastAsia="宋体" w:hint="default"/>
                <w:sz w:val="16"/>
                <w:szCs w:val="16"/>
              </w:rPr>
            </w:pPr>
            <w:r>
              <w:rPr>
                <w:rFonts w:ascii="宋体"/>
                <w:spacing w:val="-1"/>
                <w:sz w:val="16"/>
              </w:rPr>
              <w:t>1,593,005,135.56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6"/>
                <w:szCs w:val="16"/>
              </w:rPr>
            </w:pPr>
            <w:r>
              <w:rPr>
                <w:rFonts w:ascii="宋体"/>
                <w:spacing w:val="-1"/>
                <w:sz w:val="16"/>
              </w:rPr>
              <w:t>1,593,005,135.56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283"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249,415,373.87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249,415,373.87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249,415,373.87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28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1,900,858,622.46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1,900,858,622.46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1,900,858,622.46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122"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1,396,255,176.22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4"/>
              <w:jc w:val="right"/>
              <w:rPr>
                <w:rFonts w:ascii="宋体" w:hAnsi="宋体" w:cs="宋体" w:eastAsia="宋体" w:hint="default"/>
                <w:sz w:val="16"/>
                <w:szCs w:val="16"/>
              </w:rPr>
            </w:pPr>
            <w:r>
              <w:rPr>
                <w:rFonts w:ascii="宋体"/>
                <w:spacing w:val="-1"/>
                <w:sz w:val="16"/>
              </w:rPr>
              <w:t>1,714,998,775.00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125,999,910.00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1,588,998,865.00</w:t>
            </w: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5" w:lineRule="exact"/>
              <w:ind w:left="122"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6"/>
                <w:szCs w:val="16"/>
              </w:rPr>
            </w:pPr>
            <w:r>
              <w:rPr>
                <w:rFonts w:ascii="宋体"/>
                <w:spacing w:val="-1"/>
                <w:sz w:val="16"/>
              </w:rPr>
              <w:t>16,787,227.10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6"/>
                <w:szCs w:val="16"/>
              </w:rPr>
            </w:pPr>
            <w:r>
              <w:rPr>
                <w:rFonts w:ascii="宋体"/>
                <w:spacing w:val="-1"/>
                <w:sz w:val="16"/>
              </w:rPr>
              <w:t>16,787,227.10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6"/>
                <w:szCs w:val="16"/>
              </w:rPr>
            </w:pPr>
            <w:r>
              <w:rPr>
                <w:rFonts w:ascii="宋体"/>
                <w:spacing w:val="-1"/>
                <w:sz w:val="16"/>
              </w:rPr>
              <w:t>16,787,227.10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183" w:lineRule="exact"/>
              <w:ind w:left="281" w:right="0"/>
              <w:jc w:val="left"/>
              <w:rPr>
                <w:rFonts w:ascii="宋体" w:hAnsi="宋体" w:cs="宋体" w:eastAsia="宋体" w:hint="default"/>
                <w:sz w:val="16"/>
                <w:szCs w:val="16"/>
              </w:rPr>
            </w:pPr>
            <w:r>
              <w:rPr>
                <w:rFonts w:ascii="宋体" w:hAnsi="宋体" w:cs="宋体" w:eastAsia="宋体" w:hint="default"/>
                <w:sz w:val="16"/>
                <w:szCs w:val="16"/>
              </w:rPr>
              <w:t>小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33,239,349,035.21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3"/>
              <w:jc w:val="right"/>
              <w:rPr>
                <w:rFonts w:ascii="宋体" w:hAnsi="宋体" w:cs="宋体" w:eastAsia="宋体" w:hint="default"/>
                <w:sz w:val="16"/>
                <w:szCs w:val="16"/>
              </w:rPr>
            </w:pPr>
            <w:r>
              <w:rPr>
                <w:rFonts w:ascii="宋体"/>
                <w:spacing w:val="-1"/>
                <w:sz w:val="16"/>
              </w:rPr>
              <w:t>36,995,393,326.49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19,887,544,698.65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16,427,331,116.73</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183" w:lineRule="exact"/>
              <w:ind w:right="107"/>
              <w:jc w:val="right"/>
              <w:rPr>
                <w:rFonts w:ascii="宋体" w:hAnsi="宋体" w:cs="宋体" w:eastAsia="宋体" w:hint="default"/>
                <w:sz w:val="16"/>
                <w:szCs w:val="16"/>
              </w:rPr>
            </w:pPr>
            <w:r>
              <w:rPr>
                <w:rFonts w:ascii="宋体"/>
                <w:spacing w:val="-1"/>
                <w:sz w:val="16"/>
              </w:rPr>
              <w:t>680,517,511.11</w:t>
            </w:r>
          </w:p>
        </w:tc>
      </w:tr>
    </w:tbl>
    <w:p>
      <w:pPr>
        <w:pStyle w:val="BodyText"/>
        <w:spacing w:line="241" w:lineRule="exact"/>
        <w:ind w:left="1118" w:right="34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7" w:lineRule="auto" w:before="133"/>
        <w:ind w:left="698" w:right="348" w:firstLine="420"/>
        <w:jc w:val="left"/>
      </w:pPr>
      <w:r>
        <w:rPr/>
        <w:t>市场风险，是指金融工具的公允价值或未来现金流量因市场价格变动而发生波动的风险。市 场风险主要包括利率风险和外汇风险。</w:t>
      </w:r>
    </w:p>
    <w:p>
      <w:pPr>
        <w:pStyle w:val="BodyText"/>
        <w:spacing w:line="357" w:lineRule="auto" w:before="30"/>
        <w:ind w:left="1118" w:right="348"/>
        <w:jc w:val="left"/>
      </w:pPr>
      <w:r>
        <w:rPr>
          <w:rFonts w:ascii="宋体" w:hAnsi="宋体" w:cs="宋体" w:eastAsia="宋体" w:hint="default"/>
        </w:rPr>
        <w:t>1. </w:t>
      </w:r>
      <w:r>
        <w:rPr/>
        <w:t>利率风险 利率风险，是指金融工具的公允价值或未来现金流量因市场利率变动而发生波动的风险。本</w:t>
      </w:r>
    </w:p>
    <w:p>
      <w:pPr>
        <w:pStyle w:val="BodyText"/>
        <w:spacing w:line="357" w:lineRule="auto" w:before="30"/>
        <w:ind w:left="1118" w:right="453" w:hanging="420"/>
        <w:jc w:val="left"/>
      </w:pPr>
      <w:r>
        <w:rPr/>
        <w:t>公司面临的市场利率变动的风险主要与本公司以浮动利率计息的借款有关。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日，本公司以浮动利率计息的银行借款人民币</w:t>
      </w:r>
      <w:r>
        <w:rPr>
          <w:rFonts w:ascii="宋体" w:hAnsi="宋体" w:cs="宋体" w:eastAsia="宋体" w:hint="default"/>
        </w:rPr>
        <w:t>8,622,580,000.00</w:t>
      </w:r>
      <w:r>
        <w:rPr/>
        <w:t>元</w:t>
      </w:r>
      <w:r>
        <w:rPr>
          <w:rFonts w:ascii="宋体" w:hAnsi="宋体" w:cs="宋体" w:eastAsia="宋体" w:hint="default"/>
        </w:rPr>
        <w:t>(</w:t>
      </w:r>
      <w:r>
        <w:rPr/>
        <w:t>截至</w:t>
      </w:r>
    </w:p>
    <w:p>
      <w:pPr>
        <w:pStyle w:val="BodyText"/>
        <w:spacing w:line="355" w:lineRule="auto" w:before="30"/>
        <w:ind w:left="698" w:right="348"/>
        <w:jc w:val="left"/>
      </w:pP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日为人民币</w:t>
      </w:r>
      <w:r>
        <w:rPr>
          <w:rFonts w:ascii="宋体" w:hAnsi="宋体" w:cs="宋体" w:eastAsia="宋体" w:hint="default"/>
          <w:spacing w:val="-2"/>
        </w:rPr>
        <w:t>7,754,500,000.00</w:t>
      </w:r>
      <w:r>
        <w:rPr>
          <w:spacing w:val="-2"/>
        </w:rPr>
        <w:t>元</w:t>
      </w:r>
      <w:r>
        <w:rPr>
          <w:rFonts w:ascii="宋体" w:hAnsi="宋体" w:cs="宋体" w:eastAsia="宋体" w:hint="default"/>
          <w:spacing w:val="-2"/>
        </w:rPr>
        <w:t>)</w:t>
      </w:r>
      <w:r>
        <w:rPr>
          <w:spacing w:val="-2"/>
        </w:rPr>
        <w:t>，在其他变量不变的假设下，假定利率上升</w:t>
      </w:r>
      <w:r>
        <w:rPr>
          <w:rFonts w:ascii="宋体" w:hAnsi="宋体" w:cs="宋体" w:eastAsia="宋体" w:hint="default"/>
          <w:spacing w:val="-2"/>
        </w:rPr>
        <w:t>50</w:t>
      </w:r>
      <w:r>
        <w:rPr>
          <w:spacing w:val="-2"/>
        </w:rPr>
        <w:t>个基</w:t>
      </w:r>
      <w:r>
        <w:rPr>
          <w:spacing w:val="-93"/>
        </w:rPr>
        <w:t> </w:t>
      </w:r>
      <w:r>
        <w:rPr/>
        <w:t>准点，将会对本公司的利润总额和股东权益产生一定的影响。</w:t>
      </w:r>
    </w:p>
    <w:p>
      <w:pPr>
        <w:pStyle w:val="BodyText"/>
        <w:spacing w:line="355" w:lineRule="auto" w:before="33"/>
        <w:ind w:left="1118" w:right="348"/>
        <w:jc w:val="left"/>
      </w:pPr>
      <w:r>
        <w:rPr>
          <w:rFonts w:ascii="宋体" w:hAnsi="宋体" w:cs="宋体" w:eastAsia="宋体" w:hint="default"/>
        </w:rPr>
        <w:t>2. </w:t>
      </w:r>
      <w:r>
        <w:rPr/>
        <w:t>外汇风险 外汇风险，是指金融工具的公允价值或未来现金流量因外汇汇率变动而发生波动的风险。本</w:t>
      </w:r>
    </w:p>
    <w:p>
      <w:pPr>
        <w:pStyle w:val="BodyText"/>
        <w:spacing w:line="355" w:lineRule="auto" w:before="33"/>
        <w:ind w:left="698" w:right="348"/>
        <w:jc w:val="left"/>
      </w:pPr>
      <w:r>
        <w:rPr/>
        <w:t>公司面临的汇率变动的风险主要与本公司外币货币性资产和负债有关。本公司于中国内地经营， 且主要活动以人民币计价。因此，本公司所承担的外汇变动市场风险不重大。</w:t>
      </w:r>
    </w:p>
    <w:p>
      <w:pPr>
        <w:pStyle w:val="BodyText"/>
        <w:spacing w:line="355" w:lineRule="auto" w:before="33"/>
        <w:ind w:left="698" w:right="348" w:firstLine="420"/>
        <w:jc w:val="left"/>
      </w:pPr>
      <w:r>
        <w:rPr/>
        <w:t>本公司期末外币货币性资产和负债情况见本财务报表附注合并财务报表项目注释其他之外币 货币性项目说明。</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75"/>
          <w:pgSz w:w="11910" w:h="16840"/>
          <w:pgMar w:footer="1194" w:header="0" w:top="1120" w:bottom="1380" w:left="1100" w:right="920"/>
          <w:pgNumType w:start="151"/>
        </w:sectPr>
      </w:pPr>
    </w:p>
    <w:p>
      <w:pPr>
        <w:pStyle w:val="Heading4"/>
        <w:spacing w:line="240" w:lineRule="auto"/>
        <w:ind w:left="698" w:right="-18"/>
        <w:jc w:val="left"/>
        <w:rPr>
          <w:b w:val="0"/>
          <w:bCs w:val="0"/>
        </w:rPr>
      </w:pPr>
      <w:r>
        <w:rPr/>
        <w:t>十一、</w:t>
      </w:r>
      <w:r>
        <w:rPr>
          <w:spacing w:val="-6"/>
        </w:rPr>
        <w:t> </w:t>
      </w:r>
      <w:r>
        <w:rPr/>
        <w:t>公允价值的披露</w:t>
      </w:r>
      <w:r>
        <w:rPr>
          <w:b w:val="0"/>
          <w:bCs w:val="0"/>
        </w:rPr>
      </w:r>
    </w:p>
    <w:p>
      <w:pPr>
        <w:pStyle w:val="Heading4"/>
        <w:spacing w:line="240" w:lineRule="auto" w:before="57"/>
        <w:ind w:left="69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43" w:val="left" w:leader="none"/>
        </w:tabs>
        <w:spacing w:line="240" w:lineRule="auto" w:before="176"/>
        <w:ind w:left="6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100" w:right="920"/>
          <w:cols w:num="2" w:equalWidth="0">
            <w:col w:w="5336" w:space="1399"/>
            <w:col w:w="3155"/>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30"/>
        <w:gridCol w:w="1561"/>
        <w:gridCol w:w="1134"/>
        <w:gridCol w:w="1134"/>
        <w:gridCol w:w="1630"/>
      </w:tblGrid>
      <w:tr>
        <w:trPr>
          <w:trHeight w:val="282" w:hRule="exact"/>
        </w:trPr>
        <w:tc>
          <w:tcPr>
            <w:tcW w:w="34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4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343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（一）以公允价值计量且变动计入当</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14,196,803.80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14,196,803.80</w:t>
            </w: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14,196,803.80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14,196,803.80</w:t>
            </w: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18,017.26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18,017.26</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14,178,786.54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14,178,786.54</w:t>
            </w:r>
          </w:p>
        </w:tc>
      </w:tr>
      <w:tr>
        <w:trPr>
          <w:trHeight w:val="8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971,447,264.12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971,447,264.12</w:t>
            </w: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971,447,264.12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971,447,264.12</w:t>
            </w: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持有并准备增值后转让的土地使用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985,644,067.92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985,644,067.92</w:t>
            </w: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157,807,040.00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157,807,040.00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157,807,040.00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157,807,040.00</w:t>
            </w:r>
          </w:p>
        </w:tc>
      </w:tr>
      <w:tr>
        <w:trPr>
          <w:trHeight w:val="55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（六）指定为以公允价值计量且变动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157,807,040.00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157,807,040.00</w:t>
            </w: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line="292" w:lineRule="auto" w:before="35"/>
        <w:ind w:left="618" w:right="2188" w:hanging="48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本公司持有的以公允价值计量的资产和负债在活跃市场中均有报价。</w:t>
      </w:r>
    </w:p>
    <w:p>
      <w:pPr>
        <w:spacing w:after="0" w:line="292" w:lineRule="auto"/>
        <w:jc w:val="left"/>
        <w:rPr>
          <w:rFonts w:ascii="宋体" w:hAnsi="宋体" w:cs="宋体" w:eastAsia="宋体" w:hint="default"/>
          <w:sz w:val="21"/>
          <w:szCs w:val="21"/>
        </w:rPr>
        <w:sectPr>
          <w:pgSz w:w="11910" w:h="16840"/>
          <w:pgMar w:header="0" w:footer="1194" w:top="1120" w:bottom="1380" w:left="1660" w:right="1120"/>
        </w:sectPr>
      </w:pPr>
    </w:p>
    <w:p>
      <w:pPr>
        <w:spacing w:line="240" w:lineRule="auto" w:before="3"/>
        <w:rPr>
          <w:rFonts w:ascii="宋体" w:hAnsi="宋体" w:cs="宋体" w:eastAsia="宋体" w:hint="default"/>
          <w:sz w:val="25"/>
          <w:szCs w:val="25"/>
        </w:rPr>
      </w:pPr>
    </w:p>
    <w:p>
      <w:pPr>
        <w:pStyle w:val="Heading4"/>
        <w:spacing w:line="290" w:lineRule="auto"/>
        <w:ind w:right="6628"/>
        <w:jc w:val="left"/>
        <w:rPr>
          <w:b w:val="0"/>
          <w:bCs w:val="0"/>
        </w:rPr>
      </w:pPr>
      <w:r>
        <w:rPr/>
        <w:t>十二、</w:t>
      </w:r>
      <w:r>
        <w:rPr>
          <w:spacing w:val="-5"/>
        </w:rPr>
        <w:t> </w:t>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528"/>
        <w:gridCol w:w="1092"/>
        <w:gridCol w:w="1317"/>
        <w:gridCol w:w="1417"/>
        <w:gridCol w:w="1880"/>
        <w:gridCol w:w="1817"/>
      </w:tblGrid>
      <w:tr>
        <w:trPr>
          <w:trHeight w:val="85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250" w:right="201" w:hanging="53"/>
              <w:jc w:val="left"/>
              <w:rPr>
                <w:rFonts w:ascii="宋体" w:hAnsi="宋体" w:cs="宋体" w:eastAsia="宋体" w:hint="default"/>
                <w:sz w:val="21"/>
                <w:szCs w:val="21"/>
              </w:rPr>
            </w:pPr>
            <w:r>
              <w:rPr>
                <w:rFonts w:ascii="宋体" w:hAnsi="宋体" w:cs="宋体" w:eastAsia="宋体" w:hint="default"/>
                <w:sz w:val="21"/>
                <w:szCs w:val="21"/>
              </w:rPr>
              <w:t>母公司对本企业 的持股比例</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15" w:right="116"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5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能源、农业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等投资开发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 w:right="0"/>
              <w:jc w:val="center"/>
              <w:rPr>
                <w:rFonts w:ascii="宋体" w:hAnsi="宋体" w:cs="宋体" w:eastAsia="宋体" w:hint="default"/>
                <w:sz w:val="21"/>
                <w:szCs w:val="21"/>
              </w:rPr>
            </w:pPr>
            <w:r>
              <w:rPr>
                <w:rFonts w:ascii="宋体" w:hAnsi="宋体" w:cs="宋体" w:eastAsia="宋体" w:hint="default"/>
                <w:sz w:val="21"/>
                <w:szCs w:val="21"/>
              </w:rPr>
              <w:t>29,790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1" w:right="0"/>
              <w:jc w:val="left"/>
              <w:rPr>
                <w:rFonts w:ascii="宋体" w:hAnsi="宋体" w:cs="宋体" w:eastAsia="宋体" w:hint="default"/>
                <w:sz w:val="21"/>
                <w:szCs w:val="21"/>
              </w:rPr>
            </w:pPr>
            <w:r>
              <w:rPr>
                <w:rFonts w:ascii="宋体"/>
                <w:sz w:val="21"/>
              </w:rPr>
              <w:t>55.70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8" w:right="0"/>
              <w:jc w:val="left"/>
              <w:rPr>
                <w:rFonts w:ascii="宋体" w:hAnsi="宋体" w:cs="宋体" w:eastAsia="宋体" w:hint="default"/>
                <w:sz w:val="21"/>
                <w:szCs w:val="21"/>
              </w:rPr>
            </w:pPr>
            <w:r>
              <w:rPr>
                <w:rFonts w:ascii="宋体"/>
                <w:sz w:val="21"/>
              </w:rPr>
              <w:t>55.76</w:t>
            </w:r>
          </w:p>
        </w:tc>
      </w:tr>
    </w:tbl>
    <w:p>
      <w:pPr>
        <w:pStyle w:val="BodyText"/>
        <w:spacing w:line="241" w:lineRule="exact"/>
        <w:ind w:left="218" w:right="225"/>
        <w:jc w:val="left"/>
      </w:pPr>
      <w:r>
        <w:rPr/>
        <w:t>本企业的母公司情况的说明</w:t>
      </w:r>
    </w:p>
    <w:p>
      <w:pPr>
        <w:pStyle w:val="BodyText"/>
        <w:spacing w:line="357" w:lineRule="auto" w:before="134"/>
        <w:ind w:left="218" w:right="232" w:firstLine="420"/>
        <w:jc w:val="both"/>
      </w:pPr>
      <w:r>
        <w:rPr/>
        <w:t>浙江新湖集团股份有限公司直接持有本公司</w:t>
      </w:r>
      <w:r>
        <w:rPr>
          <w:spacing w:val="-88"/>
        </w:rPr>
        <w:t> </w:t>
      </w:r>
      <w:r>
        <w:rPr>
          <w:rFonts w:ascii="宋体" w:hAnsi="宋体" w:cs="宋体" w:eastAsia="宋体" w:hint="default"/>
        </w:rPr>
        <w:t>47.39%</w:t>
      </w:r>
      <w:r>
        <w:rPr/>
        <w:t>的股份，并通过其全资子公司浙江恒兴力 控股集团有限公司间接持有本公司</w:t>
      </w:r>
      <w:r>
        <w:rPr>
          <w:spacing w:val="-44"/>
        </w:rPr>
        <w:t> </w:t>
      </w:r>
      <w:r>
        <w:rPr>
          <w:rFonts w:ascii="宋体" w:hAnsi="宋体" w:cs="宋体" w:eastAsia="宋体" w:hint="default"/>
          <w:spacing w:val="-7"/>
        </w:rPr>
        <w:t>2.61%</w:t>
      </w:r>
      <w:r>
        <w:rPr>
          <w:spacing w:val="-7"/>
        </w:rPr>
        <w:t>的股份，通过其持股</w:t>
      </w:r>
      <w:r>
        <w:rPr>
          <w:spacing w:val="-45"/>
        </w:rPr>
        <w:t> </w:t>
      </w:r>
      <w:r>
        <w:rPr>
          <w:rFonts w:ascii="宋体" w:hAnsi="宋体" w:cs="宋体" w:eastAsia="宋体" w:hint="default"/>
          <w:spacing w:val="-1"/>
        </w:rPr>
        <w:t>99%</w:t>
      </w:r>
      <w:r>
        <w:rPr>
          <w:spacing w:val="-1"/>
        </w:rPr>
        <w:t>的子公司宁波嘉源实业发展有限</w:t>
      </w:r>
      <w:r>
        <w:rPr/>
        <w:t> 公司间接持有本公司</w:t>
      </w:r>
      <w:r>
        <w:rPr>
          <w:spacing w:val="-55"/>
        </w:rPr>
        <w:t> </w:t>
      </w:r>
      <w:r>
        <w:rPr>
          <w:rFonts w:ascii="宋体" w:hAnsi="宋体" w:cs="宋体" w:eastAsia="宋体" w:hint="default"/>
        </w:rPr>
        <w:t>5.76%</w:t>
      </w:r>
      <w:r>
        <w:rPr/>
        <w:t>的股份。黄伟持有浙江新湖集团股份有限公司</w:t>
      </w:r>
      <w:r>
        <w:rPr>
          <w:spacing w:val="-54"/>
        </w:rPr>
        <w:t> </w:t>
      </w:r>
      <w:r>
        <w:rPr>
          <w:rFonts w:ascii="宋体" w:hAnsi="宋体" w:cs="宋体" w:eastAsia="宋体" w:hint="default"/>
        </w:rPr>
        <w:t>67.22%</w:t>
      </w:r>
      <w:r>
        <w:rPr/>
        <w:t>的股份，黄伟间 接持有本公司的股权比例为</w:t>
      </w:r>
      <w:r>
        <w:rPr>
          <w:spacing w:val="-53"/>
        </w:rPr>
        <w:t> </w:t>
      </w:r>
      <w:r>
        <w:rPr>
          <w:rFonts w:ascii="宋体" w:hAnsi="宋体" w:cs="宋体" w:eastAsia="宋体" w:hint="default"/>
        </w:rPr>
        <w:t>37.44%</w:t>
      </w:r>
      <w:r>
        <w:rPr/>
        <w:t>。</w:t>
      </w:r>
    </w:p>
    <w:p>
      <w:pPr>
        <w:spacing w:line="290" w:lineRule="auto" w:before="29"/>
        <w:ind w:left="218" w:right="6729" w:firstLine="0"/>
        <w:jc w:val="left"/>
        <w:rPr>
          <w:rFonts w:ascii="宋体" w:hAnsi="宋体" w:cs="宋体" w:eastAsia="宋体" w:hint="default"/>
          <w:sz w:val="21"/>
          <w:szCs w:val="21"/>
        </w:rPr>
      </w:pPr>
      <w:r>
        <w:rPr>
          <w:rFonts w:ascii="宋体" w:hAnsi="宋体" w:cs="宋体" w:eastAsia="宋体" w:hint="default"/>
          <w:sz w:val="21"/>
          <w:szCs w:val="21"/>
        </w:rPr>
        <w:t>本企业最终控制方是黄伟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410" w:lineRule="auto" w:before="14"/>
        <w:ind w:left="218" w:right="4115" w:firstLine="0"/>
        <w:jc w:val="left"/>
        <w:rPr>
          <w:rFonts w:ascii="宋体" w:hAnsi="宋体" w:cs="宋体" w:eastAsia="宋体" w:hint="default"/>
          <w:sz w:val="21"/>
          <w:szCs w:val="21"/>
        </w:rPr>
      </w:pPr>
      <w:r>
        <w:rPr>
          <w:rFonts w:ascii="宋体" w:hAnsi="宋体" w:cs="宋体" w:eastAsia="宋体" w:hint="default"/>
          <w:sz w:val="21"/>
          <w:szCs w:val="21"/>
        </w:rPr>
        <w:t>本企业子公司的情况详见附注九</w:t>
      </w:r>
      <w:r>
        <w:rPr>
          <w:rFonts w:ascii="宋体" w:hAnsi="宋体" w:cs="宋体" w:eastAsia="宋体" w:hint="default"/>
          <w:spacing w:val="-2"/>
          <w:sz w:val="21"/>
          <w:szCs w:val="21"/>
        </w:rPr>
        <w:t> </w:t>
      </w:r>
      <w:r>
        <w:rPr>
          <w:rFonts w:ascii="宋体" w:hAnsi="宋体" w:cs="宋体" w:eastAsia="宋体" w:hint="default"/>
          <w:sz w:val="21"/>
          <w:szCs w:val="21"/>
        </w:rPr>
        <w:t>在其它主体中的权益</w:t>
      </w:r>
      <w:r>
        <w:rPr>
          <w:rFonts w:ascii="宋体" w:hAnsi="宋体" w:cs="宋体" w:eastAsia="宋体" w:hint="default"/>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4"/>
        <w:ind w:left="533" w:right="225"/>
        <w:jc w:val="left"/>
      </w:pPr>
      <w:r>
        <w:rPr/>
        <w:t>本企业重要的合营或联营企业详见附注九</w:t>
      </w:r>
      <w:r>
        <w:rPr>
          <w:spacing w:val="-4"/>
        </w:rPr>
        <w:t> </w:t>
      </w:r>
      <w:r>
        <w:rPr/>
        <w:t>在其它主体中的权益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left="218" w:right="228"/>
        <w:jc w:val="left"/>
      </w:pPr>
      <w:r>
        <w:rPr/>
        <w:t>本期与本公司发生关联方交易，或前期与本公司发生关联方交易形成余额的其他合营或联营企业 情况如下</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929"/>
        <w:gridCol w:w="4121"/>
      </w:tblGrid>
      <w:tr>
        <w:trPr>
          <w:trHeight w:val="294"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4"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2"/>
        <w:rPr>
          <w:rFonts w:ascii="宋体" w:hAnsi="宋体" w:cs="宋体" w:eastAsia="宋体" w:hint="default"/>
          <w:sz w:val="22"/>
          <w:szCs w:val="22"/>
        </w:rPr>
      </w:pPr>
    </w:p>
    <w:p>
      <w:pPr>
        <w:pStyle w:val="Heading4"/>
        <w:spacing w:line="240" w:lineRule="auto"/>
        <w:ind w:right="225"/>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嘉兴新湖绿城物业服务有限公司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李萍</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6"/>
        <w:rPr>
          <w:rFonts w:ascii="宋体" w:hAnsi="宋体" w:cs="宋体" w:eastAsia="宋体" w:hint="default"/>
          <w:b/>
          <w:bCs/>
          <w:sz w:val="18"/>
          <w:szCs w:val="18"/>
        </w:rPr>
      </w:pPr>
    </w:p>
    <w:p>
      <w:pPr>
        <w:pStyle w:val="BodyText"/>
        <w:spacing w:line="240" w:lineRule="auto" w:before="35"/>
        <w:ind w:left="218" w:right="225"/>
        <w:jc w:val="left"/>
      </w:pPr>
      <w:r>
        <w:rPr/>
        <w:t>其他说明</w:t>
      </w:r>
    </w:p>
    <w:p>
      <w:pPr>
        <w:spacing w:line="240" w:lineRule="auto" w:before="3"/>
        <w:rPr>
          <w:rFonts w:ascii="宋体" w:hAnsi="宋体" w:cs="宋体" w:eastAsia="宋体" w:hint="default"/>
          <w:sz w:val="26"/>
          <w:szCs w:val="26"/>
        </w:rPr>
      </w:pPr>
    </w:p>
    <w:tbl>
      <w:tblPr>
        <w:tblW w:w="0" w:type="auto"/>
        <w:jc w:val="left"/>
        <w:tblInd w:w="197" w:type="dxa"/>
        <w:tblLayout w:type="fixed"/>
        <w:tblCellMar>
          <w:top w:w="0" w:type="dxa"/>
          <w:left w:w="0" w:type="dxa"/>
          <w:bottom w:w="0" w:type="dxa"/>
          <w:right w:w="0" w:type="dxa"/>
        </w:tblCellMar>
        <w:tblLook w:val="01E0"/>
      </w:tblPr>
      <w:tblGrid>
        <w:gridCol w:w="3281"/>
        <w:gridCol w:w="5667"/>
      </w:tblGrid>
      <w:tr>
        <w:trPr>
          <w:trHeight w:val="28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1"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556"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由本公司二级子公司嘉兴市南湖国际教育投资有限公司</w:t>
            </w:r>
            <w:r>
              <w:rPr>
                <w:rFonts w:ascii="宋体" w:hAnsi="宋体" w:cs="宋体" w:eastAsia="宋体" w:hint="default"/>
                <w:spacing w:val="-10"/>
                <w:sz w:val="21"/>
                <w:szCs w:val="21"/>
              </w:rPr>
              <w:t> </w:t>
            </w:r>
            <w:r>
              <w:rPr>
                <w:rFonts w:ascii="宋体" w:hAnsi="宋体" w:cs="宋体" w:eastAsia="宋体" w:hint="default"/>
                <w:sz w:val="21"/>
                <w:szCs w:val="21"/>
              </w:rPr>
              <w:t>BOT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特许经营的学校</w:t>
            </w: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由本公司二级子公司嘉兴市南湖国际教育投资有限公司</w:t>
            </w:r>
            <w:r>
              <w:rPr>
                <w:rFonts w:ascii="宋体" w:hAnsi="宋体" w:cs="宋体" w:eastAsia="宋体" w:hint="default"/>
                <w:spacing w:val="-10"/>
                <w:sz w:val="21"/>
                <w:szCs w:val="21"/>
              </w:rPr>
              <w:t> </w:t>
            </w:r>
            <w:r>
              <w:rPr>
                <w:rFonts w:ascii="宋体" w:hAnsi="宋体" w:cs="宋体" w:eastAsia="宋体" w:hint="default"/>
                <w:sz w:val="21"/>
                <w:szCs w:val="21"/>
              </w:rPr>
              <w:t>BOT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特许经营的学校</w:t>
            </w: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由本公司二级子公司嘉兴市南湖国际教育投资有限公司</w:t>
            </w:r>
            <w:r>
              <w:rPr>
                <w:rFonts w:ascii="宋体" w:hAnsi="宋体" w:cs="宋体" w:eastAsia="宋体" w:hint="default"/>
                <w:spacing w:val="-10"/>
                <w:sz w:val="21"/>
                <w:szCs w:val="21"/>
              </w:rPr>
              <w:t> </w:t>
            </w:r>
            <w:r>
              <w:rPr>
                <w:rFonts w:ascii="宋体" w:hAnsi="宋体" w:cs="宋体" w:eastAsia="宋体" w:hint="default"/>
                <w:sz w:val="21"/>
                <w:szCs w:val="21"/>
              </w:rPr>
              <w:t>BOT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特许经营的学校</w:t>
            </w:r>
          </w:p>
        </w:tc>
      </w:tr>
      <w:tr>
        <w:trPr>
          <w:trHeight w:val="28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股东、同一母公司</w:t>
            </w: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股东、同一母公司</w:t>
            </w:r>
          </w:p>
        </w:tc>
      </w:tr>
      <w:tr>
        <w:trPr>
          <w:trHeight w:val="28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李萍</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本公司最终控制方黄伟的配偶</w:t>
            </w: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母公司监事长</w:t>
            </w:r>
          </w:p>
        </w:tc>
      </w:tr>
    </w:tbl>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12"/>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3432"/>
        <w:gridCol w:w="1985"/>
        <w:gridCol w:w="1844"/>
        <w:gridCol w:w="1633"/>
      </w:tblGrid>
      <w:tr>
        <w:trPr>
          <w:trHeight w:val="305"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8,562,337.32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10,355,771.86</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r>
      <w:tr>
        <w:trPr>
          <w:trHeight w:val="283"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29,267,308.75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27,007,999.12</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销售活动服务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250,300.00</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3,450,000.00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4,600,000.00</w:t>
            </w:r>
          </w:p>
        </w:tc>
      </w:tr>
      <w:tr>
        <w:trPr>
          <w:trHeight w:val="283"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6,691,671.79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8,973,825.02</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会议服务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2,100,218.00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2,546,443.00</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嘉兴新湖绿城物业服务有限公司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901,385.90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285,047.50</w:t>
            </w:r>
          </w:p>
        </w:tc>
      </w:tr>
      <w:tr>
        <w:trPr>
          <w:trHeight w:val="282"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佣金支出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2,476,082.00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2,233,010.00</w:t>
            </w:r>
          </w:p>
        </w:tc>
      </w:tr>
      <w:tr>
        <w:trPr>
          <w:trHeight w:val="283"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防水工程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14,811,862.33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2,938,484.29</w:t>
            </w:r>
          </w:p>
        </w:tc>
      </w:tr>
    </w:tbl>
    <w:p>
      <w:pPr>
        <w:spacing w:line="240" w:lineRule="auto" w:before="5"/>
        <w:rPr>
          <w:rFonts w:ascii="宋体" w:hAnsi="宋体" w:cs="宋体" w:eastAsia="宋体" w:hint="default"/>
          <w:sz w:val="18"/>
          <w:szCs w:val="18"/>
        </w:rPr>
      </w:pPr>
    </w:p>
    <w:p>
      <w:pPr>
        <w:pStyle w:val="BodyText"/>
        <w:spacing w:line="274" w:lineRule="exact" w:before="35"/>
        <w:ind w:left="218" w:right="225"/>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007"/>
        <w:gridCol w:w="2268"/>
        <w:gridCol w:w="1844"/>
        <w:gridCol w:w="1775"/>
      </w:tblGrid>
      <w:tr>
        <w:trPr>
          <w:trHeight w:val="283"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车库销售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4,504,340.00</w:t>
            </w: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工程、营销服务费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1,886,792.45</w:t>
            </w:r>
          </w:p>
        </w:tc>
        <w:tc>
          <w:tcPr>
            <w:tcW w:w="1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line="290" w:lineRule="auto" w:before="35"/>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09" w:space="4415"/>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48"/>
        <w:gridCol w:w="1560"/>
        <w:gridCol w:w="1986"/>
        <w:gridCol w:w="2200"/>
      </w:tblGrid>
      <w:tr>
        <w:trPr>
          <w:trHeight w:val="348"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42"/>
              <w:jc w:val="right"/>
              <w:rPr>
                <w:rFonts w:ascii="宋体" w:hAnsi="宋体" w:cs="宋体" w:eastAsia="宋体" w:hint="default"/>
                <w:sz w:val="21"/>
                <w:szCs w:val="21"/>
              </w:rPr>
            </w:pPr>
            <w:r>
              <w:rPr>
                <w:rFonts w:ascii="宋体" w:hAnsi="宋体" w:cs="宋体" w:eastAsia="宋体" w:hint="default"/>
                <w:sz w:val="21"/>
                <w:szCs w:val="21"/>
              </w:rPr>
              <w:t>承租方名称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42"/>
              <w:jc w:val="righ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1"/>
              <w:jc w:val="righ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1,506,480.00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sz w:val="21"/>
              </w:rPr>
              <w:t>1,758,568.00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148"/>
        <w:gridCol w:w="1560"/>
        <w:gridCol w:w="1986"/>
        <w:gridCol w:w="2200"/>
      </w:tblGrid>
      <w:tr>
        <w:trPr>
          <w:trHeight w:val="28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5" w:right="0"/>
              <w:jc w:val="left"/>
              <w:rPr>
                <w:rFonts w:ascii="宋体" w:hAnsi="宋体" w:cs="宋体" w:eastAsia="宋体" w:hint="default"/>
                <w:sz w:val="21"/>
                <w:szCs w:val="21"/>
              </w:rPr>
            </w:pPr>
            <w:r>
              <w:rPr>
                <w:rFonts w:ascii="宋体"/>
                <w:sz w:val="21"/>
              </w:rPr>
              <w:t>30,000.00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3" w:right="0"/>
              <w:jc w:val="left"/>
              <w:rPr>
                <w:rFonts w:ascii="宋体" w:hAnsi="宋体" w:cs="宋体" w:eastAsia="宋体" w:hint="default"/>
                <w:sz w:val="21"/>
                <w:szCs w:val="21"/>
              </w:rPr>
            </w:pPr>
            <w:r>
              <w:rPr>
                <w:rFonts w:ascii="宋体"/>
                <w:sz w:val="21"/>
              </w:rPr>
              <w:t>103,716.00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4" w:top="1120" w:bottom="13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380" w:left="1660" w:right="1120"/>
          <w:cols w:num="2" w:equalWidth="0">
            <w:col w:w="2018" w:space="4716"/>
            <w:col w:w="23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6"/>
        <w:gridCol w:w="1800"/>
        <w:gridCol w:w="1664"/>
        <w:gridCol w:w="2198"/>
      </w:tblGrid>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2013-6-18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2015-4-30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2014-4-23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2015-4-22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2013-9-6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2015-9-5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2013-12-23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2015-12-23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2014-11-19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2016-5-19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sz w:val="18"/>
          <w:szCs w:val="18"/>
        </w:rPr>
      </w:pPr>
    </w:p>
    <w:p>
      <w:pPr>
        <w:pStyle w:val="BodyText"/>
        <w:spacing w:line="240" w:lineRule="auto" w:before="35"/>
        <w:ind w:right="2188"/>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0"/>
        <w:gridCol w:w="1986"/>
        <w:gridCol w:w="1416"/>
        <w:gridCol w:w="1560"/>
        <w:gridCol w:w="1492"/>
      </w:tblGrid>
      <w:tr>
        <w:trPr>
          <w:trHeight w:val="554"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7"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8"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2015-1-26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2014-2-11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2015-2-10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2014-2-13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2015-2-12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2015-2-28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33,030,000.00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2015-11-24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2015-6-16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154,000,000.00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2014-9-11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2015-3-11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2015-6-23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2015-8-12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2015-8-19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2015-1-26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2015-12-29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新湖控股、黄伟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2015-9-3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新湖控股、黄伟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新湖控股、黄伟、李萍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2013-4-15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2015-4-15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黄伟、李萍、邹丽华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171,500,000.00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2015-3-5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2015-6-9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2015-7-5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171,980,000.00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2013-7-18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2015-7-18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249,000,000.00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2013-9-25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2015-3-25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2015-12-2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2015-2-26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2015-2-27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2015-3-19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2015-3-30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2015-4-15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4"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2014-5-16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2015-5-15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2016-6-17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2016-7-8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692,566,300.00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440"/>
        <w:gridCol w:w="1986"/>
        <w:gridCol w:w="1416"/>
        <w:gridCol w:w="1560"/>
        <w:gridCol w:w="1492"/>
      </w:tblGrid>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2015-11-20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2015-11-13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22,200,000.00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2016-12-11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2017-10-22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54,300,000.00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2015-10-11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33,900,000.00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89,100,000.00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2015-11-30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2015-12-20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2016-1-17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2014-9-12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2016-3-12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199,500,000.00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2014-3-27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2017-3-13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2015-11-17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46,500,000.00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2015-1-27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66,200,000.00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2015-4-25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2019-12-15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2015-12-4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2013-12-11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2016-12-10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2015-12-31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2015-4-26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2015-9-2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2013-11-26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2015-11-25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2015-12-19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2016-4-30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2017-4-30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2014-3-24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2015-3-23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2014-4-17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2015-4-16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2015-4-29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397,270,000.00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2018-10-22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2015-12-8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715,000,000.00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2017-11-17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2013-9-23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2015-9-23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2015-2-14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2015-6-16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245,090,000.00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2016-6-26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2015-8-8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2014-8-11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2015-8-10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2015-11-12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ind w:right="225"/>
        <w:jc w:val="left"/>
        <w:rPr>
          <w:b w:val="0"/>
          <w:bCs w:val="0"/>
        </w:rPr>
      </w:pPr>
      <w:r>
        <w:rPr>
          <w:rFonts w:ascii="宋体" w:hAnsi="宋体" w:cs="宋体" w:eastAsia="宋体" w:hint="default"/>
        </w:rPr>
        <w:t>(4).</w:t>
      </w:r>
      <w:r>
        <w:rPr>
          <w:rFonts w:ascii="宋体" w:hAnsi="宋体" w:cs="宋体" w:eastAsia="宋体" w:hint="default"/>
          <w:spacing w:val="83"/>
        </w:rPr>
        <w:t> </w:t>
      </w:r>
      <w:r>
        <w:rPr/>
        <w:t>关联方资金拆借</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1702"/>
        <w:gridCol w:w="1700"/>
        <w:gridCol w:w="1133"/>
        <w:gridCol w:w="995"/>
        <w:gridCol w:w="718"/>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归还金额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2"/>
        <w:gridCol w:w="1702"/>
        <w:gridCol w:w="1700"/>
        <w:gridCol w:w="1133"/>
        <w:gridCol w:w="995"/>
        <w:gridCol w:w="71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9,500,000.00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170,000,000.00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150,000,000.00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83"/>
        </w:rPr>
        <w:t> </w:t>
      </w:r>
      <w:r>
        <w:rPr/>
        <w:t>关键管理人员报酬</w:t>
      </w:r>
      <w:r>
        <w:rPr>
          <w:b w:val="0"/>
          <w:bCs w:val="0"/>
        </w:rPr>
      </w:r>
    </w:p>
    <w:p>
      <w:pPr>
        <w:pStyle w:val="BodyText"/>
        <w:spacing w:line="240" w:lineRule="auto" w:before="57"/>
        <w:ind w:left="0" w:right="312"/>
        <w:jc w:val="right"/>
      </w:pPr>
      <w:r>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442.10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w:t>
            </w:r>
          </w:p>
        </w:tc>
      </w:tr>
    </w:tbl>
    <w:p>
      <w:pPr>
        <w:spacing w:line="240" w:lineRule="auto" w:before="1"/>
        <w:rPr>
          <w:rFonts w:ascii="宋体" w:hAnsi="宋体" w:cs="宋体" w:eastAsia="宋体" w:hint="default"/>
          <w:sz w:val="23"/>
          <w:szCs w:val="23"/>
        </w:rPr>
      </w:pPr>
    </w:p>
    <w:p>
      <w:pPr>
        <w:spacing w:line="290" w:lineRule="auto" w:before="35"/>
        <w:ind w:left="638" w:right="7133"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84"/>
          <w:sz w:val="21"/>
          <w:szCs w:val="21"/>
        </w:rPr>
        <w:t> </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）向关联方借款</w:t>
      </w:r>
    </w:p>
    <w:p>
      <w:pPr>
        <w:spacing w:line="240" w:lineRule="auto" w:before="5"/>
        <w:rPr>
          <w:rFonts w:ascii="宋体" w:hAnsi="宋体" w:cs="宋体" w:eastAsia="宋体" w:hint="default"/>
          <w:sz w:val="9"/>
          <w:szCs w:val="9"/>
        </w:rPr>
      </w:pPr>
    </w:p>
    <w:tbl>
      <w:tblPr>
        <w:tblW w:w="0" w:type="auto"/>
        <w:jc w:val="left"/>
        <w:tblInd w:w="198" w:type="dxa"/>
        <w:tblLayout w:type="fixed"/>
        <w:tblCellMar>
          <w:top w:w="0" w:type="dxa"/>
          <w:left w:w="0" w:type="dxa"/>
          <w:bottom w:w="0" w:type="dxa"/>
          <w:right w:w="0" w:type="dxa"/>
        </w:tblCellMar>
        <w:tblLook w:val="01E0"/>
      </w:tblPr>
      <w:tblGrid>
        <w:gridCol w:w="2424"/>
        <w:gridCol w:w="1134"/>
        <w:gridCol w:w="1075"/>
        <w:gridCol w:w="1686"/>
        <w:gridCol w:w="1918"/>
      </w:tblGrid>
      <w:tr>
        <w:trPr>
          <w:trHeight w:val="94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2" w:lineRule="exact"/>
              <w:ind w:left="369" w:right="12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0"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43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985,000,000.00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950,000,000.00</w:t>
            </w:r>
          </w:p>
        </w:tc>
      </w:tr>
      <w:tr>
        <w:trPr>
          <w:trHeight w:val="43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73,690,599.27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38,437,708.45</w:t>
            </w:r>
          </w:p>
        </w:tc>
      </w:tr>
      <w:tr>
        <w:trPr>
          <w:trHeight w:val="43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992,500,000.00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45,153,750.00</w:t>
            </w:r>
          </w:p>
        </w:tc>
        <w:tc>
          <w:tcPr>
            <w:tcW w:w="191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38" w:right="0"/>
        <w:jc w:val="left"/>
      </w:pPr>
      <w:r>
        <w:rPr/>
        <w:t>［注</w:t>
      </w:r>
      <w:r>
        <w:rPr>
          <w:spacing w:val="-55"/>
        </w:rPr>
        <w:t> </w:t>
      </w:r>
      <w:r>
        <w:rPr>
          <w:rFonts w:ascii="宋体" w:hAnsi="宋体" w:cs="宋体" w:eastAsia="宋体" w:hint="default"/>
        </w:rPr>
        <w:t>1</w:t>
      </w:r>
      <w:r>
        <w:rPr/>
        <w:t>］盛京银行为本公司提供贷款的利率在中国人民银行公布的贷款利率区间内。</w:t>
      </w:r>
    </w:p>
    <w:p>
      <w:pPr>
        <w:pStyle w:val="BodyText"/>
        <w:spacing w:line="240" w:lineRule="auto" w:before="134"/>
        <w:ind w:left="638" w:right="0"/>
        <w:jc w:val="left"/>
      </w:pPr>
      <w:r>
        <w:rPr/>
        <w:t>［注</w:t>
      </w:r>
      <w:r>
        <w:rPr>
          <w:spacing w:val="-55"/>
        </w:rPr>
        <w:t> </w:t>
      </w:r>
      <w:r>
        <w:rPr>
          <w:rFonts w:ascii="宋体" w:hAnsi="宋体" w:cs="宋体" w:eastAsia="宋体" w:hint="default"/>
        </w:rPr>
        <w:t>2</w:t>
      </w:r>
      <w:r>
        <w:rPr/>
        <w:t>］温州银行为本公司提供贷款的利率在中国人民银行公布的贷款利率区间内。</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638" w:right="0"/>
        <w:jc w:val="left"/>
      </w:pPr>
      <w:r>
        <w:rPr>
          <w:rFonts w:ascii="宋体" w:hAnsi="宋体" w:cs="宋体" w:eastAsia="宋体" w:hint="default"/>
        </w:rPr>
        <w:t>2</w:t>
      </w:r>
      <w:r>
        <w:rPr/>
        <w:t>）其他</w:t>
      </w:r>
    </w:p>
    <w:p>
      <w:pPr>
        <w:pStyle w:val="BodyText"/>
        <w:spacing w:line="240" w:lineRule="auto" w:before="133"/>
        <w:ind w:left="638" w:right="0"/>
        <w:jc w:val="left"/>
      </w:pPr>
      <w:r>
        <w:rPr>
          <w:rFonts w:ascii="宋体" w:hAnsi="宋体" w:cs="宋体" w:eastAsia="宋体" w:hint="default"/>
        </w:rPr>
        <w:t>(1)</w:t>
      </w:r>
      <w:r>
        <w:rPr>
          <w:rFonts w:ascii="宋体" w:hAnsi="宋体" w:cs="宋体" w:eastAsia="宋体" w:hint="default"/>
          <w:spacing w:val="1"/>
        </w:rPr>
        <w:t> </w:t>
      </w:r>
      <w:r>
        <w:rPr/>
        <w:t>盛京</w:t>
      </w:r>
      <w:r>
        <w:rPr>
          <w:spacing w:val="-2"/>
        </w:rPr>
        <w:t>银</w:t>
      </w:r>
      <w:r>
        <w:rPr/>
        <w:t>行本期为沈阳沈北金谷置业有限公司承兑银行承兑汇票</w:t>
      </w:r>
      <w:r>
        <w:rPr>
          <w:spacing w:val="-52"/>
        </w:rPr>
        <w:t> </w:t>
      </w:r>
      <w:r>
        <w:rPr>
          <w:rFonts w:ascii="宋体" w:hAnsi="宋体" w:cs="宋体" w:eastAsia="宋体" w:hint="default"/>
        </w:rPr>
        <w:t>51,000</w:t>
      </w:r>
      <w:r>
        <w:rPr>
          <w:rFonts w:ascii="宋体" w:hAnsi="宋体" w:cs="宋体" w:eastAsia="宋体" w:hint="default"/>
          <w:spacing w:val="-53"/>
        </w:rPr>
        <w:t> </w:t>
      </w:r>
      <w:r>
        <w:rPr/>
        <w:t>万元</w:t>
      </w:r>
      <w:r>
        <w:rPr>
          <w:spacing w:val="-93"/>
        </w:rPr>
        <w:t>，</w:t>
      </w:r>
      <w:r>
        <w:rPr/>
        <w:t>本期已解付</w:t>
      </w:r>
    </w:p>
    <w:p>
      <w:pPr>
        <w:pStyle w:val="BodyText"/>
        <w:spacing w:line="240" w:lineRule="auto" w:before="133"/>
        <w:ind w:left="218" w:right="0"/>
        <w:jc w:val="left"/>
      </w:pPr>
      <w:r>
        <w:rPr>
          <w:rFonts w:ascii="宋体" w:hAnsi="宋体" w:cs="宋体" w:eastAsia="宋体" w:hint="default"/>
        </w:rPr>
        <w:t>30,000</w:t>
      </w:r>
      <w:r>
        <w:rPr>
          <w:rFonts w:ascii="宋体" w:hAnsi="宋体" w:cs="宋体" w:eastAsia="宋体" w:hint="default"/>
          <w:spacing w:val="-53"/>
        </w:rPr>
        <w:t> </w:t>
      </w:r>
      <w:r>
        <w:rPr/>
        <w:t>万元，期末未到期应付票据</w:t>
      </w:r>
      <w:r>
        <w:rPr>
          <w:spacing w:val="-54"/>
        </w:rPr>
        <w:t> </w:t>
      </w:r>
      <w:r>
        <w:rPr>
          <w:rFonts w:ascii="宋体" w:hAnsi="宋体" w:cs="宋体" w:eastAsia="宋体" w:hint="default"/>
        </w:rPr>
        <w:t>21,000</w:t>
      </w:r>
      <w:r>
        <w:rPr>
          <w:rFonts w:ascii="宋体" w:hAnsi="宋体" w:cs="宋体" w:eastAsia="宋体" w:hint="default"/>
          <w:spacing w:val="-55"/>
        </w:rPr>
        <w:t> </w:t>
      </w:r>
      <w:r>
        <w:rPr/>
        <w:t>万元。盛京银行本期为沈阳青蓝装饰工程有限公司承</w:t>
      </w:r>
    </w:p>
    <w:p>
      <w:pPr>
        <w:pStyle w:val="BodyText"/>
        <w:spacing w:line="240" w:lineRule="auto" w:before="134"/>
        <w:ind w:left="218" w:right="0"/>
        <w:jc w:val="left"/>
      </w:pPr>
      <w:r>
        <w:rPr/>
        <w:t>兑银行承兑汇票</w:t>
      </w:r>
      <w:r>
        <w:rPr>
          <w:spacing w:val="-68"/>
        </w:rPr>
        <w:t> </w:t>
      </w:r>
      <w:r>
        <w:rPr>
          <w:rFonts w:ascii="宋体" w:hAnsi="宋体" w:cs="宋体" w:eastAsia="宋体" w:hint="default"/>
        </w:rPr>
        <w:t>30,000</w:t>
      </w:r>
      <w:r>
        <w:rPr>
          <w:rFonts w:ascii="宋体" w:hAnsi="宋体" w:cs="宋体" w:eastAsia="宋体" w:hint="default"/>
          <w:spacing w:val="-68"/>
        </w:rPr>
        <w:t> </w:t>
      </w:r>
      <w:r>
        <w:rPr/>
        <w:t>万元</w:t>
      </w:r>
      <w:r>
        <w:rPr>
          <w:spacing w:val="-105"/>
        </w:rPr>
        <w:t>，</w:t>
      </w:r>
      <w:r>
        <w:rPr/>
        <w:t>期初</w:t>
      </w:r>
      <w:r>
        <w:rPr>
          <w:spacing w:val="-2"/>
        </w:rPr>
        <w:t>未</w:t>
      </w:r>
      <w:r>
        <w:rPr/>
        <w:t>到期应付票据</w:t>
      </w:r>
      <w:r>
        <w:rPr>
          <w:spacing w:val="-68"/>
        </w:rPr>
        <w:t> </w:t>
      </w:r>
      <w:r>
        <w:rPr>
          <w:rFonts w:ascii="宋体" w:hAnsi="宋体" w:cs="宋体" w:eastAsia="宋体" w:hint="default"/>
        </w:rPr>
        <w:t>30,000</w:t>
      </w:r>
      <w:r>
        <w:rPr>
          <w:rFonts w:ascii="宋体" w:hAnsi="宋体" w:cs="宋体" w:eastAsia="宋体" w:hint="default"/>
          <w:spacing w:val="-67"/>
        </w:rPr>
        <w:t> </w:t>
      </w:r>
      <w:r>
        <w:rPr>
          <w:spacing w:val="-2"/>
        </w:rPr>
        <w:t>万</w:t>
      </w:r>
      <w:r>
        <w:rPr/>
        <w:t>元和当期票据</w:t>
      </w:r>
      <w:r>
        <w:rPr>
          <w:spacing w:val="-68"/>
        </w:rPr>
        <w:t> </w:t>
      </w:r>
      <w:r>
        <w:rPr>
          <w:rFonts w:ascii="宋体" w:hAnsi="宋体" w:cs="宋体" w:eastAsia="宋体" w:hint="default"/>
        </w:rPr>
        <w:t>30,000</w:t>
      </w:r>
      <w:r>
        <w:rPr>
          <w:rFonts w:ascii="宋体" w:hAnsi="宋体" w:cs="宋体" w:eastAsia="宋体" w:hint="default"/>
          <w:spacing w:val="-67"/>
        </w:rPr>
        <w:t> </w:t>
      </w:r>
      <w:r>
        <w:rPr>
          <w:spacing w:val="-2"/>
        </w:rPr>
        <w:t>万</w:t>
      </w:r>
      <w:r>
        <w:rPr/>
        <w:t>元都已解付，</w:t>
      </w:r>
    </w:p>
    <w:p>
      <w:pPr>
        <w:pStyle w:val="BodyText"/>
        <w:spacing w:line="240" w:lineRule="auto" w:before="133"/>
        <w:ind w:left="218" w:right="0"/>
        <w:jc w:val="left"/>
      </w:pPr>
      <w:r>
        <w:rPr/>
        <w:t>期末无未到期应付票据</w:t>
      </w:r>
      <w:r>
        <w:rPr>
          <w:spacing w:val="-93"/>
        </w:rPr>
        <w:t>。</w:t>
      </w:r>
      <w:r>
        <w:rPr/>
        <w:t>盛京银行为沈阳新湖房地产开发有限公司承兑银行承兑汇票</w:t>
      </w:r>
      <w:r>
        <w:rPr>
          <w:spacing w:val="-52"/>
        </w:rPr>
        <w:t> </w:t>
      </w:r>
      <w:r>
        <w:rPr>
          <w:rFonts w:ascii="宋体" w:hAnsi="宋体" w:cs="宋体" w:eastAsia="宋体" w:hint="default"/>
        </w:rPr>
        <w:t>21,428</w:t>
      </w:r>
      <w:r>
        <w:rPr>
          <w:rFonts w:ascii="宋体" w:hAnsi="宋体" w:cs="宋体" w:eastAsia="宋体" w:hint="default"/>
          <w:spacing w:val="-53"/>
        </w:rPr>
        <w:t> </w:t>
      </w:r>
      <w:r>
        <w:rPr>
          <w:spacing w:val="-2"/>
        </w:rPr>
        <w:t>万</w:t>
      </w:r>
      <w:r>
        <w:rPr/>
        <w:t>元，</w:t>
      </w:r>
    </w:p>
    <w:p>
      <w:pPr>
        <w:pStyle w:val="BodyText"/>
        <w:spacing w:line="240" w:lineRule="auto" w:before="134"/>
        <w:ind w:left="218" w:right="0"/>
        <w:jc w:val="left"/>
        <w:rPr>
          <w:rFonts w:ascii="宋体" w:hAnsi="宋体" w:cs="宋体" w:eastAsia="宋体" w:hint="default"/>
        </w:rPr>
      </w:pPr>
      <w:r>
        <w:rPr/>
        <w:t>本期尚未解付，期末未到期应付票据</w:t>
      </w:r>
      <w:r>
        <w:rPr>
          <w:spacing w:val="-53"/>
        </w:rPr>
        <w:t> </w:t>
      </w:r>
      <w:r>
        <w:rPr>
          <w:rFonts w:ascii="宋体" w:hAnsi="宋体" w:cs="宋体" w:eastAsia="宋体" w:hint="default"/>
        </w:rPr>
        <w:t>21,428</w:t>
      </w:r>
      <w:r>
        <w:rPr>
          <w:rFonts w:ascii="宋体" w:hAnsi="宋体" w:cs="宋体" w:eastAsia="宋体" w:hint="default"/>
          <w:spacing w:val="-54"/>
        </w:rPr>
        <w:t> </w:t>
      </w:r>
      <w:r>
        <w:rPr/>
        <w:t>万元。盛京银行为本公司承兑银行承兑汇票</w:t>
      </w:r>
      <w:r>
        <w:rPr>
          <w:spacing w:val="-53"/>
        </w:rPr>
        <w:t> </w:t>
      </w:r>
      <w:r>
        <w:rPr>
          <w:rFonts w:ascii="宋体" w:hAnsi="宋体" w:cs="宋体" w:eastAsia="宋体" w:hint="default"/>
        </w:rPr>
        <w:t>20,000</w:t>
      </w:r>
    </w:p>
    <w:p>
      <w:pPr>
        <w:pStyle w:val="BodyText"/>
        <w:spacing w:line="240" w:lineRule="auto" w:before="133"/>
        <w:ind w:left="218" w:right="0"/>
        <w:jc w:val="left"/>
      </w:pPr>
      <w:r>
        <w:rPr/>
        <w:t>万元，本期尚未解付，期末未到期应付票据</w:t>
      </w:r>
      <w:r>
        <w:rPr>
          <w:spacing w:val="-53"/>
        </w:rPr>
        <w:t> </w:t>
      </w:r>
      <w:r>
        <w:rPr>
          <w:rFonts w:ascii="宋体" w:hAnsi="宋体" w:cs="宋体" w:eastAsia="宋体" w:hint="default"/>
        </w:rPr>
        <w:t>20,000</w:t>
      </w:r>
      <w:r>
        <w:rPr>
          <w:rFonts w:ascii="宋体" w:hAnsi="宋体" w:cs="宋体" w:eastAsia="宋体" w:hint="default"/>
          <w:spacing w:val="-54"/>
        </w:rPr>
        <w:t> </w:t>
      </w:r>
      <w:r>
        <w:rPr/>
        <w:t>万元。本公司期末在盛京银行的存款余额为</w:t>
      </w:r>
    </w:p>
    <w:p>
      <w:pPr>
        <w:pStyle w:val="BodyText"/>
        <w:spacing w:line="355" w:lineRule="auto" w:before="134"/>
        <w:ind w:left="218" w:right="300"/>
        <w:jc w:val="left"/>
      </w:pPr>
      <w:r>
        <w:rPr>
          <w:rFonts w:ascii="宋体" w:hAnsi="宋体" w:cs="宋体" w:eastAsia="宋体" w:hint="default"/>
        </w:rPr>
        <w:t>820,513,156.38</w:t>
      </w:r>
      <w:r>
        <w:rPr>
          <w:rFonts w:ascii="宋体" w:hAnsi="宋体" w:cs="宋体" w:eastAsia="宋体" w:hint="default"/>
          <w:spacing w:val="-58"/>
        </w:rPr>
        <w:t> </w:t>
      </w:r>
      <w:r>
        <w:rPr>
          <w:spacing w:val="-3"/>
        </w:rPr>
        <w:t>元，本期收到存款利息</w:t>
      </w:r>
      <w:r>
        <w:rPr>
          <w:spacing w:val="-57"/>
        </w:rPr>
        <w:t> </w:t>
      </w:r>
      <w:r>
        <w:rPr>
          <w:rFonts w:ascii="宋体" w:hAnsi="宋体" w:cs="宋体" w:eastAsia="宋体" w:hint="default"/>
        </w:rPr>
        <w:t>24,548,879.58</w:t>
      </w:r>
      <w:r>
        <w:rPr>
          <w:rFonts w:ascii="宋体" w:hAnsi="宋体" w:cs="宋体" w:eastAsia="宋体" w:hint="default"/>
          <w:spacing w:val="-57"/>
        </w:rPr>
        <w:t> </w:t>
      </w:r>
      <w:r>
        <w:rPr/>
        <w:t>元，存款利率为中国人民银行公布的存款 利率。</w:t>
      </w:r>
    </w:p>
    <w:p>
      <w:pPr>
        <w:pStyle w:val="BodyText"/>
        <w:spacing w:line="240" w:lineRule="auto" w:before="32"/>
        <w:ind w:left="638" w:right="0"/>
        <w:jc w:val="left"/>
      </w:pPr>
      <w:r>
        <w:rPr>
          <w:rFonts w:ascii="宋体" w:hAnsi="宋体" w:cs="宋体" w:eastAsia="宋体" w:hint="default"/>
        </w:rPr>
        <w:t>(2)</w:t>
      </w:r>
      <w:r>
        <w:rPr>
          <w:rFonts w:ascii="宋体" w:hAnsi="宋体" w:cs="宋体" w:eastAsia="宋体" w:hint="default"/>
          <w:spacing w:val="-1"/>
        </w:rPr>
        <w:t> </w:t>
      </w:r>
      <w:r>
        <w:rPr/>
        <w:t>本公司期末在温州银行的存款余额为</w:t>
      </w:r>
      <w:r>
        <w:rPr>
          <w:spacing w:val="-53"/>
        </w:rPr>
        <w:t> </w:t>
      </w:r>
      <w:r>
        <w:rPr>
          <w:rFonts w:ascii="宋体" w:hAnsi="宋体" w:cs="宋体" w:eastAsia="宋体" w:hint="default"/>
        </w:rPr>
        <w:t>130,450,337.63</w:t>
      </w:r>
      <w:r>
        <w:rPr>
          <w:rFonts w:ascii="宋体" w:hAnsi="宋体" w:cs="宋体" w:eastAsia="宋体" w:hint="default"/>
          <w:spacing w:val="-54"/>
        </w:rPr>
        <w:t> </w:t>
      </w:r>
      <w:r>
        <w:rPr/>
        <w:t>元，本期收到存款利息</w:t>
      </w:r>
    </w:p>
    <w:p>
      <w:pPr>
        <w:pStyle w:val="BodyText"/>
        <w:spacing w:line="240" w:lineRule="auto" w:before="134"/>
        <w:ind w:left="218" w:right="0"/>
        <w:jc w:val="left"/>
      </w:pPr>
      <w:r>
        <w:rPr>
          <w:rFonts w:ascii="宋体" w:hAnsi="宋体" w:cs="宋体" w:eastAsia="宋体" w:hint="default"/>
        </w:rPr>
        <w:t>1,323,841.98</w:t>
      </w:r>
      <w:r>
        <w:rPr>
          <w:rFonts w:ascii="宋体" w:hAnsi="宋体" w:cs="宋体" w:eastAsia="宋体" w:hint="default"/>
          <w:spacing w:val="-55"/>
        </w:rPr>
        <w:t> </w:t>
      </w:r>
      <w:r>
        <w:rPr/>
        <w:t>元，存款利率为中国人民银行公布的存款利率。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4" w:top="1120" w:bottom="1380" w:left="1580" w:right="960"/>
        </w:sectPr>
      </w:pPr>
    </w:p>
    <w:p>
      <w:pPr>
        <w:pStyle w:val="Heading4"/>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960"/>
          <w:cols w:num="2" w:equalWidth="0">
            <w:col w:w="2540" w:space="4196"/>
            <w:col w:w="2634"/>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164"/>
        <w:gridCol w:w="1843"/>
        <w:gridCol w:w="1558"/>
        <w:gridCol w:w="1418"/>
        <w:gridCol w:w="1560"/>
        <w:gridCol w:w="1350"/>
      </w:tblGrid>
      <w:tr>
        <w:trPr>
          <w:trHeight w:val="282"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6"/>
              <w:ind w:left="15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6"/>
              <w:ind w:left="60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164"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湘财证券股份有限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1,506,480.00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60,259.20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沈阳新湖绿城物业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532,143.66</w:t>
            </w: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哈高科绥棱二塑防</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水工程有限公司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w:t>
            </w: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嘉兴市秀洲现代实</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验学校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4,710,493.33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188,419.73</w:t>
            </w:r>
          </w:p>
        </w:tc>
      </w:tr>
      <w:tr>
        <w:trPr>
          <w:trHeight w:val="5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嘉兴南湖国际实验</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学校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848,491.85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33,939.67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1,946,397.54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77,855.90</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衢州新湖绿城物业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3,515.00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140.6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上海新湖绿城物业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7,674,482.99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306,979.32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沈阳新湖绿城物业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2,197,007.84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87,880.31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4,016,199.14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160,647.97</w:t>
            </w:r>
          </w:p>
        </w:tc>
      </w:tr>
      <w:tr>
        <w:trPr>
          <w:trHeight w:val="5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甘肃西北矿业集团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158,039,647.74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6,321,585.91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145,549,647.74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5,821,985.91</w:t>
            </w:r>
          </w:p>
        </w:tc>
      </w:tr>
    </w:tbl>
    <w:p>
      <w:pPr>
        <w:spacing w:line="240" w:lineRule="auto" w:before="12"/>
        <w:rPr>
          <w:rFonts w:ascii="宋体" w:hAnsi="宋体" w:cs="宋体" w:eastAsia="宋体" w:hint="default"/>
          <w:sz w:val="22"/>
          <w:szCs w:val="22"/>
        </w:rPr>
      </w:pPr>
    </w:p>
    <w:p>
      <w:pPr>
        <w:pStyle w:val="Heading4"/>
        <w:spacing w:line="240" w:lineRule="auto"/>
        <w:ind w:left="138" w:right="218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3573"/>
        <w:gridCol w:w="1560"/>
        <w:gridCol w:w="1633"/>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1,056,373.28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550,000.00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460,801.90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5,926,777.26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4,683,175.38</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1,956,596.93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3,092,178.16</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1,535,299.44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544,264.21</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405,255,293.20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475,255,293.20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958.21</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1,475.64</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11,983,946.24</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18,025,866.75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13,965,494.86</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699,211.00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290,000.00</w:t>
            </w:r>
          </w:p>
        </w:tc>
      </w:tr>
    </w:tbl>
    <w:p>
      <w:pPr>
        <w:spacing w:line="240" w:lineRule="auto" w:before="1"/>
        <w:rPr>
          <w:rFonts w:ascii="宋体" w:hAnsi="宋体" w:cs="宋体" w:eastAsia="宋体" w:hint="default"/>
          <w:sz w:val="23"/>
          <w:szCs w:val="23"/>
        </w:rPr>
      </w:pPr>
    </w:p>
    <w:p>
      <w:pPr>
        <w:pStyle w:val="Heading4"/>
        <w:spacing w:line="240" w:lineRule="auto"/>
        <w:ind w:left="138" w:right="2188"/>
        <w:jc w:val="left"/>
        <w:rPr>
          <w:b w:val="0"/>
          <w:bCs w:val="0"/>
        </w:rPr>
      </w:pPr>
      <w:r>
        <w:rPr>
          <w:rFonts w:ascii="宋体" w:hAnsi="宋体" w:cs="宋体" w:eastAsia="宋体" w:hint="default"/>
        </w:rPr>
        <w:t>7</w:t>
      </w:r>
      <w:r>
        <w:rPr/>
        <w:t>、 关联方承诺</w:t>
      </w:r>
      <w:r>
        <w:rPr>
          <w:b w:val="0"/>
          <w:bCs w:val="0"/>
        </w:rPr>
      </w:r>
    </w:p>
    <w:p>
      <w:pPr>
        <w:pStyle w:val="BodyText"/>
        <w:spacing w:line="240" w:lineRule="auto" w:before="58"/>
        <w:ind w:left="618" w:right="0"/>
        <w:jc w:val="left"/>
      </w:pPr>
      <w:r>
        <w:rPr>
          <w:rFonts w:ascii="宋体" w:hAnsi="宋体" w:cs="宋体" w:eastAsia="宋体" w:hint="default"/>
        </w:rPr>
        <w:t>2014</w:t>
      </w:r>
      <w:r>
        <w:rPr>
          <w:rFonts w:ascii="宋体" w:hAnsi="宋体" w:cs="宋体" w:eastAsia="宋体" w:hint="default"/>
          <w:spacing w:val="-47"/>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4</w:t>
      </w:r>
      <w:r>
        <w:rPr>
          <w:rFonts w:ascii="宋体" w:hAnsi="宋体" w:cs="宋体" w:eastAsia="宋体" w:hint="default"/>
          <w:spacing w:val="-46"/>
        </w:rPr>
        <w:t> </w:t>
      </w:r>
      <w:r>
        <w:rPr>
          <w:spacing w:val="-4"/>
        </w:rPr>
        <w:t>日，公司与新湖控股签订《阳光保险集团股份转让协议》，收购新湖控股持有</w:t>
      </w:r>
    </w:p>
    <w:p>
      <w:pPr>
        <w:pStyle w:val="BodyText"/>
        <w:spacing w:line="240" w:lineRule="auto" w:before="133"/>
        <w:ind w:right="0"/>
        <w:jc w:val="left"/>
      </w:pPr>
      <w:r>
        <w:rPr/>
        <w:t>的阳光保险</w:t>
      </w:r>
      <w:r>
        <w:rPr>
          <w:spacing w:val="-55"/>
        </w:rPr>
        <w:t> </w:t>
      </w:r>
      <w:r>
        <w:rPr>
          <w:rFonts w:ascii="宋体" w:hAnsi="宋体" w:cs="宋体" w:eastAsia="宋体" w:hint="default"/>
        </w:rPr>
        <w:t>42,000</w:t>
      </w:r>
      <w:r>
        <w:rPr>
          <w:rFonts w:ascii="宋体" w:hAnsi="宋体" w:cs="宋体" w:eastAsia="宋体" w:hint="default"/>
          <w:spacing w:val="-54"/>
        </w:rPr>
        <w:t> </w:t>
      </w:r>
      <w:r>
        <w:rPr/>
        <w:t>万股股份</w:t>
      </w:r>
      <w:r>
        <w:rPr>
          <w:rFonts w:ascii="宋体" w:hAnsi="宋体" w:cs="宋体" w:eastAsia="宋体" w:hint="default"/>
        </w:rPr>
        <w:t>(</w:t>
      </w:r>
      <w:r>
        <w:rPr/>
        <w:t>占其总股本的</w:t>
      </w:r>
      <w:r>
        <w:rPr>
          <w:spacing w:val="-54"/>
        </w:rPr>
        <w:t> </w:t>
      </w:r>
      <w:r>
        <w:rPr>
          <w:rFonts w:ascii="宋体" w:hAnsi="宋体" w:cs="宋体" w:eastAsia="宋体" w:hint="default"/>
        </w:rPr>
        <w:t>6.26%),</w:t>
      </w:r>
      <w:r>
        <w:rPr/>
        <w:t>转让价格为</w:t>
      </w:r>
      <w:r>
        <w:rPr>
          <w:spacing w:val="-55"/>
        </w:rPr>
        <w:t> </w:t>
      </w:r>
      <w:r>
        <w:rPr>
          <w:rFonts w:ascii="宋体" w:hAnsi="宋体" w:cs="宋体" w:eastAsia="宋体" w:hint="default"/>
        </w:rPr>
        <w:t>189,000.00</w:t>
      </w:r>
      <w:r>
        <w:rPr>
          <w:rFonts w:ascii="宋体" w:hAnsi="宋体" w:cs="宋体" w:eastAsia="宋体" w:hint="default"/>
          <w:spacing w:val="-54"/>
        </w:rPr>
        <w:t> </w:t>
      </w:r>
      <w:r>
        <w:rPr/>
        <w:t>万元。该事项已经</w:t>
      </w:r>
    </w:p>
    <w:p>
      <w:pPr>
        <w:pStyle w:val="BodyText"/>
        <w:spacing w:line="357" w:lineRule="auto" w:before="133"/>
        <w:ind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日召开的公司第八届董事会第三十六次会议及</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日召开的</w:t>
      </w:r>
      <w:r>
        <w:rPr>
          <w:spacing w:val="-55"/>
        </w:rPr>
        <w:t> </w:t>
      </w:r>
      <w:r>
        <w:rPr>
          <w:rFonts w:ascii="宋体" w:hAnsi="宋体" w:cs="宋体" w:eastAsia="宋体" w:hint="default"/>
        </w:rPr>
        <w:t>2014</w:t>
      </w:r>
      <w:r>
        <w:rPr>
          <w:rFonts w:ascii="宋体" w:hAnsi="宋体" w:cs="宋体" w:eastAsia="宋体" w:hint="default"/>
          <w:spacing w:val="-54"/>
        </w:rPr>
        <w:t> </w:t>
      </w:r>
      <w:r>
        <w:rPr/>
        <w:t>年度 第二次临时股东大会审议通过，尚需经保险监管部门审核批准后生效。</w:t>
      </w:r>
    </w:p>
    <w:p>
      <w:pPr>
        <w:spacing w:after="0" w:line="357" w:lineRule="auto"/>
        <w:jc w:val="left"/>
        <w:sectPr>
          <w:pgSz w:w="11910" w:h="16840"/>
          <w:pgMar w:header="0" w:footer="1194" w:top="1120" w:bottom="1380" w:left="1660" w:right="1120"/>
        </w:sectPr>
      </w:pPr>
    </w:p>
    <w:p>
      <w:pPr>
        <w:pStyle w:val="Heading4"/>
        <w:spacing w:line="240" w:lineRule="auto" w:before="89"/>
        <w:ind w:left="138" w:right="-18"/>
        <w:jc w:val="left"/>
        <w:rPr>
          <w:b w:val="0"/>
          <w:bCs w:val="0"/>
        </w:rPr>
      </w:pPr>
      <w:r>
        <w:rPr/>
        <w:t>十三、</w:t>
      </w:r>
      <w:r>
        <w:rPr>
          <w:spacing w:val="-3"/>
        </w:rPr>
        <w:t> </w:t>
      </w:r>
      <w:r>
        <w:rPr/>
        <w:t>股份支付</w:t>
      </w:r>
      <w:r>
        <w:rPr>
          <w:b w:val="0"/>
          <w:bCs w:val="0"/>
        </w:rPr>
      </w:r>
    </w:p>
    <w:p>
      <w:pPr>
        <w:pStyle w:val="Heading4"/>
        <w:spacing w:line="240" w:lineRule="auto" w:before="57"/>
        <w:ind w:left="138" w:right="-1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Heading3"/>
        <w:spacing w:line="240" w:lineRule="auto" w:before="53"/>
        <w:ind w:left="1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187" w:val="left" w:leader="none"/>
        </w:tabs>
        <w:spacing w:line="240" w:lineRule="auto"/>
        <w:ind w:left="137" w:right="0"/>
        <w:jc w:val="left"/>
      </w:pPr>
      <w:r>
        <w:rPr/>
        <w:t>单位：份</w:t>
        <w:tab/>
        <w:t>币种：人民币</w:t>
      </w:r>
    </w:p>
    <w:p>
      <w:pPr>
        <w:spacing w:after="0" w:line="240" w:lineRule="auto"/>
        <w:jc w:val="left"/>
        <w:sectPr>
          <w:type w:val="continuous"/>
          <w:pgSz w:w="11910" w:h="16840"/>
          <w:pgMar w:top="1120" w:bottom="1380" w:left="1660" w:right="1120"/>
          <w:cols w:num="2" w:equalWidth="0">
            <w:col w:w="2249" w:space="4275"/>
            <w:col w:w="260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9"/>
        <w:gridCol w:w="5541"/>
      </w:tblGrid>
      <w:tr>
        <w:trPr>
          <w:trHeight w:val="28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5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5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82,008,000.00</w:t>
            </w:r>
          </w:p>
        </w:tc>
      </w:tr>
      <w:tr>
        <w:trPr>
          <w:trHeight w:val="1100"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价格的范围和合同剩余期限</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本公司发行在外的股份期权的标的股票价格范围在</w:t>
            </w:r>
            <w:r>
              <w:rPr>
                <w:rFonts w:ascii="宋体" w:hAnsi="宋体" w:cs="宋体" w:eastAsia="宋体" w:hint="default"/>
                <w:spacing w:val="-68"/>
                <w:sz w:val="21"/>
                <w:szCs w:val="21"/>
              </w:rPr>
              <w:t> </w:t>
            </w:r>
            <w:r>
              <w:rPr>
                <w:rFonts w:ascii="宋体" w:hAnsi="宋体" w:cs="宋体" w:eastAsia="宋体" w:hint="default"/>
                <w:sz w:val="21"/>
                <w:szCs w:val="21"/>
              </w:rPr>
              <w:t>2.83</w:t>
            </w:r>
            <w:r>
              <w:rPr>
                <w:rFonts w:ascii="宋体" w:hAnsi="宋体" w:cs="宋体" w:eastAsia="宋体" w:hint="default"/>
                <w:spacing w:val="-67"/>
                <w:sz w:val="21"/>
                <w:szCs w:val="21"/>
              </w:rPr>
              <w:t> </w:t>
            </w:r>
            <w:r>
              <w:rPr>
                <w:rFonts w:ascii="宋体" w:hAnsi="宋体" w:cs="宋体" w:eastAsia="宋体" w:hint="default"/>
                <w:sz w:val="21"/>
                <w:szCs w:val="21"/>
              </w:rPr>
              <w:t>元</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股至</w:t>
            </w:r>
            <w:r>
              <w:rPr>
                <w:rFonts w:ascii="宋体" w:hAnsi="宋体" w:cs="宋体" w:eastAsia="宋体" w:hint="default"/>
                <w:spacing w:val="-67"/>
                <w:sz w:val="21"/>
                <w:szCs w:val="21"/>
              </w:rPr>
              <w:t> </w:t>
            </w:r>
            <w:r>
              <w:rPr>
                <w:rFonts w:ascii="宋体" w:hAnsi="宋体" w:cs="宋体" w:eastAsia="宋体" w:hint="default"/>
                <w:sz w:val="21"/>
                <w:szCs w:val="21"/>
              </w:rPr>
              <w:t>7.65</w:t>
            </w:r>
            <w:r>
              <w:rPr>
                <w:rFonts w:ascii="宋体" w:hAnsi="宋体" w:cs="宋体" w:eastAsia="宋体" w:hint="default"/>
                <w:spacing w:val="-6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股之间，合同的剩余期限为：第一期行权因 达不到行权条件已失效，第二期行权已达到行权条件，第 三期行权因达不到行权条件已失效。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行权价格的范围和合同剩余期限</w:t>
            </w:r>
          </w:p>
        </w:tc>
        <w:tc>
          <w:tcPr>
            <w:tcW w:w="55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225"/>
        <w:jc w:val="left"/>
      </w:pPr>
      <w:r>
        <w:rPr/>
        <w:t>其他说明</w:t>
      </w:r>
    </w:p>
    <w:p>
      <w:pPr>
        <w:pStyle w:val="BodyText"/>
        <w:spacing w:line="240" w:lineRule="auto" w:before="134"/>
        <w:ind w:left="698" w:right="225"/>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1"/>
        </w:rPr>
        <w:t> </w:t>
      </w:r>
      <w:r>
        <w:rPr/>
        <w:t>第二期行权已于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4"/>
        </w:rPr>
        <w:t> </w:t>
      </w:r>
      <w:r>
        <w:rPr/>
        <w:t>日行权。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638" w:right="123"/>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1"/>
        </w:rPr>
        <w:t> </w:t>
      </w:r>
      <w:r>
        <w:rPr>
          <w:rFonts w:ascii="宋体" w:hAnsi="宋体" w:cs="宋体" w:eastAsia="宋体" w:hint="default"/>
        </w:rPr>
        <w:t>14</w:t>
      </w:r>
      <w:r>
        <w:rPr>
          <w:rFonts w:ascii="宋体" w:hAnsi="宋体" w:cs="宋体" w:eastAsia="宋体" w:hint="default"/>
          <w:spacing w:val="-59"/>
        </w:rPr>
        <w:t> </w:t>
      </w:r>
      <w:r>
        <w:rPr/>
        <w:t>日，公司第七届董事会第五十二次会议审议通过了《关于确定</w:t>
      </w:r>
      <w:r>
        <w:rPr>
          <w:spacing w:val="-59"/>
        </w:rPr>
        <w:t> </w:t>
      </w:r>
      <w:r>
        <w:rPr>
          <w:rFonts w:ascii="宋体" w:hAnsi="宋体" w:cs="宋体" w:eastAsia="宋体" w:hint="default"/>
        </w:rPr>
        <w:t>2010</w:t>
      </w:r>
      <w:r>
        <w:rPr>
          <w:rFonts w:ascii="宋体" w:hAnsi="宋体" w:cs="宋体" w:eastAsia="宋体" w:hint="default"/>
          <w:spacing w:val="-61"/>
        </w:rPr>
        <w:t> </w:t>
      </w:r>
      <w:r>
        <w:rPr/>
        <w:t>年股权激</w:t>
      </w:r>
    </w:p>
    <w:p>
      <w:pPr>
        <w:pStyle w:val="BodyText"/>
        <w:spacing w:line="357" w:lineRule="auto" w:before="133"/>
        <w:ind w:left="638" w:right="228" w:hanging="420"/>
        <w:jc w:val="left"/>
      </w:pPr>
      <w:r>
        <w:rPr/>
        <w:t>励计划授权日的议案》，确定公司首期股权激励计划授权日为</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14</w:t>
      </w:r>
      <w:r>
        <w:rPr>
          <w:rFonts w:ascii="宋体" w:hAnsi="宋体" w:cs="宋体" w:eastAsia="宋体" w:hint="default"/>
          <w:spacing w:val="-52"/>
        </w:rPr>
        <w:t> </w:t>
      </w:r>
      <w:r>
        <w:rPr/>
        <w:t>日。 在该授予日</w:t>
      </w:r>
      <w:r>
        <w:rPr>
          <w:rFonts w:ascii="宋体" w:hAnsi="宋体" w:cs="宋体" w:eastAsia="宋体" w:hint="default"/>
        </w:rPr>
        <w:t>,</w:t>
      </w:r>
      <w:r>
        <w:rPr/>
        <w:t>公司授予激励对象</w:t>
      </w:r>
      <w:r>
        <w:rPr>
          <w:rFonts w:ascii="宋体" w:hAnsi="宋体" w:cs="宋体" w:eastAsia="宋体" w:hint="default"/>
        </w:rPr>
        <w:t>(</w:t>
      </w:r>
      <w:r>
        <w:rPr/>
        <w:t>包括公司董事、监事、高级管理人员及公司认为应当激励的</w:t>
      </w:r>
    </w:p>
    <w:p>
      <w:pPr>
        <w:pStyle w:val="BodyText"/>
        <w:spacing w:line="355" w:lineRule="auto" w:before="30"/>
        <w:ind w:left="218" w:right="218"/>
        <w:jc w:val="left"/>
      </w:pPr>
      <w:r>
        <w:rPr/>
        <w:t>业务骨干员工，但不包括独立董事</w:t>
      </w:r>
      <w:r>
        <w:rPr>
          <w:rFonts w:ascii="宋体" w:hAnsi="宋体" w:cs="宋体" w:eastAsia="宋体" w:hint="default"/>
        </w:rPr>
        <w:t>)27,336.00</w:t>
      </w:r>
      <w:r>
        <w:rPr>
          <w:rFonts w:ascii="宋体" w:hAnsi="宋体" w:cs="宋体" w:eastAsia="宋体" w:hint="default"/>
          <w:spacing w:val="-67"/>
        </w:rPr>
        <w:t> </w:t>
      </w:r>
      <w:r>
        <w:rPr/>
        <w:t>万份股票期权，每份股票期权拥有在授权日起</w:t>
      </w:r>
      <w:r>
        <w:rPr>
          <w:spacing w:val="-66"/>
        </w:rPr>
        <w:t> </w:t>
      </w:r>
      <w:r>
        <w:rPr>
          <w:rFonts w:ascii="宋体" w:hAnsi="宋体" w:cs="宋体" w:eastAsia="宋体" w:hint="default"/>
        </w:rPr>
        <w:t>4</w:t>
      </w:r>
      <w:r>
        <w:rPr>
          <w:rFonts w:ascii="宋体" w:hAnsi="宋体" w:cs="宋体" w:eastAsia="宋体" w:hint="default"/>
          <w:spacing w:val="-67"/>
        </w:rPr>
        <w:t> </w:t>
      </w:r>
      <w:r>
        <w:rPr/>
        <w:t>年 内的可行权日以行权价格（每股</w:t>
      </w:r>
      <w:r>
        <w:rPr>
          <w:spacing w:val="-54"/>
        </w:rPr>
        <w:t> </w:t>
      </w:r>
      <w:r>
        <w:rPr>
          <w:rFonts w:ascii="宋体" w:hAnsi="宋体" w:cs="宋体" w:eastAsia="宋体" w:hint="default"/>
        </w:rPr>
        <w:t>5.19</w:t>
      </w:r>
      <w:r>
        <w:rPr>
          <w:rFonts w:ascii="宋体" w:hAnsi="宋体" w:cs="宋体" w:eastAsia="宋体" w:hint="default"/>
          <w:spacing w:val="-53"/>
        </w:rPr>
        <w:t> </w:t>
      </w:r>
      <w:r>
        <w:rPr/>
        <w:t>元）行权条件购买</w:t>
      </w:r>
      <w:r>
        <w:rPr>
          <w:spacing w:val="-54"/>
        </w:rPr>
        <w:t> </w:t>
      </w:r>
      <w:r>
        <w:rPr>
          <w:rFonts w:ascii="宋体" w:hAnsi="宋体" w:cs="宋体" w:eastAsia="宋体" w:hint="default"/>
        </w:rPr>
        <w:t>1</w:t>
      </w:r>
      <w:r>
        <w:rPr>
          <w:rFonts w:ascii="宋体" w:hAnsi="宋体" w:cs="宋体" w:eastAsia="宋体" w:hint="default"/>
          <w:spacing w:val="-53"/>
        </w:rPr>
        <w:t> </w:t>
      </w:r>
      <w:r>
        <w:rPr/>
        <w:t>股公司的股票的权利。</w:t>
      </w:r>
    </w:p>
    <w:p>
      <w:pPr>
        <w:pStyle w:val="BodyText"/>
        <w:spacing w:line="355" w:lineRule="auto" w:before="33"/>
        <w:ind w:left="218" w:right="230" w:firstLine="420"/>
        <w:jc w:val="left"/>
      </w:pPr>
      <w:r>
        <w:rPr/>
        <w:t>激励计划有效期为自股票期权授予日起</w:t>
      </w:r>
      <w:r>
        <w:rPr>
          <w:spacing w:val="-53"/>
        </w:rPr>
        <w:t> </w:t>
      </w:r>
      <w:r>
        <w:rPr>
          <w:rFonts w:ascii="宋体" w:hAnsi="宋体" w:cs="宋体" w:eastAsia="宋体" w:hint="default"/>
        </w:rPr>
        <w:t>4</w:t>
      </w:r>
      <w:r>
        <w:rPr>
          <w:rFonts w:ascii="宋体" w:hAnsi="宋体" w:cs="宋体" w:eastAsia="宋体" w:hint="default"/>
          <w:spacing w:val="-53"/>
        </w:rPr>
        <w:t> </w:t>
      </w:r>
      <w:r>
        <w:rPr/>
        <w:t>年，可行权日为自股票期权授予日（</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12</w:t>
      </w:r>
      <w:r>
        <w:rPr>
          <w:rFonts w:ascii="宋体" w:hAnsi="宋体" w:cs="宋体" w:eastAsia="宋体" w:hint="default"/>
          <w:spacing w:val="-53"/>
        </w:rPr>
        <w:t> </w:t>
      </w:r>
      <w:r>
        <w:rPr/>
        <w:t>个 月至</w:t>
      </w:r>
      <w:r>
        <w:rPr>
          <w:spacing w:val="-54"/>
        </w:rPr>
        <w:t> </w:t>
      </w:r>
      <w:r>
        <w:rPr>
          <w:rFonts w:ascii="宋体" w:hAnsi="宋体" w:cs="宋体" w:eastAsia="宋体" w:hint="default"/>
        </w:rPr>
        <w:t>T</w:t>
      </w:r>
      <w:r>
        <w:rPr/>
        <w:t>＋</w:t>
      </w:r>
      <w:r>
        <w:rPr>
          <w:rFonts w:ascii="宋体" w:hAnsi="宋体" w:cs="宋体" w:eastAsia="宋体" w:hint="default"/>
        </w:rPr>
        <w:t>48</w:t>
      </w:r>
      <w:r>
        <w:rPr>
          <w:rFonts w:ascii="宋体" w:hAnsi="宋体" w:cs="宋体" w:eastAsia="宋体" w:hint="default"/>
          <w:spacing w:val="-54"/>
        </w:rPr>
        <w:t> </w:t>
      </w:r>
      <w:r>
        <w:rPr/>
        <w:t>个月。其中：</w:t>
      </w:r>
    </w:p>
    <w:p>
      <w:pPr>
        <w:pStyle w:val="BodyText"/>
        <w:spacing w:line="357" w:lineRule="auto" w:before="33"/>
        <w:ind w:left="218" w:right="227" w:firstLine="420"/>
        <w:jc w:val="left"/>
      </w:pPr>
      <w:r>
        <w:rPr/>
        <w:t>第一期行权时间为</w:t>
      </w:r>
      <w:r>
        <w:rPr>
          <w:spacing w:val="-51"/>
        </w:rPr>
        <w:t> </w:t>
      </w:r>
      <w:r>
        <w:rPr>
          <w:rFonts w:ascii="宋体" w:hAnsi="宋体" w:cs="宋体" w:eastAsia="宋体" w:hint="default"/>
        </w:rPr>
        <w:t>T</w:t>
      </w:r>
      <w:r>
        <w:rPr>
          <w:rFonts w:ascii="宋体" w:hAnsi="宋体" w:cs="宋体" w:eastAsia="宋体" w:hint="default"/>
          <w:spacing w:val="-50"/>
        </w:rPr>
        <w:t> </w:t>
      </w:r>
      <w:r>
        <w:rPr>
          <w:spacing w:val="-1"/>
        </w:rPr>
        <w:t>日</w:t>
      </w:r>
      <w:r>
        <w:rPr>
          <w:rFonts w:ascii="宋体" w:hAnsi="宋体" w:cs="宋体" w:eastAsia="宋体" w:hint="default"/>
          <w:spacing w:val="-1"/>
        </w:rPr>
        <w:t>+12</w:t>
      </w:r>
      <w:r>
        <w:rPr>
          <w:rFonts w:ascii="宋体" w:hAnsi="宋体" w:cs="宋体" w:eastAsia="宋体" w:hint="default"/>
          <w:spacing w:val="-50"/>
        </w:rPr>
        <w:t> </w:t>
      </w:r>
      <w:r>
        <w:rPr>
          <w:spacing w:val="-1"/>
        </w:rPr>
        <w:t>个月至</w:t>
      </w:r>
      <w:r>
        <w:rPr>
          <w:spacing w:val="-50"/>
        </w:rPr>
        <w:t> </w:t>
      </w:r>
      <w:r>
        <w:rPr>
          <w:rFonts w:ascii="宋体" w:hAnsi="宋体" w:cs="宋体" w:eastAsia="宋体" w:hint="default"/>
        </w:rPr>
        <w:t>T</w:t>
      </w:r>
      <w:r>
        <w:rPr>
          <w:rFonts w:ascii="宋体" w:hAnsi="宋体" w:cs="宋体" w:eastAsia="宋体" w:hint="default"/>
          <w:spacing w:val="-51"/>
        </w:rPr>
        <w:t> </w:t>
      </w:r>
      <w:r>
        <w:rPr/>
        <w:t>日</w:t>
      </w:r>
      <w:r>
        <w:rPr>
          <w:rFonts w:ascii="宋体" w:hAnsi="宋体" w:cs="宋体" w:eastAsia="宋体" w:hint="default"/>
        </w:rPr>
        <w:t>+24</w:t>
      </w:r>
      <w:r>
        <w:rPr>
          <w:rFonts w:ascii="宋体" w:hAnsi="宋体" w:cs="宋体" w:eastAsia="宋体" w:hint="default"/>
          <w:spacing w:val="-50"/>
        </w:rPr>
        <w:t> </w:t>
      </w:r>
      <w:r>
        <w:rPr>
          <w:spacing w:val="-5"/>
        </w:rPr>
        <w:t>个月内的可行权日，可行权部分为已授权股票期权</w:t>
      </w:r>
      <w:r>
        <w:rPr/>
        <w:t> 总量的</w:t>
      </w:r>
      <w:r>
        <w:rPr>
          <w:spacing w:val="-53"/>
        </w:rPr>
        <w:t> </w:t>
      </w:r>
      <w:r>
        <w:rPr>
          <w:rFonts w:ascii="宋体" w:hAnsi="宋体" w:cs="宋体" w:eastAsia="宋体" w:hint="default"/>
        </w:rPr>
        <w:t>30%</w:t>
      </w:r>
      <w:r>
        <w:rPr/>
        <w:t>；</w:t>
      </w:r>
    </w:p>
    <w:p>
      <w:pPr>
        <w:pStyle w:val="BodyText"/>
        <w:spacing w:line="355" w:lineRule="auto" w:before="31"/>
        <w:ind w:left="218" w:right="227" w:firstLine="420"/>
        <w:jc w:val="left"/>
      </w:pPr>
      <w:r>
        <w:rPr/>
        <w:t>第二期行权时间为</w:t>
      </w:r>
      <w:r>
        <w:rPr>
          <w:spacing w:val="-51"/>
        </w:rPr>
        <w:t> </w:t>
      </w:r>
      <w:r>
        <w:rPr>
          <w:rFonts w:ascii="宋体" w:hAnsi="宋体" w:cs="宋体" w:eastAsia="宋体" w:hint="default"/>
        </w:rPr>
        <w:t>T</w:t>
      </w:r>
      <w:r>
        <w:rPr>
          <w:rFonts w:ascii="宋体" w:hAnsi="宋体" w:cs="宋体" w:eastAsia="宋体" w:hint="default"/>
          <w:spacing w:val="-50"/>
        </w:rPr>
        <w:t> </w:t>
      </w:r>
      <w:r>
        <w:rPr>
          <w:spacing w:val="-1"/>
        </w:rPr>
        <w:t>日</w:t>
      </w:r>
      <w:r>
        <w:rPr>
          <w:rFonts w:ascii="宋体" w:hAnsi="宋体" w:cs="宋体" w:eastAsia="宋体" w:hint="default"/>
          <w:spacing w:val="-1"/>
        </w:rPr>
        <w:t>+24</w:t>
      </w:r>
      <w:r>
        <w:rPr>
          <w:rFonts w:ascii="宋体" w:hAnsi="宋体" w:cs="宋体" w:eastAsia="宋体" w:hint="default"/>
          <w:spacing w:val="-50"/>
        </w:rPr>
        <w:t> </w:t>
      </w:r>
      <w:r>
        <w:rPr>
          <w:spacing w:val="-1"/>
        </w:rPr>
        <w:t>个月至</w:t>
      </w:r>
      <w:r>
        <w:rPr>
          <w:spacing w:val="-50"/>
        </w:rPr>
        <w:t> </w:t>
      </w:r>
      <w:r>
        <w:rPr>
          <w:rFonts w:ascii="宋体" w:hAnsi="宋体" w:cs="宋体" w:eastAsia="宋体" w:hint="default"/>
        </w:rPr>
        <w:t>T</w:t>
      </w:r>
      <w:r>
        <w:rPr>
          <w:rFonts w:ascii="宋体" w:hAnsi="宋体" w:cs="宋体" w:eastAsia="宋体" w:hint="default"/>
          <w:spacing w:val="-51"/>
        </w:rPr>
        <w:t> </w:t>
      </w:r>
      <w:r>
        <w:rPr/>
        <w:t>日</w:t>
      </w:r>
      <w:r>
        <w:rPr>
          <w:rFonts w:ascii="宋体" w:hAnsi="宋体" w:cs="宋体" w:eastAsia="宋体" w:hint="default"/>
        </w:rPr>
        <w:t>+36</w:t>
      </w:r>
      <w:r>
        <w:rPr>
          <w:rFonts w:ascii="宋体" w:hAnsi="宋体" w:cs="宋体" w:eastAsia="宋体" w:hint="default"/>
          <w:spacing w:val="-50"/>
        </w:rPr>
        <w:t> </w:t>
      </w:r>
      <w:r>
        <w:rPr>
          <w:spacing w:val="-5"/>
        </w:rPr>
        <w:t>个月内的可行权日，可行权部分为已授权股票期权</w:t>
      </w:r>
      <w:r>
        <w:rPr/>
        <w:t> 总量的</w:t>
      </w:r>
      <w:r>
        <w:rPr>
          <w:spacing w:val="-53"/>
        </w:rPr>
        <w:t> </w:t>
      </w:r>
      <w:r>
        <w:rPr>
          <w:rFonts w:ascii="宋体" w:hAnsi="宋体" w:cs="宋体" w:eastAsia="宋体" w:hint="default"/>
        </w:rPr>
        <w:t>40%</w:t>
      </w:r>
      <w:r>
        <w:rPr/>
        <w:t>；</w:t>
      </w:r>
    </w:p>
    <w:p>
      <w:pPr>
        <w:pStyle w:val="BodyText"/>
        <w:spacing w:line="357" w:lineRule="auto" w:before="32"/>
        <w:ind w:left="218" w:right="227" w:firstLine="420"/>
        <w:jc w:val="left"/>
      </w:pPr>
      <w:r>
        <w:rPr/>
        <w:t>第三期行权时间为</w:t>
      </w:r>
      <w:r>
        <w:rPr>
          <w:spacing w:val="-51"/>
        </w:rPr>
        <w:t> </w:t>
      </w:r>
      <w:r>
        <w:rPr>
          <w:rFonts w:ascii="宋体" w:hAnsi="宋体" w:cs="宋体" w:eastAsia="宋体" w:hint="default"/>
        </w:rPr>
        <w:t>T</w:t>
      </w:r>
      <w:r>
        <w:rPr>
          <w:rFonts w:ascii="宋体" w:hAnsi="宋体" w:cs="宋体" w:eastAsia="宋体" w:hint="default"/>
          <w:spacing w:val="-50"/>
        </w:rPr>
        <w:t> </w:t>
      </w:r>
      <w:r>
        <w:rPr>
          <w:spacing w:val="-1"/>
        </w:rPr>
        <w:t>日</w:t>
      </w:r>
      <w:r>
        <w:rPr>
          <w:rFonts w:ascii="宋体" w:hAnsi="宋体" w:cs="宋体" w:eastAsia="宋体" w:hint="default"/>
          <w:spacing w:val="-1"/>
        </w:rPr>
        <w:t>+36</w:t>
      </w:r>
      <w:r>
        <w:rPr>
          <w:rFonts w:ascii="宋体" w:hAnsi="宋体" w:cs="宋体" w:eastAsia="宋体" w:hint="default"/>
          <w:spacing w:val="-50"/>
        </w:rPr>
        <w:t> </w:t>
      </w:r>
      <w:r>
        <w:rPr>
          <w:spacing w:val="-1"/>
        </w:rPr>
        <w:t>个月至</w:t>
      </w:r>
      <w:r>
        <w:rPr>
          <w:spacing w:val="-50"/>
        </w:rPr>
        <w:t> </w:t>
      </w:r>
      <w:r>
        <w:rPr>
          <w:rFonts w:ascii="宋体" w:hAnsi="宋体" w:cs="宋体" w:eastAsia="宋体" w:hint="default"/>
        </w:rPr>
        <w:t>T</w:t>
      </w:r>
      <w:r>
        <w:rPr>
          <w:rFonts w:ascii="宋体" w:hAnsi="宋体" w:cs="宋体" w:eastAsia="宋体" w:hint="default"/>
          <w:spacing w:val="-51"/>
        </w:rPr>
        <w:t> </w:t>
      </w:r>
      <w:r>
        <w:rPr/>
        <w:t>日</w:t>
      </w:r>
      <w:r>
        <w:rPr>
          <w:rFonts w:ascii="宋体" w:hAnsi="宋体" w:cs="宋体" w:eastAsia="宋体" w:hint="default"/>
        </w:rPr>
        <w:t>+48</w:t>
      </w:r>
      <w:r>
        <w:rPr>
          <w:rFonts w:ascii="宋体" w:hAnsi="宋体" w:cs="宋体" w:eastAsia="宋体" w:hint="default"/>
          <w:spacing w:val="-50"/>
        </w:rPr>
        <w:t> </w:t>
      </w:r>
      <w:r>
        <w:rPr>
          <w:spacing w:val="-5"/>
        </w:rPr>
        <w:t>个月内的可行权日，可行权部分为已授权股票期权</w:t>
      </w:r>
      <w:r>
        <w:rPr/>
        <w:t> 总量的</w:t>
      </w:r>
      <w:r>
        <w:rPr>
          <w:spacing w:val="-53"/>
        </w:rPr>
        <w:t> </w:t>
      </w:r>
      <w:r>
        <w:rPr>
          <w:rFonts w:ascii="宋体" w:hAnsi="宋体" w:cs="宋体" w:eastAsia="宋体" w:hint="default"/>
        </w:rPr>
        <w:t>30%</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Heading3"/>
        <w:spacing w:line="240" w:lineRule="auto" w:before="53"/>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827"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在等待期内的每个资产负债表日，根据最新取</w:t>
            </w:r>
          </w:p>
          <w:p>
            <w:pPr>
              <w:pStyle w:val="TableParagraph"/>
              <w:spacing w:line="272" w:lineRule="exact" w:before="26"/>
              <w:ind w:left="103" w:right="300"/>
              <w:jc w:val="left"/>
              <w:rPr>
                <w:rFonts w:ascii="宋体" w:hAnsi="宋体" w:cs="宋体" w:eastAsia="宋体" w:hint="default"/>
                <w:sz w:val="21"/>
                <w:szCs w:val="21"/>
              </w:rPr>
            </w:pPr>
            <w:r>
              <w:rPr>
                <w:rFonts w:ascii="宋体" w:hAnsi="宋体" w:cs="宋体" w:eastAsia="宋体" w:hint="default"/>
                <w:sz w:val="21"/>
                <w:szCs w:val="21"/>
              </w:rPr>
              <w:t>得的可行权职工人数变动等后续信息做出最 佳估计，修正预计可行权的权益工具数量。</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18,656,763.00</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-13,436,369.55</w:t>
            </w:r>
          </w:p>
        </w:tc>
      </w:tr>
    </w:tbl>
    <w:p>
      <w:pPr>
        <w:pStyle w:val="BodyText"/>
        <w:spacing w:line="241" w:lineRule="exact"/>
        <w:ind w:left="218" w:right="225"/>
        <w:jc w:val="left"/>
      </w:pPr>
      <w:r>
        <w:rPr/>
        <w:t>其他说明</w:t>
      </w:r>
    </w:p>
    <w:p>
      <w:pPr>
        <w:pStyle w:val="BodyText"/>
        <w:spacing w:line="381" w:lineRule="auto" w:before="133"/>
        <w:ind w:left="218" w:right="228" w:firstLine="480"/>
        <w:jc w:val="left"/>
      </w:pPr>
      <w:r>
        <w:rPr>
          <w:rFonts w:ascii="宋体" w:hAnsi="宋体" w:cs="宋体" w:eastAsia="宋体" w:hint="default"/>
        </w:rPr>
        <w:t>[</w:t>
      </w:r>
      <w:r>
        <w:rPr/>
        <w:t>注</w:t>
      </w:r>
      <w:r>
        <w:rPr>
          <w:rFonts w:ascii="宋体" w:hAnsi="宋体" w:cs="宋体" w:eastAsia="宋体" w:hint="default"/>
        </w:rPr>
        <w:t>]</w:t>
      </w:r>
      <w:r>
        <w:rPr/>
        <w:t>根据《会计准则第</w:t>
      </w:r>
      <w:r>
        <w:rPr>
          <w:spacing w:val="-55"/>
        </w:rPr>
        <w:t> </w:t>
      </w:r>
      <w:r>
        <w:rPr>
          <w:rFonts w:ascii="宋体" w:hAnsi="宋体" w:cs="宋体" w:eastAsia="宋体" w:hint="default"/>
        </w:rPr>
        <w:t>11</w:t>
      </w:r>
      <w:r>
        <w:rPr>
          <w:rFonts w:ascii="宋体" w:hAnsi="宋体" w:cs="宋体" w:eastAsia="宋体" w:hint="default"/>
          <w:spacing w:val="-54"/>
        </w:rPr>
        <w:t> </w:t>
      </w:r>
      <w:r>
        <w:rPr/>
        <w:t>号——股份支付》的规定，由于公司授予的股票期权没有现行市 价，也没有相同交易条件的期权的市场价格，故本公司采用布莱克—斯科尔斯期权定价模型进行</w:t>
      </w:r>
    </w:p>
    <w:p>
      <w:pPr>
        <w:spacing w:after="0" w:line="381"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81" w:lineRule="auto" w:before="35"/>
        <w:ind w:right="208"/>
        <w:jc w:val="left"/>
      </w:pPr>
      <w:r>
        <w:rPr/>
        <w:t>估值。期权定价模型估计确定的授予日股票价格、行权价格、各期的剩余期限、无风险利率及股 票波动率等参数如下：</w:t>
      </w:r>
    </w:p>
    <w:p>
      <w:pPr>
        <w:pStyle w:val="BodyText"/>
        <w:spacing w:line="381" w:lineRule="auto" w:before="37"/>
        <w:ind w:left="558" w:right="2098"/>
        <w:jc w:val="left"/>
      </w:pPr>
      <w:r>
        <w:rPr/>
        <w:t>授予日股票价格：</w:t>
      </w:r>
      <w:r>
        <w:rPr>
          <w:rFonts w:ascii="宋体" w:hAnsi="宋体" w:cs="宋体" w:eastAsia="宋体" w:hint="default"/>
        </w:rPr>
        <w:t>3.50</w:t>
      </w:r>
      <w:r>
        <w:rPr>
          <w:rFonts w:ascii="宋体" w:hAnsi="宋体" w:cs="宋体" w:eastAsia="宋体" w:hint="default"/>
          <w:spacing w:val="-54"/>
        </w:rPr>
        <w:t> </w:t>
      </w:r>
      <w:r>
        <w:rPr/>
        <w:t>元</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日的股票收盘价</w:t>
      </w:r>
      <w:r>
        <w:rPr>
          <w:rFonts w:ascii="宋体" w:hAnsi="宋体" w:cs="宋体" w:eastAsia="宋体" w:hint="default"/>
        </w:rPr>
        <w:t>)</w:t>
      </w:r>
      <w:r>
        <w:rPr/>
        <w:t>。 行权价格：依据激励计划，行权价格为</w:t>
      </w:r>
      <w:r>
        <w:rPr>
          <w:spacing w:val="-53"/>
        </w:rPr>
        <w:t> </w:t>
      </w:r>
      <w:r>
        <w:rPr>
          <w:rFonts w:ascii="宋体" w:hAnsi="宋体" w:cs="宋体" w:eastAsia="宋体" w:hint="default"/>
        </w:rPr>
        <w:t>5.19</w:t>
      </w:r>
      <w:r>
        <w:rPr>
          <w:rFonts w:ascii="宋体" w:hAnsi="宋体" w:cs="宋体" w:eastAsia="宋体" w:hint="default"/>
          <w:spacing w:val="-54"/>
        </w:rPr>
        <w:t> </w:t>
      </w:r>
      <w:r>
        <w:rPr/>
        <w:t>元。</w:t>
      </w:r>
      <w:r>
        <w:rPr>
          <w:spacing w:val="-2"/>
        </w:rPr>
        <w:t> </w:t>
      </w:r>
      <w:r>
        <w:rPr/>
        <w:t>各期的剩余期限：依据激励计划，各期股票期权的剩余期限如下所示：</w:t>
      </w: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34"/>
        <w:gridCol w:w="1980"/>
        <w:gridCol w:w="2880"/>
      </w:tblGrid>
      <w:tr>
        <w:trPr>
          <w:trHeight w:val="464"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4"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419"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464"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434"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8" w:right="0"/>
              <w:jc w:val="center"/>
              <w:rPr>
                <w:rFonts w:ascii="宋体" w:hAnsi="宋体" w:cs="宋体" w:eastAsia="宋体" w:hint="default"/>
                <w:sz w:val="21"/>
                <w:szCs w:val="21"/>
              </w:rPr>
            </w:pPr>
            <w:r>
              <w:rPr>
                <w:rFonts w:ascii="宋体"/>
                <w:sz w:val="21"/>
              </w:rPr>
              <w:t>1-2</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left="417" w:right="0"/>
              <w:jc w:val="center"/>
              <w:rPr>
                <w:rFonts w:ascii="宋体" w:hAnsi="宋体" w:cs="宋体" w:eastAsia="宋体" w:hint="default"/>
                <w:sz w:val="21"/>
                <w:szCs w:val="21"/>
              </w:rPr>
            </w:pPr>
            <w:r>
              <w:rPr>
                <w:rFonts w:ascii="宋体"/>
                <w:sz w:val="21"/>
              </w:rPr>
              <w:t>1.5</w:t>
            </w:r>
          </w:p>
        </w:tc>
      </w:tr>
      <w:tr>
        <w:trPr>
          <w:trHeight w:val="463"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434"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8"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left="417" w:right="0"/>
              <w:jc w:val="center"/>
              <w:rPr>
                <w:rFonts w:ascii="宋体" w:hAnsi="宋体" w:cs="宋体" w:eastAsia="宋体" w:hint="default"/>
                <w:sz w:val="21"/>
                <w:szCs w:val="21"/>
              </w:rPr>
            </w:pPr>
            <w:r>
              <w:rPr>
                <w:rFonts w:ascii="宋体"/>
                <w:sz w:val="21"/>
              </w:rPr>
              <w:t>2.5</w:t>
            </w:r>
          </w:p>
        </w:tc>
      </w:tr>
      <w:tr>
        <w:trPr>
          <w:trHeight w:val="464"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434"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8"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left="417" w:right="0"/>
              <w:jc w:val="center"/>
              <w:rPr>
                <w:rFonts w:ascii="宋体" w:hAnsi="宋体" w:cs="宋体" w:eastAsia="宋体" w:hint="default"/>
                <w:sz w:val="21"/>
                <w:szCs w:val="21"/>
              </w:rPr>
            </w:pPr>
            <w:r>
              <w:rPr>
                <w:rFonts w:ascii="宋体"/>
                <w:sz w:val="21"/>
              </w:rPr>
              <w:t>3.5</w:t>
            </w:r>
          </w:p>
        </w:tc>
      </w:tr>
    </w:tbl>
    <w:p>
      <w:pPr>
        <w:pStyle w:val="BodyText"/>
        <w:spacing w:line="241" w:lineRule="exact"/>
        <w:ind w:left="558" w:right="2098"/>
        <w:jc w:val="left"/>
      </w:pPr>
      <w:r>
        <w:rPr/>
        <w:t>无风险利率：取整存整取存款一年期利率</w:t>
      </w:r>
      <w:r>
        <w:rPr>
          <w:spacing w:val="-52"/>
        </w:rPr>
        <w:t> </w:t>
      </w:r>
      <w:r>
        <w:rPr>
          <w:rFonts w:ascii="宋体" w:hAnsi="宋体" w:cs="宋体" w:eastAsia="宋体" w:hint="default"/>
        </w:rPr>
        <w:t>3.5%</w:t>
      </w:r>
      <w:r>
        <w:rPr/>
        <w:t>作为无风险利率。</w:t>
      </w:r>
    </w:p>
    <w:p>
      <w:pPr>
        <w:pStyle w:val="BodyText"/>
        <w:spacing w:line="240" w:lineRule="auto" w:before="162"/>
        <w:ind w:left="558" w:right="0"/>
        <w:jc w:val="left"/>
      </w:pPr>
      <w:r>
        <w:rPr/>
        <w:t>股票波动率</w:t>
      </w:r>
      <w:r>
        <w:rPr>
          <w:spacing w:val="-106"/>
        </w:rPr>
        <w:t>：</w:t>
      </w:r>
      <w:r>
        <w:rPr/>
        <w:t>根据自公司上市以来至授权日前一日的</w:t>
      </w:r>
      <w:r>
        <w:rPr>
          <w:spacing w:val="-65"/>
        </w:rPr>
        <w:t> </w:t>
      </w:r>
      <w:r>
        <w:rPr>
          <w:rFonts w:ascii="宋体" w:hAnsi="宋体" w:cs="宋体" w:eastAsia="宋体" w:hint="default"/>
        </w:rPr>
        <w:t>5</w:t>
      </w:r>
      <w:r>
        <w:rPr>
          <w:rFonts w:ascii="宋体" w:hAnsi="宋体" w:cs="宋体" w:eastAsia="宋体" w:hint="default"/>
          <w:spacing w:val="-65"/>
        </w:rPr>
        <w:t> </w:t>
      </w:r>
      <w:r>
        <w:rPr/>
        <w:t>日</w:t>
      </w:r>
      <w:r>
        <w:rPr>
          <w:spacing w:val="-2"/>
        </w:rPr>
        <w:t>均</w:t>
      </w:r>
      <w:r>
        <w:rPr/>
        <w:t>价计算的年化历史波动率</w:t>
      </w:r>
      <w:r>
        <w:rPr>
          <w:spacing w:val="-65"/>
        </w:rPr>
        <w:t> </w:t>
      </w:r>
      <w:r>
        <w:rPr>
          <w:rFonts w:ascii="宋体" w:hAnsi="宋体" w:cs="宋体" w:eastAsia="宋体" w:hint="default"/>
        </w:rPr>
        <w:t>23.39%</w:t>
      </w:r>
      <w:r>
        <w:rPr/>
        <w:t>。</w:t>
      </w:r>
    </w:p>
    <w:p>
      <w:pPr>
        <w:spacing w:after="0" w:line="240" w:lineRule="auto"/>
        <w:jc w:val="left"/>
        <w:sectPr>
          <w:footerReference w:type="default" r:id="rId76"/>
          <w:pgSz w:w="11910" w:h="16840"/>
          <w:pgMar w:footer="1194" w:header="0" w:top="1120" w:bottom="1380" w:left="1660" w:right="1060"/>
        </w:sectPr>
      </w:pPr>
    </w:p>
    <w:p>
      <w:pPr>
        <w:spacing w:line="438" w:lineRule="exact" w:before="108"/>
        <w:ind w:left="589" w:right="-13" w:firstLine="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w w:val="97"/>
          <w:position w:val="2"/>
          <w:sz w:val="23"/>
          <w:szCs w:val="23"/>
        </w:rPr>
        <w:t>C</w:t>
      </w:r>
      <w:r>
        <w:rPr>
          <w:rFonts w:ascii="Times New Roman" w:hAnsi="Times New Roman" w:cs="Times New Roman" w:eastAsia="Times New Roman" w:hint="default"/>
          <w:spacing w:val="-31"/>
          <w:position w:val="2"/>
          <w:sz w:val="23"/>
          <w:szCs w:val="23"/>
        </w:rPr>
        <w:t> </w:t>
      </w:r>
      <w:r>
        <w:rPr>
          <w:rFonts w:ascii="Times New Roman" w:hAnsi="Times New Roman" w:cs="Times New Roman" w:eastAsia="Times New Roman" w:hint="default"/>
          <w:w w:val="100"/>
          <w:position w:val="-3"/>
          <w:sz w:val="13"/>
          <w:szCs w:val="13"/>
        </w:rPr>
        <w:t>0</w:t>
      </w:r>
      <w:r>
        <w:rPr>
          <w:rFonts w:ascii="Times New Roman" w:hAnsi="Times New Roman" w:cs="Times New Roman" w:eastAsia="Times New Roman" w:hint="default"/>
          <w:spacing w:val="8"/>
          <w:position w:val="-3"/>
          <w:sz w:val="13"/>
          <w:szCs w:val="13"/>
        </w:rPr>
        <w:t> </w:t>
      </w:r>
      <w:r>
        <w:rPr>
          <w:rFonts w:ascii="宋体" w:hAnsi="宋体" w:cs="宋体" w:eastAsia="宋体" w:hint="default"/>
          <w:position w:val="-9"/>
          <w:sz w:val="21"/>
          <w:szCs w:val="21"/>
        </w:rPr>
        <w:t>=</w:t>
      </w:r>
      <w:r>
        <w:rPr>
          <w:rFonts w:ascii="宋体" w:hAnsi="宋体" w:cs="宋体" w:eastAsia="宋体" w:hint="default"/>
          <w:spacing w:val="-81"/>
          <w:position w:val="-9"/>
          <w:sz w:val="21"/>
          <w:szCs w:val="21"/>
        </w:rPr>
        <w:t> </w:t>
      </w:r>
      <w:r>
        <w:rPr>
          <w:rFonts w:ascii="Times New Roman" w:hAnsi="Times New Roman" w:cs="Times New Roman" w:eastAsia="Times New Roman" w:hint="default"/>
          <w:spacing w:val="8"/>
          <w:w w:val="103"/>
          <w:position w:val="2"/>
          <w:sz w:val="23"/>
          <w:szCs w:val="23"/>
        </w:rPr>
        <w:t>S</w:t>
      </w:r>
      <w:r>
        <w:rPr>
          <w:rFonts w:ascii="Times New Roman" w:hAnsi="Times New Roman" w:cs="Times New Roman" w:eastAsia="Times New Roman" w:hint="default"/>
          <w:w w:val="106"/>
          <w:position w:val="-3"/>
          <w:sz w:val="13"/>
          <w:szCs w:val="13"/>
        </w:rPr>
        <w:t>0</w:t>
      </w:r>
      <w:r>
        <w:rPr>
          <w:rFonts w:ascii="Times New Roman" w:hAnsi="Times New Roman" w:cs="Times New Roman" w:eastAsia="Times New Roman" w:hint="default"/>
          <w:spacing w:val="-5"/>
          <w:position w:val="-3"/>
          <w:sz w:val="13"/>
          <w:szCs w:val="13"/>
        </w:rPr>
        <w:t> </w:t>
      </w:r>
      <w:r>
        <w:rPr>
          <w:rFonts w:ascii="Symbol" w:hAnsi="Symbol" w:cs="Symbol" w:eastAsia="Symbol" w:hint="default"/>
          <w:spacing w:val="-5"/>
          <w:w w:val="73"/>
          <w:position w:val="2"/>
          <w:sz w:val="32"/>
          <w:szCs w:val="32"/>
        </w:rPr>
        <w:t></w:t>
      </w:r>
      <w:r>
        <w:rPr>
          <w:rFonts w:ascii="Times New Roman" w:hAnsi="Times New Roman" w:cs="Times New Roman" w:eastAsia="Times New Roman" w:hint="default"/>
          <w:spacing w:val="6"/>
          <w:w w:val="103"/>
          <w:position w:val="2"/>
          <w:sz w:val="23"/>
          <w:szCs w:val="23"/>
        </w:rPr>
        <w:t>N</w:t>
      </w:r>
      <w:r>
        <w:rPr>
          <w:rFonts w:ascii="Symbol" w:hAnsi="Symbol" w:cs="Symbol" w:eastAsia="Symbol" w:hint="default"/>
          <w:spacing w:val="-7"/>
          <w:w w:val="75"/>
          <w:position w:val="2"/>
          <w:sz w:val="31"/>
          <w:szCs w:val="31"/>
        </w:rPr>
        <w:t></w:t>
      </w:r>
      <w:r>
        <w:rPr>
          <w:rFonts w:ascii="Times New Roman" w:hAnsi="Times New Roman" w:cs="Times New Roman" w:eastAsia="Times New Roman" w:hint="default"/>
          <w:spacing w:val="8"/>
          <w:w w:val="103"/>
          <w:position w:val="2"/>
          <w:sz w:val="23"/>
          <w:szCs w:val="23"/>
        </w:rPr>
        <w:t>d</w:t>
      </w:r>
      <w:r>
        <w:rPr>
          <w:rFonts w:ascii="Times New Roman" w:hAnsi="Times New Roman" w:cs="Times New Roman" w:eastAsia="Times New Roman" w:hint="default"/>
          <w:w w:val="106"/>
          <w:position w:val="-3"/>
          <w:sz w:val="13"/>
          <w:szCs w:val="13"/>
        </w:rPr>
        <w:t>1</w:t>
      </w:r>
      <w:r>
        <w:rPr>
          <w:rFonts w:ascii="Times New Roman" w:hAnsi="Times New Roman" w:cs="Times New Roman" w:eastAsia="Times New Roman" w:hint="default"/>
          <w:spacing w:val="-2"/>
          <w:position w:val="-3"/>
          <w:sz w:val="13"/>
          <w:szCs w:val="13"/>
        </w:rPr>
        <w:t> </w:t>
      </w:r>
      <w:r>
        <w:rPr>
          <w:rFonts w:ascii="Symbol" w:hAnsi="Symbol" w:cs="Symbol" w:eastAsia="Symbol" w:hint="default"/>
          <w:spacing w:val="-14"/>
          <w:w w:val="75"/>
          <w:position w:val="2"/>
          <w:sz w:val="31"/>
          <w:szCs w:val="31"/>
        </w:rPr>
        <w:t></w:t>
      </w:r>
      <w:r>
        <w:rPr>
          <w:rFonts w:ascii="Symbol" w:hAnsi="Symbol" w:cs="Symbol" w:eastAsia="Symbol" w:hint="default"/>
          <w:spacing w:val="16"/>
          <w:w w:val="73"/>
          <w:position w:val="2"/>
          <w:sz w:val="32"/>
          <w:szCs w:val="32"/>
        </w:rPr>
        <w:t></w:t>
      </w:r>
      <w:r>
        <w:rPr>
          <w:rFonts w:ascii="宋体" w:hAnsi="宋体" w:cs="宋体" w:eastAsia="宋体" w:hint="default"/>
          <w:position w:val="-9"/>
          <w:sz w:val="21"/>
          <w:szCs w:val="21"/>
        </w:rPr>
        <w:t>-</w:t>
      </w:r>
      <w:r>
        <w:rPr>
          <w:rFonts w:ascii="宋体" w:hAnsi="宋体" w:cs="宋体" w:eastAsia="宋体" w:hint="default"/>
          <w:spacing w:val="-68"/>
          <w:position w:val="-9"/>
          <w:sz w:val="21"/>
          <w:szCs w:val="21"/>
        </w:rPr>
        <w:t> </w:t>
      </w:r>
      <w:r>
        <w:rPr>
          <w:rFonts w:ascii="Times New Roman" w:hAnsi="Times New Roman" w:cs="Times New Roman" w:eastAsia="Times New Roman" w:hint="default"/>
          <w:spacing w:val="-2"/>
          <w:w w:val="103"/>
          <w:sz w:val="23"/>
          <w:szCs w:val="23"/>
        </w:rPr>
        <w:t>Xe</w:t>
      </w:r>
      <w:r>
        <w:rPr>
          <w:rFonts w:ascii="Times New Roman" w:hAnsi="Times New Roman" w:cs="Times New Roman" w:eastAsia="Times New Roman" w:hint="default"/>
          <w:sz w:val="23"/>
          <w:szCs w:val="23"/>
        </w:rPr>
      </w:r>
    </w:p>
    <w:p>
      <w:pPr>
        <w:spacing w:line="240" w:lineRule="auto" w:before="3"/>
        <w:rPr>
          <w:rFonts w:ascii="Times New Roman" w:hAnsi="Times New Roman" w:cs="Times New Roman" w:eastAsia="Times New Roman" w:hint="default"/>
          <w:sz w:val="18"/>
          <w:szCs w:val="18"/>
        </w:rPr>
      </w:pPr>
      <w:r>
        <w:rPr/>
        <w:br w:type="column"/>
      </w:r>
      <w:r>
        <w:rPr>
          <w:rFonts w:ascii="Times New Roman"/>
          <w:sz w:val="18"/>
        </w:rPr>
      </w:r>
    </w:p>
    <w:p>
      <w:pPr>
        <w:spacing w:before="0"/>
        <w:ind w:left="-16" w:right="-17" w:firstLine="0"/>
        <w:jc w:val="left"/>
        <w:rPr>
          <w:rFonts w:ascii="Times New Roman" w:hAnsi="Times New Roman" w:cs="Times New Roman" w:eastAsia="Times New Roman" w:hint="default"/>
          <w:sz w:val="13"/>
          <w:szCs w:val="13"/>
        </w:rPr>
      </w:pPr>
      <w:r>
        <w:rPr>
          <w:rFonts w:ascii="Symbol" w:hAnsi="Symbol" w:cs="Symbol" w:eastAsia="Symbol" w:hint="default"/>
          <w:spacing w:val="4"/>
          <w:w w:val="105"/>
          <w:sz w:val="13"/>
          <w:szCs w:val="13"/>
        </w:rPr>
        <w:t></w:t>
      </w:r>
      <w:r>
        <w:rPr>
          <w:rFonts w:ascii="Times New Roman" w:hAnsi="Times New Roman" w:cs="Times New Roman" w:eastAsia="Times New Roman" w:hint="default"/>
          <w:spacing w:val="4"/>
          <w:w w:val="105"/>
          <w:sz w:val="13"/>
          <w:szCs w:val="13"/>
        </w:rPr>
        <w:t>r</w:t>
      </w:r>
      <w:r>
        <w:rPr>
          <w:rFonts w:ascii="Times New Roman" w:hAnsi="Times New Roman" w:cs="Times New Roman" w:eastAsia="Times New Roman" w:hint="default"/>
          <w:spacing w:val="4"/>
          <w:w w:val="105"/>
          <w:position w:val="-2"/>
          <w:sz w:val="10"/>
          <w:szCs w:val="10"/>
        </w:rPr>
        <w:t>c</w:t>
      </w:r>
      <w:r>
        <w:rPr>
          <w:rFonts w:ascii="Times New Roman" w:hAnsi="Times New Roman" w:cs="Times New Roman" w:eastAsia="Times New Roman" w:hint="default"/>
          <w:spacing w:val="4"/>
          <w:w w:val="105"/>
          <w:sz w:val="13"/>
          <w:szCs w:val="13"/>
        </w:rPr>
        <w:t>t</w:t>
      </w:r>
      <w:r>
        <w:rPr>
          <w:rFonts w:ascii="Times New Roman" w:hAnsi="Times New Roman" w:cs="Times New Roman" w:eastAsia="Times New Roman" w:hint="default"/>
          <w:spacing w:val="4"/>
          <w:sz w:val="13"/>
          <w:szCs w:val="13"/>
        </w:rPr>
      </w:r>
    </w:p>
    <w:p>
      <w:pPr>
        <w:spacing w:before="128"/>
        <w:ind w:left="-4" w:right="0" w:firstLine="0"/>
        <w:jc w:val="left"/>
        <w:rPr>
          <w:rFonts w:ascii="Symbol" w:hAnsi="Symbol" w:cs="Symbol" w:eastAsia="Symbol" w:hint="default"/>
          <w:sz w:val="32"/>
          <w:szCs w:val="32"/>
        </w:rPr>
      </w:pPr>
      <w:r>
        <w:rPr>
          <w:spacing w:val="-3"/>
          <w:w w:val="95"/>
        </w:rPr>
        <w:br w:type="column"/>
      </w:r>
      <w:r>
        <w:rPr>
          <w:rFonts w:ascii="Symbol" w:hAnsi="Symbol" w:cs="Symbol" w:eastAsia="Symbol" w:hint="default"/>
          <w:spacing w:val="-3"/>
          <w:w w:val="95"/>
          <w:sz w:val="32"/>
          <w:szCs w:val="32"/>
        </w:rPr>
        <w:t></w:t>
      </w:r>
      <w:r>
        <w:rPr>
          <w:rFonts w:ascii="Times New Roman" w:hAnsi="Times New Roman" w:cs="Times New Roman" w:eastAsia="Times New Roman" w:hint="default"/>
          <w:spacing w:val="-3"/>
          <w:w w:val="95"/>
          <w:sz w:val="23"/>
          <w:szCs w:val="23"/>
        </w:rPr>
        <w:t>N</w:t>
      </w:r>
      <w:r>
        <w:rPr>
          <w:rFonts w:ascii="Symbol" w:hAnsi="Symbol" w:cs="Symbol" w:eastAsia="Symbol" w:hint="default"/>
          <w:spacing w:val="-3"/>
          <w:w w:val="95"/>
          <w:sz w:val="31"/>
          <w:szCs w:val="31"/>
        </w:rPr>
        <w:t></w:t>
      </w:r>
      <w:r>
        <w:rPr>
          <w:rFonts w:ascii="Times New Roman" w:hAnsi="Times New Roman" w:cs="Times New Roman" w:eastAsia="Times New Roman" w:hint="default"/>
          <w:spacing w:val="-3"/>
          <w:w w:val="95"/>
          <w:sz w:val="23"/>
          <w:szCs w:val="23"/>
        </w:rPr>
        <w:t>d</w:t>
      </w:r>
      <w:r>
        <w:rPr>
          <w:rFonts w:ascii="Times New Roman" w:hAnsi="Times New Roman" w:cs="Times New Roman" w:eastAsia="Times New Roman" w:hint="default"/>
          <w:spacing w:val="-46"/>
          <w:w w:val="95"/>
          <w:sz w:val="23"/>
          <w:szCs w:val="23"/>
        </w:rPr>
        <w:t> </w:t>
      </w:r>
      <w:r>
        <w:rPr>
          <w:rFonts w:ascii="Times New Roman" w:hAnsi="Times New Roman" w:cs="Times New Roman" w:eastAsia="Times New Roman" w:hint="default"/>
          <w:w w:val="95"/>
          <w:position w:val="-5"/>
          <w:sz w:val="13"/>
          <w:szCs w:val="13"/>
        </w:rPr>
        <w:t>2</w:t>
      </w:r>
      <w:r>
        <w:rPr>
          <w:rFonts w:ascii="Times New Roman" w:hAnsi="Times New Roman" w:cs="Times New Roman" w:eastAsia="Times New Roman" w:hint="default"/>
          <w:spacing w:val="-17"/>
          <w:w w:val="95"/>
          <w:position w:val="-5"/>
          <w:sz w:val="13"/>
          <w:szCs w:val="13"/>
        </w:rPr>
        <w:t> </w:t>
      </w:r>
      <w:r>
        <w:rPr>
          <w:rFonts w:ascii="Symbol" w:hAnsi="Symbol" w:cs="Symbol" w:eastAsia="Symbol" w:hint="default"/>
          <w:spacing w:val="-9"/>
          <w:w w:val="95"/>
          <w:sz w:val="31"/>
          <w:szCs w:val="31"/>
        </w:rPr>
        <w:t></w:t>
      </w:r>
      <w:r>
        <w:rPr>
          <w:rFonts w:ascii="Symbol" w:hAnsi="Symbol" w:cs="Symbol" w:eastAsia="Symbol" w:hint="default"/>
          <w:spacing w:val="-9"/>
          <w:w w:val="95"/>
          <w:sz w:val="32"/>
          <w:szCs w:val="32"/>
        </w:rPr>
        <w:t></w:t>
      </w:r>
      <w:r>
        <w:rPr>
          <w:rFonts w:ascii="Symbol" w:hAnsi="Symbol" w:cs="Symbol" w:eastAsia="Symbol" w:hint="default"/>
          <w:spacing w:val="-9"/>
          <w:sz w:val="32"/>
          <w:szCs w:val="32"/>
        </w:rPr>
      </w:r>
    </w:p>
    <w:p>
      <w:pPr>
        <w:spacing w:after="0"/>
        <w:jc w:val="left"/>
        <w:rPr>
          <w:rFonts w:ascii="Symbol" w:hAnsi="Symbol" w:cs="Symbol" w:eastAsia="Symbol" w:hint="default"/>
          <w:sz w:val="32"/>
          <w:szCs w:val="32"/>
        </w:rPr>
        <w:sectPr>
          <w:type w:val="continuous"/>
          <w:pgSz w:w="11910" w:h="16840"/>
          <w:pgMar w:top="1120" w:bottom="1380" w:left="1660" w:right="1060"/>
          <w:cols w:num="3" w:equalWidth="0">
            <w:col w:w="2367" w:space="40"/>
            <w:col w:w="208" w:space="40"/>
            <w:col w:w="6535"/>
          </w:cols>
        </w:sectPr>
      </w:pPr>
    </w:p>
    <w:p>
      <w:pPr>
        <w:spacing w:line="240" w:lineRule="auto" w:before="8"/>
        <w:rPr>
          <w:rFonts w:ascii="Symbol" w:hAnsi="Symbol" w:cs="Symbol" w:eastAsia="Symbol" w:hint="default"/>
          <w:sz w:val="36"/>
          <w:szCs w:val="36"/>
        </w:rPr>
      </w:pPr>
    </w:p>
    <w:p>
      <w:pPr>
        <w:spacing w:before="0"/>
        <w:ind w:left="588" w:right="-19" w:firstLine="0"/>
        <w:jc w:val="left"/>
        <w:rPr>
          <w:rFonts w:ascii="宋体" w:hAnsi="宋体" w:cs="宋体" w:eastAsia="宋体" w:hint="default"/>
          <w:sz w:val="21"/>
          <w:szCs w:val="21"/>
        </w:rPr>
      </w:pPr>
      <w:r>
        <w:rPr>
          <w:rFonts w:ascii="Times New Roman"/>
          <w:spacing w:val="2"/>
          <w:sz w:val="24"/>
        </w:rPr>
        <w:t>d</w:t>
      </w:r>
      <w:r>
        <w:rPr>
          <w:rFonts w:ascii="Times New Roman"/>
          <w:spacing w:val="2"/>
          <w:position w:val="-5"/>
          <w:sz w:val="14"/>
        </w:rPr>
        <w:t>1</w:t>
      </w:r>
      <w:r>
        <w:rPr>
          <w:rFonts w:ascii="Times New Roman"/>
          <w:spacing w:val="-6"/>
          <w:position w:val="-5"/>
          <w:sz w:val="14"/>
        </w:rPr>
        <w:t> </w:t>
      </w:r>
      <w:r>
        <w:rPr>
          <w:rFonts w:ascii="宋体"/>
          <w:position w:val="-9"/>
          <w:sz w:val="21"/>
        </w:rPr>
        <w:t>=</w:t>
      </w:r>
      <w:r>
        <w:rPr>
          <w:rFonts w:ascii="宋体"/>
          <w:sz w:val="21"/>
        </w:rPr>
      </w:r>
    </w:p>
    <w:p>
      <w:pPr>
        <w:spacing w:before="17"/>
        <w:ind w:left="12" w:right="-17"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spacing w:val="4"/>
          <w:w w:val="100"/>
          <w:sz w:val="24"/>
          <w:szCs w:val="24"/>
        </w:rPr>
        <w:t>l</w:t>
      </w:r>
      <w:r>
        <w:rPr>
          <w:rFonts w:ascii="Times New Roman" w:hAnsi="Times New Roman" w:cs="Times New Roman" w:eastAsia="Times New Roman" w:hint="default"/>
          <w:spacing w:val="2"/>
          <w:w w:val="100"/>
          <w:sz w:val="24"/>
          <w:szCs w:val="24"/>
        </w:rPr>
        <w:t>n</w:t>
      </w:r>
      <w:r>
        <w:rPr>
          <w:rFonts w:ascii="Symbol" w:hAnsi="Symbol" w:cs="Symbol" w:eastAsia="Symbol" w:hint="default"/>
          <w:spacing w:val="-16"/>
          <w:w w:val="76"/>
          <w:sz w:val="31"/>
          <w:szCs w:val="31"/>
        </w:rPr>
        <w:t></w:t>
      </w:r>
      <w:r>
        <w:rPr>
          <w:rFonts w:ascii="Times New Roman" w:hAnsi="Times New Roman" w:cs="Times New Roman" w:eastAsia="Times New Roman" w:hint="default"/>
          <w:spacing w:val="7"/>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before="17"/>
        <w:ind w:left="27" w:right="-18" w:firstLine="0"/>
        <w:jc w:val="left"/>
        <w:rPr>
          <w:rFonts w:ascii="Symbol" w:hAnsi="Symbol" w:cs="Symbol" w:eastAsia="Symbol" w:hint="default"/>
          <w:sz w:val="31"/>
          <w:szCs w:val="31"/>
        </w:rPr>
      </w:pPr>
      <w:r>
        <w:rPr/>
        <w:br w:type="column"/>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6"/>
          <w:sz w:val="24"/>
          <w:szCs w:val="24"/>
        </w:rPr>
        <w:t>X</w:t>
      </w:r>
      <w:r>
        <w:rPr>
          <w:rFonts w:ascii="Symbol" w:hAnsi="Symbol" w:cs="Symbol" w:eastAsia="Symbol" w:hint="default"/>
          <w:spacing w:val="6"/>
          <w:sz w:val="31"/>
          <w:szCs w:val="31"/>
        </w:rPr>
        <w:t></w:t>
      </w:r>
    </w:p>
    <w:p>
      <w:pPr>
        <w:pStyle w:val="ListParagraph"/>
        <w:numPr>
          <w:ilvl w:val="0"/>
          <w:numId w:val="1"/>
        </w:numPr>
        <w:tabs>
          <w:tab w:pos="165" w:val="left" w:leader="none"/>
        </w:tabs>
        <w:spacing w:line="417" w:lineRule="exact" w:before="0" w:after="0"/>
        <w:ind w:left="164" w:right="-20" w:hanging="176"/>
        <w:jc w:val="left"/>
        <w:rPr>
          <w:rFonts w:ascii="Times New Roman" w:hAnsi="Times New Roman" w:cs="Times New Roman" w:eastAsia="Times New Roman" w:hint="default"/>
          <w:sz w:val="24"/>
          <w:szCs w:val="24"/>
        </w:rPr>
      </w:pPr>
      <w:r>
        <w:rPr>
          <w:rFonts w:ascii="Symbol" w:hAnsi="Symbol" w:cs="Symbol" w:eastAsia="Symbol" w:hint="default"/>
          <w:spacing w:val="-19"/>
          <w:w w:val="90"/>
          <w:sz w:val="40"/>
          <w:szCs w:val="40"/>
        </w:rPr>
        <w:t></w:t>
      </w:r>
      <w:r>
        <w:rPr>
          <w:rFonts w:ascii="Times New Roman" w:hAnsi="Times New Roman" w:cs="Times New Roman" w:eastAsia="Times New Roman" w:hint="default"/>
          <w:spacing w:val="-19"/>
          <w:w w:val="90"/>
          <w:sz w:val="24"/>
          <w:szCs w:val="24"/>
        </w:rPr>
        <w:t>r</w:t>
      </w:r>
    </w:p>
    <w:p>
      <w:pPr>
        <w:tabs>
          <w:tab w:pos="362" w:val="left" w:leader="none"/>
        </w:tabs>
        <w:spacing w:before="31"/>
        <w:ind w:left="4" w:right="-20" w:firstLine="0"/>
        <w:jc w:val="left"/>
        <w:rPr>
          <w:rFonts w:ascii="Times New Roman" w:hAnsi="Times New Roman" w:cs="Times New Roman" w:eastAsia="Times New Roman" w:hint="default"/>
          <w:sz w:val="24"/>
          <w:szCs w:val="24"/>
        </w:rPr>
      </w:pPr>
      <w:r>
        <w:rPr/>
        <w:pict>
          <v:group style="position:absolute;margin-left:130.607788pt;margin-top:.308994pt;width:121pt;height:15pt;mso-position-horizontal-relative:page;mso-position-vertical-relative:paragraph;z-index:-1227904" coordorigin="2612,6" coordsize="2420,300">
            <v:group style="position:absolute;left:3788;top:210;width:31;height:18" coordorigin="3788,210" coordsize="31,18">
              <v:shape style="position:absolute;left:3788;top:210;width:31;height:18" coordorigin="3788,210" coordsize="31,18" path="m3788,227l3819,210e" filled="false" stroked="true" strokeweight=".486658pt" strokecolor="#000000">
                <v:path arrowok="t"/>
              </v:shape>
            </v:group>
            <v:group style="position:absolute;left:3819;top:215;width:45;height:82" coordorigin="3819,215" coordsize="45,82">
              <v:shape style="position:absolute;left:3819;top:215;width:45;height:82" coordorigin="3819,215" coordsize="45,82" path="m3819,215l3863,296e" filled="false" stroked="true" strokeweight=".999587pt" strokecolor="#000000">
                <v:path arrowok="t"/>
              </v:shape>
            </v:group>
            <v:group style="position:absolute;left:3868;top:54;width:59;height:243" coordorigin="3868,54" coordsize="59,243">
              <v:shape style="position:absolute;left:3868;top:54;width:59;height:243" coordorigin="3868,54" coordsize="59,243" path="m3868,296l3927,54e" filled="false" stroked="true" strokeweight=".48792pt" strokecolor="#000000">
                <v:path arrowok="t"/>
              </v:shape>
            </v:group>
            <v:group style="position:absolute;left:3927;top:54;width:107;height:2" coordorigin="3927,54" coordsize="107,2">
              <v:shape style="position:absolute;left:3927;top:54;width:107;height:2" coordorigin="3927,54" coordsize="107,0" path="m3927,54l4033,54e" filled="false" stroked="true" strokeweight=".486202pt" strokecolor="#000000">
                <v:path arrowok="t"/>
              </v:shape>
            </v:group>
            <v:group style="position:absolute;left:2617;top:11;width:2410;height:2" coordorigin="2617,11" coordsize="2410,2">
              <v:shape style="position:absolute;left:2617;top:11;width:2410;height:2" coordorigin="2617,11" coordsize="2410,0" path="m2617,11l5027,11e" filled="false" stroked="true" strokeweight=".486202pt" strokecolor="#000000">
                <v:path arrowok="t"/>
              </v:shape>
            </v:group>
            <w10:wrap type="none"/>
          </v:group>
        </w:pict>
      </w:r>
      <w:r>
        <w:rPr/>
        <w:pict>
          <v:shape style="position:absolute;margin-left:194.001251pt;margin-top:-7.050422pt;width:3.15pt;height:7.05pt;mso-position-horizontal-relative:page;mso-position-vertical-relative:paragraph;z-index:-1227832" type="#_x0000_t202" filled="false" stroked="false">
            <v:textbox inset="0,0,0,0">
              <w:txbxContent>
                <w:p>
                  <w:pPr>
                    <w:spacing w:line="140"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p>
      <w:pPr>
        <w:spacing w:line="417" w:lineRule="exact" w:before="0"/>
        <w:ind w:left="-30"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1"/>
          <w:sz w:val="25"/>
          <w:szCs w:val="25"/>
        </w:rPr>
        <w:t></w:t>
      </w:r>
      <w:r>
        <w:rPr>
          <w:rFonts w:ascii="Times New Roman" w:hAnsi="Times New Roman" w:cs="Times New Roman" w:eastAsia="Times New Roman" w:hint="default"/>
          <w:i/>
          <w:spacing w:val="-31"/>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2"/>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40"/>
          <w:szCs w:val="40"/>
        </w:rPr>
        <w:t></w:t>
      </w:r>
      <w:r>
        <w:rPr>
          <w:rFonts w:ascii="Times New Roman" w:hAnsi="Times New Roman" w:cs="Times New Roman" w:eastAsia="Times New Roman" w:hint="default"/>
          <w:spacing w:val="-19"/>
          <w:sz w:val="24"/>
          <w:szCs w:val="24"/>
        </w:rPr>
        <w:t>t</w:t>
      </w:r>
    </w:p>
    <w:p>
      <w:pPr>
        <w:spacing w:after="0" w:line="417" w:lineRule="exact"/>
        <w:jc w:val="left"/>
        <w:rPr>
          <w:rFonts w:ascii="Times New Roman" w:hAnsi="Times New Roman" w:cs="Times New Roman" w:eastAsia="Times New Roman" w:hint="default"/>
          <w:sz w:val="24"/>
          <w:szCs w:val="24"/>
        </w:rPr>
        <w:sectPr>
          <w:type w:val="continuous"/>
          <w:pgSz w:w="11910" w:h="16840"/>
          <w:pgMar w:top="1120" w:bottom="1380" w:left="1660" w:right="1060"/>
          <w:cols w:num="5" w:equalWidth="0">
            <w:col w:w="918" w:space="40"/>
            <w:col w:w="483" w:space="40"/>
            <w:col w:w="404" w:space="40"/>
            <w:col w:w="430" w:space="40"/>
            <w:col w:w="6795"/>
          </w:cols>
        </w:sectPr>
      </w:pPr>
    </w:p>
    <w:p>
      <w:pPr>
        <w:spacing w:before="56"/>
        <w:ind w:left="590" w:right="2098" w:firstLine="0"/>
        <w:jc w:val="left"/>
        <w:rPr>
          <w:rFonts w:ascii="Symbol" w:hAnsi="Symbol" w:cs="Symbol" w:eastAsia="Symbol" w:hint="default"/>
          <w:sz w:val="25"/>
          <w:szCs w:val="25"/>
        </w:rPr>
      </w:pPr>
      <w:r>
        <w:rPr/>
        <w:pict>
          <v:group style="position:absolute;margin-left:159.175858pt;margin-top:3.87237pt;width:13pt;height:13.85pt;mso-position-horizontal-relative:page;mso-position-vertical-relative:paragraph;z-index:2584" coordorigin="3184,77" coordsize="260,277">
            <v:group style="position:absolute;left:3189;top:236;width:31;height:18" coordorigin="3189,236" coordsize="31,18">
              <v:shape style="position:absolute;left:3189;top:236;width:31;height:18" coordorigin="3189,236" coordsize="31,18" path="m3189,253l3219,236e" filled="false" stroked="true" strokeweight=".501069pt" strokecolor="#000000">
                <v:path arrowok="t"/>
              </v:shape>
            </v:group>
            <v:group style="position:absolute;left:3219;top:241;width:46;height:81" coordorigin="3219,241" coordsize="46,81">
              <v:shape style="position:absolute;left:3219;top:241;width:46;height:81" coordorigin="3219,241" coordsize="46,81" path="m3219,241l3265,321e" filled="false" stroked="true" strokeweight="1.024841pt" strokecolor="#000000">
                <v:path arrowok="t"/>
              </v:shape>
            </v:group>
            <v:group style="position:absolute;left:3270;top:82;width:61;height:239" coordorigin="3270,82" coordsize="61,239">
              <v:shape style="position:absolute;left:3270;top:82;width:61;height:239" coordorigin="3270,82" coordsize="61,239" path="m3270,321l3330,82e" filled="false" stroked="true" strokeweight=".500292pt" strokecolor="#000000">
                <v:path arrowok="t"/>
              </v:shape>
            </v:group>
            <v:group style="position:absolute;left:3330;top:82;width:109;height:2" coordorigin="3330,82" coordsize="109,2">
              <v:shape style="position:absolute;left:3330;top:82;width:109;height:2" coordorigin="3330,82" coordsize="109,0" path="m3330,82l3438,82e" filled="false" stroked="true" strokeweight=".501329pt" strokecolor="#000000">
                <v:path arrowok="t"/>
              </v:shape>
              <v:shape style="position:absolute;left:3184;top:77;width:260;height:277" type="#_x0000_t202" filled="false" stroked="false">
                <v:textbox inset="0,0,0,0">
                  <w:txbxContent>
                    <w:p>
                      <w:pPr>
                        <w:spacing w:line="261" w:lineRule="exact" w:before="15"/>
                        <w:ind w:left="165" w:right="0" w:firstLine="0"/>
                        <w:jc w:val="left"/>
                        <w:rPr>
                          <w:rFonts w:ascii="Times New Roman" w:hAnsi="Times New Roman" w:cs="Times New Roman" w:eastAsia="Times New Roman" w:hint="default"/>
                          <w:sz w:val="23"/>
                          <w:szCs w:val="23"/>
                        </w:rPr>
                      </w:pPr>
                      <w:r>
                        <w:rPr>
                          <w:rFonts w:ascii="Times New Roman"/>
                          <w:w w:val="102"/>
                          <w:sz w:val="23"/>
                        </w:rPr>
                        <w:t>t</w:t>
                      </w:r>
                      <w:r>
                        <w:rPr>
                          <w:rFonts w:ascii="Times New Roman"/>
                          <w:sz w:val="23"/>
                        </w:rPr>
                      </w:r>
                    </w:p>
                  </w:txbxContent>
                </v:textbox>
                <w10:wrap type="none"/>
              </v:shape>
            </v:group>
            <w10:wrap type="none"/>
          </v:group>
        </w:pict>
      </w:r>
      <w:r>
        <w:rPr>
          <w:rFonts w:ascii="Times New Roman" w:hAnsi="Times New Roman" w:cs="Times New Roman" w:eastAsia="Times New Roman" w:hint="default"/>
          <w:position w:val="2"/>
          <w:sz w:val="24"/>
          <w:szCs w:val="24"/>
        </w:rPr>
        <w:t>d</w:t>
      </w:r>
      <w:r>
        <w:rPr>
          <w:rFonts w:ascii="Times New Roman" w:hAnsi="Times New Roman" w:cs="Times New Roman" w:eastAsia="Times New Roman" w:hint="default"/>
          <w:spacing w:val="-34"/>
          <w:position w:val="2"/>
          <w:sz w:val="24"/>
          <w:szCs w:val="24"/>
        </w:rPr>
        <w:t> </w:t>
      </w:r>
      <w:r>
        <w:rPr>
          <w:rFonts w:ascii="Times New Roman" w:hAnsi="Times New Roman" w:cs="Times New Roman" w:eastAsia="Times New Roman" w:hint="default"/>
          <w:position w:val="-4"/>
          <w:sz w:val="14"/>
          <w:szCs w:val="14"/>
        </w:rPr>
        <w:t>2</w:t>
      </w:r>
      <w:r>
        <w:rPr>
          <w:rFonts w:ascii="Times New Roman" w:hAnsi="Times New Roman" w:cs="Times New Roman" w:eastAsia="Times New Roman" w:hint="default"/>
          <w:spacing w:val="-6"/>
          <w:position w:val="-4"/>
          <w:sz w:val="14"/>
          <w:szCs w:val="14"/>
        </w:rPr>
        <w:t> </w:t>
      </w:r>
      <w:r>
        <w:rPr>
          <w:rFonts w:ascii="宋体" w:hAnsi="宋体" w:cs="宋体" w:eastAsia="宋体" w:hint="default"/>
          <w:position w:val="-7"/>
          <w:sz w:val="21"/>
          <w:szCs w:val="21"/>
        </w:rPr>
        <w:t>=</w:t>
      </w:r>
      <w:r>
        <w:rPr>
          <w:rFonts w:ascii="宋体" w:hAnsi="宋体" w:cs="宋体" w:eastAsia="宋体" w:hint="default"/>
          <w:spacing w:val="-77"/>
          <w:position w:val="-7"/>
          <w:sz w:val="21"/>
          <w:szCs w:val="21"/>
        </w:rPr>
        <w:t> </w:t>
      </w:r>
      <w:r>
        <w:rPr>
          <w:rFonts w:ascii="Times New Roman" w:hAnsi="Times New Roman" w:cs="Times New Roman" w:eastAsia="Times New Roman" w:hint="default"/>
          <w:spacing w:val="2"/>
          <w:position w:val="2"/>
          <w:sz w:val="24"/>
          <w:szCs w:val="24"/>
        </w:rPr>
        <w:t>d</w:t>
      </w:r>
      <w:r>
        <w:rPr>
          <w:rFonts w:ascii="Times New Roman" w:hAnsi="Times New Roman" w:cs="Times New Roman" w:eastAsia="Times New Roman" w:hint="default"/>
          <w:spacing w:val="2"/>
          <w:position w:val="-4"/>
          <w:sz w:val="14"/>
          <w:szCs w:val="14"/>
        </w:rPr>
        <w:t>1</w:t>
      </w:r>
      <w:r>
        <w:rPr>
          <w:rFonts w:ascii="Times New Roman" w:hAnsi="Times New Roman" w:cs="Times New Roman" w:eastAsia="Times New Roman" w:hint="default"/>
          <w:spacing w:val="-8"/>
          <w:position w:val="-4"/>
          <w:sz w:val="14"/>
          <w:szCs w:val="14"/>
        </w:rPr>
        <w:t> </w:t>
      </w:r>
      <w:r>
        <w:rPr>
          <w:rFonts w:ascii="宋体" w:hAnsi="宋体" w:cs="宋体" w:eastAsia="宋体" w:hint="default"/>
          <w:position w:val="-7"/>
          <w:sz w:val="21"/>
          <w:szCs w:val="21"/>
        </w:rPr>
        <w:t>-</w:t>
      </w:r>
      <w:r>
        <w:rPr>
          <w:rFonts w:ascii="宋体" w:hAnsi="宋体" w:cs="宋体" w:eastAsia="宋体" w:hint="default"/>
          <w:spacing w:val="-89"/>
          <w:position w:val="-7"/>
          <w:sz w:val="21"/>
          <w:szCs w:val="21"/>
        </w:rPr>
        <w:t> </w:t>
      </w:r>
      <w:r>
        <w:rPr>
          <w:rFonts w:ascii="Symbol" w:hAnsi="Symbol" w:cs="Symbol" w:eastAsia="Symbol" w:hint="default"/>
          <w:i/>
          <w:sz w:val="25"/>
          <w:szCs w:val="25"/>
        </w:rPr>
        <w:t></w:t>
      </w:r>
      <w:r>
        <w:rPr>
          <w:rFonts w:ascii="Symbol" w:hAnsi="Symbol" w:cs="Symbol" w:eastAsia="Symbol" w:hint="default"/>
          <w:sz w:val="25"/>
          <w:szCs w:val="25"/>
        </w:rPr>
      </w:r>
    </w:p>
    <w:p>
      <w:pPr>
        <w:spacing w:line="240" w:lineRule="auto" w:before="9"/>
        <w:rPr>
          <w:rFonts w:ascii="Symbol" w:hAnsi="Symbol" w:cs="Symbol" w:eastAsia="Symbol" w:hint="default"/>
          <w:i/>
          <w:sz w:val="12"/>
          <w:szCs w:val="12"/>
        </w:rPr>
      </w:pPr>
    </w:p>
    <w:p>
      <w:pPr>
        <w:pStyle w:val="BodyText"/>
        <w:spacing w:line="436" w:lineRule="auto" w:before="35"/>
        <w:ind w:left="558" w:right="6366"/>
        <w:jc w:val="left"/>
      </w:pPr>
      <w:r>
        <w:rPr/>
        <w:t>公式参数表示如下： </w:t>
      </w:r>
      <w:r>
        <w:rPr>
          <w:rFonts w:ascii="宋体" w:hAnsi="宋体" w:cs="宋体" w:eastAsia="宋体" w:hint="default"/>
          <w:position w:val="1"/>
        </w:rPr>
        <w:t>1.S</w:t>
      </w:r>
      <w:r>
        <w:rPr>
          <w:rFonts w:ascii="宋体" w:hAnsi="宋体" w:cs="宋体" w:eastAsia="宋体" w:hint="default"/>
          <w:sz w:val="11"/>
          <w:szCs w:val="11"/>
        </w:rPr>
        <w:t>0</w:t>
      </w:r>
      <w:r>
        <w:rPr>
          <w:rFonts w:ascii="宋体" w:hAnsi="宋体" w:cs="宋体" w:eastAsia="宋体" w:hint="default"/>
          <w:position w:val="1"/>
        </w:rPr>
        <w:t>--</w:t>
      </w:r>
      <w:r>
        <w:rPr>
          <w:position w:val="1"/>
        </w:rPr>
        <w:t>授予日股票价格；</w:t>
      </w:r>
      <w:r>
        <w:rPr/>
      </w:r>
    </w:p>
    <w:p>
      <w:pPr>
        <w:pStyle w:val="BodyText"/>
        <w:spacing w:line="240" w:lineRule="auto" w:before="52"/>
        <w:ind w:left="558" w:right="2098"/>
        <w:jc w:val="left"/>
      </w:pPr>
      <w:r>
        <w:rPr>
          <w:rFonts w:ascii="宋体" w:hAnsi="宋体" w:cs="宋体" w:eastAsia="宋体" w:hint="default"/>
        </w:rPr>
        <w:t>2.X--</w:t>
      </w:r>
      <w:r>
        <w:rPr/>
        <w:t>期权的行权价格；</w:t>
      </w:r>
    </w:p>
    <w:p>
      <w:pPr>
        <w:spacing w:line="240" w:lineRule="auto" w:before="3"/>
        <w:rPr>
          <w:rFonts w:ascii="宋体" w:hAnsi="宋体" w:cs="宋体" w:eastAsia="宋体" w:hint="default"/>
          <w:sz w:val="17"/>
          <w:szCs w:val="17"/>
        </w:rPr>
      </w:pPr>
    </w:p>
    <w:p>
      <w:pPr>
        <w:pStyle w:val="BodyText"/>
        <w:spacing w:line="240" w:lineRule="auto"/>
        <w:ind w:left="558" w:right="2098"/>
        <w:jc w:val="left"/>
      </w:pPr>
      <w:r>
        <w:rPr>
          <w:rFonts w:ascii="宋体" w:hAnsi="宋体" w:cs="宋体" w:eastAsia="宋体" w:hint="default"/>
          <w:position w:val="1"/>
        </w:rPr>
        <w:t>3.r</w:t>
      </w:r>
      <w:r>
        <w:rPr>
          <w:rFonts w:ascii="宋体" w:hAnsi="宋体" w:cs="宋体" w:eastAsia="宋体" w:hint="default"/>
          <w:sz w:val="11"/>
          <w:szCs w:val="11"/>
        </w:rPr>
        <w:t>c</w:t>
      </w:r>
      <w:r>
        <w:rPr>
          <w:rFonts w:ascii="宋体" w:hAnsi="宋体" w:cs="宋体" w:eastAsia="宋体" w:hint="default"/>
          <w:spacing w:val="-3"/>
          <w:sz w:val="11"/>
          <w:szCs w:val="11"/>
        </w:rPr>
        <w:t> </w:t>
      </w:r>
      <w:r>
        <w:rPr>
          <w:rFonts w:ascii="宋体" w:hAnsi="宋体" w:cs="宋体" w:eastAsia="宋体" w:hint="default"/>
          <w:position w:val="1"/>
        </w:rPr>
        <w:t>--</w:t>
      </w:r>
      <w:r>
        <w:rPr>
          <w:position w:val="1"/>
        </w:rPr>
        <w:t>无风险利率；</w:t>
      </w:r>
      <w:r>
        <w:rPr/>
      </w:r>
    </w:p>
    <w:p>
      <w:pPr>
        <w:spacing w:line="240" w:lineRule="auto" w:before="4"/>
        <w:rPr>
          <w:rFonts w:ascii="宋体" w:hAnsi="宋体" w:cs="宋体" w:eastAsia="宋体" w:hint="default"/>
          <w:sz w:val="17"/>
          <w:szCs w:val="17"/>
        </w:rPr>
      </w:pPr>
    </w:p>
    <w:p>
      <w:pPr>
        <w:pStyle w:val="BodyText"/>
        <w:spacing w:line="240" w:lineRule="auto"/>
        <w:ind w:left="558" w:right="2098"/>
        <w:jc w:val="left"/>
      </w:pPr>
      <w:r>
        <w:rPr>
          <w:rFonts w:ascii="宋体" w:hAnsi="宋体" w:cs="宋体" w:eastAsia="宋体" w:hint="default"/>
        </w:rPr>
        <w:t>4.</w:t>
      </w:r>
      <w:r>
        <w:rPr>
          <w:rFonts w:ascii="Arial" w:hAnsi="Arial" w:cs="Arial" w:eastAsia="Arial" w:hint="default"/>
        </w:rPr>
        <w:t>σ  </w:t>
      </w:r>
      <w:r>
        <w:rPr>
          <w:rFonts w:ascii="Arial" w:hAnsi="Arial" w:cs="Arial" w:eastAsia="Arial" w:hint="default"/>
          <w:spacing w:val="5"/>
        </w:rPr>
        <w:t> </w:t>
      </w:r>
      <w:r>
        <w:rPr>
          <w:rFonts w:ascii="宋体" w:hAnsi="宋体" w:cs="宋体" w:eastAsia="宋体" w:hint="default"/>
        </w:rPr>
        <w:t>--</w:t>
      </w:r>
      <w:r>
        <w:rPr/>
        <w:t>股票波动率</w:t>
      </w:r>
    </w:p>
    <w:p>
      <w:pPr>
        <w:spacing w:line="240" w:lineRule="auto" w:before="0"/>
        <w:rPr>
          <w:rFonts w:ascii="宋体" w:hAnsi="宋体" w:cs="宋体" w:eastAsia="宋体" w:hint="default"/>
          <w:sz w:val="16"/>
          <w:szCs w:val="16"/>
        </w:rPr>
      </w:pPr>
    </w:p>
    <w:p>
      <w:pPr>
        <w:pStyle w:val="BodyText"/>
        <w:spacing w:line="240" w:lineRule="auto"/>
        <w:ind w:left="558" w:right="2098"/>
        <w:jc w:val="left"/>
      </w:pPr>
      <w:r>
        <w:rPr>
          <w:rFonts w:ascii="宋体" w:hAnsi="宋体" w:cs="宋体" w:eastAsia="宋体" w:hint="default"/>
        </w:rPr>
        <w:t>5.t--</w:t>
      </w:r>
      <w:r>
        <w:rPr/>
        <w:t>各期的剩余期限（单位：年）。</w:t>
      </w:r>
    </w:p>
    <w:p>
      <w:pPr>
        <w:spacing w:line="240" w:lineRule="auto" w:before="3"/>
        <w:rPr>
          <w:rFonts w:ascii="宋体" w:hAnsi="宋体" w:cs="宋体" w:eastAsia="宋体" w:hint="default"/>
          <w:sz w:val="17"/>
          <w:szCs w:val="17"/>
        </w:rPr>
      </w:pPr>
    </w:p>
    <w:p>
      <w:pPr>
        <w:pStyle w:val="BodyText"/>
        <w:spacing w:line="240" w:lineRule="auto"/>
        <w:ind w:left="558" w:right="208"/>
        <w:jc w:val="left"/>
      </w:pPr>
      <w:r>
        <w:rPr/>
        <w:t>经计算，公司一次授予、分期行权的期权在</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4"/>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302"/>
        <w:gridCol w:w="1583"/>
        <w:gridCol w:w="1903"/>
        <w:gridCol w:w="1583"/>
        <w:gridCol w:w="1477"/>
      </w:tblGrid>
      <w:tr>
        <w:trPr>
          <w:trHeight w:val="554"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3"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hAnsi="宋体" w:cs="宋体" w:eastAsia="宋体" w:hint="default"/>
                <w:sz w:val="21"/>
                <w:szCs w:val="21"/>
              </w:rPr>
              <w:t>期权份数</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8"/>
              <w:jc w:val="center"/>
              <w:rPr>
                <w:rFonts w:ascii="宋体" w:hAnsi="宋体" w:cs="宋体" w:eastAsia="宋体" w:hint="default"/>
                <w:sz w:val="21"/>
                <w:szCs w:val="21"/>
              </w:rPr>
            </w:pPr>
            <w:r>
              <w:rPr>
                <w:rFonts w:ascii="宋体" w:hAnsi="宋体" w:cs="宋体" w:eastAsia="宋体" w:hint="default"/>
                <w:sz w:val="21"/>
                <w:szCs w:val="21"/>
              </w:rPr>
              <w:t>授权日期权公允价值</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6"/>
              <w:jc w:val="center"/>
              <w:rPr>
                <w:rFonts w:ascii="宋体" w:hAnsi="宋体" w:cs="宋体" w:eastAsia="宋体" w:hint="default"/>
                <w:sz w:val="21"/>
                <w:szCs w:val="21"/>
              </w:rPr>
            </w:pPr>
            <w:r>
              <w:rPr>
                <w:rFonts w:ascii="宋体" w:hAnsi="宋体" w:cs="宋体" w:eastAsia="宋体" w:hint="default"/>
                <w:sz w:val="21"/>
                <w:szCs w:val="21"/>
              </w:rPr>
              <w:t>期权剩余期限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66" w:right="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464"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4"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
              <w:jc w:val="right"/>
              <w:rPr>
                <w:rFonts w:ascii="宋体" w:hAnsi="宋体" w:cs="宋体" w:eastAsia="宋体" w:hint="default"/>
                <w:sz w:val="21"/>
                <w:szCs w:val="21"/>
              </w:rPr>
            </w:pPr>
            <w:r>
              <w:rPr>
                <w:rFonts w:ascii="宋体"/>
                <w:sz w:val="21"/>
              </w:rPr>
              <w:t>82,008,000.00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0"/>
              <w:jc w:val="center"/>
              <w:rPr>
                <w:rFonts w:ascii="宋体" w:hAnsi="宋体" w:cs="宋体" w:eastAsia="宋体" w:hint="default"/>
                <w:sz w:val="21"/>
                <w:szCs w:val="21"/>
              </w:rPr>
            </w:pPr>
            <w:r>
              <w:rPr>
                <w:rFonts w:ascii="宋体"/>
                <w:sz w:val="21"/>
              </w:rPr>
              <w:t>0.07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8"/>
              <w:jc w:val="center"/>
              <w:rPr>
                <w:rFonts w:ascii="宋体" w:hAnsi="宋体" w:cs="宋体" w:eastAsia="宋体" w:hint="default"/>
                <w:sz w:val="21"/>
                <w:szCs w:val="21"/>
              </w:rPr>
            </w:pPr>
            <w:r>
              <w:rPr>
                <w:rFonts w:ascii="宋体"/>
                <w:sz w:val="21"/>
              </w:rPr>
              <w:t>1.50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94" w:right="0"/>
              <w:jc w:val="center"/>
              <w:rPr>
                <w:rFonts w:ascii="宋体" w:hAnsi="宋体" w:cs="宋体" w:eastAsia="宋体" w:hint="default"/>
                <w:sz w:val="21"/>
                <w:szCs w:val="21"/>
              </w:rPr>
            </w:pPr>
            <w:r>
              <w:rPr>
                <w:rFonts w:ascii="宋体"/>
                <w:sz w:val="21"/>
              </w:rPr>
              <w:t>5,523,950.00</w:t>
            </w:r>
          </w:p>
        </w:tc>
      </w:tr>
      <w:tr>
        <w:trPr>
          <w:trHeight w:val="463"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4"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8"/>
              <w:jc w:val="right"/>
              <w:rPr>
                <w:rFonts w:ascii="宋体" w:hAnsi="宋体" w:cs="宋体" w:eastAsia="宋体" w:hint="default"/>
                <w:sz w:val="21"/>
                <w:szCs w:val="21"/>
              </w:rPr>
            </w:pPr>
            <w:r>
              <w:rPr>
                <w:rFonts w:ascii="宋体"/>
                <w:sz w:val="21"/>
              </w:rPr>
              <w:t>109,344,000.00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9"/>
              <w:jc w:val="center"/>
              <w:rPr>
                <w:rFonts w:ascii="宋体" w:hAnsi="宋体" w:cs="宋体" w:eastAsia="宋体" w:hint="default"/>
                <w:sz w:val="21"/>
                <w:szCs w:val="21"/>
              </w:rPr>
            </w:pPr>
            <w:r>
              <w:rPr>
                <w:rFonts w:ascii="宋体"/>
                <w:sz w:val="21"/>
              </w:rPr>
              <w:t>0.17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8"/>
              <w:jc w:val="center"/>
              <w:rPr>
                <w:rFonts w:ascii="宋体" w:hAnsi="宋体" w:cs="宋体" w:eastAsia="宋体" w:hint="default"/>
                <w:sz w:val="21"/>
                <w:szCs w:val="21"/>
              </w:rPr>
            </w:pPr>
            <w:r>
              <w:rPr>
                <w:rFonts w:ascii="宋体"/>
                <w:sz w:val="21"/>
              </w:rPr>
              <w:t>2.50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sz w:val="21"/>
              </w:rPr>
              <w:t>18,656,763.00</w:t>
            </w:r>
          </w:p>
        </w:tc>
      </w:tr>
      <w:tr>
        <w:trPr>
          <w:trHeight w:val="464"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4"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7"/>
              <w:jc w:val="right"/>
              <w:rPr>
                <w:rFonts w:ascii="宋体" w:hAnsi="宋体" w:cs="宋体" w:eastAsia="宋体" w:hint="default"/>
                <w:sz w:val="21"/>
                <w:szCs w:val="21"/>
              </w:rPr>
            </w:pPr>
            <w:r>
              <w:rPr>
                <w:rFonts w:ascii="宋体"/>
                <w:sz w:val="21"/>
              </w:rPr>
              <w:t>82,008,000.00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9"/>
              <w:jc w:val="center"/>
              <w:rPr>
                <w:rFonts w:ascii="宋体" w:hAnsi="宋体" w:cs="宋体" w:eastAsia="宋体" w:hint="default"/>
                <w:sz w:val="21"/>
                <w:szCs w:val="21"/>
              </w:rPr>
            </w:pPr>
            <w:r>
              <w:rPr>
                <w:rFonts w:ascii="宋体"/>
                <w:sz w:val="21"/>
              </w:rPr>
              <w:t>0.28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8"/>
              <w:jc w:val="center"/>
              <w:rPr>
                <w:rFonts w:ascii="宋体" w:hAnsi="宋体" w:cs="宋体" w:eastAsia="宋体" w:hint="default"/>
                <w:sz w:val="21"/>
                <w:szCs w:val="21"/>
              </w:rPr>
            </w:pPr>
            <w:r>
              <w:rPr>
                <w:rFonts w:ascii="宋体"/>
                <w:sz w:val="21"/>
              </w:rPr>
              <w:t>3.50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sz w:val="21"/>
              </w:rPr>
              <w:t>23,167,665.00</w:t>
            </w:r>
          </w:p>
        </w:tc>
      </w:tr>
      <w:tr>
        <w:trPr>
          <w:trHeight w:val="464"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357"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8"/>
              <w:jc w:val="right"/>
              <w:rPr>
                <w:rFonts w:ascii="宋体" w:hAnsi="宋体" w:cs="宋体" w:eastAsia="宋体" w:hint="default"/>
                <w:sz w:val="21"/>
                <w:szCs w:val="21"/>
              </w:rPr>
            </w:pPr>
            <w:r>
              <w:rPr>
                <w:rFonts w:ascii="宋体"/>
                <w:sz w:val="21"/>
              </w:rPr>
              <w:t>273,360,000.00</w:t>
            </w:r>
          </w:p>
        </w:tc>
        <w:tc>
          <w:tcPr>
            <w:tcW w:w="190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sz w:val="21"/>
              </w:rPr>
              <w:t>47,348,378.00</w:t>
            </w:r>
          </w:p>
        </w:tc>
      </w:tr>
    </w:tbl>
    <w:p>
      <w:pPr>
        <w:spacing w:line="240" w:lineRule="auto" w:before="13"/>
        <w:rPr>
          <w:rFonts w:ascii="宋体" w:hAnsi="宋体" w:cs="宋体" w:eastAsia="宋体" w:hint="default"/>
          <w:sz w:val="22"/>
          <w:szCs w:val="22"/>
        </w:rPr>
      </w:pPr>
    </w:p>
    <w:p>
      <w:pPr>
        <w:pStyle w:val="Heading4"/>
        <w:spacing w:line="240" w:lineRule="auto"/>
        <w:ind w:left="138" w:right="2098"/>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Heading3"/>
        <w:spacing w:line="240" w:lineRule="auto" w:before="53"/>
        <w:ind w:left="138" w:right="2098"/>
        <w:jc w:val="left"/>
      </w:pPr>
      <w:r>
        <w:rPr/>
        <w:t>□适用 √不适用</w:t>
      </w:r>
    </w:p>
    <w:p>
      <w:pPr>
        <w:spacing w:after="0" w:line="240" w:lineRule="auto"/>
        <w:jc w:val="left"/>
        <w:sectPr>
          <w:type w:val="continuous"/>
          <w:pgSz w:w="11910" w:h="16840"/>
          <w:pgMar w:top="1120" w:bottom="1380" w:left="1660" w:right="1060"/>
        </w:sectPr>
      </w:pPr>
    </w:p>
    <w:p>
      <w:pPr>
        <w:spacing w:line="240" w:lineRule="auto" w:before="3"/>
        <w:rPr>
          <w:rFonts w:ascii="宋体" w:hAnsi="宋体" w:cs="宋体" w:eastAsia="宋体" w:hint="default"/>
          <w:sz w:val="25"/>
          <w:szCs w:val="25"/>
        </w:rPr>
      </w:pPr>
    </w:p>
    <w:p>
      <w:pPr>
        <w:pStyle w:val="Heading4"/>
        <w:spacing w:line="240" w:lineRule="auto"/>
        <w:ind w:left="238" w:right="0"/>
        <w:jc w:val="left"/>
        <w:rPr>
          <w:b w:val="0"/>
          <w:bCs w:val="0"/>
        </w:rPr>
      </w:pPr>
      <w:r>
        <w:rPr>
          <w:rFonts w:ascii="宋体" w:hAnsi="宋体" w:cs="宋体" w:eastAsia="宋体" w:hint="default"/>
        </w:rPr>
        <w:t>4</w:t>
      </w:r>
      <w:r>
        <w:rPr/>
        <w:t>、</w:t>
      </w:r>
      <w:r>
        <w:rPr>
          <w:spacing w:val="-2"/>
        </w:rPr>
        <w:t> </w:t>
      </w:r>
      <w:r>
        <w:rPr/>
        <w:t>股份支付的修改、终止情况</w:t>
      </w:r>
      <w:r>
        <w:rPr>
          <w:b w:val="0"/>
          <w:bCs w:val="0"/>
        </w:rPr>
      </w:r>
    </w:p>
    <w:p>
      <w:pPr>
        <w:pStyle w:val="BodyText"/>
        <w:spacing w:line="240" w:lineRule="auto" w:before="58"/>
        <w:ind w:left="658" w:right="0"/>
        <w:jc w:val="left"/>
      </w:pPr>
      <w:r>
        <w:rPr/>
        <w:t>根据公司股权激励计划第二十一条</w:t>
      </w:r>
      <w:r>
        <w:rPr>
          <w:spacing w:val="-93"/>
        </w:rPr>
        <w:t>、</w:t>
      </w:r>
      <w:r>
        <w:rPr/>
        <w:t>第二十二条规定及公司</w:t>
      </w:r>
      <w:r>
        <w:rPr>
          <w:spacing w:val="-52"/>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年第一</w:t>
      </w:r>
      <w:r>
        <w:rPr>
          <w:spacing w:val="-2"/>
        </w:rPr>
        <w:t>次</w:t>
      </w:r>
      <w:r>
        <w:rPr/>
        <w:t>临时股东大会的授</w:t>
      </w:r>
    </w:p>
    <w:p>
      <w:pPr>
        <w:pStyle w:val="BodyText"/>
        <w:spacing w:line="357" w:lineRule="auto" w:before="133"/>
        <w:ind w:left="238" w:right="1132"/>
        <w:jc w:val="left"/>
      </w:pPr>
      <w:r>
        <w:rPr/>
        <w:t>权，由于公司</w:t>
      </w:r>
      <w:r>
        <w:rPr>
          <w:spacing w:val="-54"/>
        </w:rPr>
        <w:t> </w:t>
      </w:r>
      <w:r>
        <w:rPr>
          <w:rFonts w:ascii="宋体" w:hAnsi="宋体" w:cs="宋体" w:eastAsia="宋体" w:hint="default"/>
        </w:rPr>
        <w:t>2010</w:t>
      </w:r>
      <w:r>
        <w:rPr>
          <w:rFonts w:ascii="宋体" w:hAnsi="宋体" w:cs="宋体" w:eastAsia="宋体" w:hint="default"/>
          <w:spacing w:val="-53"/>
        </w:rPr>
        <w:t> </w:t>
      </w:r>
      <w:r>
        <w:rPr/>
        <w:t>年度实施</w:t>
      </w:r>
      <w:r>
        <w:rPr>
          <w:spacing w:val="-54"/>
        </w:rPr>
        <w:t> </w:t>
      </w:r>
      <w:r>
        <w:rPr>
          <w:rFonts w:ascii="宋体" w:hAnsi="宋体" w:cs="宋体" w:eastAsia="宋体" w:hint="default"/>
        </w:rPr>
        <w:t>10</w:t>
      </w:r>
      <w:r>
        <w:rPr>
          <w:rFonts w:ascii="宋体" w:hAnsi="宋体" w:cs="宋体" w:eastAsia="宋体" w:hint="default"/>
          <w:spacing w:val="-2"/>
        </w:rPr>
        <w:t> </w:t>
      </w:r>
      <w:r>
        <w:rPr/>
        <w:t>送</w:t>
      </w:r>
      <w:r>
        <w:rPr>
          <w:spacing w:val="-54"/>
        </w:rPr>
        <w:t> </w:t>
      </w:r>
      <w:r>
        <w:rPr>
          <w:rFonts w:ascii="宋体" w:hAnsi="宋体" w:cs="宋体" w:eastAsia="宋体" w:hint="default"/>
        </w:rPr>
        <w:t>2</w:t>
      </w:r>
      <w:r>
        <w:rPr>
          <w:rFonts w:ascii="宋体" w:hAnsi="宋体" w:cs="宋体" w:eastAsia="宋体" w:hint="default"/>
          <w:spacing w:val="-54"/>
        </w:rPr>
        <w:t> </w:t>
      </w:r>
      <w:r>
        <w:rPr/>
        <w:t>派红利</w:t>
      </w:r>
      <w:r>
        <w:rPr>
          <w:spacing w:val="-54"/>
        </w:rPr>
        <w:t> </w:t>
      </w:r>
      <w:r>
        <w:rPr>
          <w:rFonts w:ascii="宋体" w:hAnsi="宋体" w:cs="宋体" w:eastAsia="宋体" w:hint="default"/>
        </w:rPr>
        <w:t>0.25</w:t>
      </w:r>
      <w:r>
        <w:rPr>
          <w:rFonts w:ascii="宋体" w:hAnsi="宋体" w:cs="宋体" w:eastAsia="宋体" w:hint="default"/>
          <w:spacing w:val="-54"/>
        </w:rPr>
        <w:t> </w:t>
      </w:r>
      <w:r>
        <w:rPr/>
        <w:t>元的分配方案，董事会决定对公司股权激励计 划的行权价格和数额作相应调整，调整的计算公式为：调整后的行权价格</w:t>
      </w:r>
      <w:r>
        <w:rPr>
          <w:rFonts w:ascii="宋体" w:hAnsi="宋体" w:cs="宋体" w:eastAsia="宋体" w:hint="default"/>
        </w:rPr>
        <w:t>=</w:t>
      </w:r>
      <w:r>
        <w:rPr/>
        <w:t>（调整前的行权价格</w:t>
      </w:r>
    </w:p>
    <w:p>
      <w:pPr>
        <w:pStyle w:val="BodyText"/>
        <w:spacing w:line="357" w:lineRule="auto" w:before="30"/>
        <w:ind w:left="238" w:right="1061"/>
        <w:jc w:val="left"/>
      </w:pPr>
      <w:r>
        <w:rPr>
          <w:rFonts w:ascii="宋体" w:hAnsi="宋体" w:cs="宋体" w:eastAsia="宋体" w:hint="default"/>
          <w:spacing w:val="-2"/>
        </w:rPr>
        <w:t>-0.025</w:t>
      </w:r>
      <w:r>
        <w:rPr>
          <w:spacing w:val="-2"/>
        </w:rPr>
        <w:t>）</w:t>
      </w:r>
      <w:r>
        <w:rPr>
          <w:rFonts w:ascii="宋体" w:hAnsi="宋体" w:cs="宋体" w:eastAsia="宋体" w:hint="default"/>
          <w:spacing w:val="-2"/>
        </w:rPr>
        <w:t>/</w:t>
      </w:r>
      <w:r>
        <w:rPr>
          <w:spacing w:val="-2"/>
        </w:rPr>
        <w:t>（</w:t>
      </w:r>
      <w:r>
        <w:rPr>
          <w:rFonts w:ascii="宋体" w:hAnsi="宋体" w:cs="宋体" w:eastAsia="宋体" w:hint="default"/>
          <w:spacing w:val="-2"/>
        </w:rPr>
        <w:t>1+0.2</w:t>
      </w:r>
      <w:r>
        <w:rPr>
          <w:spacing w:val="-2"/>
        </w:rPr>
        <w:t>）；调整后的行权数量</w:t>
      </w:r>
      <w:r>
        <w:rPr>
          <w:rFonts w:ascii="宋体" w:hAnsi="宋体" w:cs="宋体" w:eastAsia="宋体" w:hint="default"/>
          <w:spacing w:val="-2"/>
        </w:rPr>
        <w:t>=</w:t>
      </w:r>
      <w:r>
        <w:rPr>
          <w:spacing w:val="-2"/>
        </w:rPr>
        <w:t>调整前的行权数量</w:t>
      </w:r>
      <w:r>
        <w:rPr>
          <w:rFonts w:ascii="宋体" w:hAnsi="宋体" w:cs="宋体" w:eastAsia="宋体" w:hint="default"/>
          <w:spacing w:val="-2"/>
        </w:rPr>
        <w:t>*</w:t>
      </w:r>
      <w:r>
        <w:rPr>
          <w:spacing w:val="-2"/>
        </w:rPr>
        <w:t>（</w:t>
      </w:r>
      <w:r>
        <w:rPr>
          <w:rFonts w:ascii="宋体" w:hAnsi="宋体" w:cs="宋体" w:eastAsia="宋体" w:hint="default"/>
          <w:spacing w:val="-2"/>
        </w:rPr>
        <w:t>1+0.2</w:t>
      </w:r>
      <w:r>
        <w:rPr>
          <w:spacing w:val="-2"/>
        </w:rPr>
        <w:t>）。公司调整前的行权价格</w:t>
      </w:r>
      <w:r>
        <w:rPr>
          <w:spacing w:val="-102"/>
        </w:rPr>
        <w:t> </w:t>
      </w:r>
      <w:r>
        <w:rPr>
          <w:spacing w:val="-102"/>
        </w:rPr>
      </w:r>
      <w:r>
        <w:rPr/>
        <w:t>为</w:t>
      </w:r>
      <w:r>
        <w:rPr>
          <w:spacing w:val="-50"/>
        </w:rPr>
        <w:t> </w:t>
      </w:r>
      <w:r>
        <w:rPr>
          <w:rFonts w:ascii="宋体" w:hAnsi="宋体" w:cs="宋体" w:eastAsia="宋体" w:hint="default"/>
        </w:rPr>
        <w:t>6.25</w:t>
      </w:r>
      <w:r>
        <w:rPr>
          <w:rFonts w:ascii="宋体" w:hAnsi="宋体" w:cs="宋体" w:eastAsia="宋体" w:hint="default"/>
          <w:spacing w:val="-50"/>
        </w:rPr>
        <w:t> </w:t>
      </w:r>
      <w:r>
        <w:rPr>
          <w:spacing w:val="-3"/>
        </w:rPr>
        <w:t>元</w:t>
      </w:r>
      <w:r>
        <w:rPr>
          <w:rFonts w:ascii="宋体" w:hAnsi="宋体" w:cs="宋体" w:eastAsia="宋体" w:hint="default"/>
          <w:spacing w:val="-3"/>
        </w:rPr>
        <w:t>/</w:t>
      </w:r>
      <w:r>
        <w:rPr>
          <w:spacing w:val="-3"/>
        </w:rPr>
        <w:t>股，行权数量为</w:t>
      </w:r>
      <w:r>
        <w:rPr>
          <w:spacing w:val="-50"/>
        </w:rPr>
        <w:t> </w:t>
      </w:r>
      <w:r>
        <w:rPr>
          <w:rFonts w:ascii="宋体" w:hAnsi="宋体" w:cs="宋体" w:eastAsia="宋体" w:hint="default"/>
        </w:rPr>
        <w:t>22,780</w:t>
      </w:r>
      <w:r>
        <w:rPr>
          <w:rFonts w:ascii="宋体" w:hAnsi="宋体" w:cs="宋体" w:eastAsia="宋体" w:hint="default"/>
          <w:spacing w:val="-50"/>
        </w:rPr>
        <w:t> </w:t>
      </w:r>
      <w:r>
        <w:rPr>
          <w:spacing w:val="-3"/>
        </w:rPr>
        <w:t>万份，根据调整公式，调整后的行权价格为</w:t>
      </w:r>
      <w:r>
        <w:rPr>
          <w:spacing w:val="-49"/>
        </w:rPr>
        <w:t> </w:t>
      </w:r>
      <w:r>
        <w:rPr>
          <w:rFonts w:ascii="宋体" w:hAnsi="宋体" w:cs="宋体" w:eastAsia="宋体" w:hint="default"/>
        </w:rPr>
        <w:t>5.19</w:t>
      </w:r>
      <w:r>
        <w:rPr>
          <w:rFonts w:ascii="宋体" w:hAnsi="宋体" w:cs="宋体" w:eastAsia="宋体" w:hint="default"/>
          <w:spacing w:val="-50"/>
        </w:rPr>
        <w:t> </w:t>
      </w:r>
      <w:r>
        <w:rPr>
          <w:spacing w:val="-5"/>
        </w:rPr>
        <w:t>元</w:t>
      </w:r>
      <w:r>
        <w:rPr>
          <w:rFonts w:ascii="宋体" w:hAnsi="宋体" w:cs="宋体" w:eastAsia="宋体" w:hint="default"/>
          <w:spacing w:val="-5"/>
        </w:rPr>
        <w:t>/</w:t>
      </w:r>
      <w:r>
        <w:rPr>
          <w:spacing w:val="-5"/>
        </w:rPr>
        <w:t>股，行权</w:t>
      </w:r>
    </w:p>
    <w:p>
      <w:pPr>
        <w:pStyle w:val="BodyText"/>
        <w:spacing w:line="240" w:lineRule="auto" w:before="30"/>
        <w:ind w:left="238" w:right="0"/>
        <w:jc w:val="left"/>
      </w:pPr>
      <w:r>
        <w:rPr/>
        <w:t>数量为</w:t>
      </w:r>
      <w:r>
        <w:rPr>
          <w:spacing w:val="-53"/>
        </w:rPr>
        <w:t> </w:t>
      </w:r>
      <w:r>
        <w:rPr>
          <w:rFonts w:ascii="宋体" w:hAnsi="宋体" w:cs="宋体" w:eastAsia="宋体" w:hint="default"/>
        </w:rPr>
        <w:t>27,336</w:t>
      </w:r>
      <w:r>
        <w:rPr>
          <w:rFonts w:ascii="宋体" w:hAnsi="宋体" w:cs="宋体" w:eastAsia="宋体" w:hint="default"/>
          <w:spacing w:val="-53"/>
        </w:rPr>
        <w:t> </w:t>
      </w:r>
      <w:r>
        <w:rPr/>
        <w:t>万份。</w:t>
      </w:r>
    </w:p>
    <w:p>
      <w:pPr>
        <w:pStyle w:val="BodyText"/>
        <w:spacing w:line="240" w:lineRule="auto" w:before="133"/>
        <w:ind w:left="658" w:right="0"/>
        <w:jc w:val="left"/>
      </w:pPr>
      <w:r>
        <w:rPr/>
        <w:t>根据公司股权激励计划第二十二条规定及公司</w:t>
      </w:r>
      <w:r>
        <w:rPr>
          <w:spacing w:val="-52"/>
        </w:rPr>
        <w:t> </w:t>
      </w:r>
      <w:r>
        <w:rPr>
          <w:rFonts w:ascii="宋体" w:hAnsi="宋体" w:cs="宋体" w:eastAsia="宋体" w:hint="default"/>
        </w:rPr>
        <w:t>2012</w:t>
      </w:r>
      <w:r>
        <w:rPr>
          <w:rFonts w:ascii="宋体" w:hAnsi="宋体" w:cs="宋体" w:eastAsia="宋体" w:hint="default"/>
          <w:spacing w:val="-53"/>
        </w:rPr>
        <w:t> </w:t>
      </w:r>
      <w:r>
        <w:rPr/>
        <w:t>年第一</w:t>
      </w:r>
      <w:r>
        <w:rPr>
          <w:spacing w:val="-2"/>
        </w:rPr>
        <w:t>次</w:t>
      </w:r>
      <w:r>
        <w:rPr/>
        <w:t>临时股东大会的授权</w:t>
      </w:r>
      <w:r>
        <w:rPr>
          <w:spacing w:val="-93"/>
        </w:rPr>
        <w:t>，</w:t>
      </w:r>
      <w:r>
        <w:rPr/>
        <w:t>由于公司</w:t>
      </w:r>
    </w:p>
    <w:p>
      <w:pPr>
        <w:pStyle w:val="BodyText"/>
        <w:spacing w:line="240" w:lineRule="auto" w:before="134"/>
        <w:ind w:left="238" w:right="0"/>
        <w:jc w:val="left"/>
      </w:pPr>
      <w:r>
        <w:rPr>
          <w:rFonts w:ascii="宋体" w:hAnsi="宋体" w:cs="宋体" w:eastAsia="宋体" w:hint="default"/>
        </w:rPr>
        <w:t>2012</w:t>
      </w:r>
      <w:r>
        <w:rPr>
          <w:rFonts w:ascii="宋体" w:hAnsi="宋体" w:cs="宋体" w:eastAsia="宋体" w:hint="default"/>
          <w:spacing w:val="-53"/>
        </w:rPr>
        <w:t> </w:t>
      </w:r>
      <w:r>
        <w:rPr/>
        <w:t>年度实施每</w:t>
      </w:r>
      <w:r>
        <w:rPr>
          <w:spacing w:val="-55"/>
        </w:rPr>
        <w:t> </w:t>
      </w:r>
      <w:r>
        <w:rPr>
          <w:rFonts w:ascii="宋体" w:hAnsi="宋体" w:cs="宋体" w:eastAsia="宋体" w:hint="default"/>
        </w:rPr>
        <w:t>10</w:t>
      </w:r>
      <w:r>
        <w:rPr>
          <w:rFonts w:ascii="宋体" w:hAnsi="宋体" w:cs="宋体" w:eastAsia="宋体" w:hint="default"/>
          <w:spacing w:val="-54"/>
        </w:rPr>
        <w:t> </w:t>
      </w:r>
      <w:r>
        <w:rPr/>
        <w:t>股派发现金红利</w:t>
      </w:r>
      <w:r>
        <w:rPr>
          <w:spacing w:val="-54"/>
        </w:rPr>
        <w:t> </w:t>
      </w:r>
      <w:r>
        <w:rPr>
          <w:rFonts w:ascii="宋体" w:hAnsi="宋体" w:cs="宋体" w:eastAsia="宋体" w:hint="default"/>
        </w:rPr>
        <w:t>0.61</w:t>
      </w:r>
      <w:r>
        <w:rPr>
          <w:rFonts w:ascii="宋体" w:hAnsi="宋体" w:cs="宋体" w:eastAsia="宋体" w:hint="default"/>
          <w:spacing w:val="-55"/>
        </w:rPr>
        <w:t> </w:t>
      </w:r>
      <w:r>
        <w:rPr/>
        <w:t>元的利润分配方案、</w:t>
      </w:r>
      <w:r>
        <w:rPr>
          <w:rFonts w:ascii="宋体" w:hAnsi="宋体" w:cs="宋体" w:eastAsia="宋体" w:hint="default"/>
        </w:rPr>
        <w:t>2013</w:t>
      </w:r>
      <w:r>
        <w:rPr>
          <w:rFonts w:ascii="宋体" w:hAnsi="宋体" w:cs="宋体" w:eastAsia="宋体" w:hint="default"/>
          <w:spacing w:val="-55"/>
        </w:rPr>
        <w:t> </w:t>
      </w:r>
      <w:r>
        <w:rPr/>
        <w:t>年度实施每</w:t>
      </w:r>
      <w:r>
        <w:rPr>
          <w:spacing w:val="-54"/>
        </w:rPr>
        <w:t> </w:t>
      </w:r>
      <w:r>
        <w:rPr>
          <w:rFonts w:ascii="宋体" w:hAnsi="宋体" w:cs="宋体" w:eastAsia="宋体" w:hint="default"/>
        </w:rPr>
        <w:t>10</w:t>
      </w:r>
      <w:r>
        <w:rPr>
          <w:rFonts w:ascii="宋体" w:hAnsi="宋体" w:cs="宋体" w:eastAsia="宋体" w:hint="default"/>
          <w:spacing w:val="-54"/>
        </w:rPr>
        <w:t> </w:t>
      </w:r>
      <w:r>
        <w:rPr/>
        <w:t>股派发现金红</w:t>
      </w:r>
    </w:p>
    <w:p>
      <w:pPr>
        <w:pStyle w:val="BodyText"/>
        <w:spacing w:line="240" w:lineRule="auto" w:before="133"/>
        <w:ind w:left="238" w:right="0"/>
        <w:jc w:val="left"/>
      </w:pPr>
      <w:r>
        <w:rPr/>
        <w:t>利 </w:t>
      </w:r>
      <w:r>
        <w:rPr>
          <w:rFonts w:ascii="宋体" w:hAnsi="宋体" w:cs="宋体" w:eastAsia="宋体" w:hint="default"/>
        </w:rPr>
        <w:t>0.62</w:t>
      </w:r>
      <w:r>
        <w:rPr>
          <w:rFonts w:ascii="宋体" w:hAnsi="宋体" w:cs="宋体" w:eastAsia="宋体" w:hint="default"/>
          <w:spacing w:val="-83"/>
        </w:rPr>
        <w:t> </w:t>
      </w:r>
      <w:r>
        <w:rPr>
          <w:spacing w:val="-3"/>
        </w:rPr>
        <w:t>元的利润分配方案，董事会决定对公司股权激励计划的行权价格作相应调整，调整的计算</w:t>
      </w:r>
    </w:p>
    <w:p>
      <w:pPr>
        <w:pStyle w:val="BodyText"/>
        <w:spacing w:line="240" w:lineRule="auto" w:before="134"/>
        <w:ind w:left="238" w:right="0"/>
        <w:jc w:val="left"/>
        <w:rPr>
          <w:rFonts w:ascii="宋体" w:hAnsi="宋体" w:cs="宋体" w:eastAsia="宋体" w:hint="default"/>
        </w:rPr>
      </w:pPr>
      <w:r>
        <w:rPr>
          <w:spacing w:val="-3"/>
        </w:rPr>
        <w:t>公式为：调整后的行权价格</w:t>
      </w:r>
      <w:r>
        <w:rPr>
          <w:rFonts w:ascii="宋体" w:hAnsi="宋体" w:cs="宋体" w:eastAsia="宋体" w:hint="default"/>
          <w:spacing w:val="-3"/>
        </w:rPr>
        <w:t>=</w:t>
      </w:r>
      <w:r>
        <w:rPr>
          <w:spacing w:val="-3"/>
        </w:rPr>
        <w:t>调整前的行权价格</w:t>
      </w:r>
      <w:r>
        <w:rPr>
          <w:rFonts w:ascii="宋体" w:hAnsi="宋体" w:cs="宋体" w:eastAsia="宋体" w:hint="default"/>
          <w:spacing w:val="-3"/>
        </w:rPr>
        <w:t>-0.061-0.062</w:t>
      </w:r>
      <w:r>
        <w:rPr>
          <w:spacing w:val="-3"/>
        </w:rPr>
        <w:t>。公司调整前的行权价格为 </w:t>
      </w:r>
      <w:r>
        <w:rPr>
          <w:rFonts w:ascii="宋体" w:hAnsi="宋体" w:cs="宋体" w:eastAsia="宋体" w:hint="default"/>
        </w:rPr>
        <w:t>5.19</w:t>
      </w:r>
      <w:r>
        <w:rPr>
          <w:rFonts w:ascii="宋体" w:hAnsi="宋体" w:cs="宋体" w:eastAsia="宋体" w:hint="default"/>
          <w:spacing w:val="-66"/>
        </w:rPr>
        <w:t> </w:t>
      </w:r>
      <w:r>
        <w:rPr/>
        <w:t>元</w:t>
      </w:r>
      <w:r>
        <w:rPr>
          <w:rFonts w:ascii="宋体" w:hAnsi="宋体" w:cs="宋体" w:eastAsia="宋体" w:hint="default"/>
        </w:rPr>
        <w:t>/</w:t>
      </w:r>
    </w:p>
    <w:p>
      <w:pPr>
        <w:pStyle w:val="BodyText"/>
        <w:spacing w:line="357" w:lineRule="auto" w:before="133"/>
        <w:ind w:left="658" w:right="5058" w:hanging="420"/>
        <w:jc w:val="left"/>
      </w:pPr>
      <w:r>
        <w:rPr/>
        <w:t>股，据调整公式，调整后的行权价格为</w:t>
      </w:r>
      <w:r>
        <w:rPr>
          <w:spacing w:val="-53"/>
        </w:rPr>
        <w:t> </w:t>
      </w:r>
      <w:r>
        <w:rPr>
          <w:rFonts w:ascii="宋体" w:hAnsi="宋体" w:cs="宋体" w:eastAsia="宋体" w:hint="default"/>
        </w:rPr>
        <w:t>5.07</w:t>
      </w:r>
      <w:r>
        <w:rPr>
          <w:rFonts w:ascii="宋体" w:hAnsi="宋体" w:cs="宋体" w:eastAsia="宋体" w:hint="default"/>
          <w:spacing w:val="-54"/>
        </w:rPr>
        <w:t> </w:t>
      </w:r>
      <w:r>
        <w:rPr/>
        <w:t>元</w:t>
      </w:r>
      <w:r>
        <w:rPr>
          <w:rFonts w:ascii="宋体" w:hAnsi="宋体" w:cs="宋体" w:eastAsia="宋体" w:hint="default"/>
        </w:rPr>
        <w:t>/</w:t>
      </w:r>
      <w:r>
        <w:rPr/>
        <w:t>股。 根据上述修改情况，各期的可行权数量变更为：</w:t>
      </w:r>
    </w:p>
    <w:p>
      <w:pPr>
        <w:spacing w:line="240" w:lineRule="auto" w:before="12"/>
        <w:rPr>
          <w:rFonts w:ascii="宋体" w:hAnsi="宋体" w:cs="宋体" w:eastAsia="宋体" w:hint="default"/>
          <w:sz w:val="4"/>
          <w:szCs w:val="4"/>
        </w:rPr>
      </w:pPr>
    </w:p>
    <w:tbl>
      <w:tblPr>
        <w:tblW w:w="0" w:type="auto"/>
        <w:jc w:val="left"/>
        <w:tblInd w:w="218" w:type="dxa"/>
        <w:tblLayout w:type="fixed"/>
        <w:tblCellMar>
          <w:top w:w="0" w:type="dxa"/>
          <w:left w:w="0" w:type="dxa"/>
          <w:bottom w:w="0" w:type="dxa"/>
          <w:right w:w="0" w:type="dxa"/>
        </w:tblCellMar>
        <w:tblLook w:val="01E0"/>
      </w:tblPr>
      <w:tblGrid>
        <w:gridCol w:w="3290"/>
        <w:gridCol w:w="2779"/>
        <w:gridCol w:w="2780"/>
      </w:tblGrid>
      <w:tr>
        <w:trPr>
          <w:trHeight w:val="464"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4"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2"/>
              <w:jc w:val="right"/>
              <w:rPr>
                <w:rFonts w:ascii="宋体" w:hAnsi="宋体" w:cs="宋体" w:eastAsia="宋体" w:hint="default"/>
                <w:sz w:val="21"/>
                <w:szCs w:val="21"/>
              </w:rPr>
            </w:pPr>
            <w:r>
              <w:rPr>
                <w:rFonts w:ascii="宋体" w:hAnsi="宋体" w:cs="宋体" w:eastAsia="宋体" w:hint="default"/>
                <w:sz w:val="21"/>
                <w:szCs w:val="21"/>
              </w:rPr>
              <w:t>期权份数</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3"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2"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2"/>
              <w:jc w:val="right"/>
              <w:rPr>
                <w:rFonts w:ascii="宋体" w:hAnsi="宋体" w:cs="宋体" w:eastAsia="宋体" w:hint="default"/>
                <w:sz w:val="21"/>
                <w:szCs w:val="21"/>
              </w:rPr>
            </w:pPr>
            <w:r>
              <w:rPr>
                <w:rFonts w:ascii="宋体"/>
                <w:sz w:val="21"/>
              </w:rPr>
              <w:t>82,008,000</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59"/>
              <w:jc w:val="center"/>
              <w:rPr>
                <w:rFonts w:ascii="宋体" w:hAnsi="宋体" w:cs="宋体" w:eastAsia="宋体" w:hint="default"/>
                <w:sz w:val="21"/>
                <w:szCs w:val="21"/>
              </w:rPr>
            </w:pPr>
            <w:r>
              <w:rPr>
                <w:rFonts w:ascii="宋体" w:hAnsi="宋体" w:cs="宋体" w:eastAsia="宋体" w:hint="default"/>
                <w:sz w:val="21"/>
                <w:szCs w:val="21"/>
              </w:rPr>
              <w:t>未达到行权条件，已失效</w:t>
            </w:r>
          </w:p>
        </w:tc>
      </w:tr>
      <w:tr>
        <w:trPr>
          <w:trHeight w:val="464"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2"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0"/>
              <w:jc w:val="right"/>
              <w:rPr>
                <w:rFonts w:ascii="宋体" w:hAnsi="宋体" w:cs="宋体" w:eastAsia="宋体" w:hint="default"/>
                <w:sz w:val="21"/>
                <w:szCs w:val="21"/>
              </w:rPr>
            </w:pPr>
            <w:r>
              <w:rPr>
                <w:rFonts w:ascii="宋体"/>
                <w:sz w:val="21"/>
              </w:rPr>
              <w:t>109,344,000</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58"/>
              <w:jc w:val="center"/>
              <w:rPr>
                <w:rFonts w:ascii="宋体" w:hAnsi="宋体" w:cs="宋体" w:eastAsia="宋体" w:hint="default"/>
                <w:sz w:val="21"/>
                <w:szCs w:val="21"/>
              </w:rPr>
            </w:pPr>
            <w:r>
              <w:rPr>
                <w:rFonts w:ascii="宋体" w:hAnsi="宋体" w:cs="宋体" w:eastAsia="宋体" w:hint="default"/>
                <w:sz w:val="21"/>
                <w:szCs w:val="21"/>
              </w:rPr>
              <w:t>已达到行权条件</w:t>
            </w:r>
          </w:p>
        </w:tc>
      </w:tr>
      <w:tr>
        <w:trPr>
          <w:trHeight w:val="465"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2"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2"/>
              <w:jc w:val="right"/>
              <w:rPr>
                <w:rFonts w:ascii="宋体" w:hAnsi="宋体" w:cs="宋体" w:eastAsia="宋体" w:hint="default"/>
                <w:sz w:val="21"/>
                <w:szCs w:val="21"/>
              </w:rPr>
            </w:pPr>
            <w:r>
              <w:rPr>
                <w:rFonts w:ascii="宋体"/>
                <w:sz w:val="21"/>
              </w:rPr>
              <w:t>82,008,000</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59"/>
              <w:jc w:val="center"/>
              <w:rPr>
                <w:rFonts w:ascii="宋体" w:hAnsi="宋体" w:cs="宋体" w:eastAsia="宋体" w:hint="default"/>
                <w:sz w:val="21"/>
                <w:szCs w:val="21"/>
              </w:rPr>
            </w:pPr>
            <w:r>
              <w:rPr>
                <w:rFonts w:ascii="宋体" w:hAnsi="宋体" w:cs="宋体" w:eastAsia="宋体" w:hint="default"/>
                <w:sz w:val="21"/>
                <w:szCs w:val="21"/>
              </w:rPr>
              <w:t>未达到行权条件，已失效</w:t>
            </w:r>
          </w:p>
        </w:tc>
      </w:tr>
      <w:tr>
        <w:trPr>
          <w:trHeight w:val="464"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3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0"/>
              <w:jc w:val="right"/>
              <w:rPr>
                <w:rFonts w:ascii="宋体" w:hAnsi="宋体" w:cs="宋体" w:eastAsia="宋体" w:hint="default"/>
                <w:sz w:val="21"/>
                <w:szCs w:val="21"/>
              </w:rPr>
            </w:pPr>
            <w:r>
              <w:rPr>
                <w:rFonts w:ascii="宋体"/>
                <w:sz w:val="21"/>
              </w:rPr>
              <w:t>273,360,000</w:t>
            </w:r>
          </w:p>
        </w:tc>
        <w:tc>
          <w:tcPr>
            <w:tcW w:w="27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8"/>
          <w:szCs w:val="18"/>
        </w:rPr>
      </w:pPr>
    </w:p>
    <w:p>
      <w:pPr>
        <w:pStyle w:val="Heading4"/>
        <w:spacing w:line="290" w:lineRule="auto"/>
        <w:ind w:left="238" w:right="7680"/>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40" w:lineRule="auto" w:before="14"/>
        <w:ind w:left="660" w:right="0"/>
        <w:jc w:val="left"/>
      </w:pPr>
      <w:r>
        <w:rPr>
          <w:rFonts w:ascii="宋体" w:hAnsi="宋体" w:cs="宋体" w:eastAsia="宋体" w:hint="default"/>
        </w:rPr>
        <w:t>1.</w:t>
      </w:r>
      <w:r>
        <w:rPr>
          <w:rFonts w:ascii="宋体" w:hAnsi="宋体" w:cs="宋体" w:eastAsia="宋体" w:hint="default"/>
          <w:spacing w:val="-2"/>
        </w:rPr>
        <w:t> </w:t>
      </w:r>
      <w:r>
        <w:rPr/>
        <w:t>截至资产负债表日，本公司已签订正在履行的土地出让合同</w:t>
      </w:r>
      <w:r>
        <w:rPr>
          <w:spacing w:val="-53"/>
        </w:rPr>
        <w:t> </w:t>
      </w:r>
      <w:r>
        <w:rPr>
          <w:rFonts w:ascii="宋体" w:hAnsi="宋体" w:cs="宋体" w:eastAsia="宋体" w:hint="default"/>
        </w:rPr>
        <w:t>5.73</w:t>
      </w:r>
      <w:r>
        <w:rPr>
          <w:rFonts w:ascii="宋体" w:hAnsi="宋体" w:cs="宋体" w:eastAsia="宋体" w:hint="default"/>
          <w:spacing w:val="-53"/>
        </w:rPr>
        <w:t> </w:t>
      </w:r>
      <w:r>
        <w:rPr/>
        <w:t>亿元，已支付</w:t>
      </w:r>
      <w:r>
        <w:rPr>
          <w:spacing w:val="-54"/>
        </w:rPr>
        <w:t> </w:t>
      </w:r>
      <w:r>
        <w:rPr>
          <w:rFonts w:ascii="宋体" w:hAnsi="宋体" w:cs="宋体" w:eastAsia="宋体" w:hint="default"/>
        </w:rPr>
        <w:t>2.865</w:t>
      </w:r>
      <w:r>
        <w:rPr>
          <w:rFonts w:ascii="宋体" w:hAnsi="宋体" w:cs="宋体" w:eastAsia="宋体" w:hint="default"/>
          <w:spacing w:val="-53"/>
        </w:rPr>
        <w:t> </w:t>
      </w:r>
      <w:r>
        <w:rPr/>
        <w:t>亿</w:t>
      </w:r>
    </w:p>
    <w:p>
      <w:pPr>
        <w:pStyle w:val="BodyText"/>
        <w:spacing w:line="240" w:lineRule="auto" w:before="134"/>
        <w:ind w:left="238" w:right="0"/>
        <w:jc w:val="left"/>
      </w:pPr>
      <w:r>
        <w:rPr/>
        <w:t>元，尚未支付</w:t>
      </w:r>
      <w:r>
        <w:rPr>
          <w:spacing w:val="-54"/>
        </w:rPr>
        <w:t> </w:t>
      </w:r>
      <w:r>
        <w:rPr>
          <w:rFonts w:ascii="宋体" w:hAnsi="宋体" w:cs="宋体" w:eastAsia="宋体" w:hint="default"/>
        </w:rPr>
        <w:t>2.865</w:t>
      </w:r>
      <w:r>
        <w:rPr>
          <w:rFonts w:ascii="宋体" w:hAnsi="宋体" w:cs="宋体" w:eastAsia="宋体" w:hint="default"/>
          <w:spacing w:val="-53"/>
        </w:rPr>
        <w:t> </w:t>
      </w:r>
      <w:r>
        <w:rPr/>
        <w:t>亿元。</w:t>
      </w:r>
    </w:p>
    <w:p>
      <w:pPr>
        <w:pStyle w:val="BodyText"/>
        <w:spacing w:line="240" w:lineRule="auto" w:before="133"/>
        <w:ind w:left="65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截至资产负债表日，本公司已签订正在履行的大额发包合同</w:t>
      </w:r>
      <w:r>
        <w:rPr>
          <w:spacing w:val="-32"/>
        </w:rPr>
        <w:t> </w:t>
      </w:r>
      <w:r>
        <w:rPr>
          <w:rFonts w:ascii="宋体" w:hAnsi="宋体" w:cs="宋体" w:eastAsia="宋体" w:hint="default"/>
        </w:rPr>
        <w:t>131.84</w:t>
      </w:r>
      <w:r>
        <w:rPr>
          <w:rFonts w:ascii="宋体" w:hAnsi="宋体" w:cs="宋体" w:eastAsia="宋体" w:hint="default"/>
          <w:spacing w:val="-32"/>
        </w:rPr>
        <w:t> </w:t>
      </w:r>
      <w:r>
        <w:rPr/>
        <w:t>亿元，已支付</w:t>
      </w:r>
      <w:r>
        <w:rPr>
          <w:spacing w:val="-32"/>
        </w:rPr>
        <w:t> </w:t>
      </w:r>
      <w:r>
        <w:rPr>
          <w:rFonts w:ascii="宋体" w:hAnsi="宋体" w:cs="宋体" w:eastAsia="宋体" w:hint="default"/>
        </w:rPr>
        <w:t>82.22</w:t>
      </w:r>
    </w:p>
    <w:p>
      <w:pPr>
        <w:pStyle w:val="BodyText"/>
        <w:spacing w:line="468" w:lineRule="exact" w:before="4"/>
        <w:ind w:left="238" w:right="2329"/>
        <w:jc w:val="left"/>
        <w:rPr>
          <w:rFonts w:ascii="宋体" w:hAnsi="宋体" w:cs="宋体" w:eastAsia="宋体" w:hint="default"/>
        </w:rPr>
      </w:pPr>
      <w:r>
        <w:rPr/>
        <w:t>亿元，尚未支付</w:t>
      </w:r>
      <w:r>
        <w:rPr>
          <w:spacing w:val="-53"/>
        </w:rPr>
        <w:t> </w:t>
      </w:r>
      <w:r>
        <w:rPr>
          <w:rFonts w:ascii="宋体" w:hAnsi="宋体" w:cs="宋体" w:eastAsia="宋体" w:hint="default"/>
        </w:rPr>
        <w:t>49.62</w:t>
      </w:r>
      <w:r>
        <w:rPr>
          <w:rFonts w:ascii="宋体" w:hAnsi="宋体" w:cs="宋体" w:eastAsia="宋体" w:hint="default"/>
          <w:spacing w:val="-53"/>
        </w:rPr>
        <w:t> </w:t>
      </w:r>
      <w:r>
        <w:rPr/>
        <w:t>亿元，本公司将根据合同约定与实际的履行情况进行支付。 </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或有事项</w:t>
      </w:r>
      <w:r>
        <w:rPr>
          <w:rFonts w:ascii="宋体" w:hAnsi="宋体" w:cs="宋体" w:eastAsia="宋体" w:hint="default"/>
        </w:rPr>
      </w:r>
    </w:p>
    <w:p>
      <w:pPr>
        <w:spacing w:line="290" w:lineRule="auto" w:before="0"/>
        <w:ind w:left="658" w:right="442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为其他单位提供债务担保形成的或有负债及其财务影响</w:t>
      </w:r>
    </w:p>
    <w:p>
      <w:pPr>
        <w:pStyle w:val="BodyText"/>
        <w:spacing w:line="240" w:lineRule="auto" w:before="89"/>
        <w:ind w:left="658" w:right="0"/>
        <w:jc w:val="left"/>
      </w:pPr>
      <w:r>
        <w:rPr>
          <w:rFonts w:ascii="宋体" w:hAnsi="宋体" w:cs="宋体" w:eastAsia="宋体" w:hint="default"/>
        </w:rPr>
        <w:t>1. </w:t>
      </w:r>
      <w:r>
        <w:rPr/>
        <w:t>关联方提供的担保事项详见本财务报表附注十（二）</w:t>
      </w:r>
      <w:r>
        <w:rPr>
          <w:rFonts w:ascii="宋体" w:hAnsi="宋体" w:cs="宋体" w:eastAsia="宋体" w:hint="default"/>
        </w:rPr>
        <w:t>3</w:t>
      </w:r>
      <w:r>
        <w:rPr>
          <w:rFonts w:ascii="宋体" w:hAnsi="宋体" w:cs="宋体" w:eastAsia="宋体" w:hint="default"/>
          <w:spacing w:val="-56"/>
        </w:rPr>
        <w:t> </w:t>
      </w:r>
      <w:r>
        <w:rPr/>
        <w:t>关联担保情况之说明。</w:t>
      </w:r>
    </w:p>
    <w:p>
      <w:pPr>
        <w:pStyle w:val="BodyText"/>
        <w:spacing w:line="240" w:lineRule="auto" w:before="134"/>
        <w:ind w:left="658" w:right="0"/>
        <w:jc w:val="left"/>
      </w:pPr>
      <w:r>
        <w:rPr>
          <w:rFonts w:ascii="宋体" w:hAnsi="宋体" w:cs="宋体" w:eastAsia="宋体" w:hint="default"/>
        </w:rPr>
        <w:t>2.</w:t>
      </w:r>
      <w:r>
        <w:rPr>
          <w:rFonts w:ascii="宋体" w:hAnsi="宋体" w:cs="宋体" w:eastAsia="宋体" w:hint="default"/>
          <w:spacing w:val="-2"/>
        </w:rPr>
        <w:t> </w:t>
      </w:r>
      <w:r>
        <w:rPr/>
        <w:t>公司及子公司为非关联方提供的保证担保事项</w:t>
      </w:r>
    </w:p>
    <w:p>
      <w:pPr>
        <w:pStyle w:val="BodyText"/>
        <w:spacing w:line="240" w:lineRule="auto" w:before="133"/>
        <w:ind w:left="658" w:right="0"/>
        <w:jc w:val="left"/>
      </w:pPr>
      <w:r>
        <w:rPr>
          <w:rFonts w:ascii="宋体" w:hAnsi="宋体" w:cs="宋体" w:eastAsia="宋体" w:hint="default"/>
        </w:rPr>
        <w:t>(1)</w:t>
      </w:r>
      <w:r>
        <w:rPr>
          <w:rFonts w:ascii="宋体" w:hAnsi="宋体" w:cs="宋体" w:eastAsia="宋体" w:hint="default"/>
          <w:spacing w:val="1"/>
        </w:rPr>
        <w:t> </w:t>
      </w:r>
      <w:r>
        <w:rPr/>
        <w:t>保证</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140"/>
        <w:gridCol w:w="2408"/>
        <w:gridCol w:w="1805"/>
        <w:gridCol w:w="1206"/>
        <w:gridCol w:w="1354"/>
      </w:tblGrid>
      <w:tr>
        <w:trPr>
          <w:trHeight w:val="556"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
              <w:jc w:val="center"/>
              <w:rPr>
                <w:rFonts w:ascii="宋体" w:hAnsi="宋体" w:cs="宋体" w:eastAsia="宋体" w:hint="default"/>
                <w:sz w:val="21"/>
                <w:szCs w:val="21"/>
              </w:rPr>
            </w:pPr>
            <w:r>
              <w:rPr>
                <w:rFonts w:ascii="宋体" w:hAnsi="宋体" w:cs="宋体" w:eastAsia="宋体" w:hint="default"/>
                <w:sz w:val="21"/>
                <w:szCs w:val="21"/>
              </w:rPr>
              <w:t>贷款金</w:t>
            </w:r>
          </w:p>
          <w:p>
            <w:pPr>
              <w:pStyle w:val="TableParagraph"/>
              <w:spacing w:line="274" w:lineRule="exact"/>
              <w:ind w:right="34"/>
              <w:jc w:val="center"/>
              <w:rPr>
                <w:rFonts w:ascii="宋体" w:hAnsi="宋体" w:cs="宋体" w:eastAsia="宋体" w:hint="default"/>
                <w:sz w:val="21"/>
                <w:szCs w:val="21"/>
              </w:rPr>
            </w:pPr>
            <w:r>
              <w:rPr>
                <w:rFonts w:ascii="宋体" w:hAnsi="宋体" w:cs="宋体" w:eastAsia="宋体" w:hint="default"/>
                <w:sz w:val="21"/>
                <w:szCs w:val="21"/>
              </w:rPr>
              <w:t>融机构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firstLine="7"/>
              <w:jc w:val="left"/>
              <w:rPr>
                <w:rFonts w:ascii="宋体" w:hAnsi="宋体" w:cs="宋体" w:eastAsia="宋体" w:hint="default"/>
                <w:sz w:val="21"/>
                <w:szCs w:val="21"/>
              </w:rPr>
            </w:pPr>
            <w:r>
              <w:rPr>
                <w:rFonts w:ascii="宋体" w:hAnsi="宋体" w:cs="宋体" w:eastAsia="宋体" w:hint="default"/>
                <w:sz w:val="21"/>
                <w:szCs w:val="21"/>
              </w:rPr>
              <w:t>担保借</w:t>
            </w:r>
          </w:p>
          <w:p>
            <w:pPr>
              <w:pStyle w:val="TableParagraph"/>
              <w:spacing w:line="274" w:lineRule="exact"/>
              <w:ind w:left="583" w:right="0"/>
              <w:jc w:val="left"/>
              <w:rPr>
                <w:rFonts w:ascii="宋体" w:hAnsi="宋体" w:cs="宋体" w:eastAsia="宋体" w:hint="default"/>
                <w:sz w:val="21"/>
                <w:szCs w:val="21"/>
              </w:rPr>
            </w:pPr>
            <w:r>
              <w:rPr>
                <w:rFonts w:ascii="宋体" w:hAnsi="宋体" w:cs="宋体" w:eastAsia="宋体" w:hint="default"/>
                <w:sz w:val="21"/>
                <w:szCs w:val="21"/>
              </w:rPr>
              <w:t>款金额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41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浙江绿城材料设备有限公司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中信银行西湖支行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sz w:val="21"/>
              </w:rPr>
              <w:t>75,000,000.00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2015-10-3</w:t>
            </w:r>
          </w:p>
          <w:p>
            <w:pPr>
              <w:pStyle w:val="TableParagraph"/>
              <w:spacing w:line="274" w:lineRule="exact"/>
              <w:ind w:right="0"/>
              <w:jc w:val="center"/>
              <w:rPr>
                <w:rFonts w:ascii="宋体" w:hAnsi="宋体" w:cs="宋体" w:eastAsia="宋体" w:hint="default"/>
                <w:sz w:val="21"/>
                <w:szCs w:val="21"/>
              </w:rPr>
            </w:pPr>
            <w:r>
              <w:rPr>
                <w:rFonts w:ascii="宋体"/>
                <w:sz w:val="21"/>
              </w:rPr>
              <w:t>1</w:t>
            </w:r>
          </w:p>
        </w:tc>
        <w:tc>
          <w:tcPr>
            <w:tcW w:w="135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77"/>
          <w:pgSz w:w="11910" w:h="16840"/>
          <w:pgMar w:footer="1194" w:header="0" w:top="1120" w:bottom="1380" w:left="1560" w:right="200"/>
          <w:pgNumType w:start="1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140"/>
        <w:gridCol w:w="2408"/>
        <w:gridCol w:w="1805"/>
        <w:gridCol w:w="1206"/>
        <w:gridCol w:w="1354"/>
      </w:tblGrid>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浙江绿城材料设备有限公司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华夏银行解放支行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pacing w:val="-1"/>
                <w:sz w:val="21"/>
              </w:rPr>
              <w:t>30,000,000.00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2015-11-2</w:t>
            </w:r>
          </w:p>
          <w:p>
            <w:pPr>
              <w:pStyle w:val="TableParagraph"/>
              <w:spacing w:line="274" w:lineRule="exact"/>
              <w:ind w:right="0"/>
              <w:jc w:val="center"/>
              <w:rPr>
                <w:rFonts w:ascii="宋体" w:hAnsi="宋体" w:cs="宋体" w:eastAsia="宋体" w:hint="default"/>
                <w:sz w:val="21"/>
                <w:szCs w:val="21"/>
              </w:rPr>
            </w:pPr>
            <w:r>
              <w:rPr>
                <w:rFonts w:ascii="宋体"/>
                <w:sz w:val="21"/>
              </w:rPr>
              <w:t>7</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浙江绿城装饰工程管理有限公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南京银行杭州分行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pacing w:val="-1"/>
                <w:sz w:val="21"/>
              </w:rPr>
              <w:t>20,000,000.00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6"/>
              <w:jc w:val="right"/>
              <w:rPr>
                <w:rFonts w:ascii="宋体" w:hAnsi="宋体" w:cs="宋体" w:eastAsia="宋体" w:hint="default"/>
                <w:sz w:val="21"/>
                <w:szCs w:val="21"/>
              </w:rPr>
            </w:pPr>
            <w:r>
              <w:rPr>
                <w:rFonts w:ascii="宋体"/>
                <w:spacing w:val="-1"/>
                <w:sz w:val="21"/>
              </w:rPr>
              <w:t>2015-1-6</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浙江绿城装饰工程管理有限公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华夏银行解放支行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spacing w:val="-1"/>
                <w:sz w:val="21"/>
              </w:rPr>
              <w:t>2015-5-19</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浙江绿城装饰工程管理有限公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华夏银行解放支行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12,000,000.00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2015-11-1</w:t>
            </w:r>
          </w:p>
          <w:p>
            <w:pPr>
              <w:pStyle w:val="TableParagraph"/>
              <w:spacing w:line="274" w:lineRule="exact"/>
              <w:ind w:right="0"/>
              <w:jc w:val="center"/>
              <w:rPr>
                <w:rFonts w:ascii="宋体" w:hAnsi="宋体" w:cs="宋体" w:eastAsia="宋体" w:hint="default"/>
                <w:sz w:val="21"/>
                <w:szCs w:val="21"/>
              </w:rPr>
            </w:pPr>
            <w:r>
              <w:rPr>
                <w:rFonts w:ascii="宋体"/>
                <w:sz w:val="21"/>
              </w:rPr>
              <w:t>4</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浙江绿城家居发展有限公司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联合银行蒋村支行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pacing w:val="-1"/>
                <w:sz w:val="21"/>
              </w:rPr>
              <w:t>10,000,000.00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2015-12-3</w:t>
            </w:r>
          </w:p>
          <w:p>
            <w:pPr>
              <w:pStyle w:val="TableParagraph"/>
              <w:spacing w:line="274" w:lineRule="exact"/>
              <w:ind w:right="0"/>
              <w:jc w:val="center"/>
              <w:rPr>
                <w:rFonts w:ascii="宋体" w:hAnsi="宋体" w:cs="宋体" w:eastAsia="宋体" w:hint="default"/>
                <w:sz w:val="21"/>
                <w:szCs w:val="21"/>
              </w:rPr>
            </w:pPr>
            <w:r>
              <w:rPr>
                <w:rFonts w:ascii="宋体"/>
                <w:sz w:val="21"/>
              </w:rPr>
              <w:t>0</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蓝城房产建设管理集团有限公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中信银行杭州西湖支行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900,000.00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5"/>
              <w:jc w:val="right"/>
              <w:rPr>
                <w:rFonts w:ascii="宋体" w:hAnsi="宋体" w:cs="宋体" w:eastAsia="宋体" w:hint="default"/>
                <w:sz w:val="21"/>
                <w:szCs w:val="21"/>
              </w:rPr>
            </w:pPr>
            <w:r>
              <w:rPr>
                <w:rFonts w:ascii="宋体"/>
                <w:spacing w:val="-1"/>
                <w:sz w:val="21"/>
              </w:rPr>
              <w:t>2015-4-30</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蓝城房产建设管理集团有限公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中信银行杭州西湖支行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600,000.00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5"/>
              <w:jc w:val="right"/>
              <w:rPr>
                <w:rFonts w:ascii="宋体" w:hAnsi="宋体" w:cs="宋体" w:eastAsia="宋体" w:hint="default"/>
                <w:sz w:val="21"/>
                <w:szCs w:val="21"/>
              </w:rPr>
            </w:pPr>
            <w:r>
              <w:rPr>
                <w:rFonts w:ascii="宋体"/>
                <w:spacing w:val="-1"/>
                <w:sz w:val="21"/>
              </w:rPr>
              <w:t>2015-4-30</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杭州联合银行三墩支行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48,000,000.00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2015-10-2</w:t>
            </w:r>
          </w:p>
          <w:p>
            <w:pPr>
              <w:pStyle w:val="TableParagraph"/>
              <w:spacing w:line="274" w:lineRule="exact"/>
              <w:ind w:right="0"/>
              <w:jc w:val="center"/>
              <w:rPr>
                <w:rFonts w:ascii="宋体" w:hAnsi="宋体" w:cs="宋体" w:eastAsia="宋体" w:hint="default"/>
                <w:sz w:val="21"/>
                <w:szCs w:val="21"/>
              </w:rPr>
            </w:pPr>
            <w:r>
              <w:rPr>
                <w:rFonts w:ascii="宋体"/>
                <w:sz w:val="21"/>
              </w:rPr>
              <w:t>8</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杭州联合银行三墩支行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11,000,000.00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2015-2-26</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杭州联合银行三墩支行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10,200,000.00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6"/>
              <w:jc w:val="right"/>
              <w:rPr>
                <w:rFonts w:ascii="宋体" w:hAnsi="宋体" w:cs="宋体" w:eastAsia="宋体" w:hint="default"/>
                <w:sz w:val="21"/>
                <w:szCs w:val="21"/>
              </w:rPr>
            </w:pPr>
            <w:r>
              <w:rPr>
                <w:rFonts w:ascii="宋体"/>
                <w:spacing w:val="-1"/>
                <w:sz w:val="21"/>
              </w:rPr>
              <w:t>2015-3-3</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杭州联合银行三墩支行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10,200,000.00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2015-3-10</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平安银行杭州分行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pacing w:val="-1"/>
                <w:sz w:val="21"/>
              </w:rPr>
              <w:t>93,000,000.00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2015-11-1</w:t>
            </w:r>
          </w:p>
          <w:p>
            <w:pPr>
              <w:pStyle w:val="TableParagraph"/>
              <w:spacing w:line="274" w:lineRule="exact"/>
              <w:ind w:right="0"/>
              <w:jc w:val="center"/>
              <w:rPr>
                <w:rFonts w:ascii="宋体" w:hAnsi="宋体" w:cs="宋体" w:eastAsia="宋体" w:hint="default"/>
                <w:sz w:val="21"/>
                <w:szCs w:val="21"/>
              </w:rPr>
            </w:pPr>
            <w:r>
              <w:rPr>
                <w:rFonts w:ascii="宋体"/>
                <w:sz w:val="21"/>
              </w:rPr>
              <w:t>2</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北京银行杭州平海支行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6"/>
              <w:jc w:val="right"/>
              <w:rPr>
                <w:rFonts w:ascii="宋体" w:hAnsi="宋体" w:cs="宋体" w:eastAsia="宋体" w:hint="default"/>
                <w:sz w:val="21"/>
                <w:szCs w:val="21"/>
              </w:rPr>
            </w:pPr>
            <w:r>
              <w:rPr>
                <w:rFonts w:ascii="宋体"/>
                <w:spacing w:val="-1"/>
                <w:sz w:val="21"/>
              </w:rPr>
              <w:t>2015-3-3</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北京银行杭州平海支行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30,000,000.00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6"/>
              <w:jc w:val="right"/>
              <w:rPr>
                <w:rFonts w:ascii="宋体" w:hAnsi="宋体" w:cs="宋体" w:eastAsia="宋体" w:hint="default"/>
                <w:sz w:val="21"/>
                <w:szCs w:val="21"/>
              </w:rPr>
            </w:pPr>
            <w:r>
              <w:rPr>
                <w:rFonts w:ascii="宋体"/>
                <w:spacing w:val="-1"/>
                <w:sz w:val="21"/>
              </w:rPr>
              <w:t>2015-4-7</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农行德清支行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27,000,000.00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2015-8-26</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兴业银行杭州分行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50,000,000.00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2015-4-27</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中国银行开元支行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30,000,000.00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2015-5-26</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中信银行凤起支行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6,320,000.00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2015-6-16</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left"/>
              <w:rPr>
                <w:rFonts w:ascii="宋体" w:hAnsi="宋体" w:cs="宋体" w:eastAsia="宋体" w:hint="default"/>
                <w:sz w:val="21"/>
                <w:szCs w:val="21"/>
              </w:rPr>
            </w:pPr>
            <w:r>
              <w:rPr>
                <w:rFonts w:ascii="宋体" w:hAnsi="宋体" w:cs="宋体" w:eastAsia="宋体" w:hint="default"/>
                <w:sz w:val="21"/>
                <w:szCs w:val="21"/>
              </w:rPr>
              <w:t>中信银行凤起支行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23,680,000.00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5"/>
              <w:jc w:val="right"/>
              <w:rPr>
                <w:rFonts w:ascii="宋体" w:hAnsi="宋体" w:cs="宋体" w:eastAsia="宋体" w:hint="default"/>
                <w:sz w:val="21"/>
                <w:szCs w:val="21"/>
              </w:rPr>
            </w:pPr>
            <w:r>
              <w:rPr>
                <w:rFonts w:ascii="宋体"/>
                <w:spacing w:val="-1"/>
                <w:sz w:val="21"/>
              </w:rPr>
              <w:t>2015-5-21</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left"/>
              <w:rPr>
                <w:rFonts w:ascii="宋体" w:hAnsi="宋体" w:cs="宋体" w:eastAsia="宋体" w:hint="default"/>
                <w:sz w:val="21"/>
                <w:szCs w:val="21"/>
              </w:rPr>
            </w:pPr>
            <w:r>
              <w:rPr>
                <w:rFonts w:ascii="宋体" w:hAnsi="宋体" w:cs="宋体" w:eastAsia="宋体" w:hint="default"/>
                <w:sz w:val="21"/>
                <w:szCs w:val="21"/>
              </w:rPr>
              <w:t>中国进出口银行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46,993,920.00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5"/>
              <w:jc w:val="right"/>
              <w:rPr>
                <w:rFonts w:ascii="宋体" w:hAnsi="宋体" w:cs="宋体" w:eastAsia="宋体" w:hint="default"/>
                <w:sz w:val="21"/>
                <w:szCs w:val="21"/>
              </w:rPr>
            </w:pPr>
            <w:r>
              <w:rPr>
                <w:rFonts w:ascii="宋体"/>
                <w:spacing w:val="-1"/>
                <w:sz w:val="21"/>
              </w:rPr>
              <w:t>2015-2-23</w:t>
            </w:r>
            <w:r>
              <w:rPr>
                <w:rFonts w:ascii="宋体"/>
                <w:sz w:val="21"/>
              </w:rPr>
            </w:r>
          </w:p>
        </w:tc>
        <w:tc>
          <w:tcPr>
            <w:tcW w:w="1354" w:type="dxa"/>
            <w:vMerge w:val="restart"/>
            <w:tcBorders>
              <w:top w:val="single" w:sz="4" w:space="0" w:color="000000"/>
              <w:left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担保金额为</w:t>
            </w:r>
          </w:p>
          <w:p>
            <w:pPr>
              <w:pStyle w:val="TableParagraph"/>
              <w:spacing w:line="272" w:lineRule="exact"/>
              <w:ind w:right="4"/>
              <w:jc w:val="center"/>
              <w:rPr>
                <w:rFonts w:ascii="宋体" w:hAnsi="宋体" w:cs="宋体" w:eastAsia="宋体" w:hint="default"/>
                <w:sz w:val="21"/>
                <w:szCs w:val="21"/>
              </w:rPr>
            </w:pPr>
            <w:r>
              <w:rPr>
                <w:rFonts w:ascii="宋体" w:hAnsi="宋体" w:cs="宋体" w:eastAsia="宋体" w:hint="default"/>
                <w:sz w:val="21"/>
                <w:szCs w:val="21"/>
              </w:rPr>
              <w:t>美元按</w:t>
            </w:r>
          </w:p>
          <w:p>
            <w:pPr>
              <w:pStyle w:val="TableParagraph"/>
              <w:spacing w:line="272" w:lineRule="exact" w:before="26"/>
              <w:ind w:left="146" w:right="150" w:firstLine="26"/>
              <w:jc w:val="left"/>
              <w:rPr>
                <w:rFonts w:ascii="宋体" w:hAnsi="宋体" w:cs="宋体" w:eastAsia="宋体" w:hint="default"/>
                <w:sz w:val="21"/>
                <w:szCs w:val="21"/>
              </w:rPr>
            </w:pPr>
            <w:r>
              <w:rPr>
                <w:rFonts w:ascii="宋体" w:hAnsi="宋体" w:cs="宋体" w:eastAsia="宋体" w:hint="default"/>
                <w:sz w:val="21"/>
                <w:szCs w:val="21"/>
              </w:rPr>
              <w:t>6.119</w:t>
            </w:r>
            <w:r>
              <w:rPr>
                <w:rFonts w:ascii="宋体" w:hAnsi="宋体" w:cs="宋体" w:eastAsia="宋体" w:hint="default"/>
                <w:spacing w:val="-52"/>
                <w:sz w:val="21"/>
                <w:szCs w:val="21"/>
              </w:rPr>
              <w:t> </w:t>
            </w:r>
            <w:r>
              <w:rPr>
                <w:rFonts w:ascii="宋体" w:hAnsi="宋体" w:cs="宋体" w:eastAsia="宋体" w:hint="default"/>
                <w:sz w:val="21"/>
                <w:szCs w:val="21"/>
              </w:rPr>
              <w:t>汇率 折算后人民</w:t>
            </w:r>
          </w:p>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币金额</w:t>
            </w:r>
          </w:p>
        </w:tc>
      </w:tr>
      <w:tr>
        <w:trPr>
          <w:trHeight w:val="892"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民生银行嘉兴分行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30,595,000.00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2015-3-23</w:t>
            </w:r>
            <w:r>
              <w:rPr>
                <w:rFonts w:ascii="宋体"/>
                <w:sz w:val="21"/>
              </w:rPr>
            </w:r>
          </w:p>
        </w:tc>
        <w:tc>
          <w:tcPr>
            <w:tcW w:w="1354" w:type="dxa"/>
            <w:vMerge/>
            <w:tcBorders>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21"/>
                <w:szCs w:val="21"/>
              </w:rPr>
            </w:pPr>
            <w:r>
              <w:rPr>
                <w:rFonts w:ascii="宋体" w:hAnsi="宋体" w:cs="宋体" w:eastAsia="宋体" w:hint="default"/>
                <w:sz w:val="21"/>
                <w:szCs w:val="21"/>
              </w:rPr>
              <w:t>建设银行嘉兴分行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2015-4-22</w:t>
            </w:r>
            <w:r>
              <w:rPr>
                <w:rFonts w:ascii="宋体"/>
                <w:sz w:val="21"/>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40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615,488,920.00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658" w:right="0"/>
        <w:jc w:val="left"/>
      </w:pPr>
      <w:r>
        <w:rPr>
          <w:rFonts w:ascii="宋体" w:hAnsi="宋体" w:cs="宋体" w:eastAsia="宋体" w:hint="default"/>
        </w:rPr>
        <w:t>(2)</w:t>
      </w:r>
      <w:r>
        <w:rPr>
          <w:rFonts w:ascii="宋体" w:hAnsi="宋体" w:cs="宋体" w:eastAsia="宋体" w:hint="default"/>
          <w:spacing w:val="1"/>
        </w:rPr>
        <w:t> </w:t>
      </w: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w:t>
      </w:r>
      <w:r>
        <w:rPr>
          <w:spacing w:val="-93"/>
        </w:rPr>
        <w:t>，</w:t>
      </w:r>
      <w:r>
        <w:rPr/>
        <w:t>本公司下属房地产子公司为商品房承购人提供阶段性购房按揭</w:t>
      </w:r>
    </w:p>
    <w:p>
      <w:pPr>
        <w:pStyle w:val="BodyText"/>
        <w:spacing w:line="240" w:lineRule="auto" w:before="134"/>
        <w:ind w:left="238" w:right="0"/>
        <w:jc w:val="left"/>
      </w:pPr>
      <w:r>
        <w:rPr/>
        <w:t>贷款担保，担保余额总计为人民币</w:t>
      </w:r>
      <w:r>
        <w:rPr>
          <w:spacing w:val="-52"/>
        </w:rPr>
        <w:t> </w:t>
      </w:r>
      <w:r>
        <w:rPr>
          <w:rFonts w:ascii="宋体" w:hAnsi="宋体" w:cs="宋体" w:eastAsia="宋体" w:hint="default"/>
        </w:rPr>
        <w:t>46.15</w:t>
      </w:r>
      <w:r>
        <w:rPr>
          <w:rFonts w:ascii="宋体" w:hAnsi="宋体" w:cs="宋体" w:eastAsia="宋体" w:hint="default"/>
          <w:spacing w:val="-52"/>
        </w:rPr>
        <w:t> </w:t>
      </w:r>
      <w:r>
        <w:rPr/>
        <w:t>亿元。</w:t>
      </w:r>
    </w:p>
    <w:p>
      <w:pPr>
        <w:spacing w:after="0" w:line="240" w:lineRule="auto"/>
        <w:jc w:val="left"/>
        <w:sectPr>
          <w:pgSz w:w="11910" w:h="16840"/>
          <w:pgMar w:header="0" w:footer="1194" w:top="1120" w:bottom="1380" w:left="1560" w:right="20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20" w:bottom="1380" w:left="1580" w:right="1040"/>
        </w:sectPr>
      </w:pPr>
    </w:p>
    <w:p>
      <w:pPr>
        <w:pStyle w:val="Heading4"/>
        <w:spacing w:line="240" w:lineRule="auto"/>
        <w:ind w:right="-19"/>
        <w:jc w:val="left"/>
        <w:rPr>
          <w:b w:val="0"/>
          <w:bCs w:val="0"/>
        </w:rPr>
      </w:pPr>
      <w:r>
        <w:rPr/>
        <w:t>十五、</w:t>
      </w:r>
      <w:r>
        <w:rPr>
          <w:spacing w:val="-5"/>
        </w:rPr>
        <w:t> </w:t>
      </w:r>
      <w:r>
        <w:rPr/>
        <w:t>资产负债表日后事项</w:t>
      </w:r>
      <w:r>
        <w:rPr>
          <w:b w:val="0"/>
          <w:bCs w:val="0"/>
        </w:rPr>
      </w:r>
    </w:p>
    <w:p>
      <w:pPr>
        <w:pStyle w:val="Heading4"/>
        <w:spacing w:line="240" w:lineRule="auto" w:before="57"/>
        <w:ind w:right="-19"/>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850" w:space="367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455,735,390.15</w:t>
            </w:r>
          </w:p>
        </w:tc>
      </w:tr>
      <w:tr>
        <w:trPr>
          <w:trHeight w:val="59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股利分配方案尚待股东大会批准</w:t>
            </w:r>
          </w:p>
        </w:tc>
      </w:tr>
    </w:tbl>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rFonts w:ascii="Calibri" w:hAnsi="Calibri" w:cs="Calibri" w:eastAsia="Calibri" w:hint="default"/>
        </w:rPr>
        <w:t>2</w:t>
      </w:r>
      <w:r>
        <w:rPr/>
        <w:t>、</w:t>
      </w:r>
      <w:r>
        <w:rPr>
          <w:spacing w:val="-2"/>
        </w:rPr>
        <w:t> </w:t>
      </w:r>
      <w:r>
        <w:rPr/>
        <w:t>其他资产负债表日后事项说明</w:t>
      </w:r>
      <w:r>
        <w:rPr>
          <w:b w:val="0"/>
          <w:bCs w:val="0"/>
        </w:rPr>
      </w:r>
    </w:p>
    <w:p>
      <w:pPr>
        <w:pStyle w:val="BodyText"/>
        <w:spacing w:line="240" w:lineRule="auto" w:before="32"/>
        <w:ind w:left="638" w:right="123"/>
        <w:jc w:val="left"/>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5</w:t>
      </w:r>
      <w:r>
        <w:rPr>
          <w:rFonts w:ascii="宋体" w:hAnsi="宋体" w:cs="宋体" w:eastAsia="宋体" w:hint="default"/>
          <w:spacing w:val="-40"/>
        </w:rPr>
        <w:t> </w:t>
      </w:r>
      <w:r>
        <w:rPr/>
        <w:t>月</w:t>
      </w:r>
      <w:r>
        <w:rPr>
          <w:spacing w:val="-42"/>
        </w:rPr>
        <w:t> </w:t>
      </w:r>
      <w:r>
        <w:rPr>
          <w:rFonts w:ascii="宋体" w:hAnsi="宋体" w:cs="宋体" w:eastAsia="宋体" w:hint="default"/>
        </w:rPr>
        <w:t>19</w:t>
      </w:r>
      <w:r>
        <w:rPr>
          <w:rFonts w:ascii="宋体" w:hAnsi="宋体" w:cs="宋体" w:eastAsia="宋体" w:hint="default"/>
          <w:spacing w:val="-40"/>
        </w:rPr>
        <w:t> </w:t>
      </w:r>
      <w:r>
        <w:rPr/>
        <w:t>日公司与成都投资控股集团有限公司签订《股权转让协议》，拟将锦泰</w:t>
      </w:r>
    </w:p>
    <w:p>
      <w:pPr>
        <w:pStyle w:val="BodyText"/>
        <w:spacing w:line="240" w:lineRule="auto" w:before="134"/>
        <w:ind w:left="218" w:right="0"/>
        <w:jc w:val="both"/>
      </w:pPr>
      <w:r>
        <w:rPr/>
        <w:t>财险</w:t>
      </w:r>
      <w:r>
        <w:rPr>
          <w:spacing w:val="-51"/>
        </w:rPr>
        <w:t> </w:t>
      </w:r>
      <w:r>
        <w:rPr>
          <w:rFonts w:ascii="宋体" w:hAnsi="宋体" w:cs="宋体" w:eastAsia="宋体" w:hint="default"/>
        </w:rPr>
        <w:t>2</w:t>
      </w:r>
      <w:r>
        <w:rPr>
          <w:rFonts w:ascii="宋体" w:hAnsi="宋体" w:cs="宋体" w:eastAsia="宋体" w:hint="default"/>
          <w:spacing w:val="-51"/>
        </w:rPr>
        <w:t> </w:t>
      </w:r>
      <w:r>
        <w:rPr/>
        <w:t>亿股股份转让给成都投资控股集团有限公司，转让价款共计人民币</w:t>
      </w:r>
      <w:r>
        <w:rPr>
          <w:spacing w:val="-50"/>
        </w:rPr>
        <w:t> </w:t>
      </w:r>
      <w:r>
        <w:rPr>
          <w:rFonts w:ascii="宋体" w:hAnsi="宋体" w:cs="宋体" w:eastAsia="宋体" w:hint="default"/>
        </w:rPr>
        <w:t>2.7</w:t>
      </w:r>
      <w:r>
        <w:rPr>
          <w:rFonts w:ascii="宋体" w:hAnsi="宋体" w:cs="宋体" w:eastAsia="宋体" w:hint="default"/>
          <w:spacing w:val="-51"/>
        </w:rPr>
        <w:t> </w:t>
      </w:r>
      <w:r>
        <w:rPr/>
        <w:t>亿元。根据转让协</w:t>
      </w:r>
    </w:p>
    <w:p>
      <w:pPr>
        <w:pStyle w:val="BodyText"/>
        <w:spacing w:line="357" w:lineRule="auto" w:before="133"/>
        <w:ind w:left="218" w:right="232"/>
        <w:jc w:val="both"/>
      </w:pPr>
      <w:r>
        <w:rPr>
          <w:spacing w:val="-7"/>
        </w:rPr>
        <w:t>议，本公司已于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5</w:t>
      </w:r>
      <w:r>
        <w:rPr>
          <w:rFonts w:ascii="宋体" w:hAnsi="宋体" w:cs="宋体" w:eastAsia="宋体" w:hint="default"/>
          <w:spacing w:val="-51"/>
        </w:rPr>
        <w:t> </w:t>
      </w:r>
      <w:r>
        <w:rPr/>
        <w:t>月</w:t>
      </w:r>
      <w:r>
        <w:rPr>
          <w:spacing w:val="-51"/>
        </w:rPr>
        <w:t> </w:t>
      </w:r>
      <w:r>
        <w:rPr>
          <w:rFonts w:ascii="宋体" w:hAnsi="宋体" w:cs="宋体" w:eastAsia="宋体" w:hint="default"/>
        </w:rPr>
        <w:t>29</w:t>
      </w:r>
      <w:r>
        <w:rPr>
          <w:rFonts w:ascii="宋体" w:hAnsi="宋体" w:cs="宋体" w:eastAsia="宋体" w:hint="default"/>
          <w:spacing w:val="-50"/>
        </w:rPr>
        <w:t> </w:t>
      </w:r>
      <w:r>
        <w:rPr/>
        <w:t>日收到</w:t>
      </w:r>
      <w:r>
        <w:rPr>
          <w:spacing w:val="-51"/>
        </w:rPr>
        <w:t> </w:t>
      </w:r>
      <w:r>
        <w:rPr>
          <w:rFonts w:ascii="宋体" w:hAnsi="宋体" w:cs="宋体" w:eastAsia="宋体" w:hint="default"/>
        </w:rPr>
        <w:t>1.62</w:t>
      </w:r>
      <w:r>
        <w:rPr>
          <w:rFonts w:ascii="宋体" w:hAnsi="宋体" w:cs="宋体" w:eastAsia="宋体" w:hint="default"/>
          <w:spacing w:val="-49"/>
        </w:rPr>
        <w:t> </w:t>
      </w:r>
      <w:r>
        <w:rPr>
          <w:spacing w:val="-3"/>
        </w:rPr>
        <w:t>亿元股权转让款，后因未取得中国保险监督管理委员</w:t>
      </w:r>
      <w:r>
        <w:rPr/>
        <w:t> </w:t>
      </w:r>
      <w:r>
        <w:rPr>
          <w:spacing w:val="-3"/>
        </w:rPr>
        <w:t>会（以下简称中国保监会）等有权机关批准</w:t>
      </w:r>
      <w:r>
        <w:rPr>
          <w:rFonts w:ascii="宋体" w:hAnsi="宋体" w:cs="宋体" w:eastAsia="宋体" w:hint="default"/>
          <w:spacing w:val="-3"/>
        </w:rPr>
        <w:t>,</w:t>
      </w:r>
      <w:r>
        <w:rPr>
          <w:spacing w:val="-3"/>
        </w:rPr>
        <w:t>公司与成都投资控股集团有限公司签署的关于锦泰财</w:t>
      </w:r>
      <w:r>
        <w:rPr>
          <w:spacing w:val="-70"/>
        </w:rPr>
        <w:t> </w:t>
      </w:r>
      <w:r>
        <w:rPr>
          <w:spacing w:val="-70"/>
        </w:rPr>
      </w:r>
      <w:r>
        <w:rPr/>
        <w:t>险的《股份转让协议》终止。</w:t>
      </w:r>
    </w:p>
    <w:p>
      <w:pPr>
        <w:pStyle w:val="BodyText"/>
        <w:spacing w:line="357" w:lineRule="auto" w:before="30"/>
        <w:ind w:left="218" w:right="231" w:firstLine="525"/>
        <w:jc w:val="both"/>
      </w:pP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8</w:t>
      </w:r>
      <w:r>
        <w:rPr>
          <w:rFonts w:ascii="宋体" w:hAnsi="宋体" w:cs="宋体" w:eastAsia="宋体" w:hint="default"/>
          <w:spacing w:val="-61"/>
        </w:rPr>
        <w:t> </w:t>
      </w:r>
      <w:r>
        <w:rPr/>
        <w:t>日，公司第八届董事会第四十七次会议审议通过了《关于变更锦泰财产保险 股份有限公司股份转让对象的议案》</w:t>
      </w:r>
      <w:r>
        <w:rPr>
          <w:rFonts w:ascii="宋体" w:hAnsi="宋体" w:cs="宋体" w:eastAsia="宋体" w:hint="default"/>
        </w:rPr>
        <w:t>,</w:t>
      </w:r>
      <w:r>
        <w:rPr>
          <w:rFonts w:ascii="宋体" w:hAnsi="宋体" w:cs="宋体" w:eastAsia="宋体" w:hint="default"/>
          <w:spacing w:val="9"/>
        </w:rPr>
        <w:t> </w:t>
      </w:r>
      <w:r>
        <w:rPr/>
        <w:t>同意公司与文旅集团、商物投集团分别签署《股份转让协 议》，各转让本公司持有的锦泰财险股份</w:t>
      </w:r>
      <w:r>
        <w:rPr>
          <w:spacing w:val="-23"/>
        </w:rPr>
        <w:t> </w:t>
      </w:r>
      <w:r>
        <w:rPr>
          <w:rFonts w:ascii="宋体" w:hAnsi="宋体" w:cs="宋体" w:eastAsia="宋体" w:hint="default"/>
        </w:rPr>
        <w:t>1</w:t>
      </w:r>
      <w:r>
        <w:rPr>
          <w:rFonts w:ascii="宋体" w:hAnsi="宋体" w:cs="宋体" w:eastAsia="宋体" w:hint="default"/>
          <w:spacing w:val="-23"/>
        </w:rPr>
        <w:t> </w:t>
      </w:r>
      <w:r>
        <w:rPr/>
        <w:t>亿股，每股转让价为</w:t>
      </w:r>
      <w:r>
        <w:rPr>
          <w:spacing w:val="-24"/>
        </w:rPr>
        <w:t> </w:t>
      </w:r>
      <w:r>
        <w:rPr>
          <w:rFonts w:ascii="宋体" w:hAnsi="宋体" w:cs="宋体" w:eastAsia="宋体" w:hint="default"/>
        </w:rPr>
        <w:t>1.35</w:t>
      </w:r>
      <w:r>
        <w:rPr>
          <w:rFonts w:ascii="宋体" w:hAnsi="宋体" w:cs="宋体" w:eastAsia="宋体" w:hint="default"/>
          <w:spacing w:val="-24"/>
        </w:rPr>
        <w:t> </w:t>
      </w:r>
      <w:r>
        <w:rPr/>
        <w:t>元，转让价款合计人民币</w:t>
      </w:r>
    </w:p>
    <w:p>
      <w:pPr>
        <w:pStyle w:val="BodyText"/>
        <w:spacing w:line="355" w:lineRule="auto" w:before="31"/>
        <w:ind w:left="218" w:right="233"/>
        <w:jc w:val="both"/>
      </w:pPr>
      <w:r>
        <w:rPr>
          <w:rFonts w:ascii="宋体" w:hAnsi="宋体" w:cs="宋体" w:eastAsia="宋体" w:hint="default"/>
        </w:rPr>
        <w:t>2.7</w:t>
      </w:r>
      <w:r>
        <w:rPr>
          <w:rFonts w:ascii="宋体" w:hAnsi="宋体" w:cs="宋体" w:eastAsia="宋体" w:hint="default"/>
          <w:spacing w:val="-57"/>
        </w:rPr>
        <w:t> </w:t>
      </w:r>
      <w:r>
        <w:rPr/>
        <w:t>亿元。</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27</w:t>
      </w:r>
      <w:r>
        <w:rPr>
          <w:rFonts w:ascii="宋体" w:hAnsi="宋体" w:cs="宋体" w:eastAsia="宋体" w:hint="default"/>
          <w:spacing w:val="-58"/>
        </w:rPr>
        <w:t> </w:t>
      </w:r>
      <w:r>
        <w:rPr/>
        <w:t>日，该事项已经中国保监会批准（保监许可【</w:t>
      </w:r>
      <w:r>
        <w:rPr>
          <w:rFonts w:ascii="宋体" w:hAnsi="宋体" w:cs="宋体" w:eastAsia="宋体" w:hint="default"/>
        </w:rPr>
        <w:t>2015</w:t>
      </w:r>
      <w:r>
        <w:rPr/>
        <w:t>】</w:t>
      </w:r>
      <w:r>
        <w:rPr>
          <w:rFonts w:ascii="宋体" w:hAnsi="宋体" w:cs="宋体" w:eastAsia="宋体" w:hint="default"/>
        </w:rPr>
        <w:t>102</w:t>
      </w:r>
      <w:r>
        <w:rPr>
          <w:rFonts w:ascii="宋体" w:hAnsi="宋体" w:cs="宋体" w:eastAsia="宋体" w:hint="default"/>
          <w:spacing w:val="-57"/>
        </w:rPr>
        <w:t> </w:t>
      </w:r>
      <w:r>
        <w:rPr>
          <w:spacing w:val="-3"/>
        </w:rPr>
        <w:t>号）。截至审</w:t>
      </w:r>
      <w:r>
        <w:rPr/>
        <w:t> 计报告日，公司已收到全部股权转让款。</w:t>
      </w:r>
    </w:p>
    <w:p>
      <w:pPr>
        <w:pStyle w:val="BodyText"/>
        <w:spacing w:line="357" w:lineRule="auto" w:before="33"/>
        <w:ind w:left="218" w:right="231" w:firstLine="420"/>
        <w:jc w:val="both"/>
      </w:pPr>
      <w:r>
        <w:rPr>
          <w:rFonts w:ascii="宋体" w:hAnsi="宋体" w:cs="宋体" w:eastAsia="宋体" w:hint="default"/>
        </w:rPr>
        <w:t>(2)</w:t>
      </w:r>
      <w:r>
        <w:rPr>
          <w:rFonts w:ascii="宋体" w:hAnsi="宋体" w:cs="宋体" w:eastAsia="宋体" w:hint="default"/>
          <w:spacing w:val="-40"/>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日，公司第八届董事会第四十九次会议审议通过了《关于公司非公开发 行 </w:t>
      </w:r>
      <w:r>
        <w:rPr>
          <w:rFonts w:ascii="宋体" w:hAnsi="宋体" w:cs="宋体" w:eastAsia="宋体" w:hint="default"/>
        </w:rPr>
        <w:t>A</w:t>
      </w:r>
      <w:r>
        <w:rPr>
          <w:rFonts w:ascii="宋体" w:hAnsi="宋体" w:cs="宋体" w:eastAsia="宋体" w:hint="default"/>
          <w:spacing w:val="18"/>
        </w:rPr>
        <w:t> </w:t>
      </w:r>
      <w:r>
        <w:rPr>
          <w:spacing w:val="2"/>
        </w:rPr>
        <w:t>股股票方案的议案》。公司拟采用非公开发行的方式发行股票，本次发行股票价格不低于</w:t>
      </w:r>
      <w:r>
        <w:rPr/>
        <w:t> </w:t>
      </w:r>
      <w:r>
        <w:rPr>
          <w:rFonts w:ascii="宋体" w:hAnsi="宋体" w:cs="宋体" w:eastAsia="宋体" w:hint="default"/>
        </w:rPr>
        <w:t>5.17</w:t>
      </w:r>
      <w:r>
        <w:rPr>
          <w:rFonts w:ascii="宋体" w:hAnsi="宋体" w:cs="宋体" w:eastAsia="宋体" w:hint="default"/>
          <w:spacing w:val="-52"/>
        </w:rPr>
        <w:t> </w:t>
      </w:r>
      <w:r>
        <w:rPr/>
        <w:t>元</w:t>
      </w:r>
      <w:r>
        <w:rPr>
          <w:rFonts w:ascii="宋体" w:hAnsi="宋体" w:cs="宋体" w:eastAsia="宋体" w:hint="default"/>
        </w:rPr>
        <w:t>/</w:t>
      </w:r>
      <w:r>
        <w:rPr/>
        <w:t>股，发行股份数量不超过</w:t>
      </w:r>
      <w:r>
        <w:rPr>
          <w:spacing w:val="-53"/>
        </w:rPr>
        <w:t> </w:t>
      </w:r>
      <w:r>
        <w:rPr>
          <w:rFonts w:ascii="宋体" w:hAnsi="宋体" w:cs="宋体" w:eastAsia="宋体" w:hint="default"/>
        </w:rPr>
        <w:t>96,711.80</w:t>
      </w:r>
      <w:r>
        <w:rPr>
          <w:rFonts w:ascii="宋体" w:hAnsi="宋体" w:cs="宋体" w:eastAsia="宋体" w:hint="default"/>
          <w:spacing w:val="-53"/>
        </w:rPr>
        <w:t> </w:t>
      </w:r>
      <w:r>
        <w:rPr>
          <w:spacing w:val="-3"/>
        </w:rPr>
        <w:t>万股（含</w:t>
      </w:r>
      <w:r>
        <w:rPr>
          <w:spacing w:val="-54"/>
        </w:rPr>
        <w:t> </w:t>
      </w:r>
      <w:r>
        <w:rPr>
          <w:rFonts w:ascii="宋体" w:hAnsi="宋体" w:cs="宋体" w:eastAsia="宋体" w:hint="default"/>
        </w:rPr>
        <w:t>96,711.80</w:t>
      </w:r>
      <w:r>
        <w:rPr>
          <w:rFonts w:ascii="宋体" w:hAnsi="宋体" w:cs="宋体" w:eastAsia="宋体" w:hint="default"/>
          <w:spacing w:val="-53"/>
        </w:rPr>
        <w:t> </w:t>
      </w:r>
      <w:r>
        <w:rPr>
          <w:spacing w:val="-3"/>
        </w:rPr>
        <w:t>万股）、每股面值</w:t>
      </w:r>
      <w:r>
        <w:rPr>
          <w:spacing w:val="-53"/>
        </w:rPr>
        <w:t> </w:t>
      </w:r>
      <w:r>
        <w:rPr>
          <w:rFonts w:ascii="宋体" w:hAnsi="宋体" w:cs="宋体" w:eastAsia="宋体" w:hint="default"/>
        </w:rPr>
        <w:t>1.00</w:t>
      </w:r>
      <w:r>
        <w:rPr>
          <w:rFonts w:ascii="宋体" w:hAnsi="宋体" w:cs="宋体" w:eastAsia="宋体" w:hint="default"/>
          <w:spacing w:val="-54"/>
        </w:rPr>
        <w:t> </w:t>
      </w:r>
      <w:r>
        <w:rPr>
          <w:spacing w:val="-3"/>
        </w:rPr>
        <w:t>元，本</w:t>
      </w:r>
    </w:p>
    <w:p>
      <w:pPr>
        <w:pStyle w:val="BodyText"/>
        <w:spacing w:line="240" w:lineRule="auto" w:before="31"/>
        <w:ind w:left="218" w:right="0"/>
        <w:jc w:val="both"/>
      </w:pPr>
      <w:r>
        <w:rPr/>
        <w:t>次发行募集资金总额不超过</w:t>
      </w:r>
      <w:r>
        <w:rPr>
          <w:spacing w:val="-48"/>
        </w:rPr>
        <w:t> </w:t>
      </w:r>
      <w:r>
        <w:rPr>
          <w:rFonts w:ascii="宋体" w:hAnsi="宋体" w:cs="宋体" w:eastAsia="宋体" w:hint="default"/>
        </w:rPr>
        <w:t>500,000</w:t>
      </w:r>
      <w:r>
        <w:rPr>
          <w:rFonts w:ascii="宋体" w:hAnsi="宋体" w:cs="宋体" w:eastAsia="宋体" w:hint="default"/>
          <w:spacing w:val="-46"/>
        </w:rPr>
        <w:t> </w:t>
      </w:r>
      <w:r>
        <w:rPr/>
        <w:t>万元，在中国证监会核准后六个月内选择适当时机向特定对</w:t>
      </w:r>
    </w:p>
    <w:p>
      <w:pPr>
        <w:pStyle w:val="BodyText"/>
        <w:spacing w:line="240" w:lineRule="auto" w:before="133"/>
        <w:ind w:left="218" w:right="0"/>
        <w:jc w:val="both"/>
      </w:pPr>
      <w:r>
        <w:rPr/>
        <w:t>象发行股票。该议案已于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日经本公司</w:t>
      </w:r>
      <w:r>
        <w:rPr>
          <w:spacing w:val="-54"/>
        </w:rPr>
        <w:t> </w:t>
      </w:r>
      <w:r>
        <w:rPr>
          <w:rFonts w:ascii="宋体" w:hAnsi="宋体" w:cs="宋体" w:eastAsia="宋体" w:hint="default"/>
        </w:rPr>
        <w:t>2015</w:t>
      </w:r>
      <w:r>
        <w:rPr>
          <w:rFonts w:ascii="宋体" w:hAnsi="宋体" w:cs="宋体" w:eastAsia="宋体" w:hint="default"/>
          <w:spacing w:val="-54"/>
        </w:rPr>
        <w:t> </w:t>
      </w:r>
      <w:r>
        <w:rPr/>
        <w:t>年度第一次临时股东大会决议通过。</w:t>
      </w:r>
    </w:p>
    <w:p>
      <w:pPr>
        <w:pStyle w:val="BodyText"/>
        <w:spacing w:line="240" w:lineRule="auto" w:before="134"/>
        <w:ind w:left="727" w:right="219"/>
        <w:jc w:val="center"/>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2015</w:t>
      </w:r>
      <w:r>
        <w:rPr>
          <w:rFonts w:ascii="宋体" w:hAnsi="宋体" w:cs="宋体" w:eastAsia="宋体" w:hint="default"/>
          <w:spacing w:val="-2"/>
        </w:rPr>
        <w:t> </w:t>
      </w:r>
      <w:r>
        <w:rPr/>
        <w:t>年</w:t>
      </w:r>
      <w:r>
        <w:rPr>
          <w:spacing w:val="-48"/>
        </w:rPr>
        <w:t> </w:t>
      </w:r>
      <w:r>
        <w:rPr>
          <w:rFonts w:ascii="宋体" w:hAnsi="宋体" w:cs="宋体" w:eastAsia="宋体" w:hint="default"/>
        </w:rPr>
        <w:t>1 </w:t>
      </w:r>
      <w:r>
        <w:rPr/>
        <w:t>月</w:t>
      </w:r>
      <w:r>
        <w:rPr>
          <w:spacing w:val="-48"/>
        </w:rPr>
        <w:t> </w:t>
      </w:r>
      <w:r>
        <w:rPr>
          <w:rFonts w:ascii="宋体" w:hAnsi="宋体" w:cs="宋体" w:eastAsia="宋体" w:hint="default"/>
        </w:rPr>
        <w:t>21</w:t>
      </w:r>
      <w:r>
        <w:rPr>
          <w:rFonts w:ascii="宋体" w:hAnsi="宋体" w:cs="宋体" w:eastAsia="宋体" w:hint="default"/>
          <w:spacing w:val="-2"/>
        </w:rPr>
        <w:t> </w:t>
      </w:r>
      <w:r>
        <w:rPr/>
        <w:t>日，公司第八届董事会第五十三次会议审议通过了《关于公开发行公</w:t>
      </w:r>
    </w:p>
    <w:p>
      <w:pPr>
        <w:pStyle w:val="BodyText"/>
        <w:spacing w:line="240" w:lineRule="auto" w:before="133"/>
        <w:ind w:left="218" w:right="0"/>
        <w:jc w:val="both"/>
      </w:pPr>
      <w:r>
        <w:rPr/>
        <w:t>司债券的议案》，本次发行公司债券规模不超过人民币</w:t>
      </w:r>
      <w:r>
        <w:rPr>
          <w:spacing w:val="-58"/>
        </w:rPr>
        <w:t> </w:t>
      </w:r>
      <w:r>
        <w:rPr>
          <w:rFonts w:ascii="宋体" w:hAnsi="宋体" w:cs="宋体" w:eastAsia="宋体" w:hint="default"/>
        </w:rPr>
        <w:t>35</w:t>
      </w:r>
      <w:r>
        <w:rPr>
          <w:rFonts w:ascii="宋体" w:hAnsi="宋体" w:cs="宋体" w:eastAsia="宋体" w:hint="default"/>
          <w:spacing w:val="-12"/>
        </w:rPr>
        <w:t> </w:t>
      </w:r>
      <w:r>
        <w:rPr>
          <w:spacing w:val="-6"/>
        </w:rPr>
        <w:t>亿元（含</w:t>
      </w:r>
      <w:r>
        <w:rPr>
          <w:spacing w:val="-59"/>
        </w:rPr>
        <w:t> </w:t>
      </w:r>
      <w:r>
        <w:rPr>
          <w:rFonts w:ascii="宋体" w:hAnsi="宋体" w:cs="宋体" w:eastAsia="宋体" w:hint="default"/>
        </w:rPr>
        <w:t>35</w:t>
      </w:r>
      <w:r>
        <w:rPr>
          <w:rFonts w:ascii="宋体" w:hAnsi="宋体" w:cs="宋体" w:eastAsia="宋体" w:hint="default"/>
          <w:spacing w:val="-11"/>
        </w:rPr>
        <w:t> </w:t>
      </w:r>
      <w:r>
        <w:rPr>
          <w:spacing w:val="-4"/>
        </w:rPr>
        <w:t>亿元），可在获得中国证</w:t>
      </w:r>
    </w:p>
    <w:p>
      <w:pPr>
        <w:pStyle w:val="BodyText"/>
        <w:spacing w:line="240" w:lineRule="auto" w:before="134"/>
        <w:ind w:left="218" w:right="0"/>
        <w:jc w:val="both"/>
        <w:rPr>
          <w:rFonts w:ascii="宋体" w:hAnsi="宋体" w:cs="宋体" w:eastAsia="宋体" w:hint="default"/>
        </w:rPr>
      </w:pPr>
      <w:r>
        <w:rPr/>
        <w:t>监会核准后，以一次或分期形式在中国境内公开发行本次发行公司债券的期限不超过</w:t>
      </w:r>
      <w:r>
        <w:rPr>
          <w:spacing w:val="-47"/>
        </w:rPr>
        <w:t> </w:t>
      </w:r>
      <w:r>
        <w:rPr>
          <w:rFonts w:ascii="宋体" w:hAnsi="宋体" w:cs="宋体" w:eastAsia="宋体" w:hint="default"/>
        </w:rPr>
        <w:t>7 </w:t>
      </w:r>
      <w:r>
        <w:rPr/>
        <w:t>年（含</w:t>
      </w:r>
      <w:r>
        <w:rPr>
          <w:spacing w:val="-48"/>
        </w:rPr>
        <w:t> </w:t>
      </w:r>
      <w:r>
        <w:rPr>
          <w:rFonts w:ascii="宋体" w:hAnsi="宋体" w:cs="宋体" w:eastAsia="宋体" w:hint="default"/>
        </w:rPr>
        <w:t>7</w:t>
      </w:r>
    </w:p>
    <w:p>
      <w:pPr>
        <w:pStyle w:val="BodyText"/>
        <w:spacing w:line="355" w:lineRule="auto" w:before="133"/>
        <w:ind w:left="218" w:right="232"/>
        <w:jc w:val="both"/>
      </w:pPr>
      <w:r>
        <w:rPr/>
        <w:t>年）。该议案已于</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9</w:t>
      </w:r>
      <w:r>
        <w:rPr>
          <w:rFonts w:ascii="宋体" w:hAnsi="宋体" w:cs="宋体" w:eastAsia="宋体" w:hint="default"/>
          <w:spacing w:val="-51"/>
        </w:rPr>
        <w:t> </w:t>
      </w:r>
      <w:r>
        <w:rPr/>
        <w:t>日经本公司</w:t>
      </w:r>
      <w:r>
        <w:rPr>
          <w:spacing w:val="-51"/>
        </w:rPr>
        <w:t> </w:t>
      </w:r>
      <w:r>
        <w:rPr>
          <w:rFonts w:ascii="宋体" w:hAnsi="宋体" w:cs="宋体" w:eastAsia="宋体" w:hint="default"/>
        </w:rPr>
        <w:t>2015</w:t>
      </w:r>
      <w:r>
        <w:rPr>
          <w:rFonts w:ascii="宋体" w:hAnsi="宋体" w:cs="宋体" w:eastAsia="宋体" w:hint="default"/>
          <w:spacing w:val="-51"/>
        </w:rPr>
        <w:t> </w:t>
      </w:r>
      <w:r>
        <w:rPr/>
        <w:t>年度第二次临时股东大会决议通过，尚需获得 中国证监会等监管机构核准后方可实施。</w:t>
      </w:r>
    </w:p>
    <w:p>
      <w:pPr>
        <w:pStyle w:val="BodyText"/>
        <w:spacing w:line="357" w:lineRule="auto" w:before="33"/>
        <w:ind w:left="218" w:right="232" w:firstLine="420"/>
        <w:jc w:val="both"/>
      </w:pPr>
      <w:r>
        <w:rPr>
          <w:rFonts w:ascii="宋体" w:hAnsi="宋体" w:cs="宋体" w:eastAsia="宋体" w:hint="default"/>
        </w:rPr>
        <w:t>(4)</w:t>
      </w:r>
      <w:r>
        <w:rPr>
          <w:rFonts w:ascii="宋体" w:hAnsi="宋体" w:cs="宋体" w:eastAsia="宋体" w:hint="default"/>
          <w:spacing w:val="-1"/>
        </w:rPr>
        <w:t> </w:t>
      </w:r>
      <w:r>
        <w:rPr>
          <w:rFonts w:ascii="宋体" w:hAnsi="宋体" w:cs="宋体" w:eastAsia="宋体" w:hint="default"/>
        </w:rPr>
        <w:t>2015</w:t>
      </w:r>
      <w:r>
        <w:rPr>
          <w:rFonts w:ascii="宋体" w:hAnsi="宋体" w:cs="宋体" w:eastAsia="宋体" w:hint="default"/>
          <w:spacing w:val="-40"/>
        </w:rPr>
        <w:t> </w:t>
      </w:r>
      <w:r>
        <w:rPr/>
        <w:t>年</w:t>
      </w:r>
      <w:r>
        <w:rPr>
          <w:spacing w:val="-42"/>
        </w:rPr>
        <w:t> </w:t>
      </w:r>
      <w:r>
        <w:rPr>
          <w:rFonts w:ascii="宋体" w:hAnsi="宋体" w:cs="宋体" w:eastAsia="宋体" w:hint="default"/>
        </w:rPr>
        <w:t>1</w:t>
      </w:r>
      <w:r>
        <w:rPr>
          <w:rFonts w:ascii="宋体" w:hAnsi="宋体" w:cs="宋体" w:eastAsia="宋体" w:hint="default"/>
          <w:spacing w:val="-40"/>
        </w:rPr>
        <w:t> </w:t>
      </w:r>
      <w:r>
        <w:rPr/>
        <w:t>月</w:t>
      </w:r>
      <w:r>
        <w:rPr>
          <w:spacing w:val="-42"/>
        </w:rPr>
        <w:t> </w:t>
      </w:r>
      <w:r>
        <w:rPr>
          <w:rFonts w:ascii="宋体" w:hAnsi="宋体" w:cs="宋体" w:eastAsia="宋体" w:hint="default"/>
        </w:rPr>
        <w:t>21</w:t>
      </w:r>
      <w:r>
        <w:rPr>
          <w:rFonts w:ascii="宋体" w:hAnsi="宋体" w:cs="宋体" w:eastAsia="宋体" w:hint="default"/>
          <w:spacing w:val="-40"/>
        </w:rPr>
        <w:t> </w:t>
      </w:r>
      <w:r>
        <w:rPr/>
        <w:t>日，公司第八届董事会第五十三次会议审议通过了《关于与国投瑞银、 鹏华基金分别签订境外投资资产管理合同的议案》，公司分别与国投瑞银、鹏华基金签订《国投</w:t>
      </w:r>
      <w:r>
        <w:rPr>
          <w:spacing w:val="-96"/>
        </w:rPr>
        <w:t> </w:t>
      </w:r>
      <w:r>
        <w:rPr>
          <w:spacing w:val="-96"/>
        </w:rPr>
      </w:r>
      <w:r>
        <w:rPr/>
        <w:t>瑞银</w:t>
      </w:r>
      <w:r>
        <w:rPr>
          <w:rFonts w:ascii="宋体" w:hAnsi="宋体" w:cs="宋体" w:eastAsia="宋体" w:hint="default"/>
        </w:rPr>
        <w:t>-</w:t>
      </w:r>
      <w:r>
        <w:rPr/>
        <w:t>新湖中宝境外投资资产管理计划资产管理合同》和《鹏华基金</w:t>
      </w:r>
      <w:r>
        <w:rPr>
          <w:rFonts w:ascii="宋体" w:hAnsi="宋体" w:cs="宋体" w:eastAsia="宋体" w:hint="default"/>
        </w:rPr>
        <w:t>-</w:t>
      </w:r>
      <w:r>
        <w:rPr/>
        <w:t>新湖中宝境外投资资产管理</w:t>
      </w:r>
      <w:r>
        <w:rPr>
          <w:spacing w:val="-96"/>
        </w:rPr>
        <w:t> </w:t>
      </w:r>
      <w:r>
        <w:rPr>
          <w:spacing w:val="-96"/>
        </w:rPr>
      </w:r>
      <w:r>
        <w:rPr>
          <w:spacing w:val="-7"/>
        </w:rPr>
        <w:t>计划资产管理合同》（以下合称“资管合同”）</w:t>
      </w:r>
      <w:r>
        <w:rPr>
          <w:rFonts w:ascii="宋体" w:hAnsi="宋体" w:cs="宋体" w:eastAsia="宋体" w:hint="default"/>
          <w:spacing w:val="-7"/>
        </w:rPr>
        <w:t>,</w:t>
      </w:r>
      <w:r>
        <w:rPr>
          <w:spacing w:val="-7"/>
        </w:rPr>
        <w:t>委托国投瑞银、鹏华基金进行境外投资资产管理。</w:t>
      </w:r>
      <w:r>
        <w:rPr>
          <w:spacing w:val="-101"/>
        </w:rPr>
        <w:t> </w:t>
      </w:r>
      <w:r>
        <w:rPr>
          <w:spacing w:val="-101"/>
        </w:rPr>
      </w:r>
      <w:r>
        <w:rPr/>
        <w:t>委托财产合计最高不超过</w:t>
      </w:r>
      <w:r>
        <w:rPr>
          <w:spacing w:val="-52"/>
        </w:rPr>
        <w:t> </w:t>
      </w:r>
      <w:r>
        <w:rPr>
          <w:rFonts w:ascii="宋体" w:hAnsi="宋体" w:cs="宋体" w:eastAsia="宋体" w:hint="default"/>
        </w:rPr>
        <w:t>8.5</w:t>
      </w:r>
      <w:r>
        <w:rPr>
          <w:rFonts w:ascii="宋体" w:hAnsi="宋体" w:cs="宋体" w:eastAsia="宋体" w:hint="default"/>
          <w:spacing w:val="-51"/>
        </w:rPr>
        <w:t> </w:t>
      </w:r>
      <w:r>
        <w:rPr>
          <w:spacing w:val="-11"/>
        </w:rPr>
        <w:t>亿美元。该议案已于</w:t>
      </w:r>
      <w:r>
        <w:rPr>
          <w:spacing w:val="-51"/>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2</w:t>
      </w:r>
      <w:r>
        <w:rPr>
          <w:rFonts w:ascii="宋体" w:hAnsi="宋体" w:cs="宋体" w:eastAsia="宋体" w:hint="default"/>
          <w:spacing w:val="-52"/>
        </w:rPr>
        <w:t> </w:t>
      </w:r>
      <w:r>
        <w:rPr/>
        <w:t>月</w:t>
      </w:r>
      <w:r>
        <w:rPr>
          <w:spacing w:val="-52"/>
        </w:rPr>
        <w:t> </w:t>
      </w:r>
      <w:r>
        <w:rPr>
          <w:rFonts w:ascii="宋体" w:hAnsi="宋体" w:cs="宋体" w:eastAsia="宋体" w:hint="default"/>
          <w:spacing w:val="-1"/>
        </w:rPr>
        <w:t>25</w:t>
      </w:r>
      <w:r>
        <w:rPr>
          <w:rFonts w:ascii="宋体" w:hAnsi="宋体" w:cs="宋体" w:eastAsia="宋体" w:hint="default"/>
          <w:spacing w:val="-51"/>
        </w:rPr>
        <w:t> </w:t>
      </w:r>
      <w:r>
        <w:rPr>
          <w:spacing w:val="-1"/>
        </w:rPr>
        <w:t>日经本公司</w:t>
      </w:r>
      <w:r>
        <w:rPr>
          <w:spacing w:val="-51"/>
        </w:rPr>
        <w:t> </w:t>
      </w:r>
      <w:r>
        <w:rPr>
          <w:rFonts w:ascii="宋体" w:hAnsi="宋体" w:cs="宋体" w:eastAsia="宋体" w:hint="default"/>
        </w:rPr>
        <w:t>2015</w:t>
      </w:r>
      <w:r>
        <w:rPr>
          <w:rFonts w:ascii="宋体" w:hAnsi="宋体" w:cs="宋体" w:eastAsia="宋体" w:hint="default"/>
          <w:spacing w:val="-52"/>
        </w:rPr>
        <w:t> </w:t>
      </w:r>
      <w:r>
        <w:rPr>
          <w:spacing w:val="-1"/>
        </w:rPr>
        <w:t>年度第三次临</w:t>
      </w:r>
      <w:r>
        <w:rPr/>
        <w:t> 时股东大会决议通过。</w:t>
      </w:r>
    </w:p>
    <w:p>
      <w:pPr>
        <w:pStyle w:val="BodyText"/>
        <w:spacing w:line="357" w:lineRule="auto" w:before="30"/>
        <w:ind w:left="218" w:right="233" w:firstLine="420"/>
        <w:jc w:val="both"/>
      </w:pPr>
      <w:r>
        <w:rPr>
          <w:rFonts w:ascii="宋体" w:hAnsi="宋体" w:cs="宋体" w:eastAsia="宋体" w:hint="default"/>
        </w:rPr>
        <w:t>(5)</w:t>
      </w:r>
      <w:r>
        <w:rPr>
          <w:rFonts w:ascii="宋体" w:hAnsi="宋体" w:cs="宋体" w:eastAsia="宋体" w:hint="default"/>
          <w:spacing w:val="-57"/>
        </w:rPr>
        <w:t> </w:t>
      </w:r>
      <w:r>
        <w:rPr>
          <w:rFonts w:ascii="宋体" w:hAnsi="宋体" w:cs="宋体" w:eastAsia="宋体" w:hint="default"/>
        </w:rPr>
        <w:t>2015</w:t>
      </w:r>
      <w:r>
        <w:rPr>
          <w:rFonts w:ascii="宋体" w:hAnsi="宋体" w:cs="宋体" w:eastAsia="宋体" w:hint="default"/>
          <w:spacing w:val="-11"/>
        </w:rPr>
        <w:t> </w:t>
      </w:r>
      <w:r>
        <w:rPr/>
        <w:t>年</w:t>
      </w:r>
      <w:r>
        <w:rPr>
          <w:spacing w:val="-59"/>
        </w:rPr>
        <w:t> </w:t>
      </w:r>
      <w:r>
        <w:rPr>
          <w:rFonts w:ascii="宋体" w:hAnsi="宋体" w:cs="宋体" w:eastAsia="宋体" w:hint="default"/>
        </w:rPr>
        <w:t>1</w:t>
      </w:r>
      <w:r>
        <w:rPr>
          <w:rFonts w:ascii="宋体" w:hAnsi="宋体" w:cs="宋体" w:eastAsia="宋体" w:hint="default"/>
          <w:spacing w:val="-9"/>
        </w:rPr>
        <w:t> </w:t>
      </w:r>
      <w:r>
        <w:rPr/>
        <w:t>月</w:t>
      </w:r>
      <w:r>
        <w:rPr>
          <w:spacing w:val="-59"/>
        </w:rPr>
        <w:t> </w:t>
      </w:r>
      <w:r>
        <w:rPr>
          <w:rFonts w:ascii="宋体" w:hAnsi="宋体" w:cs="宋体" w:eastAsia="宋体" w:hint="default"/>
        </w:rPr>
        <w:t>22</w:t>
      </w:r>
      <w:r>
        <w:rPr>
          <w:rFonts w:ascii="宋体" w:hAnsi="宋体" w:cs="宋体" w:eastAsia="宋体" w:hint="default"/>
          <w:spacing w:val="-10"/>
        </w:rPr>
        <w:t> </w:t>
      </w:r>
      <w:r>
        <w:rPr/>
        <w:t>日，公司第八届董事会第五十四次会议审议通过了《关于参与上海大智 慧股份有限公司发行股份及支付现金购买资产交易并签署交易协议的议案》及《关于同意参股公</w:t>
      </w:r>
    </w:p>
    <w:p>
      <w:pPr>
        <w:spacing w:after="0" w:line="357"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right="194"/>
        <w:jc w:val="both"/>
      </w:pPr>
      <w:r>
        <w:rPr/>
        <w:t>司新湖控股参与上海大智慧股份有限公司发行股份及支付现金购买资产交易并签署交易协议的议</w:t>
      </w:r>
      <w:r>
        <w:rPr>
          <w:spacing w:val="-96"/>
        </w:rPr>
        <w:t> </w:t>
      </w:r>
      <w:r>
        <w:rPr>
          <w:spacing w:val="-96"/>
        </w:rPr>
      </w:r>
      <w:r>
        <w:rPr/>
        <w:t>案》。公司及参股公司新湖控股拟与上海大智慧股份有限公司（以下简称大智慧）等签署《上海</w:t>
      </w:r>
      <w:r>
        <w:rPr>
          <w:spacing w:val="-96"/>
        </w:rPr>
        <w:t> </w:t>
      </w:r>
      <w:r>
        <w:rPr>
          <w:spacing w:val="-96"/>
        </w:rPr>
      </w:r>
      <w:r>
        <w:rPr/>
        <w:t>大智慧股份有限公司、上海大智慧财汇数据科技有限公司与湘财证券股份有限公司（以下简称湘</w:t>
      </w:r>
      <w:r>
        <w:rPr>
          <w:spacing w:val="-95"/>
        </w:rPr>
        <w:t> </w:t>
      </w:r>
      <w:r>
        <w:rPr>
          <w:spacing w:val="-95"/>
        </w:rPr>
      </w:r>
      <w:r>
        <w:rPr/>
        <w:t>财证券）股东之发行股份及支付现金购买资产协议》（以下简称《发行股份及支付现金购买资产</w:t>
      </w:r>
      <w:r>
        <w:rPr>
          <w:spacing w:val="-94"/>
        </w:rPr>
        <w:t> </w:t>
      </w:r>
      <w:r>
        <w:rPr>
          <w:spacing w:val="-94"/>
        </w:rPr>
      </w:r>
      <w:r>
        <w:rPr/>
        <w:t>协议》）。根据《发行股份及支付现金购买资产协议》，大智慧拟向本公司发行 </w:t>
      </w:r>
      <w:r>
        <w:rPr>
          <w:rFonts w:ascii="宋体" w:hAnsi="宋体" w:cs="宋体" w:eastAsia="宋体" w:hint="default"/>
        </w:rPr>
        <w:t>48,338,814</w:t>
      </w:r>
      <w:r>
        <w:rPr>
          <w:rFonts w:ascii="宋体" w:hAnsi="宋体" w:cs="宋体" w:eastAsia="宋体" w:hint="default"/>
          <w:spacing w:val="11"/>
        </w:rPr>
        <w:t> </w:t>
      </w:r>
      <w:r>
        <w:rPr/>
        <w:t>股 股份购买本公司持有的湘财证券</w:t>
      </w:r>
      <w:r>
        <w:rPr>
          <w:spacing w:val="-48"/>
        </w:rPr>
        <w:t> </w:t>
      </w:r>
      <w:r>
        <w:rPr>
          <w:rFonts w:ascii="宋体" w:hAnsi="宋体" w:cs="宋体" w:eastAsia="宋体" w:hint="default"/>
        </w:rPr>
        <w:t>110,000,000</w:t>
      </w:r>
      <w:r>
        <w:rPr>
          <w:rFonts w:ascii="宋体" w:hAnsi="宋体" w:cs="宋体" w:eastAsia="宋体" w:hint="default"/>
          <w:spacing w:val="-1"/>
        </w:rPr>
        <w:t> </w:t>
      </w:r>
      <w:r>
        <w:rPr/>
        <w:t>股股份（占总股本的</w:t>
      </w:r>
      <w:r>
        <w:rPr>
          <w:spacing w:val="-48"/>
        </w:rPr>
        <w:t> </w:t>
      </w:r>
      <w:r>
        <w:rPr>
          <w:rFonts w:ascii="宋体" w:hAnsi="宋体" w:cs="宋体" w:eastAsia="宋体" w:hint="default"/>
        </w:rPr>
        <w:t>3.44%</w:t>
      </w:r>
      <w:r>
        <w:rPr/>
        <w:t>）；上海大智慧财汇数 据科技有限公司拟以</w:t>
      </w:r>
      <w:r>
        <w:rPr>
          <w:spacing w:val="-54"/>
        </w:rPr>
        <w:t> </w:t>
      </w:r>
      <w:r>
        <w:rPr>
          <w:rFonts w:ascii="宋体" w:hAnsi="宋体" w:cs="宋体" w:eastAsia="宋体" w:hint="default"/>
        </w:rPr>
        <w:t>297,511,753</w:t>
      </w:r>
      <w:r>
        <w:rPr>
          <w:rFonts w:ascii="宋体" w:hAnsi="宋体" w:cs="宋体" w:eastAsia="宋体" w:hint="default"/>
          <w:spacing w:val="-1"/>
        </w:rPr>
        <w:t> </w:t>
      </w:r>
      <w:r>
        <w:rPr/>
        <w:t>元现金购买新湖控股持有的湘财证券</w:t>
      </w:r>
      <w:r>
        <w:rPr>
          <w:spacing w:val="-53"/>
        </w:rPr>
        <w:t> </w:t>
      </w:r>
      <w:r>
        <w:rPr>
          <w:rFonts w:ascii="宋体" w:hAnsi="宋体" w:cs="宋体" w:eastAsia="宋体" w:hint="default"/>
        </w:rPr>
        <w:t>111,903,956</w:t>
      </w:r>
      <w:r>
        <w:rPr>
          <w:rFonts w:ascii="宋体" w:hAnsi="宋体" w:cs="宋体" w:eastAsia="宋体" w:hint="default"/>
          <w:spacing w:val="-54"/>
        </w:rPr>
        <w:t> </w:t>
      </w:r>
      <w:r>
        <w:rPr>
          <w:spacing w:val="-8"/>
        </w:rPr>
        <w:t>股股份（占</w:t>
      </w:r>
      <w:r>
        <w:rPr/>
        <w:t> </w:t>
      </w:r>
      <w:r>
        <w:rPr>
          <w:spacing w:val="15"/>
        </w:rPr>
        <w:t>总股本的 </w:t>
      </w:r>
      <w:r>
        <w:rPr>
          <w:rFonts w:ascii="宋体" w:hAnsi="宋体" w:cs="宋体" w:eastAsia="宋体" w:hint="default"/>
          <w:spacing w:val="15"/>
        </w:rPr>
        <w:t>3.5%</w:t>
      </w:r>
      <w:r>
        <w:rPr>
          <w:spacing w:val="15"/>
        </w:rPr>
        <w:t>）；大智慧拟向新湖控股发行 </w:t>
      </w:r>
      <w:r>
        <w:rPr>
          <w:rFonts w:ascii="宋体" w:hAnsi="宋体" w:cs="宋体" w:eastAsia="宋体" w:hint="default"/>
        </w:rPr>
        <w:t>950,446,349</w:t>
      </w:r>
      <w:r>
        <w:rPr>
          <w:rFonts w:ascii="宋体" w:hAnsi="宋体" w:cs="宋体" w:eastAsia="宋体" w:hint="default"/>
          <w:spacing w:val="46"/>
        </w:rPr>
        <w:t> </w:t>
      </w:r>
      <w:r>
        <w:rPr>
          <w:spacing w:val="18"/>
        </w:rPr>
        <w:t>股股份购买其持有的湘财证券</w:t>
      </w:r>
      <w:r>
        <w:rPr>
          <w:spacing w:val="-85"/>
        </w:rPr>
        <w:t> </w:t>
      </w:r>
      <w:r>
        <w:rPr>
          <w:rFonts w:ascii="宋体" w:hAnsi="宋体" w:cs="宋体" w:eastAsia="宋体" w:hint="default"/>
        </w:rPr>
        <w:t>2,162,839,504 </w:t>
      </w:r>
      <w:r>
        <w:rPr/>
        <w:t>股份（占总股本的</w:t>
      </w:r>
      <w:r>
        <w:rPr>
          <w:spacing w:val="-54"/>
        </w:rPr>
        <w:t> </w:t>
      </w:r>
      <w:r>
        <w:rPr>
          <w:rFonts w:ascii="宋体" w:hAnsi="宋体" w:cs="宋体" w:eastAsia="宋体" w:hint="default"/>
        </w:rPr>
        <w:t>67.65%</w:t>
      </w:r>
      <w:r>
        <w:rPr/>
        <w:t>）。</w:t>
      </w:r>
    </w:p>
    <w:p>
      <w:pPr>
        <w:pStyle w:val="BodyText"/>
        <w:spacing w:line="357" w:lineRule="auto" w:before="31"/>
        <w:ind w:right="212" w:firstLine="420"/>
        <w:jc w:val="both"/>
      </w:pPr>
      <w:r>
        <w:rPr/>
        <w:t>上述议案已于</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2"/>
        </w:rPr>
        <w:t> </w:t>
      </w:r>
      <w:r>
        <w:rPr/>
        <w:t>月</w:t>
      </w:r>
      <w:r>
        <w:rPr>
          <w:spacing w:val="-51"/>
        </w:rPr>
        <w:t> </w:t>
      </w:r>
      <w:r>
        <w:rPr>
          <w:rFonts w:ascii="宋体" w:hAnsi="宋体" w:cs="宋体" w:eastAsia="宋体" w:hint="default"/>
        </w:rPr>
        <w:t>9</w:t>
      </w:r>
      <w:r>
        <w:rPr>
          <w:rFonts w:ascii="宋体" w:hAnsi="宋体" w:cs="宋体" w:eastAsia="宋体" w:hint="default"/>
          <w:spacing w:val="-51"/>
        </w:rPr>
        <w:t> </w:t>
      </w:r>
      <w:r>
        <w:rPr/>
        <w:t>日经本公司</w:t>
      </w:r>
      <w:r>
        <w:rPr>
          <w:spacing w:val="-51"/>
        </w:rPr>
        <w:t> </w:t>
      </w:r>
      <w:r>
        <w:rPr>
          <w:rFonts w:ascii="宋体" w:hAnsi="宋体" w:cs="宋体" w:eastAsia="宋体" w:hint="default"/>
        </w:rPr>
        <w:t>2015</w:t>
      </w:r>
      <w:r>
        <w:rPr>
          <w:rFonts w:ascii="宋体" w:hAnsi="宋体" w:cs="宋体" w:eastAsia="宋体" w:hint="default"/>
          <w:spacing w:val="-51"/>
        </w:rPr>
        <w:t> </w:t>
      </w:r>
      <w:r>
        <w:rPr/>
        <w:t>年度第二次临时股东大会决议通过，同日，大 智慧发行股份及支付现金收购湘财证券</w:t>
      </w:r>
      <w:r>
        <w:rPr>
          <w:spacing w:val="-32"/>
        </w:rPr>
        <w:t> </w:t>
      </w:r>
      <w:r>
        <w:rPr>
          <w:rFonts w:ascii="宋体" w:hAnsi="宋体" w:cs="宋体" w:eastAsia="宋体" w:hint="default"/>
        </w:rPr>
        <w:t>100%</w:t>
      </w:r>
      <w:r>
        <w:rPr/>
        <w:t>股权并募集配套资金事项经大智慧</w:t>
      </w:r>
      <w:r>
        <w:rPr>
          <w:spacing w:val="-32"/>
        </w:rPr>
        <w:t> </w:t>
      </w:r>
      <w:r>
        <w:rPr>
          <w:rFonts w:ascii="宋体" w:hAnsi="宋体" w:cs="宋体" w:eastAsia="宋体" w:hint="default"/>
        </w:rPr>
        <w:t>2015</w:t>
      </w:r>
      <w:r>
        <w:rPr>
          <w:rFonts w:ascii="宋体" w:hAnsi="宋体" w:cs="宋体" w:eastAsia="宋体" w:hint="default"/>
          <w:spacing w:val="-31"/>
        </w:rPr>
        <w:t> </w:t>
      </w:r>
      <w:r>
        <w:rPr/>
        <w:t>年度第一次 临时股东大会审议通过。此事项经中国证监会上市并购重组审核委员会</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17</w:t>
      </w:r>
      <w:r>
        <w:rPr>
          <w:rFonts w:ascii="宋体" w:hAnsi="宋体" w:cs="宋体" w:eastAsia="宋体" w:hint="default"/>
          <w:spacing w:val="-51"/>
        </w:rPr>
        <w:t> </w:t>
      </w:r>
      <w:r>
        <w:rPr/>
        <w:t>日召开的</w:t>
      </w:r>
    </w:p>
    <w:p>
      <w:pPr>
        <w:pStyle w:val="BodyText"/>
        <w:spacing w:line="355" w:lineRule="auto" w:before="30"/>
        <w:ind w:right="214"/>
        <w:jc w:val="both"/>
      </w:pPr>
      <w:r>
        <w:rPr>
          <w:rFonts w:ascii="宋体" w:hAnsi="宋体" w:cs="宋体" w:eastAsia="宋体" w:hint="default"/>
        </w:rPr>
        <w:t>2015</w:t>
      </w:r>
      <w:r>
        <w:rPr>
          <w:rFonts w:ascii="宋体" w:hAnsi="宋体" w:cs="宋体" w:eastAsia="宋体" w:hint="default"/>
          <w:spacing w:val="-31"/>
        </w:rPr>
        <w:t> </w:t>
      </w:r>
      <w:r>
        <w:rPr/>
        <w:t>年第</w:t>
      </w:r>
      <w:r>
        <w:rPr>
          <w:spacing w:val="-33"/>
        </w:rPr>
        <w:t> </w:t>
      </w:r>
      <w:r>
        <w:rPr>
          <w:rFonts w:ascii="宋体" w:hAnsi="宋体" w:cs="宋体" w:eastAsia="宋体" w:hint="default"/>
        </w:rPr>
        <w:t>30</w:t>
      </w:r>
      <w:r>
        <w:rPr>
          <w:rFonts w:ascii="宋体" w:hAnsi="宋体" w:cs="宋体" w:eastAsia="宋体" w:hint="default"/>
          <w:spacing w:val="-31"/>
        </w:rPr>
        <w:t> </w:t>
      </w:r>
      <w:r>
        <w:rPr/>
        <w:t>次并购重组委工作会议审核获得有条件通过，目前大智慧尚未收到中国证监会的相 关核准文件。</w:t>
      </w:r>
    </w:p>
    <w:p>
      <w:pPr>
        <w:pStyle w:val="BodyText"/>
        <w:spacing w:line="357" w:lineRule="auto" w:before="33"/>
        <w:ind w:right="212" w:firstLine="420"/>
        <w:jc w:val="both"/>
      </w:pPr>
      <w:r>
        <w:rPr>
          <w:rFonts w:ascii="宋体" w:hAnsi="宋体" w:cs="宋体" w:eastAsia="宋体" w:hint="default"/>
          <w:spacing w:val="-1"/>
        </w:rPr>
        <w:t>(6)</w:t>
      </w:r>
      <w:r>
        <w:rPr>
          <w:rFonts w:ascii="宋体" w:hAnsi="宋体" w:cs="宋体" w:eastAsia="宋体" w:hint="default"/>
          <w:spacing w:val="4"/>
        </w:rPr>
        <w:t> </w:t>
      </w:r>
      <w:r>
        <w:rPr>
          <w:spacing w:val="-1"/>
        </w:rPr>
        <w:t>根据公司</w:t>
      </w:r>
      <w:r>
        <w:rPr>
          <w:spacing w:val="-52"/>
        </w:rPr>
        <w:t> </w:t>
      </w:r>
      <w:r>
        <w:rPr>
          <w:rFonts w:ascii="宋体" w:hAnsi="宋体" w:cs="宋体" w:eastAsia="宋体" w:hint="default"/>
        </w:rPr>
        <w:t>2012</w:t>
      </w:r>
      <w:r>
        <w:rPr>
          <w:rFonts w:ascii="宋体" w:hAnsi="宋体" w:cs="宋体" w:eastAsia="宋体" w:hint="default"/>
          <w:spacing w:val="3"/>
        </w:rPr>
        <w:t> </w:t>
      </w:r>
      <w:r>
        <w:rPr>
          <w:spacing w:val="-4"/>
        </w:rPr>
        <w:t>年第一次临时股东大会审议通过的《新湖中宝股份有限公司</w:t>
      </w:r>
      <w:r>
        <w:rPr>
          <w:spacing w:val="-51"/>
        </w:rPr>
        <w:t> </w:t>
      </w:r>
      <w:r>
        <w:rPr>
          <w:rFonts w:ascii="宋体" w:hAnsi="宋体" w:cs="宋体" w:eastAsia="宋体" w:hint="default"/>
        </w:rPr>
        <w:t>2010</w:t>
      </w:r>
      <w:r>
        <w:rPr>
          <w:rFonts w:ascii="宋体" w:hAnsi="宋体" w:cs="宋体" w:eastAsia="宋体" w:hint="default"/>
          <w:spacing w:val="2"/>
        </w:rPr>
        <w:t> </w:t>
      </w:r>
      <w:r>
        <w:rPr/>
        <w:t>年股票 </w:t>
      </w:r>
      <w:r>
        <w:rPr>
          <w:spacing w:val="-3"/>
        </w:rPr>
        <w:t>期权激励计划（草案）•修订版》（以下简称《股票期权激励计划》），及公司八届董事会五十六</w:t>
      </w:r>
      <w:r>
        <w:rPr>
          <w:spacing w:val="-71"/>
        </w:rPr>
        <w:t> </w:t>
      </w:r>
      <w:r>
        <w:rPr>
          <w:spacing w:val="-71"/>
        </w:rPr>
      </w:r>
      <w:r>
        <w:rPr/>
        <w:t>次会议决议同意，林俊波、赵伟卿等</w:t>
      </w:r>
      <w:r>
        <w:rPr>
          <w:spacing w:val="-52"/>
        </w:rPr>
        <w:t> </w:t>
      </w:r>
      <w:r>
        <w:rPr>
          <w:rFonts w:ascii="宋体" w:hAnsi="宋体" w:cs="宋体" w:eastAsia="宋体" w:hint="default"/>
        </w:rPr>
        <w:t>205</w:t>
      </w:r>
      <w:r>
        <w:rPr>
          <w:rFonts w:ascii="宋体" w:hAnsi="宋体" w:cs="宋体" w:eastAsia="宋体" w:hint="default"/>
          <w:spacing w:val="-52"/>
        </w:rPr>
        <w:t> </w:t>
      </w:r>
      <w:r>
        <w:rPr/>
        <w:t>名股票期权激励对象已于</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w:t>
      </w:r>
      <w:r>
        <w:rPr>
          <w:spacing w:val="-52"/>
        </w:rPr>
        <w:t> </w:t>
      </w:r>
      <w:r>
        <w:rPr>
          <w:rFonts w:ascii="宋体" w:hAnsi="宋体" w:cs="宋体" w:eastAsia="宋体" w:hint="default"/>
        </w:rPr>
        <w:t>11</w:t>
      </w:r>
      <w:r>
        <w:rPr>
          <w:rFonts w:ascii="宋体" w:hAnsi="宋体" w:cs="宋体" w:eastAsia="宋体" w:hint="default"/>
          <w:spacing w:val="-53"/>
        </w:rPr>
        <w:t> </w:t>
      </w:r>
      <w:r>
        <w:rPr/>
        <w:t>日行权，行权</w:t>
      </w:r>
    </w:p>
    <w:p>
      <w:pPr>
        <w:pStyle w:val="BodyText"/>
        <w:spacing w:line="240" w:lineRule="auto" w:before="30"/>
        <w:ind w:right="0"/>
        <w:jc w:val="both"/>
      </w:pPr>
      <w:r>
        <w:rPr/>
        <w:t>价格为</w:t>
      </w:r>
      <w:r>
        <w:rPr>
          <w:spacing w:val="-32"/>
        </w:rPr>
        <w:t> </w:t>
      </w:r>
      <w:r>
        <w:rPr>
          <w:rFonts w:ascii="宋体" w:hAnsi="宋体" w:cs="宋体" w:eastAsia="宋体" w:hint="default"/>
        </w:rPr>
        <w:t>5.07</w:t>
      </w:r>
      <w:r>
        <w:rPr>
          <w:rFonts w:ascii="宋体" w:hAnsi="宋体" w:cs="宋体" w:eastAsia="宋体" w:hint="default"/>
          <w:spacing w:val="-2"/>
        </w:rPr>
        <w:t> </w:t>
      </w:r>
      <w:r>
        <w:rPr/>
        <w:t>元</w:t>
      </w:r>
      <w:r>
        <w:rPr>
          <w:rFonts w:ascii="宋体" w:hAnsi="宋体" w:cs="宋体" w:eastAsia="宋体" w:hint="default"/>
        </w:rPr>
        <w:t>/</w:t>
      </w:r>
      <w:r>
        <w:rPr/>
        <w:t>股，行权数量</w:t>
      </w:r>
      <w:r>
        <w:rPr>
          <w:spacing w:val="-32"/>
        </w:rPr>
        <w:t> </w:t>
      </w:r>
      <w:r>
        <w:rPr>
          <w:rFonts w:ascii="宋体" w:hAnsi="宋体" w:cs="宋体" w:eastAsia="宋体" w:hint="default"/>
        </w:rPr>
        <w:t>10,531.61</w:t>
      </w:r>
      <w:r>
        <w:rPr>
          <w:rFonts w:ascii="宋体" w:hAnsi="宋体" w:cs="宋体" w:eastAsia="宋体" w:hint="default"/>
          <w:spacing w:val="-1"/>
        </w:rPr>
        <w:t> </w:t>
      </w:r>
      <w:r>
        <w:rPr/>
        <w:t>万股，新增注册资本</w:t>
      </w:r>
      <w:r>
        <w:rPr>
          <w:spacing w:val="-32"/>
        </w:rPr>
        <w:t> </w:t>
      </w:r>
      <w:r>
        <w:rPr>
          <w:rFonts w:ascii="宋体" w:hAnsi="宋体" w:cs="宋体" w:eastAsia="宋体" w:hint="default"/>
        </w:rPr>
        <w:t>10,531.61</w:t>
      </w:r>
      <w:r>
        <w:rPr>
          <w:rFonts w:ascii="宋体" w:hAnsi="宋体" w:cs="宋体" w:eastAsia="宋体" w:hint="default"/>
          <w:spacing w:val="-1"/>
        </w:rPr>
        <w:t> </w:t>
      </w:r>
      <w:r>
        <w:rPr/>
        <w:t>万股。此次股权激励</w:t>
      </w:r>
    </w:p>
    <w:p>
      <w:pPr>
        <w:pStyle w:val="BodyText"/>
        <w:spacing w:line="240" w:lineRule="auto" w:before="134"/>
        <w:ind w:right="0"/>
        <w:jc w:val="both"/>
      </w:pPr>
      <w:r>
        <w:rPr>
          <w:spacing w:val="-4"/>
        </w:rPr>
        <w:t>对象行权后，公司注册资本变更为</w:t>
      </w:r>
      <w:r>
        <w:rPr>
          <w:spacing w:val="-50"/>
        </w:rPr>
        <w:t> </w:t>
      </w:r>
      <w:r>
        <w:rPr>
          <w:rFonts w:ascii="宋体" w:hAnsi="宋体" w:cs="宋体" w:eastAsia="宋体" w:hint="default"/>
        </w:rPr>
        <w:t>8,138,131,967.00</w:t>
      </w:r>
      <w:r>
        <w:rPr>
          <w:rFonts w:ascii="宋体" w:hAnsi="宋体" w:cs="宋体" w:eastAsia="宋体" w:hint="default"/>
          <w:spacing w:val="-49"/>
        </w:rPr>
        <w:t> </w:t>
      </w:r>
      <w:r>
        <w:rPr>
          <w:spacing w:val="-8"/>
        </w:rPr>
        <w:t>元。本公司已于</w:t>
      </w:r>
      <w:r>
        <w:rPr>
          <w:spacing w:val="-50"/>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3"/>
        </w:rPr>
        <w:t> </w:t>
      </w:r>
      <w:r>
        <w:rPr>
          <w:rFonts w:ascii="宋体" w:hAnsi="宋体" w:cs="宋体" w:eastAsia="宋体" w:hint="default"/>
        </w:rPr>
        <w:t>13</w:t>
      </w:r>
      <w:r>
        <w:rPr>
          <w:rFonts w:ascii="宋体" w:hAnsi="宋体" w:cs="宋体" w:eastAsia="宋体" w:hint="default"/>
          <w:spacing w:val="-50"/>
        </w:rPr>
        <w:t> </w:t>
      </w:r>
      <w:r>
        <w:rPr/>
        <w:t>日完成相关</w:t>
      </w:r>
    </w:p>
    <w:p>
      <w:pPr>
        <w:pStyle w:val="BodyText"/>
        <w:spacing w:line="355" w:lineRule="auto" w:before="133"/>
        <w:ind w:right="212"/>
        <w:jc w:val="both"/>
      </w:pPr>
      <w:r>
        <w:rPr>
          <w:spacing w:val="-11"/>
        </w:rPr>
        <w:t>工商变更手续，并于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2</w:t>
      </w:r>
      <w:r>
        <w:rPr>
          <w:rFonts w:ascii="宋体" w:hAnsi="宋体" w:cs="宋体" w:eastAsia="宋体" w:hint="default"/>
          <w:spacing w:val="-47"/>
        </w:rPr>
        <w:t> </w:t>
      </w:r>
      <w:r>
        <w:rPr>
          <w:spacing w:val="-1"/>
        </w:rPr>
        <w:t>日在中国证券登记结算有限责任公司上海分公司办理了股份变</w:t>
      </w:r>
      <w:r>
        <w:rPr/>
        <w:t> 动登记手续。</w:t>
      </w:r>
    </w:p>
    <w:p>
      <w:pPr>
        <w:pStyle w:val="BodyText"/>
        <w:spacing w:line="357" w:lineRule="auto" w:before="33"/>
        <w:ind w:right="214" w:firstLine="420"/>
        <w:jc w:val="both"/>
      </w:pPr>
      <w:r>
        <w:rPr>
          <w:rFonts w:ascii="宋体" w:hAnsi="宋体" w:cs="宋体" w:eastAsia="宋体" w:hint="default"/>
        </w:rPr>
        <w:t>(7)</w:t>
      </w:r>
      <w:r>
        <w:rPr>
          <w:rFonts w:ascii="宋体" w:hAnsi="宋体" w:cs="宋体" w:eastAsia="宋体" w:hint="default"/>
          <w:spacing w:val="-1"/>
        </w:rPr>
        <w:t> </w:t>
      </w:r>
      <w:r>
        <w:rPr>
          <w:rFonts w:ascii="宋体" w:hAnsi="宋体" w:cs="宋体" w:eastAsia="宋体" w:hint="default"/>
        </w:rPr>
        <w:t>2015</w:t>
      </w:r>
      <w:r>
        <w:rPr>
          <w:rFonts w:ascii="宋体" w:hAnsi="宋体" w:cs="宋体" w:eastAsia="宋体" w:hint="default"/>
          <w:spacing w:val="-40"/>
        </w:rPr>
        <w:t> </w:t>
      </w:r>
      <w:r>
        <w:rPr/>
        <w:t>年</w:t>
      </w:r>
      <w:r>
        <w:rPr>
          <w:spacing w:val="-42"/>
        </w:rPr>
        <w:t> </w:t>
      </w:r>
      <w:r>
        <w:rPr>
          <w:rFonts w:ascii="宋体" w:hAnsi="宋体" w:cs="宋体" w:eastAsia="宋体" w:hint="default"/>
        </w:rPr>
        <w:t>2</w:t>
      </w:r>
      <w:r>
        <w:rPr>
          <w:rFonts w:ascii="宋体" w:hAnsi="宋体" w:cs="宋体" w:eastAsia="宋体" w:hint="default"/>
          <w:spacing w:val="-40"/>
        </w:rPr>
        <w:t> </w:t>
      </w:r>
      <w:r>
        <w:rPr/>
        <w:t>月</w:t>
      </w:r>
      <w:r>
        <w:rPr>
          <w:spacing w:val="-42"/>
        </w:rPr>
        <w:t> </w:t>
      </w:r>
      <w:r>
        <w:rPr>
          <w:rFonts w:ascii="宋体" w:hAnsi="宋体" w:cs="宋体" w:eastAsia="宋体" w:hint="default"/>
        </w:rPr>
        <w:t>13</w:t>
      </w:r>
      <w:r>
        <w:rPr>
          <w:rFonts w:ascii="宋体" w:hAnsi="宋体" w:cs="宋体" w:eastAsia="宋体" w:hint="default"/>
          <w:spacing w:val="-40"/>
        </w:rPr>
        <w:t> </w:t>
      </w:r>
      <w:r>
        <w:rPr/>
        <w:t>日</w:t>
      </w:r>
      <w:r>
        <w:rPr>
          <w:rFonts w:ascii="宋体" w:hAnsi="宋体" w:cs="宋体" w:eastAsia="宋体" w:hint="default"/>
        </w:rPr>
        <w:t>,</w:t>
      </w:r>
      <w:r>
        <w:rPr>
          <w:rFonts w:ascii="宋体" w:hAnsi="宋体" w:cs="宋体" w:eastAsia="宋体" w:hint="default"/>
          <w:spacing w:val="-3"/>
        </w:rPr>
        <w:t> </w:t>
      </w:r>
      <w:r>
        <w:rPr/>
        <w:t>公司第八届董事会第五十七次会议审议通过了《关于拟认购北京歌 华有线电视网络股份有限公司非公开发行股票的议案》。公司拟以现金人民币叁亿元认购歌华有</w:t>
      </w:r>
      <w:r>
        <w:rPr>
          <w:spacing w:val="-96"/>
        </w:rPr>
        <w:t> </w:t>
      </w:r>
      <w:r>
        <w:rPr>
          <w:spacing w:val="-96"/>
        </w:rPr>
      </w:r>
      <w:r>
        <w:rPr/>
        <w:t>线非公开发行的</w:t>
      </w:r>
      <w:r>
        <w:rPr>
          <w:spacing w:val="-50"/>
        </w:rPr>
        <w:t> </w:t>
      </w:r>
      <w:r>
        <w:rPr>
          <w:rFonts w:ascii="宋体" w:hAnsi="宋体" w:cs="宋体" w:eastAsia="宋体" w:hint="default"/>
        </w:rPr>
        <w:t>A</w:t>
      </w:r>
      <w:r>
        <w:rPr>
          <w:rFonts w:ascii="宋体" w:hAnsi="宋体" w:cs="宋体" w:eastAsia="宋体" w:hint="default"/>
          <w:spacing w:val="-49"/>
        </w:rPr>
        <w:t> </w:t>
      </w:r>
      <w:r>
        <w:rPr>
          <w:spacing w:val="-3"/>
        </w:rPr>
        <w:t>股股份，发行价格为人民币</w:t>
      </w:r>
      <w:r>
        <w:rPr>
          <w:spacing w:val="-49"/>
        </w:rPr>
        <w:t> </w:t>
      </w:r>
      <w:r>
        <w:rPr>
          <w:rFonts w:ascii="宋体" w:hAnsi="宋体" w:cs="宋体" w:eastAsia="宋体" w:hint="default"/>
        </w:rPr>
        <w:t>14.95</w:t>
      </w:r>
      <w:r>
        <w:rPr>
          <w:rFonts w:ascii="宋体" w:hAnsi="宋体" w:cs="宋体" w:eastAsia="宋体" w:hint="default"/>
          <w:spacing w:val="-49"/>
        </w:rPr>
        <w:t> </w:t>
      </w:r>
      <w:r>
        <w:rPr>
          <w:spacing w:val="-4"/>
        </w:rPr>
        <w:t>元</w:t>
      </w:r>
      <w:r>
        <w:rPr>
          <w:rFonts w:ascii="宋体" w:hAnsi="宋体" w:cs="宋体" w:eastAsia="宋体" w:hint="default"/>
          <w:spacing w:val="-4"/>
        </w:rPr>
        <w:t>/</w:t>
      </w:r>
      <w:r>
        <w:rPr>
          <w:spacing w:val="-4"/>
        </w:rPr>
        <w:t>股。本次交易不构成关联交易，不需经公</w:t>
      </w:r>
      <w:r>
        <w:rPr/>
        <w:t> 司股东大会审议。本次交易已经北京歌华有线网络股份有限公司第五届董事会第十三次会议审议</w:t>
      </w:r>
      <w:r>
        <w:rPr>
          <w:spacing w:val="-96"/>
        </w:rPr>
        <w:t> </w:t>
      </w:r>
      <w:r>
        <w:rPr>
          <w:spacing w:val="-96"/>
        </w:rPr>
      </w:r>
      <w:r>
        <w:rPr/>
        <w:t>通过、尚需经其股东大会批准，并经中国证监会等部门核准。</w:t>
      </w:r>
    </w:p>
    <w:p>
      <w:pPr>
        <w:pStyle w:val="BodyText"/>
        <w:spacing w:line="357" w:lineRule="auto" w:before="30"/>
        <w:ind w:right="101" w:firstLine="420"/>
        <w:jc w:val="left"/>
      </w:pPr>
      <w:r>
        <w:rPr>
          <w:rFonts w:ascii="宋体" w:hAnsi="宋体" w:cs="宋体" w:eastAsia="宋体" w:hint="default"/>
          <w:spacing w:val="-1"/>
        </w:rPr>
        <w:t>(8)</w:t>
      </w:r>
      <w:r>
        <w:rPr>
          <w:rFonts w:ascii="宋体" w:hAnsi="宋体" w:cs="宋体" w:eastAsia="宋体" w:hint="default"/>
          <w:spacing w:val="-50"/>
        </w:rPr>
        <w:t> </w:t>
      </w:r>
      <w:r>
        <w:rPr>
          <w:rFonts w:ascii="宋体" w:hAnsi="宋体" w:cs="宋体" w:eastAsia="宋体" w:hint="default"/>
        </w:rPr>
        <w:t>2015</w:t>
      </w:r>
      <w:r>
        <w:rPr>
          <w:rFonts w:ascii="宋体" w:hAnsi="宋体" w:cs="宋体" w:eastAsia="宋体" w:hint="default"/>
          <w:spacing w:val="-76"/>
        </w:rPr>
        <w:t> </w:t>
      </w:r>
      <w:r>
        <w:rPr/>
        <w:t>年</w:t>
      </w:r>
      <w:r>
        <w:rPr>
          <w:spacing w:val="-77"/>
        </w:rPr>
        <w:t> </w:t>
      </w:r>
      <w:r>
        <w:rPr>
          <w:rFonts w:ascii="宋体" w:hAnsi="宋体" w:cs="宋体" w:eastAsia="宋体" w:hint="default"/>
        </w:rPr>
        <w:t>4</w:t>
      </w:r>
      <w:r>
        <w:rPr>
          <w:rFonts w:ascii="宋体" w:hAnsi="宋体" w:cs="宋体" w:eastAsia="宋体" w:hint="default"/>
          <w:spacing w:val="-76"/>
        </w:rPr>
        <w:t> </w:t>
      </w:r>
      <w:r>
        <w:rPr/>
        <w:t>月</w:t>
      </w:r>
      <w:r>
        <w:rPr>
          <w:spacing w:val="-76"/>
        </w:rPr>
        <w:t> </w:t>
      </w:r>
      <w:r>
        <w:rPr>
          <w:rFonts w:ascii="宋体" w:hAnsi="宋体" w:cs="宋体" w:eastAsia="宋体" w:hint="default"/>
          <w:spacing w:val="-1"/>
        </w:rPr>
        <w:t>16</w:t>
      </w:r>
      <w:r>
        <w:rPr>
          <w:rFonts w:ascii="宋体" w:hAnsi="宋体" w:cs="宋体" w:eastAsia="宋体" w:hint="default"/>
          <w:spacing w:val="-75"/>
        </w:rPr>
        <w:t> </w:t>
      </w:r>
      <w:r>
        <w:rPr/>
        <w:t>日</w:t>
      </w:r>
      <w:r>
        <w:rPr>
          <w:rFonts w:ascii="宋体" w:hAnsi="宋体" w:cs="宋体" w:eastAsia="宋体" w:hint="default"/>
        </w:rPr>
        <w:t>,</w:t>
      </w:r>
      <w:r>
        <w:rPr>
          <w:rFonts w:ascii="宋体" w:hAnsi="宋体" w:cs="宋体" w:eastAsia="宋体" w:hint="default"/>
          <w:spacing w:val="4"/>
        </w:rPr>
        <w:t> </w:t>
      </w:r>
      <w:r>
        <w:rPr>
          <w:spacing w:val="-5"/>
        </w:rPr>
        <w:t>公司第八届董事会第五十八次会议审议通过了《关于认购</w:t>
      </w:r>
      <w:r>
        <w:rPr>
          <w:spacing w:val="-75"/>
        </w:rPr>
        <w:t> </w:t>
      </w:r>
      <w:r>
        <w:rPr>
          <w:rFonts w:ascii="宋体" w:hAnsi="宋体" w:cs="宋体" w:eastAsia="宋体" w:hint="default"/>
        </w:rPr>
        <w:t>U51.</w:t>
      </w:r>
      <w:r>
        <w:rPr>
          <w:rFonts w:ascii="宋体" w:hAnsi="宋体" w:cs="宋体" w:eastAsia="宋体" w:hint="default"/>
          <w:spacing w:val="-52"/>
        </w:rPr>
        <w:t> </w:t>
      </w:r>
      <w:r>
        <w:rPr>
          <w:rFonts w:ascii="宋体" w:hAnsi="宋体" w:cs="宋体" w:eastAsia="宋体" w:hint="default"/>
        </w:rPr>
        <w:t>COM</w:t>
      </w:r>
      <w:r>
        <w:rPr>
          <w:rFonts w:ascii="宋体" w:hAnsi="宋体" w:cs="宋体" w:eastAsia="宋体" w:hint="default"/>
          <w:spacing w:val="-50"/>
        </w:rPr>
        <w:t> </w:t>
      </w:r>
      <w:r>
        <w:rPr>
          <w:rFonts w:ascii="宋体" w:hAnsi="宋体" w:cs="宋体" w:eastAsia="宋体" w:hint="default"/>
        </w:rPr>
        <w:t>INC.</w:t>
      </w:r>
      <w:r>
        <w:rPr>
          <w:rFonts w:ascii="宋体" w:hAnsi="宋体" w:cs="宋体" w:eastAsia="宋体" w:hint="default"/>
        </w:rPr>
        <w:t> </w:t>
      </w:r>
      <w:r>
        <w:rPr/>
        <w:t>股份的议案》。公司全资子公司泰昌投资有限公司拟以</w:t>
      </w:r>
      <w:r>
        <w:rPr>
          <w:spacing w:val="-53"/>
        </w:rPr>
        <w:t> </w:t>
      </w:r>
      <w:r>
        <w:rPr>
          <w:rFonts w:ascii="宋体" w:hAnsi="宋体" w:cs="宋体" w:eastAsia="宋体" w:hint="default"/>
        </w:rPr>
        <w:t>5,000</w:t>
      </w:r>
      <w:r>
        <w:rPr>
          <w:rFonts w:ascii="宋体" w:hAnsi="宋体" w:cs="宋体" w:eastAsia="宋体" w:hint="default"/>
          <w:spacing w:val="-53"/>
        </w:rPr>
        <w:t> </w:t>
      </w:r>
      <w:r>
        <w:rPr/>
        <w:t>万美元认购</w:t>
      </w:r>
      <w:r>
        <w:rPr>
          <w:spacing w:val="-53"/>
        </w:rPr>
        <w:t> </w:t>
      </w:r>
      <w:r>
        <w:rPr>
          <w:rFonts w:ascii="宋体" w:hAnsi="宋体" w:cs="宋体" w:eastAsia="宋体" w:hint="default"/>
        </w:rPr>
        <w:t>U51.COM</w:t>
      </w:r>
      <w:r>
        <w:rPr>
          <w:rFonts w:ascii="宋体" w:hAnsi="宋体" w:cs="宋体" w:eastAsia="宋体" w:hint="default"/>
          <w:spacing w:val="-41"/>
        </w:rPr>
        <w:t> </w:t>
      </w:r>
      <w:r>
        <w:rPr>
          <w:rFonts w:ascii="宋体" w:hAnsi="宋体" w:cs="宋体" w:eastAsia="宋体" w:hint="default"/>
        </w:rPr>
        <w:t>INC.</w:t>
      </w:r>
      <w:r>
        <w:rPr/>
        <w:t>发行的优 </w:t>
      </w:r>
      <w:r>
        <w:rPr>
          <w:spacing w:val="-7"/>
        </w:rPr>
        <w:t>先股，每股价格为</w:t>
      </w:r>
      <w:r>
        <w:rPr>
          <w:spacing w:val="-51"/>
        </w:rPr>
        <w:t> </w:t>
      </w:r>
      <w:r>
        <w:rPr>
          <w:rFonts w:ascii="宋体" w:hAnsi="宋体" w:cs="宋体" w:eastAsia="宋体" w:hint="default"/>
        </w:rPr>
        <w:t>10.220807</w:t>
      </w:r>
      <w:r>
        <w:rPr>
          <w:rFonts w:ascii="宋体" w:hAnsi="宋体" w:cs="宋体" w:eastAsia="宋体" w:hint="default"/>
          <w:spacing w:val="-50"/>
        </w:rPr>
        <w:t> </w:t>
      </w:r>
      <w:r>
        <w:rPr>
          <w:spacing w:val="-8"/>
        </w:rPr>
        <w:t>美元，股份数量</w:t>
      </w:r>
      <w:r>
        <w:rPr>
          <w:spacing w:val="-50"/>
        </w:rPr>
        <w:t> </w:t>
      </w:r>
      <w:r>
        <w:rPr>
          <w:rFonts w:ascii="宋体" w:hAnsi="宋体" w:cs="宋体" w:eastAsia="宋体" w:hint="default"/>
        </w:rPr>
        <w:t>4,891,982</w:t>
      </w:r>
      <w:r>
        <w:rPr>
          <w:rFonts w:ascii="宋体" w:hAnsi="宋体" w:cs="宋体" w:eastAsia="宋体" w:hint="default"/>
          <w:spacing w:val="-50"/>
        </w:rPr>
        <w:t> </w:t>
      </w:r>
      <w:r>
        <w:rPr>
          <w:spacing w:val="-4"/>
        </w:rPr>
        <w:t>股，认购后泰昌投资有限公司对</w:t>
      </w:r>
      <w:r>
        <w:rPr>
          <w:spacing w:val="-50"/>
        </w:rPr>
        <w:t> </w:t>
      </w:r>
      <w:r>
        <w:rPr>
          <w:rFonts w:ascii="宋体" w:hAnsi="宋体" w:cs="宋体" w:eastAsia="宋体" w:hint="default"/>
        </w:rPr>
        <w:t>U51.COM</w:t>
      </w:r>
      <w:r>
        <w:rPr>
          <w:rFonts w:ascii="宋体" w:hAnsi="宋体" w:cs="宋体" w:eastAsia="宋体" w:hint="default"/>
          <w:spacing w:val="-100"/>
        </w:rPr>
        <w:t> </w:t>
      </w:r>
      <w:r>
        <w:rPr>
          <w:rFonts w:ascii="宋体" w:hAnsi="宋体" w:cs="宋体" w:eastAsia="宋体" w:hint="default"/>
        </w:rPr>
        <w:t>INC.</w:t>
      </w:r>
      <w:r>
        <w:rPr/>
        <w:t>的持股比例为</w:t>
      </w:r>
      <w:r>
        <w:rPr>
          <w:spacing w:val="-56"/>
        </w:rPr>
        <w:t> </w:t>
      </w:r>
      <w:r>
        <w:rPr>
          <w:rFonts w:ascii="宋体" w:hAnsi="宋体" w:cs="宋体" w:eastAsia="宋体" w:hint="default"/>
        </w:rPr>
        <w:t>14.29%</w:t>
      </w:r>
      <w:r>
        <w:rPr/>
        <w:t>。本次交易不构成关联交易，不需经公司股东大会审议。</w:t>
      </w:r>
    </w:p>
    <w:p>
      <w:pPr>
        <w:spacing w:after="0" w:line="357" w:lineRule="auto"/>
        <w:jc w:val="left"/>
        <w:sectPr>
          <w:pgSz w:w="11910" w:h="16840"/>
          <w:pgMar w:header="0" w:footer="1194" w:top="1120" w:bottom="1380" w:left="1660" w:right="1060"/>
        </w:sectPr>
      </w:pPr>
    </w:p>
    <w:p>
      <w:pPr>
        <w:spacing w:line="240" w:lineRule="auto" w:before="3"/>
        <w:rPr>
          <w:rFonts w:ascii="宋体" w:hAnsi="宋体" w:cs="宋体" w:eastAsia="宋体" w:hint="default"/>
          <w:sz w:val="25"/>
          <w:szCs w:val="25"/>
        </w:rPr>
      </w:pPr>
    </w:p>
    <w:p>
      <w:pPr>
        <w:pStyle w:val="Heading4"/>
        <w:spacing w:line="290" w:lineRule="auto"/>
        <w:ind w:left="1118" w:right="7531"/>
        <w:jc w:val="left"/>
        <w:rPr>
          <w:b w:val="0"/>
          <w:bCs w:val="0"/>
        </w:rPr>
      </w:pPr>
      <w:r>
        <w:rPr/>
        <w:t>十六、</w:t>
      </w:r>
      <w:r>
        <w:rPr>
          <w:spacing w:val="-6"/>
        </w:rPr>
        <w:t> </w:t>
      </w:r>
      <w:r>
        <w:rPr/>
        <w:t>其他重要事项</w:t>
      </w:r>
      <w:r>
        <w:rPr>
          <w:w w:val="99"/>
        </w:rPr>
        <w:t> </w:t>
      </w:r>
      <w:r>
        <w:rPr>
          <w:rFonts w:ascii="宋体" w:hAnsi="宋体" w:cs="宋体" w:eastAsia="宋体" w:hint="default"/>
        </w:rPr>
        <w:t>1</w:t>
      </w:r>
      <w:r>
        <w:rPr/>
        <w:t>、</w:t>
      </w:r>
      <w:r>
        <w:rPr>
          <w:spacing w:val="2"/>
        </w:rPr>
        <w:t> </w:t>
      </w:r>
      <w:r>
        <w:rPr/>
        <w:t>分部信息</w:t>
      </w:r>
      <w:r>
        <w:rPr>
          <w:b w:val="0"/>
          <w:bCs w:val="0"/>
        </w:rPr>
      </w:r>
    </w:p>
    <w:p>
      <w:pPr>
        <w:tabs>
          <w:tab w:pos="1762" w:val="left" w:leader="none"/>
        </w:tabs>
        <w:spacing w:line="290" w:lineRule="auto" w:before="13"/>
        <w:ind w:left="1598" w:right="713" w:hanging="48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公司以内部组织结构、管理要求、内部报告制度等为依据确定经营分部。公司的经营分部是</w:t>
      </w:r>
    </w:p>
    <w:p>
      <w:pPr>
        <w:pStyle w:val="BodyText"/>
        <w:spacing w:line="240" w:lineRule="auto" w:before="89"/>
        <w:ind w:left="1118" w:right="713"/>
        <w:jc w:val="left"/>
      </w:pPr>
      <w:r>
        <w:rPr/>
        <w:t>指同时满足下列条件的组成部分：</w:t>
      </w:r>
    </w:p>
    <w:p>
      <w:pPr>
        <w:pStyle w:val="BodyText"/>
        <w:spacing w:line="240" w:lineRule="auto" w:before="134"/>
        <w:ind w:left="1538" w:right="713"/>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pStyle w:val="BodyText"/>
        <w:spacing w:line="240" w:lineRule="auto" w:before="133"/>
        <w:ind w:left="1538" w:right="713"/>
        <w:jc w:val="left"/>
      </w:pPr>
      <w:r>
        <w:rPr>
          <w:rFonts w:ascii="宋体" w:hAnsi="宋体" w:cs="宋体" w:eastAsia="宋体" w:hint="default"/>
        </w:rPr>
        <w:t>(2)</w:t>
      </w:r>
      <w:r>
        <w:rPr>
          <w:rFonts w:ascii="宋体" w:hAnsi="宋体" w:cs="宋体" w:eastAsia="宋体" w:hint="default"/>
          <w:spacing w:val="-1"/>
        </w:rPr>
        <w:t> </w:t>
      </w:r>
      <w:r>
        <w:rPr/>
        <w:t>管理层能够定期评价该组成部分的经营成果，以决定向其配置资源、评价其业绩；</w:t>
      </w:r>
    </w:p>
    <w:p>
      <w:pPr>
        <w:pStyle w:val="BodyText"/>
        <w:spacing w:line="240" w:lineRule="auto" w:before="133"/>
        <w:ind w:left="1538" w:right="713"/>
        <w:jc w:val="left"/>
      </w:pPr>
      <w:r>
        <w:rPr>
          <w:rFonts w:ascii="宋体" w:hAnsi="宋体" w:cs="宋体" w:eastAsia="宋体" w:hint="default"/>
        </w:rPr>
        <w:t>(3)</w:t>
      </w:r>
      <w:r>
        <w:rPr>
          <w:rFonts w:ascii="宋体" w:hAnsi="宋体" w:cs="宋体" w:eastAsia="宋体" w:hint="default"/>
          <w:spacing w:val="-1"/>
        </w:rPr>
        <w:t> </w:t>
      </w:r>
      <w:r>
        <w:rPr/>
        <w:t>能够通过分析取得该组成部分的财务状况、经营成果和现金流量等有关会计信息。</w:t>
      </w:r>
    </w:p>
    <w:p>
      <w:pPr>
        <w:pStyle w:val="Heading3"/>
        <w:spacing w:line="357" w:lineRule="auto" w:before="129"/>
        <w:ind w:left="1118" w:right="708" w:firstLine="420"/>
        <w:jc w:val="left"/>
      </w:pPr>
      <w:r>
        <w:rPr/>
        <w:t>本公司以行业分部为基础确定报告分部，与各分部共同使用的资产、负债按照规 模比例在不同的分部之间分配。</w:t>
      </w:r>
    </w:p>
    <w:p>
      <w:pPr>
        <w:pStyle w:val="Heading4"/>
        <w:tabs>
          <w:tab w:pos="1762" w:val="left" w:leader="none"/>
        </w:tabs>
        <w:spacing w:line="240" w:lineRule="auto" w:before="99"/>
        <w:ind w:left="1118" w:right="713"/>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7"/>
        <w:ind w:left="0" w:right="7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710"/>
        <w:gridCol w:w="1703"/>
        <w:gridCol w:w="1703"/>
        <w:gridCol w:w="1558"/>
        <w:gridCol w:w="1560"/>
        <w:gridCol w:w="1419"/>
        <w:gridCol w:w="1778"/>
      </w:tblGrid>
      <w:tr>
        <w:trPr>
          <w:trHeight w:val="2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9"/>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center"/>
              <w:rPr>
                <w:rFonts w:ascii="宋体" w:hAnsi="宋体" w:cs="宋体" w:eastAsia="宋体" w:hint="default"/>
                <w:sz w:val="18"/>
                <w:szCs w:val="18"/>
              </w:rPr>
            </w:pPr>
            <w:r>
              <w:rPr>
                <w:rFonts w:ascii="宋体" w:hAnsi="宋体" w:cs="宋体" w:eastAsia="宋体" w:hint="default"/>
                <w:sz w:val="18"/>
                <w:szCs w:val="18"/>
              </w:rPr>
              <w:t>商业贸易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7"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务收入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6,353,003,796.00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4,576,078,816.58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347,753,533.79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263,784,634.94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574,008,220.6</w:t>
            </w:r>
          </w:p>
          <w:p>
            <w:pPr>
              <w:pStyle w:val="TableParagraph"/>
              <w:spacing w:line="235" w:lineRule="exact"/>
              <w:ind w:right="101"/>
              <w:jc w:val="right"/>
              <w:rPr>
                <w:rFonts w:ascii="宋体" w:hAnsi="宋体" w:cs="宋体" w:eastAsia="宋体" w:hint="default"/>
                <w:sz w:val="18"/>
                <w:szCs w:val="18"/>
              </w:rPr>
            </w:pPr>
            <w:r>
              <w:rPr>
                <w:rFonts w:ascii="宋体"/>
                <w:sz w:val="18"/>
              </w:rPr>
              <w:t>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10,966,612,560.67</w:t>
            </w: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务成本</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4,295,755,186.39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4,559,212,796.06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184,961,705.85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24,031,450.11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496,022,369.7</w:t>
            </w:r>
          </w:p>
          <w:p>
            <w:pPr>
              <w:pStyle w:val="TableParagraph"/>
              <w:spacing w:line="235" w:lineRule="exact"/>
              <w:ind w:right="101"/>
              <w:jc w:val="right"/>
              <w:rPr>
                <w:rFonts w:ascii="宋体" w:hAnsi="宋体" w:cs="宋体" w:eastAsia="宋体" w:hint="default"/>
                <w:sz w:val="18"/>
                <w:szCs w:val="18"/>
              </w:rPr>
            </w:pPr>
            <w:r>
              <w:rPr>
                <w:rFonts w:ascii="宋体"/>
                <w:sz w:val="18"/>
              </w:rPr>
              <w:t>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8,567,938,768.67</w:t>
            </w:r>
          </w:p>
        </w:tc>
      </w:tr>
    </w:tbl>
    <w:p>
      <w:pPr>
        <w:spacing w:line="240" w:lineRule="auto" w:before="12"/>
        <w:rPr>
          <w:rFonts w:ascii="宋体" w:hAnsi="宋体" w:cs="宋体" w:eastAsia="宋体" w:hint="default"/>
          <w:sz w:val="22"/>
          <w:szCs w:val="22"/>
        </w:rPr>
      </w:pPr>
    </w:p>
    <w:p>
      <w:pPr>
        <w:pStyle w:val="Heading4"/>
        <w:spacing w:line="240" w:lineRule="auto"/>
        <w:ind w:left="1118" w:right="713"/>
        <w:jc w:val="left"/>
        <w:rPr>
          <w:b w:val="0"/>
          <w:bCs w:val="0"/>
        </w:rPr>
      </w:pPr>
      <w:r>
        <w:rPr>
          <w:rFonts w:ascii="宋体" w:hAnsi="宋体" w:cs="宋体" w:eastAsia="宋体" w:hint="default"/>
        </w:rPr>
        <w:t>2</w:t>
      </w:r>
      <w:r>
        <w:rPr/>
        <w:t>、</w:t>
      </w:r>
      <w:r>
        <w:rPr>
          <w:spacing w:val="-3"/>
        </w:rPr>
        <w:t> </w:t>
      </w:r>
      <w:r>
        <w:rPr/>
        <w:t>其他对投资者决策有影响的重要交易和事项</w:t>
      </w:r>
      <w:r>
        <w:rPr>
          <w:b w:val="0"/>
          <w:bCs w:val="0"/>
        </w:rPr>
      </w:r>
    </w:p>
    <w:p>
      <w:pPr>
        <w:pStyle w:val="BodyText"/>
        <w:spacing w:line="240" w:lineRule="auto" w:before="58"/>
        <w:ind w:left="1538" w:right="603"/>
        <w:jc w:val="left"/>
      </w:pPr>
      <w:r>
        <w:rPr>
          <w:rFonts w:ascii="宋体" w:hAnsi="宋体" w:cs="宋体" w:eastAsia="宋体" w:hint="default"/>
        </w:rPr>
        <w:t>1.</w:t>
      </w:r>
      <w:r>
        <w:rPr>
          <w:rFonts w:ascii="宋体" w:hAnsi="宋体" w:cs="宋体" w:eastAsia="宋体" w:hint="default"/>
          <w:spacing w:val="-41"/>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月，公司全资子公司沈阳新湖房地产开发有限公司以</w:t>
      </w:r>
      <w:r>
        <w:rPr>
          <w:spacing w:val="-53"/>
        </w:rPr>
        <w:t> </w:t>
      </w:r>
      <w:r>
        <w:rPr>
          <w:rFonts w:ascii="宋体" w:hAnsi="宋体" w:cs="宋体" w:eastAsia="宋体" w:hint="default"/>
        </w:rPr>
        <w:t>22,915</w:t>
      </w:r>
      <w:r>
        <w:rPr>
          <w:rFonts w:ascii="宋体" w:hAnsi="宋体" w:cs="宋体" w:eastAsia="宋体" w:hint="default"/>
          <w:spacing w:val="-54"/>
        </w:rPr>
        <w:t> </w:t>
      </w:r>
      <w:r>
        <w:rPr/>
        <w:t>万元竞得沈阳市于</w:t>
      </w:r>
    </w:p>
    <w:p>
      <w:pPr>
        <w:pStyle w:val="BodyText"/>
        <w:spacing w:line="240" w:lineRule="auto" w:before="134"/>
        <w:ind w:left="1118" w:right="603"/>
        <w:jc w:val="left"/>
      </w:pPr>
      <w:r>
        <w:rPr/>
        <w:t>洪区于洪产业大道北</w:t>
      </w:r>
      <w:r>
        <w:rPr>
          <w:spacing w:val="-50"/>
        </w:rPr>
        <w:t> </w:t>
      </w:r>
      <w:r>
        <w:rPr>
          <w:rFonts w:ascii="宋体" w:hAnsi="宋体" w:cs="宋体" w:eastAsia="宋体" w:hint="default"/>
        </w:rPr>
        <w:t>4</w:t>
      </w:r>
      <w:r>
        <w:rPr>
          <w:rFonts w:ascii="宋体" w:hAnsi="宋体" w:cs="宋体" w:eastAsia="宋体" w:hint="default"/>
          <w:spacing w:val="-50"/>
        </w:rPr>
        <w:t> </w:t>
      </w:r>
      <w:r>
        <w:rPr>
          <w:spacing w:val="-3"/>
        </w:rPr>
        <w:t>号出让地块的土地使用权。该地块土地面积为</w:t>
      </w:r>
      <w:r>
        <w:rPr>
          <w:spacing w:val="-49"/>
        </w:rPr>
        <w:t> </w:t>
      </w:r>
      <w:r>
        <w:rPr>
          <w:rFonts w:ascii="宋体" w:hAnsi="宋体" w:cs="宋体" w:eastAsia="宋体" w:hint="default"/>
        </w:rPr>
        <w:t>146,413.96</w:t>
      </w:r>
      <w:r>
        <w:rPr>
          <w:rFonts w:ascii="宋体" w:hAnsi="宋体" w:cs="宋体" w:eastAsia="宋体" w:hint="default"/>
          <w:spacing w:val="-49"/>
        </w:rPr>
        <w:t> </w:t>
      </w:r>
      <w:r>
        <w:rPr>
          <w:spacing w:val="-7"/>
        </w:rPr>
        <w:t>平方米，土地用</w:t>
      </w:r>
    </w:p>
    <w:p>
      <w:pPr>
        <w:pStyle w:val="BodyText"/>
        <w:spacing w:line="355" w:lineRule="auto" w:before="133"/>
        <w:ind w:left="1118" w:right="703"/>
        <w:jc w:val="left"/>
      </w:pPr>
      <w:r>
        <w:rPr/>
        <w:t>途为居住用地，用地使用权出让年限为</w:t>
      </w:r>
      <w:r>
        <w:rPr>
          <w:spacing w:val="-62"/>
        </w:rPr>
        <w:t> </w:t>
      </w:r>
      <w:r>
        <w:rPr>
          <w:rFonts w:ascii="宋体" w:hAnsi="宋体" w:cs="宋体" w:eastAsia="宋体" w:hint="default"/>
        </w:rPr>
        <w:t>70</w:t>
      </w:r>
      <w:r>
        <w:rPr>
          <w:rFonts w:ascii="宋体" w:hAnsi="宋体" w:cs="宋体" w:eastAsia="宋体" w:hint="default"/>
          <w:spacing w:val="-62"/>
        </w:rPr>
        <w:t> </w:t>
      </w:r>
      <w:r>
        <w:rPr/>
        <w:t>年，容积率不大于</w:t>
      </w:r>
      <w:r>
        <w:rPr>
          <w:spacing w:val="-62"/>
        </w:rPr>
        <w:t> </w:t>
      </w:r>
      <w:r>
        <w:rPr>
          <w:rFonts w:ascii="宋体" w:hAnsi="宋体" w:cs="宋体" w:eastAsia="宋体" w:hint="default"/>
        </w:rPr>
        <w:t>1.5</w:t>
      </w:r>
      <w:r>
        <w:rPr>
          <w:rFonts w:ascii="宋体" w:hAnsi="宋体" w:cs="宋体" w:eastAsia="宋体" w:hint="default"/>
          <w:spacing w:val="-62"/>
        </w:rPr>
        <w:t> </w:t>
      </w:r>
      <w:r>
        <w:rPr/>
        <w:t>且不小于</w:t>
      </w:r>
      <w:r>
        <w:rPr>
          <w:spacing w:val="-62"/>
        </w:rPr>
        <w:t> </w:t>
      </w:r>
      <w:r>
        <w:rPr>
          <w:rFonts w:ascii="宋体" w:hAnsi="宋体" w:cs="宋体" w:eastAsia="宋体" w:hint="default"/>
        </w:rPr>
        <w:t>1.0</w:t>
      </w:r>
      <w:r>
        <w:rPr/>
        <w:t>，建筑密度不大于 </w:t>
      </w:r>
      <w:r>
        <w:rPr>
          <w:rFonts w:ascii="宋体" w:hAnsi="宋体" w:cs="宋体" w:eastAsia="宋体" w:hint="default"/>
        </w:rPr>
        <w:t>35%</w:t>
      </w:r>
      <w:r>
        <w:rPr/>
        <w:t>。</w:t>
      </w:r>
    </w:p>
    <w:p>
      <w:pPr>
        <w:pStyle w:val="BodyText"/>
        <w:spacing w:line="357" w:lineRule="auto" w:before="33"/>
        <w:ind w:left="1118" w:right="603" w:firstLine="420"/>
        <w:jc w:val="left"/>
      </w:pPr>
      <w:r>
        <w:rPr>
          <w:rFonts w:ascii="宋体" w:hAnsi="宋体" w:cs="宋体" w:eastAsia="宋体" w:hint="default"/>
        </w:rPr>
        <w:t>2.</w:t>
      </w:r>
      <w:r>
        <w:rPr>
          <w:rFonts w:ascii="宋体" w:hAnsi="宋体" w:cs="宋体" w:eastAsia="宋体" w:hint="default"/>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9"/>
        </w:rPr>
        <w:t> </w:t>
      </w:r>
      <w:r>
        <w:rPr>
          <w:rFonts w:ascii="宋体" w:hAnsi="宋体" w:cs="宋体" w:eastAsia="宋体" w:hint="default"/>
        </w:rPr>
        <w:t>8</w:t>
      </w:r>
      <w:r>
        <w:rPr>
          <w:rFonts w:ascii="宋体" w:hAnsi="宋体" w:cs="宋体" w:eastAsia="宋体" w:hint="default"/>
          <w:spacing w:val="-58"/>
        </w:rPr>
        <w:t> </w:t>
      </w:r>
      <w:r>
        <w:rPr/>
        <w:t>月</w:t>
      </w:r>
      <w:r>
        <w:rPr>
          <w:rFonts w:ascii="宋体" w:hAnsi="宋体" w:cs="宋体" w:eastAsia="宋体" w:hint="default"/>
        </w:rPr>
        <w:t>,</w:t>
      </w:r>
      <w:r>
        <w:rPr>
          <w:rFonts w:ascii="宋体" w:hAnsi="宋体" w:cs="宋体" w:eastAsia="宋体" w:hint="default"/>
          <w:spacing w:val="-9"/>
        </w:rPr>
        <w:t> </w:t>
      </w:r>
      <w:r>
        <w:rPr/>
        <w:t>公司控股子公司平阳隆恒置业有限公司（以下简称平阳隆恒）以</w:t>
      </w:r>
      <w:r>
        <w:rPr>
          <w:spacing w:val="-57"/>
        </w:rPr>
        <w:t> </w:t>
      </w:r>
      <w:r>
        <w:rPr>
          <w:rFonts w:ascii="宋体" w:hAnsi="宋体" w:cs="宋体" w:eastAsia="宋体" w:hint="default"/>
        </w:rPr>
        <w:t>58,647.15 </w:t>
      </w:r>
      <w:r>
        <w:rPr/>
        <w:t>万元竞得温州平阳西湾围涂区块</w:t>
      </w:r>
      <w:r>
        <w:rPr>
          <w:spacing w:val="-53"/>
        </w:rPr>
        <w:t> </w:t>
      </w:r>
      <w:r>
        <w:rPr>
          <w:rFonts w:ascii="宋体" w:hAnsi="宋体" w:cs="宋体" w:eastAsia="宋体" w:hint="default"/>
        </w:rPr>
        <w:t>B-09</w:t>
      </w:r>
      <w:r>
        <w:rPr/>
        <w:t>、</w:t>
      </w:r>
      <w:r>
        <w:rPr>
          <w:rFonts w:ascii="宋体" w:hAnsi="宋体" w:cs="宋体" w:eastAsia="宋体" w:hint="default"/>
        </w:rPr>
        <w:t>B-10</w:t>
      </w:r>
      <w:r>
        <w:rPr/>
        <w:t>、</w:t>
      </w:r>
      <w:r>
        <w:rPr>
          <w:rFonts w:ascii="宋体" w:hAnsi="宋体" w:cs="宋体" w:eastAsia="宋体" w:hint="default"/>
        </w:rPr>
        <w:t>B-14</w:t>
      </w:r>
      <w:r>
        <w:rPr/>
        <w:t>、</w:t>
      </w:r>
      <w:r>
        <w:rPr>
          <w:rFonts w:ascii="宋体" w:hAnsi="宋体" w:cs="宋体" w:eastAsia="宋体" w:hint="default"/>
        </w:rPr>
        <w:t>B-15</w:t>
      </w:r>
      <w:r>
        <w:rPr/>
        <w:t>、</w:t>
      </w:r>
      <w:r>
        <w:rPr>
          <w:rFonts w:ascii="宋体" w:hAnsi="宋体" w:cs="宋体" w:eastAsia="宋体" w:hint="default"/>
        </w:rPr>
        <w:t>B-16</w:t>
      </w:r>
      <w:r>
        <w:rPr/>
        <w:t>、</w:t>
      </w:r>
      <w:r>
        <w:rPr>
          <w:rFonts w:ascii="宋体" w:hAnsi="宋体" w:cs="宋体" w:eastAsia="宋体" w:hint="default"/>
        </w:rPr>
        <w:t>B-17</w:t>
      </w:r>
      <w:r>
        <w:rPr>
          <w:rFonts w:ascii="宋体" w:hAnsi="宋体" w:cs="宋体" w:eastAsia="宋体" w:hint="default"/>
          <w:spacing w:val="-52"/>
        </w:rPr>
        <w:t> </w:t>
      </w:r>
      <w:r>
        <w:rPr/>
        <w:t>出让地块的土地使用权。 该批地块总土地面积为</w:t>
      </w:r>
      <w:r>
        <w:rPr>
          <w:spacing w:val="-50"/>
        </w:rPr>
        <w:t> </w:t>
      </w:r>
      <w:r>
        <w:rPr>
          <w:rFonts w:ascii="宋体" w:hAnsi="宋体" w:cs="宋体" w:eastAsia="宋体" w:hint="default"/>
        </w:rPr>
        <w:t>130,327</w:t>
      </w:r>
      <w:r>
        <w:rPr>
          <w:rFonts w:ascii="宋体" w:hAnsi="宋体" w:cs="宋体" w:eastAsia="宋体" w:hint="default"/>
          <w:spacing w:val="-48"/>
        </w:rPr>
        <w:t> </w:t>
      </w:r>
      <w:r>
        <w:rPr/>
        <w:t>平方米，规划用地性质为住宅、批发零售</w:t>
      </w:r>
      <w:r>
        <w:rPr>
          <w:rFonts w:ascii="宋体" w:hAnsi="宋体" w:cs="宋体" w:eastAsia="宋体" w:hint="default"/>
        </w:rPr>
        <w:t>(</w:t>
      </w:r>
      <w:r>
        <w:rPr/>
        <w:t>允许分割出售</w:t>
      </w:r>
      <w:r>
        <w:rPr>
          <w:rFonts w:ascii="宋体" w:hAnsi="宋体" w:cs="宋体" w:eastAsia="宋体" w:hint="default"/>
        </w:rPr>
        <w:t>)</w:t>
      </w:r>
      <w:r>
        <w:rPr/>
        <w:t>，其中</w:t>
      </w:r>
    </w:p>
    <w:p>
      <w:pPr>
        <w:pStyle w:val="BodyText"/>
        <w:spacing w:line="357" w:lineRule="auto" w:before="30"/>
        <w:ind w:left="1118" w:right="706"/>
        <w:jc w:val="left"/>
      </w:pPr>
      <w:r>
        <w:rPr/>
        <w:t>住宅出让年限为</w:t>
      </w:r>
      <w:r>
        <w:rPr>
          <w:spacing w:val="-60"/>
        </w:rPr>
        <w:t> </w:t>
      </w:r>
      <w:r>
        <w:rPr>
          <w:rFonts w:ascii="宋体" w:hAnsi="宋体" w:cs="宋体" w:eastAsia="宋体" w:hint="default"/>
        </w:rPr>
        <w:t>70</w:t>
      </w:r>
      <w:r>
        <w:rPr>
          <w:rFonts w:ascii="宋体" w:hAnsi="宋体" w:cs="宋体" w:eastAsia="宋体" w:hint="default"/>
          <w:spacing w:val="-59"/>
        </w:rPr>
        <w:t> </w:t>
      </w:r>
      <w:r>
        <w:rPr/>
        <w:t>年、批发零售出让年限为</w:t>
      </w:r>
      <w:r>
        <w:rPr>
          <w:spacing w:val="-59"/>
        </w:rPr>
        <w:t> </w:t>
      </w:r>
      <w:r>
        <w:rPr>
          <w:rFonts w:ascii="宋体" w:hAnsi="宋体" w:cs="宋体" w:eastAsia="宋体" w:hint="default"/>
        </w:rPr>
        <w:t>40</w:t>
      </w:r>
      <w:r>
        <w:rPr>
          <w:rFonts w:ascii="宋体" w:hAnsi="宋体" w:cs="宋体" w:eastAsia="宋体" w:hint="default"/>
          <w:spacing w:val="-60"/>
        </w:rPr>
        <w:t> </w:t>
      </w:r>
      <w:r>
        <w:rPr/>
        <w:t>年，容积率不大于</w:t>
      </w:r>
      <w:r>
        <w:rPr>
          <w:spacing w:val="-60"/>
        </w:rPr>
        <w:t> </w:t>
      </w:r>
      <w:r>
        <w:rPr>
          <w:rFonts w:ascii="宋体" w:hAnsi="宋体" w:cs="宋体" w:eastAsia="宋体" w:hint="default"/>
        </w:rPr>
        <w:t>2.61</w:t>
      </w:r>
      <w:r>
        <w:rPr>
          <w:rFonts w:ascii="宋体" w:hAnsi="宋体" w:cs="宋体" w:eastAsia="宋体" w:hint="default"/>
          <w:spacing w:val="-60"/>
        </w:rPr>
        <w:t> </w:t>
      </w:r>
      <w:r>
        <w:rPr/>
        <w:t>且不小于</w:t>
      </w:r>
      <w:r>
        <w:rPr>
          <w:spacing w:val="-60"/>
        </w:rPr>
        <w:t> </w:t>
      </w:r>
      <w:r>
        <w:rPr>
          <w:rFonts w:ascii="宋体" w:hAnsi="宋体" w:cs="宋体" w:eastAsia="宋体" w:hint="default"/>
        </w:rPr>
        <w:t>1.0</w:t>
      </w:r>
      <w:r>
        <w:rPr/>
        <w:t>，建筑密度 不大于</w:t>
      </w:r>
      <w:r>
        <w:rPr>
          <w:spacing w:val="-53"/>
        </w:rPr>
        <w:t> </w:t>
      </w:r>
      <w:r>
        <w:rPr>
          <w:rFonts w:ascii="宋体" w:hAnsi="宋体" w:cs="宋体" w:eastAsia="宋体" w:hint="default"/>
        </w:rPr>
        <w:t>30%</w:t>
      </w:r>
      <w:r>
        <w:rPr/>
        <w:t>。</w:t>
      </w:r>
    </w:p>
    <w:p>
      <w:pPr>
        <w:pStyle w:val="BodyText"/>
        <w:spacing w:line="357" w:lineRule="auto" w:before="30"/>
        <w:ind w:left="1118" w:right="711" w:firstLine="420"/>
        <w:jc w:val="both"/>
      </w:pPr>
      <w:r>
        <w:rPr>
          <w:rFonts w:ascii="宋体" w:hAnsi="宋体" w:cs="宋体" w:eastAsia="宋体" w:hint="default"/>
        </w:rPr>
        <w:t>3.</w:t>
      </w:r>
      <w:r>
        <w:rPr>
          <w:rFonts w:ascii="宋体" w:hAnsi="宋体" w:cs="宋体" w:eastAsia="宋体" w:hint="default"/>
          <w:spacing w:val="-55"/>
        </w:rPr>
        <w:t> </w:t>
      </w:r>
      <w:r>
        <w:rPr>
          <w:rFonts w:ascii="宋体" w:hAnsi="宋体" w:cs="宋体" w:eastAsia="宋体" w:hint="default"/>
        </w:rPr>
        <w:t>2014</w:t>
      </w:r>
      <w:r>
        <w:rPr>
          <w:rFonts w:ascii="宋体" w:hAnsi="宋体" w:cs="宋体" w:eastAsia="宋体" w:hint="default"/>
          <w:spacing w:val="-78"/>
        </w:rPr>
        <w:t> </w:t>
      </w:r>
      <w:r>
        <w:rPr/>
        <w:t>年</w:t>
      </w:r>
      <w:r>
        <w:rPr>
          <w:spacing w:val="-78"/>
        </w:rPr>
        <w:t> </w:t>
      </w:r>
      <w:r>
        <w:rPr>
          <w:rFonts w:ascii="宋体" w:hAnsi="宋体" w:cs="宋体" w:eastAsia="宋体" w:hint="default"/>
        </w:rPr>
        <w:t>10</w:t>
      </w:r>
      <w:r>
        <w:rPr>
          <w:rFonts w:ascii="宋体" w:hAnsi="宋体" w:cs="宋体" w:eastAsia="宋体" w:hint="default"/>
          <w:spacing w:val="-78"/>
        </w:rPr>
        <w:t> </w:t>
      </w:r>
      <w:r>
        <w:rPr/>
        <w:t>月</w:t>
      </w:r>
      <w:r>
        <w:rPr>
          <w:rFonts w:ascii="宋体" w:hAnsi="宋体" w:cs="宋体" w:eastAsia="宋体" w:hint="default"/>
        </w:rPr>
        <w:t>,</w:t>
      </w:r>
      <w:r>
        <w:rPr>
          <w:rFonts w:ascii="宋体" w:hAnsi="宋体" w:cs="宋体" w:eastAsia="宋体" w:hint="default"/>
          <w:spacing w:val="-2"/>
        </w:rPr>
        <w:t> </w:t>
      </w:r>
      <w:r>
        <w:rPr/>
        <w:t>公司控股子公司平阳隆恒以</w:t>
      </w:r>
      <w:r>
        <w:rPr>
          <w:spacing w:val="-77"/>
        </w:rPr>
        <w:t> </w:t>
      </w:r>
      <w:r>
        <w:rPr>
          <w:rFonts w:ascii="宋体" w:hAnsi="宋体" w:cs="宋体" w:eastAsia="宋体" w:hint="default"/>
        </w:rPr>
        <w:t>85,725</w:t>
      </w:r>
      <w:r>
        <w:rPr>
          <w:rFonts w:ascii="宋体" w:hAnsi="宋体" w:cs="宋体" w:eastAsia="宋体" w:hint="default"/>
          <w:spacing w:val="-78"/>
        </w:rPr>
        <w:t> </w:t>
      </w:r>
      <w:r>
        <w:rPr/>
        <w:t>万元竞得温州平阳西湾围涂区块</w:t>
      </w:r>
      <w:r>
        <w:rPr>
          <w:spacing w:val="-77"/>
        </w:rPr>
        <w:t> </w:t>
      </w:r>
      <w:r>
        <w:rPr>
          <w:rFonts w:ascii="宋体" w:hAnsi="宋体" w:cs="宋体" w:eastAsia="宋体" w:hint="default"/>
        </w:rPr>
        <w:t>B-27</w:t>
      </w:r>
      <w:r>
        <w:rPr/>
        <w:t>、 </w:t>
      </w:r>
      <w:r>
        <w:rPr>
          <w:rFonts w:ascii="宋体" w:hAnsi="宋体" w:cs="宋体" w:eastAsia="宋体" w:hint="default"/>
        </w:rPr>
        <w:t>B-29</w:t>
      </w:r>
      <w:r>
        <w:rPr/>
        <w:t>、</w:t>
      </w:r>
      <w:r>
        <w:rPr>
          <w:rFonts w:ascii="宋体" w:hAnsi="宋体" w:cs="宋体" w:eastAsia="宋体" w:hint="default"/>
        </w:rPr>
        <w:t>B-30</w:t>
      </w:r>
      <w:r>
        <w:rPr/>
        <w:t>、</w:t>
      </w:r>
      <w:r>
        <w:rPr>
          <w:rFonts w:ascii="宋体" w:hAnsi="宋体" w:cs="宋体" w:eastAsia="宋体" w:hint="default"/>
        </w:rPr>
        <w:t>B-31</w:t>
      </w:r>
      <w:r>
        <w:rPr/>
        <w:t>、</w:t>
      </w:r>
      <w:r>
        <w:rPr>
          <w:rFonts w:ascii="宋体" w:hAnsi="宋体" w:cs="宋体" w:eastAsia="宋体" w:hint="default"/>
        </w:rPr>
        <w:t>B-32</w:t>
      </w:r>
      <w:r>
        <w:rPr>
          <w:rFonts w:ascii="宋体" w:hAnsi="宋体" w:cs="宋体" w:eastAsia="宋体" w:hint="default"/>
          <w:spacing w:val="-68"/>
        </w:rPr>
        <w:t> </w:t>
      </w:r>
      <w:r>
        <w:rPr/>
        <w:t>出让地块的土地使用权。该批地块总土地面积为</w:t>
      </w:r>
      <w:r>
        <w:rPr>
          <w:spacing w:val="-68"/>
        </w:rPr>
        <w:t> </w:t>
      </w:r>
      <w:r>
        <w:rPr>
          <w:rFonts w:ascii="宋体" w:hAnsi="宋体" w:cs="宋体" w:eastAsia="宋体" w:hint="default"/>
        </w:rPr>
        <w:t>190,500</w:t>
      </w:r>
      <w:r>
        <w:rPr>
          <w:rFonts w:ascii="宋体" w:hAnsi="宋体" w:cs="宋体" w:eastAsia="宋体" w:hint="default"/>
          <w:spacing w:val="-69"/>
        </w:rPr>
        <w:t> </w:t>
      </w:r>
      <w:r>
        <w:rPr/>
        <w:t>平方米，土地 </w:t>
      </w:r>
      <w:r>
        <w:rPr>
          <w:spacing w:val="-5"/>
        </w:rPr>
        <w:t>用途为住宅、批发零售</w:t>
      </w:r>
      <w:r>
        <w:rPr>
          <w:rFonts w:ascii="宋体" w:hAnsi="宋体" w:cs="宋体" w:eastAsia="宋体" w:hint="default"/>
          <w:spacing w:val="-5"/>
        </w:rPr>
        <w:t>(</w:t>
      </w:r>
      <w:r>
        <w:rPr>
          <w:spacing w:val="-5"/>
        </w:rPr>
        <w:t>允许分割出售</w:t>
      </w:r>
      <w:r>
        <w:rPr>
          <w:rFonts w:ascii="宋体" w:hAnsi="宋体" w:cs="宋体" w:eastAsia="宋体" w:hint="default"/>
          <w:spacing w:val="-5"/>
        </w:rPr>
        <w:t>)</w:t>
      </w:r>
      <w:r>
        <w:rPr>
          <w:spacing w:val="-5"/>
        </w:rPr>
        <w:t>，其中住宅出让年限为</w:t>
      </w:r>
      <w:r>
        <w:rPr>
          <w:spacing w:val="-53"/>
        </w:rPr>
        <w:t> </w:t>
      </w:r>
      <w:r>
        <w:rPr>
          <w:rFonts w:ascii="宋体" w:hAnsi="宋体" w:cs="宋体" w:eastAsia="宋体" w:hint="default"/>
        </w:rPr>
        <w:t>70</w:t>
      </w:r>
      <w:r>
        <w:rPr>
          <w:rFonts w:ascii="宋体" w:hAnsi="宋体" w:cs="宋体" w:eastAsia="宋体" w:hint="default"/>
          <w:spacing w:val="-53"/>
        </w:rPr>
        <w:t> </w:t>
      </w:r>
      <w:r>
        <w:rPr>
          <w:spacing w:val="-6"/>
        </w:rPr>
        <w:t>年、批发零售出让年限为</w:t>
      </w:r>
      <w:r>
        <w:rPr>
          <w:spacing w:val="-52"/>
        </w:rPr>
        <w:t> </w:t>
      </w:r>
      <w:r>
        <w:rPr>
          <w:rFonts w:ascii="宋体" w:hAnsi="宋体" w:cs="宋体" w:eastAsia="宋体" w:hint="default"/>
        </w:rPr>
        <w:t>40</w:t>
      </w:r>
      <w:r>
        <w:rPr>
          <w:rFonts w:ascii="宋体" w:hAnsi="宋体" w:cs="宋体" w:eastAsia="宋体" w:hint="default"/>
          <w:spacing w:val="-51"/>
        </w:rPr>
        <w:t> </w:t>
      </w:r>
      <w:r>
        <w:rPr/>
        <w:t>年，</w:t>
      </w:r>
      <w:r>
        <w:rPr>
          <w:spacing w:val="1"/>
        </w:rPr>
        <w:t> </w:t>
      </w:r>
      <w:r>
        <w:rPr/>
        <w:t>容积率不大于</w:t>
      </w:r>
      <w:r>
        <w:rPr>
          <w:spacing w:val="-54"/>
        </w:rPr>
        <w:t> </w:t>
      </w:r>
      <w:r>
        <w:rPr>
          <w:rFonts w:ascii="宋体" w:hAnsi="宋体" w:cs="宋体" w:eastAsia="宋体" w:hint="default"/>
        </w:rPr>
        <w:t>2.0</w:t>
      </w:r>
      <w:r>
        <w:rPr>
          <w:rFonts w:ascii="宋体" w:hAnsi="宋体" w:cs="宋体" w:eastAsia="宋体" w:hint="default"/>
          <w:spacing w:val="-53"/>
        </w:rPr>
        <w:t> </w:t>
      </w:r>
      <w:r>
        <w:rPr/>
        <w:t>且不小于</w:t>
      </w:r>
      <w:r>
        <w:rPr>
          <w:spacing w:val="-54"/>
        </w:rPr>
        <w:t> </w:t>
      </w:r>
      <w:r>
        <w:rPr>
          <w:rFonts w:ascii="宋体" w:hAnsi="宋体" w:cs="宋体" w:eastAsia="宋体" w:hint="default"/>
        </w:rPr>
        <w:t>1.0</w:t>
      </w:r>
      <w:r>
        <w:rPr/>
        <w:t>，建筑密度不大于</w:t>
      </w:r>
      <w:r>
        <w:rPr>
          <w:spacing w:val="-54"/>
        </w:rPr>
        <w:t> </w:t>
      </w:r>
      <w:r>
        <w:rPr>
          <w:rFonts w:ascii="宋体" w:hAnsi="宋体" w:cs="宋体" w:eastAsia="宋体" w:hint="default"/>
        </w:rPr>
        <w:t>30%</w:t>
      </w:r>
      <w:r>
        <w:rPr/>
        <w:t>。</w:t>
      </w:r>
    </w:p>
    <w:p>
      <w:pPr>
        <w:pStyle w:val="BodyText"/>
        <w:spacing w:line="357" w:lineRule="auto" w:before="31"/>
        <w:ind w:left="1118" w:right="608" w:firstLine="420"/>
        <w:jc w:val="left"/>
      </w:pPr>
      <w:r>
        <w:rPr>
          <w:rFonts w:ascii="宋体" w:hAnsi="宋体" w:cs="宋体" w:eastAsia="宋体" w:hint="default"/>
        </w:rPr>
        <w:t>4.</w:t>
      </w:r>
      <w:r>
        <w:rPr>
          <w:rFonts w:ascii="宋体" w:hAnsi="宋体" w:cs="宋体" w:eastAsia="宋体" w:hint="default"/>
          <w:spacing w:val="-54"/>
        </w:rPr>
        <w:t> </w:t>
      </w:r>
      <w:r>
        <w:rPr>
          <w:rFonts w:ascii="宋体" w:hAnsi="宋体" w:cs="宋体" w:eastAsia="宋体" w:hint="default"/>
        </w:rPr>
        <w:t>2014</w:t>
      </w:r>
      <w:r>
        <w:rPr>
          <w:rFonts w:ascii="宋体" w:hAnsi="宋体" w:cs="宋体" w:eastAsia="宋体" w:hint="default"/>
          <w:spacing w:val="-78"/>
        </w:rPr>
        <w:t> </w:t>
      </w:r>
      <w:r>
        <w:rPr/>
        <w:t>年</w:t>
      </w:r>
      <w:r>
        <w:rPr>
          <w:spacing w:val="-78"/>
        </w:rPr>
        <w:t> </w:t>
      </w:r>
      <w:r>
        <w:rPr>
          <w:rFonts w:ascii="宋体" w:hAnsi="宋体" w:cs="宋体" w:eastAsia="宋体" w:hint="default"/>
        </w:rPr>
        <w:t>11</w:t>
      </w:r>
      <w:r>
        <w:rPr>
          <w:rFonts w:ascii="宋体" w:hAnsi="宋体" w:cs="宋体" w:eastAsia="宋体" w:hint="default"/>
          <w:spacing w:val="-78"/>
        </w:rPr>
        <w:t> </w:t>
      </w:r>
      <w:r>
        <w:rPr/>
        <w:t>月</w:t>
      </w:r>
      <w:r>
        <w:rPr>
          <w:rFonts w:ascii="宋体" w:hAnsi="宋体" w:cs="宋体" w:eastAsia="宋体" w:hint="default"/>
        </w:rPr>
        <w:t>,</w:t>
      </w:r>
      <w:r>
        <w:rPr>
          <w:rFonts w:ascii="宋体" w:hAnsi="宋体" w:cs="宋体" w:eastAsia="宋体" w:hint="default"/>
          <w:spacing w:val="-1"/>
        </w:rPr>
        <w:t> </w:t>
      </w:r>
      <w:r>
        <w:rPr/>
        <w:t>公司控股子公司平阳隆恒以</w:t>
      </w:r>
      <w:r>
        <w:rPr>
          <w:spacing w:val="-77"/>
        </w:rPr>
        <w:t> </w:t>
      </w:r>
      <w:r>
        <w:rPr>
          <w:rFonts w:ascii="宋体" w:hAnsi="宋体" w:cs="宋体" w:eastAsia="宋体" w:hint="default"/>
        </w:rPr>
        <w:t>93,910</w:t>
      </w:r>
      <w:r>
        <w:rPr>
          <w:rFonts w:ascii="宋体" w:hAnsi="宋体" w:cs="宋体" w:eastAsia="宋体" w:hint="default"/>
          <w:spacing w:val="-78"/>
        </w:rPr>
        <w:t> </w:t>
      </w:r>
      <w:r>
        <w:rPr/>
        <w:t>万元竞得温州平阳西湾围涂区块</w:t>
      </w:r>
      <w:r>
        <w:rPr>
          <w:spacing w:val="-77"/>
        </w:rPr>
        <w:t> </w:t>
      </w:r>
      <w:r>
        <w:rPr>
          <w:rFonts w:ascii="宋体" w:hAnsi="宋体" w:cs="宋体" w:eastAsia="宋体" w:hint="default"/>
        </w:rPr>
        <w:t>A-35</w:t>
      </w:r>
      <w:r>
        <w:rPr/>
        <w:t>、 </w:t>
      </w:r>
      <w:r>
        <w:rPr>
          <w:rFonts w:ascii="宋体" w:hAnsi="宋体" w:cs="宋体" w:eastAsia="宋体" w:hint="default"/>
        </w:rPr>
        <w:t>B-34</w:t>
      </w:r>
      <w:r>
        <w:rPr/>
        <w:t>、</w:t>
      </w:r>
      <w:r>
        <w:rPr>
          <w:rFonts w:ascii="宋体" w:hAnsi="宋体" w:cs="宋体" w:eastAsia="宋体" w:hint="default"/>
        </w:rPr>
        <w:t>B-35</w:t>
      </w:r>
      <w:r>
        <w:rPr/>
        <w:t>、</w:t>
      </w:r>
      <w:r>
        <w:rPr>
          <w:rFonts w:ascii="宋体" w:hAnsi="宋体" w:cs="宋体" w:eastAsia="宋体" w:hint="default"/>
        </w:rPr>
        <w:t>B-37</w:t>
      </w:r>
      <w:r>
        <w:rPr/>
        <w:t>、</w:t>
      </w:r>
      <w:r>
        <w:rPr>
          <w:rFonts w:ascii="宋体" w:hAnsi="宋体" w:cs="宋体" w:eastAsia="宋体" w:hint="default"/>
        </w:rPr>
        <w:t>B-38</w:t>
      </w:r>
      <w:r>
        <w:rPr/>
        <w:t>、</w:t>
      </w:r>
      <w:r>
        <w:rPr>
          <w:rFonts w:ascii="宋体" w:hAnsi="宋体" w:cs="宋体" w:eastAsia="宋体" w:hint="default"/>
        </w:rPr>
        <w:t>B-55</w:t>
      </w:r>
      <w:r>
        <w:rPr/>
        <w:t>、</w:t>
      </w:r>
      <w:r>
        <w:rPr>
          <w:rFonts w:ascii="宋体" w:hAnsi="宋体" w:cs="宋体" w:eastAsia="宋体" w:hint="default"/>
        </w:rPr>
        <w:t>B-56</w:t>
      </w:r>
      <w:r>
        <w:rPr/>
        <w:t>、</w:t>
      </w:r>
      <w:r>
        <w:rPr>
          <w:rFonts w:ascii="宋体" w:hAnsi="宋体" w:cs="宋体" w:eastAsia="宋体" w:hint="default"/>
        </w:rPr>
        <w:t>B-57</w:t>
      </w:r>
      <w:r>
        <w:rPr/>
        <w:t>、</w:t>
      </w:r>
      <w:r>
        <w:rPr>
          <w:rFonts w:ascii="宋体" w:hAnsi="宋体" w:cs="宋体" w:eastAsia="宋体" w:hint="default"/>
        </w:rPr>
        <w:t>B-58</w:t>
      </w:r>
      <w:r>
        <w:rPr>
          <w:rFonts w:ascii="宋体" w:hAnsi="宋体" w:cs="宋体" w:eastAsia="宋体" w:hint="default"/>
          <w:spacing w:val="-70"/>
        </w:rPr>
        <w:t> </w:t>
      </w:r>
      <w:r>
        <w:rPr/>
        <w:t>出让地块的土地使用权。该批地块总土地面 积为</w:t>
      </w:r>
      <w:r>
        <w:rPr>
          <w:spacing w:val="-51"/>
        </w:rPr>
        <w:t> </w:t>
      </w:r>
      <w:r>
        <w:rPr>
          <w:rFonts w:ascii="宋体" w:hAnsi="宋体" w:cs="宋体" w:eastAsia="宋体" w:hint="default"/>
        </w:rPr>
        <w:t>208,664</w:t>
      </w:r>
      <w:r>
        <w:rPr>
          <w:rFonts w:ascii="宋体" w:hAnsi="宋体" w:cs="宋体" w:eastAsia="宋体" w:hint="default"/>
          <w:spacing w:val="-50"/>
        </w:rPr>
        <w:t> </w:t>
      </w:r>
      <w:r>
        <w:rPr>
          <w:spacing w:val="-3"/>
        </w:rPr>
        <w:t>平方米，土地用途为住宅、批发零售用地，其中住宅出让年限为</w:t>
      </w:r>
      <w:r>
        <w:rPr>
          <w:spacing w:val="-50"/>
        </w:rPr>
        <w:t> </w:t>
      </w:r>
      <w:r>
        <w:rPr>
          <w:rFonts w:ascii="宋体" w:hAnsi="宋体" w:cs="宋体" w:eastAsia="宋体" w:hint="default"/>
        </w:rPr>
        <w:t>70</w:t>
      </w:r>
      <w:r>
        <w:rPr>
          <w:rFonts w:ascii="宋体" w:hAnsi="宋体" w:cs="宋体" w:eastAsia="宋体" w:hint="default"/>
          <w:spacing w:val="-50"/>
        </w:rPr>
        <w:t> </w:t>
      </w:r>
      <w:r>
        <w:rPr>
          <w:spacing w:val="-4"/>
        </w:rPr>
        <w:t>年、批发零售出</w:t>
      </w:r>
      <w:r>
        <w:rPr>
          <w:spacing w:val="-100"/>
        </w:rPr>
        <w:t> </w:t>
      </w:r>
      <w:r>
        <w:rPr>
          <w:spacing w:val="-100"/>
        </w:rPr>
      </w:r>
      <w:r>
        <w:rPr/>
        <w:t>让年限为</w:t>
      </w:r>
      <w:r>
        <w:rPr>
          <w:spacing w:val="-45"/>
        </w:rPr>
        <w:t> </w:t>
      </w:r>
      <w:r>
        <w:rPr>
          <w:rFonts w:ascii="宋体" w:hAnsi="宋体" w:cs="宋体" w:eastAsia="宋体" w:hint="default"/>
        </w:rPr>
        <w:t>40</w:t>
      </w:r>
      <w:r>
        <w:rPr>
          <w:rFonts w:ascii="宋体" w:hAnsi="宋体" w:cs="宋体" w:eastAsia="宋体" w:hint="default"/>
          <w:spacing w:val="-46"/>
        </w:rPr>
        <w:t> </w:t>
      </w:r>
      <w:r>
        <w:rPr/>
        <w:t>年，容积率不大于</w:t>
      </w:r>
      <w:r>
        <w:rPr>
          <w:spacing w:val="-45"/>
        </w:rPr>
        <w:t> </w:t>
      </w:r>
      <w:r>
        <w:rPr>
          <w:rFonts w:ascii="宋体" w:hAnsi="宋体" w:cs="宋体" w:eastAsia="宋体" w:hint="default"/>
        </w:rPr>
        <w:t>2.4</w:t>
      </w:r>
      <w:r>
        <w:rPr>
          <w:rFonts w:ascii="宋体" w:hAnsi="宋体" w:cs="宋体" w:eastAsia="宋体" w:hint="default"/>
          <w:spacing w:val="-45"/>
        </w:rPr>
        <w:t> </w:t>
      </w:r>
      <w:r>
        <w:rPr/>
        <w:t>且不小于</w:t>
      </w:r>
      <w:r>
        <w:rPr>
          <w:spacing w:val="-45"/>
        </w:rPr>
        <w:t> </w:t>
      </w:r>
      <w:r>
        <w:rPr>
          <w:rFonts w:ascii="宋体" w:hAnsi="宋体" w:cs="宋体" w:eastAsia="宋体" w:hint="default"/>
        </w:rPr>
        <w:t>1.0</w:t>
      </w:r>
      <w:r>
        <w:rPr/>
        <w:t>，</w:t>
      </w:r>
      <w:r>
        <w:rPr>
          <w:rFonts w:ascii="宋体" w:hAnsi="宋体" w:cs="宋体" w:eastAsia="宋体" w:hint="default"/>
        </w:rPr>
        <w:t>A-35</w:t>
      </w:r>
      <w:r>
        <w:rPr/>
        <w:t>、</w:t>
      </w:r>
      <w:r>
        <w:rPr>
          <w:rFonts w:ascii="宋体" w:hAnsi="宋体" w:cs="宋体" w:eastAsia="宋体" w:hint="default"/>
        </w:rPr>
        <w:t>B-35</w:t>
      </w:r>
      <w:r>
        <w:rPr>
          <w:rFonts w:ascii="宋体" w:hAnsi="宋体" w:cs="宋体" w:eastAsia="宋体" w:hint="default"/>
          <w:spacing w:val="-44"/>
        </w:rPr>
        <w:t> </w:t>
      </w:r>
      <w:r>
        <w:rPr/>
        <w:t>地块建筑密度不大于</w:t>
      </w:r>
      <w:r>
        <w:rPr>
          <w:spacing w:val="-45"/>
        </w:rPr>
        <w:t> </w:t>
      </w:r>
      <w:r>
        <w:rPr>
          <w:rFonts w:ascii="宋体" w:hAnsi="宋体" w:cs="宋体" w:eastAsia="宋体" w:hint="default"/>
        </w:rPr>
        <w:t>50%</w:t>
      </w:r>
      <w:r>
        <w:rPr/>
        <w:t>，</w:t>
      </w:r>
      <w:r>
        <w:rPr>
          <w:rFonts w:ascii="宋体" w:hAnsi="宋体" w:cs="宋体" w:eastAsia="宋体" w:hint="default"/>
        </w:rPr>
        <w:t>B-34</w:t>
      </w:r>
      <w:r>
        <w:rPr/>
        <w:t>、 </w:t>
      </w:r>
      <w:r>
        <w:rPr>
          <w:rFonts w:ascii="宋体" w:hAnsi="宋体" w:cs="宋体" w:eastAsia="宋体" w:hint="default"/>
        </w:rPr>
        <w:t>B-37</w:t>
      </w:r>
      <w:r>
        <w:rPr/>
        <w:t>、</w:t>
      </w:r>
      <w:r>
        <w:rPr>
          <w:rFonts w:ascii="宋体" w:hAnsi="宋体" w:cs="宋体" w:eastAsia="宋体" w:hint="default"/>
        </w:rPr>
        <w:t>B-38</w:t>
      </w:r>
      <w:r>
        <w:rPr/>
        <w:t>、</w:t>
      </w:r>
      <w:r>
        <w:rPr>
          <w:rFonts w:ascii="宋体" w:hAnsi="宋体" w:cs="宋体" w:eastAsia="宋体" w:hint="default"/>
        </w:rPr>
        <w:t>B-55</w:t>
      </w:r>
      <w:r>
        <w:rPr/>
        <w:t>、</w:t>
      </w:r>
      <w:r>
        <w:rPr>
          <w:rFonts w:ascii="宋体" w:hAnsi="宋体" w:cs="宋体" w:eastAsia="宋体" w:hint="default"/>
        </w:rPr>
        <w:t>B-56</w:t>
      </w:r>
      <w:r>
        <w:rPr/>
        <w:t>、</w:t>
      </w:r>
      <w:r>
        <w:rPr>
          <w:rFonts w:ascii="宋体" w:hAnsi="宋体" w:cs="宋体" w:eastAsia="宋体" w:hint="default"/>
        </w:rPr>
        <w:t>B-57</w:t>
      </w:r>
      <w:r>
        <w:rPr/>
        <w:t>、</w:t>
      </w:r>
      <w:r>
        <w:rPr>
          <w:rFonts w:ascii="宋体" w:hAnsi="宋体" w:cs="宋体" w:eastAsia="宋体" w:hint="default"/>
        </w:rPr>
        <w:t>B-58</w:t>
      </w:r>
      <w:r>
        <w:rPr>
          <w:rFonts w:ascii="宋体" w:hAnsi="宋体" w:cs="宋体" w:eastAsia="宋体" w:hint="default"/>
          <w:spacing w:val="-61"/>
        </w:rPr>
        <w:t> </w:t>
      </w:r>
      <w:r>
        <w:rPr/>
        <w:t>地块建筑密度不大于</w:t>
      </w:r>
      <w:r>
        <w:rPr>
          <w:spacing w:val="-61"/>
        </w:rPr>
        <w:t> </w:t>
      </w:r>
      <w:r>
        <w:rPr>
          <w:rFonts w:ascii="宋体" w:hAnsi="宋体" w:cs="宋体" w:eastAsia="宋体" w:hint="default"/>
        </w:rPr>
        <w:t>30%</w:t>
      </w:r>
      <w:r>
        <w:rPr/>
        <w:t>。</w:t>
      </w:r>
    </w:p>
    <w:p>
      <w:pPr>
        <w:spacing w:after="0" w:line="357" w:lineRule="auto"/>
        <w:jc w:val="left"/>
        <w:sectPr>
          <w:pgSz w:w="11910" w:h="16840"/>
          <w:pgMar w:header="0" w:footer="1194" w:top="1120" w:bottom="1380" w:left="680" w:right="560"/>
        </w:sectPr>
      </w:pPr>
    </w:p>
    <w:p>
      <w:pPr>
        <w:spacing w:line="240" w:lineRule="auto" w:before="4"/>
        <w:rPr>
          <w:rFonts w:ascii="宋体" w:hAnsi="宋体" w:cs="宋体" w:eastAsia="宋体" w:hint="default"/>
          <w:sz w:val="25"/>
          <w:szCs w:val="25"/>
        </w:rPr>
      </w:pPr>
    </w:p>
    <w:p>
      <w:pPr>
        <w:pStyle w:val="BodyText"/>
        <w:spacing w:line="357" w:lineRule="auto" w:before="35"/>
        <w:ind w:right="311" w:firstLine="420"/>
        <w:jc w:val="both"/>
      </w:pPr>
      <w:r>
        <w:rPr>
          <w:rFonts w:ascii="宋体" w:hAnsi="宋体" w:cs="宋体" w:eastAsia="宋体" w:hint="default"/>
        </w:rPr>
        <w:t>5.</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24"/>
        </w:rPr>
        <w:t> </w:t>
      </w:r>
      <w:r>
        <w:rPr/>
        <w:t>年</w:t>
      </w:r>
      <w:r>
        <w:rPr>
          <w:spacing w:val="-25"/>
        </w:rPr>
        <w:t> </w:t>
      </w:r>
      <w:r>
        <w:rPr>
          <w:rFonts w:ascii="宋体" w:hAnsi="宋体" w:cs="宋体" w:eastAsia="宋体" w:hint="default"/>
        </w:rPr>
        <w:t>12</w:t>
      </w:r>
      <w:r>
        <w:rPr>
          <w:rFonts w:ascii="宋体" w:hAnsi="宋体" w:cs="宋体" w:eastAsia="宋体" w:hint="default"/>
          <w:spacing w:val="-24"/>
        </w:rPr>
        <w:t> </w:t>
      </w:r>
      <w:r>
        <w:rPr/>
        <w:t>月</w:t>
      </w:r>
      <w:r>
        <w:rPr>
          <w:rFonts w:ascii="宋体" w:hAnsi="宋体" w:cs="宋体" w:eastAsia="宋体" w:hint="default"/>
        </w:rPr>
        <w:t>, </w:t>
      </w:r>
      <w:r>
        <w:rPr/>
        <w:t>公司控股子公司南通启仁置业有限公司（以下简称南通启仁）以</w:t>
      </w:r>
      <w:r>
        <w:rPr>
          <w:spacing w:val="-24"/>
        </w:rPr>
        <w:t> </w:t>
      </w:r>
      <w:r>
        <w:rPr>
          <w:rFonts w:ascii="宋体" w:hAnsi="宋体" w:cs="宋体" w:eastAsia="宋体" w:hint="default"/>
        </w:rPr>
        <w:t>20,185 </w:t>
      </w:r>
      <w:r>
        <w:rPr/>
        <w:t>万元竞得启东圆陀角度假区</w:t>
      </w:r>
      <w:r>
        <w:rPr>
          <w:spacing w:val="-49"/>
        </w:rPr>
        <w:t> </w:t>
      </w:r>
      <w:r>
        <w:rPr>
          <w:rFonts w:ascii="宋体" w:hAnsi="宋体" w:cs="宋体" w:eastAsia="宋体" w:hint="default"/>
        </w:rPr>
        <w:t>13123</w:t>
      </w:r>
      <w:r>
        <w:rPr/>
        <w:t>、</w:t>
      </w:r>
      <w:r>
        <w:rPr>
          <w:rFonts w:ascii="宋体" w:hAnsi="宋体" w:cs="宋体" w:eastAsia="宋体" w:hint="default"/>
        </w:rPr>
        <w:t>13146</w:t>
      </w:r>
      <w:r>
        <w:rPr/>
        <w:t>、</w:t>
      </w:r>
      <w:r>
        <w:rPr>
          <w:rFonts w:ascii="宋体" w:hAnsi="宋体" w:cs="宋体" w:eastAsia="宋体" w:hint="default"/>
        </w:rPr>
        <w:t>13147</w:t>
      </w:r>
      <w:r>
        <w:rPr/>
        <w:t>、</w:t>
      </w:r>
      <w:r>
        <w:rPr>
          <w:rFonts w:ascii="宋体" w:hAnsi="宋体" w:cs="宋体" w:eastAsia="宋体" w:hint="default"/>
        </w:rPr>
        <w:t>1473</w:t>
      </w:r>
      <w:r>
        <w:rPr>
          <w:rFonts w:ascii="宋体" w:hAnsi="宋体" w:cs="宋体" w:eastAsia="宋体" w:hint="default"/>
          <w:spacing w:val="-47"/>
        </w:rPr>
        <w:t> </w:t>
      </w:r>
      <w:r>
        <w:rPr/>
        <w:t>四幅出让地块的土地使用权。该批地块 总土地面积为</w:t>
      </w:r>
      <w:r>
        <w:rPr>
          <w:spacing w:val="-51"/>
        </w:rPr>
        <w:t> </w:t>
      </w:r>
      <w:r>
        <w:rPr>
          <w:rFonts w:ascii="宋体" w:hAnsi="宋体" w:cs="宋体" w:eastAsia="宋体" w:hint="default"/>
        </w:rPr>
        <w:t>139,098</w:t>
      </w:r>
      <w:r>
        <w:rPr>
          <w:rFonts w:ascii="宋体" w:hAnsi="宋体" w:cs="宋体" w:eastAsia="宋体" w:hint="default"/>
          <w:spacing w:val="-51"/>
        </w:rPr>
        <w:t> </w:t>
      </w:r>
      <w:r>
        <w:rPr>
          <w:spacing w:val="-4"/>
        </w:rPr>
        <w:t>平方米，土地用途为居住用地，出让年限为</w:t>
      </w:r>
      <w:r>
        <w:rPr>
          <w:spacing w:val="-50"/>
        </w:rPr>
        <w:t> </w:t>
      </w:r>
      <w:r>
        <w:rPr>
          <w:rFonts w:ascii="宋体" w:hAnsi="宋体" w:cs="宋体" w:eastAsia="宋体" w:hint="default"/>
        </w:rPr>
        <w:t>70</w:t>
      </w:r>
      <w:r>
        <w:rPr>
          <w:rFonts w:ascii="宋体" w:hAnsi="宋体" w:cs="宋体" w:eastAsia="宋体" w:hint="default"/>
          <w:spacing w:val="-51"/>
        </w:rPr>
        <w:t> </w:t>
      </w:r>
      <w:r>
        <w:rPr>
          <w:spacing w:val="-4"/>
        </w:rPr>
        <w:t>年，容积率不大于</w:t>
      </w:r>
      <w:r>
        <w:rPr>
          <w:spacing w:val="-51"/>
        </w:rPr>
        <w:t> </w:t>
      </w:r>
      <w:r>
        <w:rPr>
          <w:rFonts w:ascii="宋体" w:hAnsi="宋体" w:cs="宋体" w:eastAsia="宋体" w:hint="default"/>
        </w:rPr>
        <w:t>2.0</w:t>
      </w:r>
      <w:r>
        <w:rPr>
          <w:rFonts w:ascii="宋体" w:hAnsi="宋体" w:cs="宋体" w:eastAsia="宋体" w:hint="default"/>
          <w:spacing w:val="-51"/>
        </w:rPr>
        <w:t> </w:t>
      </w:r>
      <w:r>
        <w:rPr/>
        <w:t>且不</w:t>
      </w:r>
      <w:r>
        <w:rPr>
          <w:spacing w:val="1"/>
        </w:rPr>
        <w:t> </w:t>
      </w:r>
      <w:r>
        <w:rPr/>
        <w:t>小于</w:t>
      </w:r>
      <w:r>
        <w:rPr>
          <w:spacing w:val="-55"/>
        </w:rPr>
        <w:t> </w:t>
      </w:r>
      <w:r>
        <w:rPr>
          <w:rFonts w:ascii="宋体" w:hAnsi="宋体" w:cs="宋体" w:eastAsia="宋体" w:hint="default"/>
        </w:rPr>
        <w:t>1.0</w:t>
      </w:r>
      <w:r>
        <w:rPr/>
        <w:t>，</w:t>
      </w:r>
      <w:r>
        <w:rPr>
          <w:rFonts w:ascii="宋体" w:hAnsi="宋体" w:cs="宋体" w:eastAsia="宋体" w:hint="default"/>
        </w:rPr>
        <w:t>13123</w:t>
      </w:r>
      <w:r>
        <w:rPr>
          <w:rFonts w:ascii="宋体" w:hAnsi="宋体" w:cs="宋体" w:eastAsia="宋体" w:hint="default"/>
          <w:spacing w:val="-54"/>
        </w:rPr>
        <w:t> </w:t>
      </w:r>
      <w:r>
        <w:rPr/>
        <w:t>地块建筑密度不大于</w:t>
      </w:r>
      <w:r>
        <w:rPr>
          <w:spacing w:val="-54"/>
        </w:rPr>
        <w:t> </w:t>
      </w:r>
      <w:r>
        <w:rPr>
          <w:rFonts w:ascii="宋体" w:hAnsi="宋体" w:cs="宋体" w:eastAsia="宋体" w:hint="default"/>
        </w:rPr>
        <w:t>25%</w:t>
      </w:r>
      <w:r>
        <w:rPr/>
        <w:t>、</w:t>
      </w:r>
      <w:r>
        <w:rPr>
          <w:rFonts w:ascii="宋体" w:hAnsi="宋体" w:cs="宋体" w:eastAsia="宋体" w:hint="default"/>
        </w:rPr>
        <w:t>13146</w:t>
      </w:r>
      <w:r>
        <w:rPr/>
        <w:t>、</w:t>
      </w:r>
      <w:r>
        <w:rPr>
          <w:rFonts w:ascii="宋体" w:hAnsi="宋体" w:cs="宋体" w:eastAsia="宋体" w:hint="default"/>
        </w:rPr>
        <w:t>13147</w:t>
      </w:r>
      <w:r>
        <w:rPr/>
        <w:t>、</w:t>
      </w:r>
      <w:r>
        <w:rPr>
          <w:rFonts w:ascii="宋体" w:hAnsi="宋体" w:cs="宋体" w:eastAsia="宋体" w:hint="default"/>
        </w:rPr>
        <w:t>1473</w:t>
      </w:r>
      <w:r>
        <w:rPr>
          <w:rFonts w:ascii="宋体" w:hAnsi="宋体" w:cs="宋体" w:eastAsia="宋体" w:hint="default"/>
          <w:spacing w:val="-56"/>
        </w:rPr>
        <w:t> </w:t>
      </w:r>
      <w:r>
        <w:rPr/>
        <w:t>地块建筑密度不大于</w:t>
      </w:r>
      <w:r>
        <w:rPr>
          <w:spacing w:val="-54"/>
        </w:rPr>
        <w:t> </w:t>
      </w:r>
      <w:r>
        <w:rPr>
          <w:rFonts w:ascii="宋体" w:hAnsi="宋体" w:cs="宋体" w:eastAsia="宋体" w:hint="default"/>
        </w:rPr>
        <w:t>28%</w:t>
      </w:r>
      <w:r>
        <w:rPr/>
        <w:t>。</w:t>
      </w:r>
    </w:p>
    <w:p>
      <w:pPr>
        <w:pStyle w:val="BodyText"/>
        <w:spacing w:line="240" w:lineRule="auto" w:before="31"/>
        <w:ind w:left="558" w:right="123"/>
        <w:jc w:val="left"/>
      </w:pPr>
      <w:r>
        <w:rPr>
          <w:rFonts w:ascii="宋体" w:hAnsi="宋体" w:cs="宋体" w:eastAsia="宋体" w:hint="default"/>
        </w:rPr>
        <w:t>6.</w:t>
      </w:r>
      <w:r>
        <w:rPr>
          <w:rFonts w:ascii="宋体" w:hAnsi="宋体" w:cs="宋体" w:eastAsia="宋体" w:hint="default"/>
          <w:spacing w:val="-53"/>
        </w:rPr>
        <w:t> </w:t>
      </w:r>
      <w:r>
        <w:rPr>
          <w:rFonts w:ascii="宋体" w:hAnsi="宋体" w:cs="宋体" w:eastAsia="宋体" w:hint="default"/>
        </w:rPr>
        <w:t>2014</w:t>
      </w:r>
      <w:r>
        <w:rPr>
          <w:rFonts w:ascii="宋体" w:hAnsi="宋体" w:cs="宋体" w:eastAsia="宋体" w:hint="default"/>
          <w:spacing w:val="-77"/>
        </w:rPr>
        <w:t> </w:t>
      </w:r>
      <w:r>
        <w:rPr/>
        <w:t>年</w:t>
      </w:r>
      <w:r>
        <w:rPr>
          <w:spacing w:val="-77"/>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77"/>
        </w:rPr>
        <w:t> </w:t>
      </w:r>
      <w:r>
        <w:rPr/>
        <w:t>月</w:t>
      </w:r>
      <w:r>
        <w:rPr>
          <w:rFonts w:ascii="宋体" w:hAnsi="宋体" w:cs="宋体" w:eastAsia="宋体" w:hint="default"/>
        </w:rPr>
        <w:t>,</w:t>
      </w:r>
      <w:r>
        <w:rPr>
          <w:rFonts w:ascii="宋体" w:hAnsi="宋体" w:cs="宋体" w:eastAsia="宋体" w:hint="default"/>
          <w:spacing w:val="1"/>
        </w:rPr>
        <w:t> </w:t>
      </w:r>
      <w:r>
        <w:rPr/>
        <w:t>公司</w:t>
      </w:r>
      <w:r>
        <w:rPr>
          <w:spacing w:val="-2"/>
        </w:rPr>
        <w:t>控</w:t>
      </w:r>
      <w:r>
        <w:rPr/>
        <w:t>股子公司南通启仁以</w:t>
      </w:r>
      <w:r>
        <w:rPr>
          <w:spacing w:val="-76"/>
        </w:rPr>
        <w:t> </w:t>
      </w:r>
      <w:r>
        <w:rPr>
          <w:rFonts w:ascii="宋体" w:hAnsi="宋体" w:cs="宋体" w:eastAsia="宋体" w:hint="default"/>
        </w:rPr>
        <w:t>18,848</w:t>
      </w:r>
      <w:r>
        <w:rPr>
          <w:rFonts w:ascii="宋体" w:hAnsi="宋体" w:cs="宋体" w:eastAsia="宋体" w:hint="default"/>
          <w:spacing w:val="-77"/>
        </w:rPr>
        <w:t> </w:t>
      </w:r>
      <w:r>
        <w:rPr/>
        <w:t>万元竞</w:t>
      </w:r>
      <w:r>
        <w:rPr>
          <w:spacing w:val="-2"/>
        </w:rPr>
        <w:t>得</w:t>
      </w:r>
      <w:r>
        <w:rPr/>
        <w:t>启东圆陀角度假区</w:t>
      </w:r>
      <w:r>
        <w:rPr>
          <w:spacing w:val="-76"/>
        </w:rPr>
        <w:t> </w:t>
      </w:r>
      <w:r>
        <w:rPr>
          <w:rFonts w:ascii="宋体" w:hAnsi="宋体" w:cs="宋体" w:eastAsia="宋体" w:hint="default"/>
        </w:rPr>
        <w:t>1474</w:t>
      </w:r>
      <w:r>
        <w:rPr>
          <w:spacing w:val="-106"/>
        </w:rPr>
        <w:t>、</w:t>
      </w:r>
      <w:r>
        <w:rPr>
          <w:rFonts w:ascii="宋体" w:hAnsi="宋体" w:cs="宋体" w:eastAsia="宋体" w:hint="default"/>
        </w:rPr>
        <w:t>1475</w:t>
      </w:r>
      <w:r>
        <w:rPr/>
        <w:t>、</w:t>
      </w:r>
    </w:p>
    <w:p>
      <w:pPr>
        <w:pStyle w:val="BodyText"/>
        <w:spacing w:line="357" w:lineRule="auto" w:before="133"/>
        <w:ind w:right="313"/>
        <w:jc w:val="both"/>
      </w:pPr>
      <w:r>
        <w:rPr>
          <w:rFonts w:ascii="宋体" w:hAnsi="宋体" w:cs="宋体" w:eastAsia="宋体" w:hint="default"/>
        </w:rPr>
        <w:t>1476</w:t>
      </w:r>
      <w:r>
        <w:rPr>
          <w:rFonts w:ascii="宋体" w:hAnsi="宋体" w:cs="宋体" w:eastAsia="宋体" w:hint="default"/>
          <w:spacing w:val="-62"/>
        </w:rPr>
        <w:t> </w:t>
      </w:r>
      <w:r>
        <w:rPr>
          <w:spacing w:val="-5"/>
        </w:rPr>
        <w:t>三幅出让地块的土地使用权。该批地块总土地面积为</w:t>
      </w:r>
      <w:r>
        <w:rPr>
          <w:spacing w:val="-62"/>
        </w:rPr>
        <w:t> </w:t>
      </w:r>
      <w:r>
        <w:rPr>
          <w:rFonts w:ascii="宋体" w:hAnsi="宋体" w:cs="宋体" w:eastAsia="宋体" w:hint="default"/>
        </w:rPr>
        <w:t>128,519</w:t>
      </w:r>
      <w:r>
        <w:rPr>
          <w:rFonts w:ascii="宋体" w:hAnsi="宋体" w:cs="宋体" w:eastAsia="宋体" w:hint="default"/>
          <w:spacing w:val="-62"/>
        </w:rPr>
        <w:t> </w:t>
      </w:r>
      <w:r>
        <w:rPr>
          <w:spacing w:val="-8"/>
        </w:rPr>
        <w:t>平方米，土地用途为居住用地，</w:t>
      </w:r>
      <w:r>
        <w:rPr/>
        <w:t> 出让年限为</w:t>
      </w:r>
      <w:r>
        <w:rPr>
          <w:spacing w:val="-60"/>
        </w:rPr>
        <w:t> </w:t>
      </w:r>
      <w:r>
        <w:rPr>
          <w:rFonts w:ascii="宋体" w:hAnsi="宋体" w:cs="宋体" w:eastAsia="宋体" w:hint="default"/>
        </w:rPr>
        <w:t>70</w:t>
      </w:r>
      <w:r>
        <w:rPr>
          <w:rFonts w:ascii="宋体" w:hAnsi="宋体" w:cs="宋体" w:eastAsia="宋体" w:hint="default"/>
          <w:spacing w:val="-59"/>
        </w:rPr>
        <w:t> </w:t>
      </w:r>
      <w:r>
        <w:rPr/>
        <w:t>年，容积率不大于</w:t>
      </w:r>
      <w:r>
        <w:rPr>
          <w:spacing w:val="-59"/>
        </w:rPr>
        <w:t> </w:t>
      </w:r>
      <w:r>
        <w:rPr>
          <w:rFonts w:ascii="宋体" w:hAnsi="宋体" w:cs="宋体" w:eastAsia="宋体" w:hint="default"/>
        </w:rPr>
        <w:t>1.7</w:t>
      </w:r>
      <w:r>
        <w:rPr>
          <w:rFonts w:ascii="宋体" w:hAnsi="宋体" w:cs="宋体" w:eastAsia="宋体" w:hint="default"/>
          <w:spacing w:val="-60"/>
        </w:rPr>
        <w:t> </w:t>
      </w:r>
      <w:r>
        <w:rPr/>
        <w:t>且不小于</w:t>
      </w:r>
      <w:r>
        <w:rPr>
          <w:spacing w:val="-60"/>
        </w:rPr>
        <w:t> </w:t>
      </w:r>
      <w:r>
        <w:rPr>
          <w:rFonts w:ascii="宋体" w:hAnsi="宋体" w:cs="宋体" w:eastAsia="宋体" w:hint="default"/>
        </w:rPr>
        <w:t>1.0</w:t>
      </w:r>
      <w:r>
        <w:rPr/>
        <w:t>，</w:t>
      </w:r>
      <w:r>
        <w:rPr>
          <w:rFonts w:ascii="宋体" w:hAnsi="宋体" w:cs="宋体" w:eastAsia="宋体" w:hint="default"/>
        </w:rPr>
        <w:t>1474</w:t>
      </w:r>
      <w:r>
        <w:rPr/>
        <w:t>、</w:t>
      </w:r>
      <w:r>
        <w:rPr>
          <w:rFonts w:ascii="宋体" w:hAnsi="宋体" w:cs="宋体" w:eastAsia="宋体" w:hint="default"/>
        </w:rPr>
        <w:t>1475</w:t>
      </w:r>
      <w:r>
        <w:rPr>
          <w:rFonts w:ascii="宋体" w:hAnsi="宋体" w:cs="宋体" w:eastAsia="宋体" w:hint="default"/>
          <w:spacing w:val="-60"/>
        </w:rPr>
        <w:t> </w:t>
      </w:r>
      <w:r>
        <w:rPr/>
        <w:t>地块建筑密度不大于</w:t>
      </w:r>
      <w:r>
        <w:rPr>
          <w:spacing w:val="-59"/>
        </w:rPr>
        <w:t> </w:t>
      </w:r>
      <w:r>
        <w:rPr>
          <w:rFonts w:ascii="宋体" w:hAnsi="宋体" w:cs="宋体" w:eastAsia="宋体" w:hint="default"/>
        </w:rPr>
        <w:t>28%</w:t>
      </w:r>
      <w:r>
        <w:rPr/>
        <w:t>、</w:t>
      </w:r>
      <w:r>
        <w:rPr>
          <w:rFonts w:ascii="宋体" w:hAnsi="宋体" w:cs="宋体" w:eastAsia="宋体" w:hint="default"/>
        </w:rPr>
        <w:t>1476 </w:t>
      </w:r>
      <w:r>
        <w:rPr/>
        <w:t>地块建筑密度不大于</w:t>
      </w:r>
      <w:r>
        <w:rPr>
          <w:spacing w:val="-54"/>
        </w:rPr>
        <w:t> </w:t>
      </w:r>
      <w:r>
        <w:rPr>
          <w:rFonts w:ascii="宋体" w:hAnsi="宋体" w:cs="宋体" w:eastAsia="宋体" w:hint="default"/>
        </w:rPr>
        <w:t>55%</w:t>
      </w:r>
      <w:r>
        <w:rPr/>
        <w:t>。</w:t>
      </w:r>
    </w:p>
    <w:p>
      <w:pPr>
        <w:pStyle w:val="BodyText"/>
        <w:spacing w:line="357" w:lineRule="auto" w:before="30"/>
        <w:ind w:right="102" w:firstLine="420"/>
        <w:jc w:val="left"/>
      </w:pPr>
      <w:r>
        <w:rPr>
          <w:rFonts w:ascii="宋体" w:hAnsi="宋体" w:cs="宋体" w:eastAsia="宋体" w:hint="default"/>
        </w:rPr>
        <w:t>7.</w:t>
      </w:r>
      <w:r>
        <w:rPr>
          <w:rFonts w:ascii="宋体" w:hAnsi="宋体" w:cs="宋体" w:eastAsia="宋体" w:hint="default"/>
          <w:spacing w:val="-55"/>
        </w:rPr>
        <w:t> </w:t>
      </w:r>
      <w:r>
        <w:rPr>
          <w:rFonts w:ascii="宋体" w:hAnsi="宋体" w:cs="宋体" w:eastAsia="宋体" w:hint="default"/>
        </w:rPr>
        <w:t>2014</w:t>
      </w:r>
      <w:r>
        <w:rPr>
          <w:rFonts w:ascii="宋体" w:hAnsi="宋体" w:cs="宋体" w:eastAsia="宋体" w:hint="default"/>
          <w:spacing w:val="-78"/>
        </w:rPr>
        <w:t> </w:t>
      </w:r>
      <w:r>
        <w:rPr/>
        <w:t>年</w:t>
      </w:r>
      <w:r>
        <w:rPr>
          <w:spacing w:val="-78"/>
        </w:rPr>
        <w:t> </w:t>
      </w:r>
      <w:r>
        <w:rPr>
          <w:rFonts w:ascii="宋体" w:hAnsi="宋体" w:cs="宋体" w:eastAsia="宋体" w:hint="default"/>
        </w:rPr>
        <w:t>12</w:t>
      </w:r>
      <w:r>
        <w:rPr>
          <w:rFonts w:ascii="宋体" w:hAnsi="宋体" w:cs="宋体" w:eastAsia="宋体" w:hint="default"/>
          <w:spacing w:val="-78"/>
        </w:rPr>
        <w:t> </w:t>
      </w:r>
      <w:r>
        <w:rPr/>
        <w:t>月</w:t>
      </w:r>
      <w:r>
        <w:rPr>
          <w:rFonts w:ascii="宋体" w:hAnsi="宋体" w:cs="宋体" w:eastAsia="宋体" w:hint="default"/>
        </w:rPr>
        <w:t>,</w:t>
      </w:r>
      <w:r>
        <w:rPr>
          <w:rFonts w:ascii="宋体" w:hAnsi="宋体" w:cs="宋体" w:eastAsia="宋体" w:hint="default"/>
          <w:spacing w:val="-2"/>
        </w:rPr>
        <w:t> </w:t>
      </w:r>
      <w:r>
        <w:rPr/>
        <w:t>公司控股子公司平阳隆恒以</w:t>
      </w:r>
      <w:r>
        <w:rPr>
          <w:spacing w:val="-77"/>
        </w:rPr>
        <w:t> </w:t>
      </w:r>
      <w:r>
        <w:rPr>
          <w:rFonts w:ascii="宋体" w:hAnsi="宋体" w:cs="宋体" w:eastAsia="宋体" w:hint="default"/>
        </w:rPr>
        <w:t>57,301.2</w:t>
      </w:r>
      <w:r>
        <w:rPr>
          <w:rFonts w:ascii="宋体" w:hAnsi="宋体" w:cs="宋体" w:eastAsia="宋体" w:hint="default"/>
          <w:spacing w:val="-78"/>
        </w:rPr>
        <w:t> </w:t>
      </w:r>
      <w:r>
        <w:rPr/>
        <w:t>万元竞得温州平阳西湾围涂区块</w:t>
      </w:r>
      <w:r>
        <w:rPr>
          <w:spacing w:val="-77"/>
        </w:rPr>
        <w:t> </w:t>
      </w:r>
      <w:r>
        <w:rPr>
          <w:rFonts w:ascii="宋体" w:hAnsi="宋体" w:cs="宋体" w:eastAsia="宋体" w:hint="default"/>
        </w:rPr>
        <w:t>A-07</w:t>
      </w:r>
      <w:r>
        <w:rPr/>
        <w:t>、 </w:t>
      </w:r>
      <w:r>
        <w:rPr>
          <w:rFonts w:ascii="宋体" w:hAnsi="宋体" w:cs="宋体" w:eastAsia="宋体" w:hint="default"/>
        </w:rPr>
        <w:t>A-09</w:t>
      </w:r>
      <w:r>
        <w:rPr/>
        <w:t>、</w:t>
      </w:r>
      <w:r>
        <w:rPr>
          <w:rFonts w:ascii="宋体" w:hAnsi="宋体" w:cs="宋体" w:eastAsia="宋体" w:hint="default"/>
        </w:rPr>
        <w:t>A-10</w:t>
      </w:r>
      <w:r>
        <w:rPr>
          <w:rFonts w:ascii="宋体" w:hAnsi="宋体" w:cs="宋体" w:eastAsia="宋体" w:hint="default"/>
          <w:spacing w:val="-33"/>
        </w:rPr>
        <w:t> </w:t>
      </w:r>
      <w:r>
        <w:rPr/>
        <w:t>出让地块的土地使用权。该批地块总土地面积为</w:t>
      </w:r>
      <w:r>
        <w:rPr>
          <w:spacing w:val="-32"/>
        </w:rPr>
        <w:t> </w:t>
      </w:r>
      <w:r>
        <w:rPr>
          <w:rFonts w:ascii="宋体" w:hAnsi="宋体" w:cs="宋体" w:eastAsia="宋体" w:hint="default"/>
        </w:rPr>
        <w:t>127,336</w:t>
      </w:r>
      <w:r>
        <w:rPr>
          <w:rFonts w:ascii="宋体" w:hAnsi="宋体" w:cs="宋体" w:eastAsia="宋体" w:hint="default"/>
          <w:spacing w:val="-32"/>
        </w:rPr>
        <w:t> </w:t>
      </w:r>
      <w:r>
        <w:rPr/>
        <w:t>平方米，土地用途为住宅、 批发零售用地，其中住宅出让年限为</w:t>
      </w:r>
      <w:r>
        <w:rPr>
          <w:spacing w:val="-51"/>
        </w:rPr>
        <w:t> </w:t>
      </w:r>
      <w:r>
        <w:rPr>
          <w:rFonts w:ascii="宋体" w:hAnsi="宋体" w:cs="宋体" w:eastAsia="宋体" w:hint="default"/>
        </w:rPr>
        <w:t>70</w:t>
      </w:r>
      <w:r>
        <w:rPr>
          <w:rFonts w:ascii="宋体" w:hAnsi="宋体" w:cs="宋体" w:eastAsia="宋体" w:hint="default"/>
          <w:spacing w:val="-51"/>
        </w:rPr>
        <w:t> </w:t>
      </w:r>
      <w:r>
        <w:rPr/>
        <w:t>年、批发零售出让年限为</w:t>
      </w:r>
      <w:r>
        <w:rPr>
          <w:spacing w:val="-51"/>
        </w:rPr>
        <w:t> </w:t>
      </w:r>
      <w:r>
        <w:rPr>
          <w:rFonts w:ascii="宋体" w:hAnsi="宋体" w:cs="宋体" w:eastAsia="宋体" w:hint="default"/>
        </w:rPr>
        <w:t>40</w:t>
      </w:r>
      <w:r>
        <w:rPr>
          <w:rFonts w:ascii="宋体" w:hAnsi="宋体" w:cs="宋体" w:eastAsia="宋体" w:hint="default"/>
          <w:spacing w:val="-51"/>
        </w:rPr>
        <w:t> </w:t>
      </w:r>
      <w:r>
        <w:rPr/>
        <w:t>年，容积率不大于</w:t>
      </w:r>
      <w:r>
        <w:rPr>
          <w:spacing w:val="-51"/>
        </w:rPr>
        <w:t> </w:t>
      </w:r>
      <w:r>
        <w:rPr>
          <w:rFonts w:ascii="宋体" w:hAnsi="宋体" w:cs="宋体" w:eastAsia="宋体" w:hint="default"/>
        </w:rPr>
        <w:t>4.0</w:t>
      </w:r>
      <w:r>
        <w:rPr>
          <w:rFonts w:ascii="宋体" w:hAnsi="宋体" w:cs="宋体" w:eastAsia="宋体" w:hint="default"/>
          <w:spacing w:val="-51"/>
        </w:rPr>
        <w:t> </w:t>
      </w:r>
      <w:r>
        <w:rPr/>
        <w:t>且不</w:t>
      </w:r>
      <w:r>
        <w:rPr>
          <w:spacing w:val="-2"/>
        </w:rPr>
        <w:t> </w:t>
      </w:r>
      <w:r>
        <w:rPr/>
        <w:t>小于</w:t>
      </w:r>
      <w:r>
        <w:rPr>
          <w:spacing w:val="-54"/>
        </w:rPr>
        <w:t> </w:t>
      </w:r>
      <w:r>
        <w:rPr>
          <w:rFonts w:ascii="宋体" w:hAnsi="宋体" w:cs="宋体" w:eastAsia="宋体" w:hint="default"/>
        </w:rPr>
        <w:t>1.0</w:t>
      </w:r>
      <w:r>
        <w:rPr/>
        <w:t>，建筑密度不大于</w:t>
      </w:r>
      <w:r>
        <w:rPr>
          <w:spacing w:val="-54"/>
        </w:rPr>
        <w:t> </w:t>
      </w:r>
      <w:r>
        <w:rPr>
          <w:rFonts w:ascii="宋体" w:hAnsi="宋体" w:cs="宋体" w:eastAsia="宋体" w:hint="default"/>
        </w:rPr>
        <w:t>35%</w:t>
      </w:r>
      <w:r>
        <w:rPr/>
        <w:t>。</w:t>
      </w:r>
    </w:p>
    <w:p>
      <w:pPr>
        <w:pStyle w:val="BodyText"/>
        <w:spacing w:line="240" w:lineRule="auto" w:before="30"/>
        <w:ind w:left="558" w:right="225"/>
        <w:jc w:val="left"/>
      </w:pPr>
      <w:r>
        <w:rPr>
          <w:rFonts w:ascii="宋体" w:hAnsi="宋体" w:cs="宋体" w:eastAsia="宋体" w:hint="default"/>
        </w:rPr>
        <w:t>8.</w:t>
      </w:r>
      <w:r>
        <w:rPr>
          <w:rFonts w:ascii="宋体" w:hAnsi="宋体" w:cs="宋体" w:eastAsia="宋体" w:hint="default"/>
          <w:spacing w:val="-41"/>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日公司与上海港航股权投资有限公司签订《股权转让合同》，将吉林银行</w:t>
      </w:r>
    </w:p>
    <w:p>
      <w:pPr>
        <w:pStyle w:val="BodyText"/>
        <w:spacing w:line="240" w:lineRule="auto" w:before="133"/>
        <w:ind w:right="0"/>
        <w:jc w:val="both"/>
      </w:pPr>
      <w:r>
        <w:rPr/>
        <w:t>股份有限公司</w:t>
      </w:r>
      <w:r>
        <w:rPr>
          <w:spacing w:val="-53"/>
        </w:rPr>
        <w:t> </w:t>
      </w:r>
      <w:r>
        <w:rPr>
          <w:rFonts w:ascii="宋体" w:hAnsi="宋体" w:cs="宋体" w:eastAsia="宋体" w:hint="default"/>
        </w:rPr>
        <w:t>1</w:t>
      </w:r>
      <w:r>
        <w:rPr>
          <w:rFonts w:ascii="宋体" w:hAnsi="宋体" w:cs="宋体" w:eastAsia="宋体" w:hint="default"/>
          <w:spacing w:val="-52"/>
        </w:rPr>
        <w:t> </w:t>
      </w:r>
      <w:r>
        <w:rPr/>
        <w:t>亿股</w:t>
      </w:r>
      <w:r>
        <w:rPr>
          <w:spacing w:val="-2"/>
        </w:rPr>
        <w:t>股</w:t>
      </w:r>
      <w:r>
        <w:rPr/>
        <w:t>份以</w:t>
      </w:r>
      <w:r>
        <w:rPr>
          <w:spacing w:val="-53"/>
        </w:rPr>
        <w:t> </w:t>
      </w:r>
      <w:r>
        <w:rPr>
          <w:rFonts w:ascii="宋体" w:hAnsi="宋体" w:cs="宋体" w:eastAsia="宋体" w:hint="default"/>
        </w:rPr>
        <w:t>2.02</w:t>
      </w:r>
      <w:r>
        <w:rPr>
          <w:rFonts w:ascii="宋体" w:hAnsi="宋体" w:cs="宋体" w:eastAsia="宋体" w:hint="default"/>
          <w:spacing w:val="-53"/>
        </w:rPr>
        <w:t> </w:t>
      </w:r>
      <w:r>
        <w:rPr>
          <w:spacing w:val="-1"/>
        </w:rPr>
        <w:t>元</w:t>
      </w:r>
      <w:r>
        <w:rPr>
          <w:rFonts w:ascii="宋体" w:hAnsi="宋体" w:cs="宋体" w:eastAsia="宋体" w:hint="default"/>
        </w:rPr>
        <w:t>/</w:t>
      </w:r>
      <w:r>
        <w:rPr/>
        <w:t>股的价</w:t>
      </w:r>
      <w:r>
        <w:rPr>
          <w:spacing w:val="-93"/>
        </w:rPr>
        <w:t>格</w:t>
      </w:r>
      <w:r>
        <w:rPr/>
        <w:t>（扣除吉林银行股份有限公司</w:t>
      </w:r>
      <w:r>
        <w:rPr>
          <w:spacing w:val="-52"/>
        </w:rPr>
        <w:t> </w:t>
      </w:r>
      <w:r>
        <w:rPr>
          <w:rFonts w:ascii="宋体" w:hAnsi="宋体" w:cs="宋体" w:eastAsia="宋体" w:hint="default"/>
        </w:rPr>
        <w:t>2013</w:t>
      </w:r>
      <w:r>
        <w:rPr>
          <w:rFonts w:ascii="宋体" w:hAnsi="宋体" w:cs="宋体" w:eastAsia="宋体" w:hint="default"/>
          <w:spacing w:val="-53"/>
        </w:rPr>
        <w:t> </w:t>
      </w:r>
      <w:r>
        <w:rPr>
          <w:spacing w:val="-2"/>
        </w:rPr>
        <w:t>年</w:t>
      </w:r>
      <w:r>
        <w:rPr/>
        <w:t>度现金分红后</w:t>
      </w:r>
    </w:p>
    <w:p>
      <w:pPr>
        <w:pStyle w:val="BodyText"/>
        <w:spacing w:line="240" w:lineRule="auto" w:before="134"/>
        <w:ind w:right="0"/>
        <w:jc w:val="both"/>
      </w:pPr>
      <w:r>
        <w:rPr/>
        <w:t>的价格）全部转让给上海港航股权投资有限公司。</w:t>
      </w: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5</w:t>
      </w:r>
      <w:r>
        <w:rPr>
          <w:rFonts w:ascii="宋体" w:hAnsi="宋体" w:cs="宋体" w:eastAsia="宋体" w:hint="default"/>
          <w:spacing w:val="-40"/>
        </w:rPr>
        <w:t> </w:t>
      </w:r>
      <w:r>
        <w:rPr/>
        <w:t>月</w:t>
      </w:r>
      <w:r>
        <w:rPr>
          <w:spacing w:val="-42"/>
        </w:rPr>
        <w:t> </w:t>
      </w:r>
      <w:r>
        <w:rPr>
          <w:rFonts w:ascii="宋体" w:hAnsi="宋体" w:cs="宋体" w:eastAsia="宋体" w:hint="default"/>
        </w:rPr>
        <w:t>27</w:t>
      </w:r>
      <w:r>
        <w:rPr>
          <w:rFonts w:ascii="宋体" w:hAnsi="宋体" w:cs="宋体" w:eastAsia="宋体" w:hint="default"/>
          <w:spacing w:val="-40"/>
        </w:rPr>
        <w:t> </w:t>
      </w:r>
      <w:r>
        <w:rPr/>
        <w:t>日，该交易已完成工商变更登</w:t>
      </w:r>
    </w:p>
    <w:p>
      <w:pPr>
        <w:pStyle w:val="BodyText"/>
        <w:spacing w:line="240" w:lineRule="auto" w:before="133"/>
        <w:ind w:right="0"/>
        <w:jc w:val="both"/>
      </w:pPr>
      <w:r>
        <w:rPr/>
        <w:t>记手续。截至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日，公司已收到全部股权转让款。</w:t>
      </w:r>
    </w:p>
    <w:p>
      <w:pPr>
        <w:pStyle w:val="BodyText"/>
        <w:spacing w:line="357" w:lineRule="auto" w:before="134"/>
        <w:ind w:right="312" w:firstLine="420"/>
        <w:jc w:val="both"/>
      </w:pPr>
      <w:r>
        <w:rPr>
          <w:rFonts w:ascii="宋体" w:hAnsi="宋体" w:cs="宋体" w:eastAsia="宋体" w:hint="default"/>
        </w:rPr>
        <w:t>9.</w:t>
      </w:r>
      <w:r>
        <w:rPr>
          <w:rFonts w:ascii="宋体" w:hAnsi="宋体" w:cs="宋体" w:eastAsia="宋体" w:hint="default"/>
          <w:spacing w:val="-41"/>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日公司与桐乡市鑫达投资有限公司和桐乡市瑞丰投资有限公司签订《股权 转让协议》，公司向桐乡市鑫达投资有限公司和桐乡市瑞丰投资有限公司分别转让桐乡新湖升华</w:t>
      </w:r>
      <w:r>
        <w:rPr>
          <w:spacing w:val="-96"/>
        </w:rPr>
        <w:t> </w:t>
      </w:r>
      <w:r>
        <w:rPr>
          <w:spacing w:val="-96"/>
        </w:rPr>
      </w:r>
      <w:r>
        <w:rPr/>
        <w:t>置业有限公司（以下简称桐乡新湖）</w:t>
      </w:r>
      <w:r>
        <w:rPr>
          <w:rFonts w:ascii="宋体" w:hAnsi="宋体" w:cs="宋体" w:eastAsia="宋体" w:hint="default"/>
        </w:rPr>
        <w:t>90%</w:t>
      </w:r>
      <w:r>
        <w:rPr/>
        <w:t>和</w:t>
      </w:r>
      <w:r>
        <w:rPr>
          <w:spacing w:val="-32"/>
        </w:rPr>
        <w:t> </w:t>
      </w:r>
      <w:r>
        <w:rPr>
          <w:rFonts w:ascii="宋体" w:hAnsi="宋体" w:cs="宋体" w:eastAsia="宋体" w:hint="default"/>
        </w:rPr>
        <w:t>10%</w:t>
      </w:r>
      <w:r>
        <w:rPr/>
        <w:t>的股权，转让价款共计人民币</w:t>
      </w:r>
      <w:r>
        <w:rPr>
          <w:spacing w:val="-32"/>
        </w:rPr>
        <w:t> </w:t>
      </w:r>
      <w:r>
        <w:rPr>
          <w:rFonts w:ascii="宋体" w:hAnsi="宋体" w:cs="宋体" w:eastAsia="宋体" w:hint="default"/>
        </w:rPr>
        <w:t>306,950,646.30</w:t>
      </w:r>
      <w:r>
        <w:rPr>
          <w:rFonts w:ascii="宋体" w:hAnsi="宋体" w:cs="宋体" w:eastAsia="宋体" w:hint="default"/>
          <w:spacing w:val="-32"/>
        </w:rPr>
        <w:t> </w:t>
      </w:r>
      <w:r>
        <w:rPr/>
        <w:t>元</w:t>
      </w:r>
    </w:p>
    <w:p>
      <w:pPr>
        <w:pStyle w:val="BodyText"/>
        <w:spacing w:line="357" w:lineRule="auto" w:before="30"/>
        <w:ind w:right="312"/>
        <w:jc w:val="both"/>
      </w:pPr>
      <w:r>
        <w:rPr/>
        <w:t>（桐乡新湖债权债务及存货资产清理形成的净资产变化相应调整股权转让总价，在股权转让款余</w:t>
      </w:r>
      <w:r>
        <w:rPr>
          <w:spacing w:val="-96"/>
        </w:rPr>
        <w:t> </w:t>
      </w:r>
      <w:r>
        <w:rPr>
          <w:spacing w:val="-96"/>
        </w:rPr>
      </w:r>
      <w:r>
        <w:rPr>
          <w:spacing w:val="-4"/>
        </w:rPr>
        <w:t>款中结算）。</w:t>
      </w:r>
      <w:r>
        <w:rPr>
          <w:rFonts w:ascii="宋体" w:hAnsi="宋体" w:cs="宋体" w:eastAsia="宋体" w:hint="default"/>
          <w:spacing w:val="-4"/>
        </w:rPr>
        <w:t>2014</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2"/>
        </w:rPr>
        <w:t> </w:t>
      </w:r>
      <w:r>
        <w:rPr/>
        <w:t>月</w:t>
      </w:r>
      <w:r>
        <w:rPr>
          <w:spacing w:val="-53"/>
        </w:rPr>
        <w:t> </w:t>
      </w:r>
      <w:r>
        <w:rPr>
          <w:rFonts w:ascii="宋体" w:hAnsi="宋体" w:cs="宋体" w:eastAsia="宋体" w:hint="default"/>
        </w:rPr>
        <w:t>25</w:t>
      </w:r>
      <w:r>
        <w:rPr>
          <w:rFonts w:ascii="宋体" w:hAnsi="宋体" w:cs="宋体" w:eastAsia="宋体" w:hint="default"/>
          <w:spacing w:val="-51"/>
        </w:rPr>
        <w:t> </w:t>
      </w:r>
      <w:r>
        <w:rPr>
          <w:spacing w:val="-3"/>
        </w:rPr>
        <w:t>日，该交易已完成工商变更登记手续。截至</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7"/>
        </w:rPr>
        <w:t>日，公</w:t>
      </w:r>
      <w:r>
        <w:rPr/>
        <w:t> 司已收到全部股权转让款。</w:t>
      </w:r>
    </w:p>
    <w:p>
      <w:pPr>
        <w:pStyle w:val="BodyText"/>
        <w:spacing w:line="240" w:lineRule="auto" w:before="30"/>
        <w:ind w:left="558" w:right="225"/>
        <w:jc w:val="left"/>
      </w:pPr>
      <w:r>
        <w:rPr>
          <w:rFonts w:ascii="宋体" w:hAnsi="宋体" w:cs="宋体" w:eastAsia="宋体" w:hint="default"/>
        </w:rPr>
        <w:t>10.</w:t>
      </w:r>
      <w:r>
        <w:rPr>
          <w:rFonts w:ascii="宋体" w:hAnsi="宋体" w:cs="宋体" w:eastAsia="宋体" w:hint="default"/>
          <w:spacing w:val="-1"/>
        </w:rPr>
        <w:t> </w:t>
      </w:r>
      <w:r>
        <w:rPr>
          <w:rFonts w:ascii="宋体" w:hAnsi="宋体" w:cs="宋体" w:eastAsia="宋体" w:hint="default"/>
        </w:rPr>
        <w:t>2013</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30</w:t>
      </w:r>
      <w:r>
        <w:rPr>
          <w:rFonts w:ascii="宋体" w:hAnsi="宋体" w:cs="宋体" w:eastAsia="宋体" w:hint="default"/>
          <w:spacing w:val="-43"/>
        </w:rPr>
        <w:t> </w:t>
      </w:r>
      <w:r>
        <w:rPr/>
        <w:t>日，公司</w:t>
      </w:r>
      <w:r>
        <w:rPr>
          <w:spacing w:val="-44"/>
        </w:rPr>
        <w:t> </w:t>
      </w:r>
      <w:r>
        <w:rPr>
          <w:rFonts w:ascii="宋体" w:hAnsi="宋体" w:cs="宋体" w:eastAsia="宋体" w:hint="default"/>
        </w:rPr>
        <w:t>2013</w:t>
      </w:r>
      <w:r>
        <w:rPr>
          <w:rFonts w:ascii="宋体" w:hAnsi="宋体" w:cs="宋体" w:eastAsia="宋体" w:hint="default"/>
          <w:spacing w:val="-45"/>
        </w:rPr>
        <w:t> </w:t>
      </w:r>
      <w:r>
        <w:rPr/>
        <w:t>年第五次临时股东大会审议通过了《关于转让大智慧股</w:t>
      </w:r>
    </w:p>
    <w:p>
      <w:pPr>
        <w:pStyle w:val="BodyText"/>
        <w:spacing w:line="240" w:lineRule="auto" w:before="134"/>
        <w:ind w:right="0"/>
        <w:jc w:val="both"/>
      </w:pPr>
      <w:r>
        <w:rPr/>
        <w:t>权的议案》。同意公司在未来六个月内减持所持有的大智慧，计划减持股份数量为</w:t>
      </w:r>
      <w:r>
        <w:rPr>
          <w:spacing w:val="-47"/>
        </w:rPr>
        <w:t> </w:t>
      </w:r>
      <w:r>
        <w:rPr>
          <w:rFonts w:ascii="宋体" w:hAnsi="宋体" w:cs="宋体" w:eastAsia="宋体" w:hint="default"/>
        </w:rPr>
        <w:t>12,131.49</w:t>
      </w:r>
      <w:r>
        <w:rPr>
          <w:rFonts w:ascii="宋体" w:hAnsi="宋体" w:cs="宋体" w:eastAsia="宋体" w:hint="default"/>
          <w:spacing w:val="-47"/>
        </w:rPr>
        <w:t> </w:t>
      </w:r>
      <w:r>
        <w:rPr/>
        <w:t>万</w:t>
      </w:r>
    </w:p>
    <w:p>
      <w:pPr>
        <w:pStyle w:val="BodyText"/>
        <w:spacing w:line="357" w:lineRule="auto" w:before="133"/>
        <w:ind w:right="313"/>
        <w:jc w:val="both"/>
      </w:pPr>
      <w:r>
        <w:rPr/>
        <w:t>股。截至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1"/>
        </w:rPr>
        <w:t> </w:t>
      </w:r>
      <w:r>
        <w:rPr>
          <w:rFonts w:ascii="宋体" w:hAnsi="宋体" w:cs="宋体" w:eastAsia="宋体" w:hint="default"/>
        </w:rPr>
        <w:t>30</w:t>
      </w:r>
      <w:r>
        <w:rPr>
          <w:rFonts w:ascii="宋体" w:hAnsi="宋体" w:cs="宋体" w:eastAsia="宋体" w:hint="default"/>
          <w:spacing w:val="-52"/>
        </w:rPr>
        <w:t> </w:t>
      </w:r>
      <w:r>
        <w:rPr/>
        <w:t>日，公司已将上述股份全部减持完毕，目前，公司已不再持有大智慧股 份。</w:t>
      </w:r>
    </w:p>
    <w:p>
      <w:pPr>
        <w:pStyle w:val="BodyText"/>
        <w:spacing w:line="357" w:lineRule="auto" w:before="30"/>
        <w:ind w:right="312" w:firstLine="420"/>
        <w:jc w:val="both"/>
      </w:pPr>
      <w:r>
        <w:rPr>
          <w:rFonts w:ascii="宋体" w:hAnsi="宋体" w:cs="宋体" w:eastAsia="宋体" w:hint="default"/>
        </w:rPr>
        <w:t>11.</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22</w:t>
      </w:r>
      <w:r>
        <w:rPr>
          <w:rFonts w:ascii="宋体" w:hAnsi="宋体" w:cs="宋体" w:eastAsia="宋体" w:hint="default"/>
          <w:spacing w:val="-43"/>
        </w:rPr>
        <w:t> </w:t>
      </w:r>
      <w:r>
        <w:rPr/>
        <w:t>日，公司</w:t>
      </w:r>
      <w:r>
        <w:rPr>
          <w:spacing w:val="-44"/>
        </w:rPr>
        <w:t> </w:t>
      </w:r>
      <w:r>
        <w:rPr>
          <w:rFonts w:ascii="宋体" w:hAnsi="宋体" w:cs="宋体" w:eastAsia="宋体" w:hint="default"/>
        </w:rPr>
        <w:t>2014</w:t>
      </w:r>
      <w:r>
        <w:rPr>
          <w:rFonts w:ascii="宋体" w:hAnsi="宋体" w:cs="宋体" w:eastAsia="宋体" w:hint="default"/>
          <w:spacing w:val="-45"/>
        </w:rPr>
        <w:t> </w:t>
      </w:r>
      <w:r>
        <w:rPr/>
        <w:t>年第五次临时股东大会审议通过了《关于提请股东大会 授权发行债务融资工具事宜的议案》</w:t>
      </w:r>
      <w:r>
        <w:rPr>
          <w:spacing w:val="-19"/>
        </w:rPr>
        <w:t> </w:t>
      </w:r>
      <w:r>
        <w:rPr>
          <w:spacing w:val="-3"/>
        </w:rPr>
        <w:t>。根据股东大会的授权，公司第八届董事会第五十一次会议</w:t>
      </w:r>
      <w:r>
        <w:rPr/>
        <w:t> 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26</w:t>
      </w:r>
      <w:r>
        <w:rPr>
          <w:rFonts w:ascii="宋体" w:hAnsi="宋体" w:cs="宋体" w:eastAsia="宋体" w:hint="default"/>
          <w:spacing w:val="-52"/>
        </w:rPr>
        <w:t> </w:t>
      </w:r>
      <w:r>
        <w:rPr>
          <w:spacing w:val="-3"/>
        </w:rPr>
        <w:t>日审议并通过了《关于在境内银行间市场申请发行中期票据的议案》，同意公</w:t>
      </w:r>
    </w:p>
    <w:p>
      <w:pPr>
        <w:pStyle w:val="BodyText"/>
        <w:spacing w:line="357" w:lineRule="auto" w:before="30"/>
        <w:ind w:right="315"/>
        <w:jc w:val="both"/>
      </w:pPr>
      <w:r>
        <w:rPr/>
        <w:t>司向中国银行间市场交易商协会申请注册人民币</w:t>
      </w:r>
      <w:r>
        <w:rPr>
          <w:spacing w:val="-50"/>
        </w:rPr>
        <w:t> </w:t>
      </w:r>
      <w:r>
        <w:rPr>
          <w:rFonts w:ascii="宋体" w:hAnsi="宋体" w:cs="宋体" w:eastAsia="宋体" w:hint="default"/>
          <w:spacing w:val="-1"/>
        </w:rPr>
        <w:t>35</w:t>
      </w:r>
      <w:r>
        <w:rPr>
          <w:rFonts w:ascii="宋体" w:hAnsi="宋体" w:cs="宋体" w:eastAsia="宋体" w:hint="default"/>
          <w:spacing w:val="-50"/>
        </w:rPr>
        <w:t> </w:t>
      </w:r>
      <w:r>
        <w:rPr>
          <w:spacing w:val="-5"/>
        </w:rPr>
        <w:t>亿元中期票据并发行。中期票据的发行取决于</w:t>
      </w:r>
      <w:r>
        <w:rPr/>
        <w:t> 中国银行间市场交易商协会的批准及市场状况。</w:t>
      </w:r>
    </w:p>
    <w:p>
      <w:pPr>
        <w:pStyle w:val="BodyText"/>
        <w:spacing w:line="240" w:lineRule="auto" w:before="30"/>
        <w:ind w:left="558" w:right="225"/>
        <w:jc w:val="left"/>
      </w:pPr>
      <w:r>
        <w:rPr>
          <w:rFonts w:ascii="宋体" w:hAnsi="宋体" w:cs="宋体" w:eastAsia="宋体" w:hint="default"/>
        </w:rPr>
        <w:t>12. </w:t>
      </w:r>
      <w:r>
        <w:rPr/>
        <w:t>新湖集团计划在</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日前通过上海证券交易所系统以集中竞价的方式增持本</w:t>
      </w:r>
    </w:p>
    <w:p>
      <w:pPr>
        <w:pStyle w:val="BodyText"/>
        <w:spacing w:line="240" w:lineRule="auto" w:before="134"/>
        <w:ind w:right="0"/>
        <w:jc w:val="both"/>
      </w:pPr>
      <w:r>
        <w:rPr/>
        <w:t>公司股份，增持金额不低于</w:t>
      </w:r>
      <w:r>
        <w:rPr>
          <w:spacing w:val="-54"/>
        </w:rPr>
        <w:t> </w:t>
      </w:r>
      <w:r>
        <w:rPr>
          <w:rFonts w:ascii="宋体" w:hAnsi="宋体" w:cs="宋体" w:eastAsia="宋体" w:hint="default"/>
        </w:rPr>
        <w:t>5</w:t>
      </w:r>
      <w:r>
        <w:rPr>
          <w:rFonts w:ascii="宋体" w:hAnsi="宋体" w:cs="宋体" w:eastAsia="宋体" w:hint="default"/>
          <w:spacing w:val="-53"/>
        </w:rPr>
        <w:t> </w:t>
      </w:r>
      <w:r>
        <w:rPr/>
        <w:t>亿元人民币。</w:t>
      </w:r>
    </w:p>
    <w:p>
      <w:pPr>
        <w:pStyle w:val="BodyText"/>
        <w:spacing w:line="240" w:lineRule="auto" w:before="133"/>
        <w:ind w:left="558" w:right="225"/>
        <w:jc w:val="left"/>
      </w:pPr>
      <w:r>
        <w:rPr/>
        <w:t>截至</w:t>
      </w:r>
      <w:r>
        <w:rPr>
          <w:spacing w:val="-26"/>
        </w:rPr>
        <w:t> </w:t>
      </w:r>
      <w:r>
        <w:rPr>
          <w:rFonts w:ascii="宋体" w:hAnsi="宋体" w:cs="宋体" w:eastAsia="宋体" w:hint="default"/>
        </w:rPr>
        <w:t>2014</w:t>
      </w:r>
      <w:r>
        <w:rPr>
          <w:rFonts w:ascii="宋体" w:hAnsi="宋体" w:cs="宋体" w:eastAsia="宋体" w:hint="default"/>
          <w:spacing w:val="-26"/>
        </w:rPr>
        <w:t> </w:t>
      </w:r>
      <w:r>
        <w:rPr/>
        <w:t>年</w:t>
      </w:r>
      <w:r>
        <w:rPr>
          <w:spacing w:val="-26"/>
        </w:rPr>
        <w:t> </w:t>
      </w:r>
      <w:r>
        <w:rPr>
          <w:rFonts w:ascii="宋体" w:hAnsi="宋体" w:cs="宋体" w:eastAsia="宋体" w:hint="default"/>
        </w:rPr>
        <w:t>1</w:t>
      </w:r>
      <w:r>
        <w:rPr>
          <w:rFonts w:ascii="宋体" w:hAnsi="宋体" w:cs="宋体" w:eastAsia="宋体" w:hint="default"/>
          <w:spacing w:val="-25"/>
        </w:rPr>
        <w:t> </w:t>
      </w:r>
      <w:r>
        <w:rPr/>
        <w:t>月</w:t>
      </w:r>
      <w:r>
        <w:rPr>
          <w:spacing w:val="-26"/>
        </w:rPr>
        <w:t> </w:t>
      </w:r>
      <w:r>
        <w:rPr>
          <w:rFonts w:ascii="宋体" w:hAnsi="宋体" w:cs="宋体" w:eastAsia="宋体" w:hint="default"/>
        </w:rPr>
        <w:t>31</w:t>
      </w:r>
      <w:r>
        <w:rPr>
          <w:rFonts w:ascii="宋体" w:hAnsi="宋体" w:cs="宋体" w:eastAsia="宋体" w:hint="default"/>
          <w:spacing w:val="-27"/>
        </w:rPr>
        <w:t> </w:t>
      </w:r>
      <w:r>
        <w:rPr/>
        <w:t>日，新湖集团通过上海证券交易所交易系统合计增持本公司</w:t>
      </w:r>
      <w:r>
        <w:rPr>
          <w:spacing w:val="-25"/>
        </w:rPr>
        <w:t> </w:t>
      </w:r>
      <w:r>
        <w:rPr>
          <w:rFonts w:ascii="宋体" w:hAnsi="宋体" w:cs="宋体" w:eastAsia="宋体" w:hint="default"/>
        </w:rPr>
        <w:t>A</w:t>
      </w:r>
      <w:r>
        <w:rPr>
          <w:rFonts w:ascii="宋体" w:hAnsi="宋体" w:cs="宋体" w:eastAsia="宋体" w:hint="default"/>
          <w:spacing w:val="-25"/>
        </w:rPr>
        <w:t> </w:t>
      </w:r>
      <w:r>
        <w:rPr/>
        <w:t>股股份</w:t>
      </w:r>
    </w:p>
    <w:p>
      <w:pPr>
        <w:spacing w:after="0" w:line="240" w:lineRule="auto"/>
        <w:jc w:val="left"/>
        <w:sectPr>
          <w:pgSz w:w="11910" w:h="16840"/>
          <w:pgMar w:header="0" w:footer="1194" w:top="1120" w:bottom="1380" w:left="1660" w:right="960"/>
        </w:sectPr>
      </w:pPr>
    </w:p>
    <w:p>
      <w:pPr>
        <w:spacing w:line="240" w:lineRule="auto" w:before="4"/>
        <w:rPr>
          <w:rFonts w:ascii="宋体" w:hAnsi="宋体" w:cs="宋体" w:eastAsia="宋体" w:hint="default"/>
          <w:sz w:val="25"/>
          <w:szCs w:val="25"/>
        </w:rPr>
      </w:pPr>
    </w:p>
    <w:p>
      <w:pPr>
        <w:pStyle w:val="BodyText"/>
        <w:spacing w:line="240" w:lineRule="auto" w:before="35"/>
        <w:ind w:left="1018" w:right="0"/>
        <w:jc w:val="left"/>
      </w:pPr>
      <w:r>
        <w:rPr>
          <w:rFonts w:ascii="宋体" w:hAnsi="宋体" w:cs="宋体" w:eastAsia="宋体" w:hint="default"/>
        </w:rPr>
        <w:t>168,504,811</w:t>
      </w:r>
      <w:r>
        <w:rPr>
          <w:rFonts w:ascii="宋体" w:hAnsi="宋体" w:cs="宋体" w:eastAsia="宋体" w:hint="default"/>
          <w:spacing w:val="-42"/>
        </w:rPr>
        <w:t> </w:t>
      </w:r>
      <w:r>
        <w:rPr/>
        <w:t>股，占本公司股份总额</w:t>
      </w:r>
      <w:r>
        <w:rPr>
          <w:rFonts w:ascii="宋体" w:hAnsi="宋体" w:cs="宋体" w:eastAsia="宋体" w:hint="default"/>
        </w:rPr>
        <w:t>(6,258,857,807</w:t>
      </w:r>
      <w:r>
        <w:rPr>
          <w:rFonts w:ascii="宋体" w:hAnsi="宋体" w:cs="宋体" w:eastAsia="宋体" w:hint="default"/>
          <w:spacing w:val="-40"/>
        </w:rPr>
        <w:t> </w:t>
      </w:r>
      <w:r>
        <w:rPr/>
        <w:t>股</w:t>
      </w:r>
      <w:r>
        <w:rPr>
          <w:rFonts w:ascii="宋体" w:hAnsi="宋体" w:cs="宋体" w:eastAsia="宋体" w:hint="default"/>
        </w:rPr>
        <w:t>)</w:t>
      </w:r>
      <w:r>
        <w:rPr/>
        <w:t>的</w:t>
      </w:r>
      <w:r>
        <w:rPr>
          <w:spacing w:val="-43"/>
        </w:rPr>
        <w:t> </w:t>
      </w:r>
      <w:r>
        <w:rPr>
          <w:rFonts w:ascii="宋体" w:hAnsi="宋体" w:cs="宋体" w:eastAsia="宋体" w:hint="default"/>
        </w:rPr>
        <w:t>2.69%</w:t>
      </w:r>
      <w:r>
        <w:rPr/>
        <w:t>；增持金额为</w:t>
      </w:r>
      <w:r>
        <w:rPr>
          <w:spacing w:val="-41"/>
        </w:rPr>
        <w:t> </w:t>
      </w:r>
      <w:r>
        <w:rPr>
          <w:rFonts w:ascii="宋体" w:hAnsi="宋体" w:cs="宋体" w:eastAsia="宋体" w:hint="default"/>
        </w:rPr>
        <w:t>526,167,446</w:t>
      </w:r>
      <w:r>
        <w:rPr>
          <w:rFonts w:ascii="宋体" w:hAnsi="宋体" w:cs="宋体" w:eastAsia="宋体" w:hint="default"/>
          <w:spacing w:val="-41"/>
        </w:rPr>
        <w:t> </w:t>
      </w:r>
      <w:r>
        <w:rPr/>
        <w:t>元。</w:t>
      </w:r>
    </w:p>
    <w:p>
      <w:pPr>
        <w:pStyle w:val="BodyText"/>
        <w:spacing w:line="357" w:lineRule="auto" w:before="133"/>
        <w:ind w:left="1018" w:right="997"/>
        <w:jc w:val="left"/>
      </w:pPr>
      <w:r>
        <w:rPr/>
        <w:t>本次增持计划完成后，新湖集团及其控股子公司合计持有本公司股份</w:t>
      </w:r>
      <w:r>
        <w:rPr>
          <w:spacing w:val="-47"/>
        </w:rPr>
        <w:t> </w:t>
      </w:r>
      <w:r>
        <w:rPr>
          <w:rFonts w:ascii="宋体" w:hAnsi="宋体" w:cs="宋体" w:eastAsia="宋体" w:hint="default"/>
        </w:rPr>
        <w:t>4,314,286,760</w:t>
      </w:r>
      <w:r>
        <w:rPr>
          <w:rFonts w:ascii="宋体" w:hAnsi="宋体" w:cs="宋体" w:eastAsia="宋体" w:hint="default"/>
          <w:spacing w:val="-47"/>
        </w:rPr>
        <w:t> </w:t>
      </w:r>
      <w:r>
        <w:rPr/>
        <w:t>股，占公司 总股本的</w:t>
      </w:r>
      <w:r>
        <w:rPr>
          <w:spacing w:val="-53"/>
        </w:rPr>
        <w:t> </w:t>
      </w:r>
      <w:r>
        <w:rPr>
          <w:rFonts w:ascii="宋体" w:hAnsi="宋体" w:cs="宋体" w:eastAsia="宋体" w:hint="default"/>
        </w:rPr>
        <w:t>68.93%</w:t>
      </w:r>
      <w:r>
        <w:rPr/>
        <w:t>。</w:t>
      </w:r>
    </w:p>
    <w:p>
      <w:pPr>
        <w:pStyle w:val="BodyText"/>
        <w:spacing w:line="240" w:lineRule="auto" w:before="30"/>
        <w:ind w:left="1438" w:right="0"/>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w:t>
      </w:r>
      <w:r>
        <w:rPr>
          <w:spacing w:val="-63"/>
        </w:rPr>
        <w:t> </w:t>
      </w:r>
      <w:r>
        <w:rPr>
          <w:rFonts w:ascii="宋体" w:hAnsi="宋体" w:cs="宋体" w:eastAsia="宋体" w:hint="default"/>
        </w:rPr>
        <w:t>8</w:t>
      </w:r>
      <w:r>
        <w:rPr>
          <w:rFonts w:ascii="宋体" w:hAnsi="宋体" w:cs="宋体" w:eastAsia="宋体" w:hint="default"/>
          <w:spacing w:val="-61"/>
        </w:rPr>
        <w:t> </w:t>
      </w:r>
      <w:r>
        <w:rPr/>
        <w:t>日，新湖集团及其控股子公司浙江恒兴力拟继续通过上海证券交易所以集中竞</w:t>
      </w:r>
    </w:p>
    <w:p>
      <w:pPr>
        <w:pStyle w:val="BodyText"/>
        <w:spacing w:line="240" w:lineRule="auto" w:before="134"/>
        <w:ind w:left="1018" w:right="0"/>
        <w:jc w:val="left"/>
      </w:pPr>
      <w:r>
        <w:rPr/>
        <w:t>价方式增持本公司股份，增持金额不低于</w:t>
      </w:r>
      <w:r>
        <w:rPr>
          <w:spacing w:val="-53"/>
        </w:rPr>
        <w:t> </w:t>
      </w:r>
      <w:r>
        <w:rPr>
          <w:rFonts w:ascii="宋体" w:hAnsi="宋体" w:cs="宋体" w:eastAsia="宋体" w:hint="default"/>
        </w:rPr>
        <w:t>3</w:t>
      </w:r>
      <w:r>
        <w:rPr>
          <w:rFonts w:ascii="宋体" w:hAnsi="宋体" w:cs="宋体" w:eastAsia="宋体" w:hint="default"/>
          <w:spacing w:val="-53"/>
        </w:rPr>
        <w:t> </w:t>
      </w:r>
      <w:r>
        <w:rPr/>
        <w:t>亿元人民币，增持期限为六个月。</w:t>
      </w:r>
    </w:p>
    <w:p>
      <w:pPr>
        <w:pStyle w:val="BodyText"/>
        <w:spacing w:line="357" w:lineRule="auto" w:before="133"/>
        <w:ind w:left="1018" w:right="1011" w:firstLine="420"/>
        <w:jc w:val="both"/>
      </w:pPr>
      <w:r>
        <w:rPr/>
        <w:t>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7</w:t>
      </w:r>
      <w:r>
        <w:rPr>
          <w:rFonts w:ascii="宋体" w:hAnsi="宋体" w:cs="宋体" w:eastAsia="宋体" w:hint="default"/>
          <w:spacing w:val="-52"/>
        </w:rPr>
        <w:t> </w:t>
      </w:r>
      <w:r>
        <w:rPr>
          <w:spacing w:val="-3"/>
        </w:rPr>
        <w:t>日，本次增持计划实施完毕。新湖集团和浙江恒兴力通过上海证券交易所</w:t>
      </w:r>
      <w:r>
        <w:rPr/>
        <w:t> 交易系统增持了本公司</w:t>
      </w:r>
      <w:r>
        <w:rPr>
          <w:spacing w:val="-40"/>
        </w:rPr>
        <w:t> </w:t>
      </w:r>
      <w:r>
        <w:rPr>
          <w:rFonts w:ascii="宋体" w:hAnsi="宋体" w:cs="宋体" w:eastAsia="宋体" w:hint="default"/>
        </w:rPr>
        <w:t>A</w:t>
      </w:r>
      <w:r>
        <w:rPr>
          <w:rFonts w:ascii="宋体" w:hAnsi="宋体" w:cs="宋体" w:eastAsia="宋体" w:hint="default"/>
          <w:spacing w:val="-40"/>
        </w:rPr>
        <w:t> </w:t>
      </w:r>
      <w:r>
        <w:rPr/>
        <w:t>股股份</w:t>
      </w:r>
      <w:r>
        <w:rPr>
          <w:spacing w:val="-42"/>
        </w:rPr>
        <w:t> </w:t>
      </w:r>
      <w:r>
        <w:rPr>
          <w:rFonts w:ascii="宋体" w:hAnsi="宋体" w:cs="宋体" w:eastAsia="宋体" w:hint="default"/>
        </w:rPr>
        <w:t>164,890,350</w:t>
      </w:r>
      <w:r>
        <w:rPr>
          <w:rFonts w:ascii="宋体" w:hAnsi="宋体" w:cs="宋体" w:eastAsia="宋体" w:hint="default"/>
          <w:spacing w:val="-39"/>
        </w:rPr>
        <w:t> </w:t>
      </w:r>
      <w:r>
        <w:rPr/>
        <w:t>股，占本公司已发行股份总额</w:t>
      </w:r>
      <w:r>
        <w:rPr>
          <w:rFonts w:ascii="宋体" w:hAnsi="宋体" w:cs="宋体" w:eastAsia="宋体" w:hint="default"/>
        </w:rPr>
        <w:t>(6,258,857,807</w:t>
      </w:r>
      <w:r>
        <w:rPr>
          <w:rFonts w:ascii="宋体" w:hAnsi="宋体" w:cs="宋体" w:eastAsia="宋体" w:hint="default"/>
          <w:spacing w:val="-40"/>
        </w:rPr>
        <w:t> </w:t>
      </w:r>
      <w:r>
        <w:rPr/>
        <w:t>股</w:t>
      </w:r>
      <w:r>
        <w:rPr>
          <w:rFonts w:ascii="宋体" w:hAnsi="宋体" w:cs="宋体" w:eastAsia="宋体" w:hint="default"/>
        </w:rPr>
        <w:t>) </w:t>
      </w:r>
      <w:r>
        <w:rPr/>
        <w:t>的</w:t>
      </w:r>
      <w:r>
        <w:rPr>
          <w:spacing w:val="-67"/>
        </w:rPr>
        <w:t> </w:t>
      </w:r>
      <w:r>
        <w:rPr>
          <w:rFonts w:ascii="宋体" w:hAnsi="宋体" w:cs="宋体" w:eastAsia="宋体" w:hint="default"/>
        </w:rPr>
        <w:t>2.63%</w:t>
      </w:r>
      <w:r>
        <w:rPr/>
        <w:t>；增持金额为</w:t>
      </w:r>
      <w:r>
        <w:rPr>
          <w:spacing w:val="-67"/>
        </w:rPr>
        <w:t> </w:t>
      </w:r>
      <w:r>
        <w:rPr>
          <w:rFonts w:ascii="宋体" w:hAnsi="宋体" w:cs="宋体" w:eastAsia="宋体" w:hint="default"/>
        </w:rPr>
        <w:t>485,767,185.00</w:t>
      </w:r>
      <w:r>
        <w:rPr>
          <w:rFonts w:ascii="宋体" w:hAnsi="宋体" w:cs="宋体" w:eastAsia="宋体" w:hint="default"/>
          <w:spacing w:val="-67"/>
        </w:rPr>
        <w:t> </w:t>
      </w:r>
      <w:r>
        <w:rPr/>
        <w:t>元。本次增持后，新湖集团及其控股子公司合计持有本公 司股份</w:t>
      </w:r>
      <w:r>
        <w:rPr>
          <w:spacing w:val="-54"/>
        </w:rPr>
        <w:t> </w:t>
      </w:r>
      <w:r>
        <w:rPr>
          <w:rFonts w:ascii="宋体" w:hAnsi="宋体" w:cs="宋体" w:eastAsia="宋体" w:hint="default"/>
        </w:rPr>
        <w:t>4,479,236,623</w:t>
      </w:r>
      <w:r>
        <w:rPr>
          <w:rFonts w:ascii="宋体" w:hAnsi="宋体" w:cs="宋体" w:eastAsia="宋体" w:hint="default"/>
          <w:spacing w:val="-53"/>
        </w:rPr>
        <w:t> </w:t>
      </w:r>
      <w:r>
        <w:rPr/>
        <w:t>股，占本公司股份总额的</w:t>
      </w:r>
      <w:r>
        <w:rPr>
          <w:spacing w:val="-54"/>
        </w:rPr>
        <w:t> </w:t>
      </w:r>
      <w:r>
        <w:rPr>
          <w:rFonts w:ascii="宋体" w:hAnsi="宋体" w:cs="宋体" w:eastAsia="宋体" w:hint="default"/>
        </w:rPr>
        <w:t>55.76%</w:t>
      </w:r>
      <w:r>
        <w:rPr/>
        <w:t>。</w:t>
      </w:r>
    </w:p>
    <w:p>
      <w:pPr>
        <w:pStyle w:val="BodyText"/>
        <w:spacing w:line="240" w:lineRule="auto" w:before="31"/>
        <w:ind w:left="1438" w:right="0"/>
        <w:jc w:val="left"/>
      </w:pPr>
      <w:r>
        <w:rPr>
          <w:rFonts w:ascii="宋体" w:hAnsi="宋体" w:cs="宋体" w:eastAsia="宋体" w:hint="default"/>
        </w:rPr>
        <w:t>13.</w:t>
      </w:r>
      <w:r>
        <w:rPr>
          <w:rFonts w:ascii="宋体" w:hAnsi="宋体" w:cs="宋体" w:eastAsia="宋体" w:hint="default"/>
          <w:spacing w:val="8"/>
        </w:rPr>
        <w:t> </w:t>
      </w:r>
      <w:r>
        <w:rPr/>
        <w:t>公司各房地产类子公司在所开发项目符合清算条件前按照预收房款的一定比例预缴土地</w:t>
      </w:r>
    </w:p>
    <w:p>
      <w:pPr>
        <w:pStyle w:val="BodyText"/>
        <w:spacing w:line="357" w:lineRule="auto" w:before="133"/>
        <w:ind w:left="1018" w:right="1001"/>
        <w:jc w:val="left"/>
      </w:pPr>
      <w:r>
        <w:rPr>
          <w:spacing w:val="-8"/>
        </w:rPr>
        <w:t>增值税。根据</w:t>
      </w:r>
      <w:r>
        <w:rPr>
          <w:spacing w:val="-61"/>
        </w:rPr>
        <w:t> </w:t>
      </w:r>
      <w:r>
        <w:rPr>
          <w:rFonts w:ascii="宋体" w:hAnsi="宋体" w:cs="宋体" w:eastAsia="宋体" w:hint="default"/>
        </w:rPr>
        <w:t>2006</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2"/>
        </w:rPr>
        <w:t> </w:t>
      </w:r>
      <w:r>
        <w:rPr>
          <w:rFonts w:ascii="宋体" w:hAnsi="宋体" w:cs="宋体" w:eastAsia="宋体" w:hint="default"/>
        </w:rPr>
        <w:t>28</w:t>
      </w:r>
      <w:r>
        <w:rPr>
          <w:rFonts w:ascii="宋体" w:hAnsi="宋体" w:cs="宋体" w:eastAsia="宋体" w:hint="default"/>
          <w:spacing w:val="-60"/>
        </w:rPr>
        <w:t> </w:t>
      </w:r>
      <w:r>
        <w:rPr/>
        <w:t>日国家税务总局下发的《关于房地产开发企业土地增值税清算管理 有关问题的通知》（国税发〔</w:t>
      </w:r>
      <w:r>
        <w:rPr>
          <w:rFonts w:ascii="宋体" w:hAnsi="宋体" w:cs="宋体" w:eastAsia="宋体" w:hint="default"/>
        </w:rPr>
        <w:t>2006</w:t>
      </w:r>
      <w:r>
        <w:rPr/>
        <w:t>〕</w:t>
      </w:r>
      <w:r>
        <w:rPr>
          <w:rFonts w:ascii="宋体" w:hAnsi="宋体" w:cs="宋体" w:eastAsia="宋体" w:hint="default"/>
        </w:rPr>
        <w:t>187</w:t>
      </w:r>
      <w:r>
        <w:rPr>
          <w:rFonts w:ascii="宋体" w:hAnsi="宋体" w:cs="宋体" w:eastAsia="宋体" w:hint="default"/>
          <w:spacing w:val="-54"/>
        </w:rPr>
        <w:t> </w:t>
      </w:r>
      <w:r>
        <w:rPr/>
        <w:t>号），公司土地增值税清算存在不确定性。</w:t>
      </w:r>
    </w:p>
    <w:p>
      <w:pPr>
        <w:pStyle w:val="BodyText"/>
        <w:spacing w:line="240" w:lineRule="auto" w:before="30"/>
        <w:ind w:left="1438" w:right="0"/>
        <w:jc w:val="left"/>
        <w:rPr>
          <w:rFonts w:ascii="宋体" w:hAnsi="宋体" w:cs="宋体" w:eastAsia="宋体" w:hint="default"/>
        </w:rPr>
      </w:pPr>
      <w:r>
        <w:rPr>
          <w:rFonts w:ascii="宋体" w:hAnsi="宋体" w:cs="宋体" w:eastAsia="宋体" w:hint="default"/>
        </w:rPr>
        <w:t>14. </w:t>
      </w:r>
      <w:r>
        <w:rPr/>
        <w:t>截至资产负债表日，本公司第一大股东新湖集团已将持有的本公司股份</w:t>
      </w:r>
      <w:r>
        <w:rPr>
          <w:spacing w:val="11"/>
        </w:rPr>
        <w:t> </w:t>
      </w:r>
      <w:r>
        <w:rPr>
          <w:rFonts w:ascii="宋体" w:hAnsi="宋体" w:cs="宋体" w:eastAsia="宋体" w:hint="default"/>
        </w:rPr>
        <w:t>3,501,320,906</w:t>
      </w:r>
    </w:p>
    <w:p>
      <w:pPr>
        <w:pStyle w:val="BodyText"/>
        <w:spacing w:line="240" w:lineRule="auto" w:before="133"/>
        <w:ind w:left="1018" w:right="0"/>
        <w:jc w:val="left"/>
      </w:pPr>
      <w:r>
        <w:rPr/>
        <w:t>股用于质押，本公司第二大股东宁波嘉源已将持有的本公司股份</w:t>
      </w:r>
      <w:r>
        <w:rPr>
          <w:spacing w:val="-47"/>
        </w:rPr>
        <w:t> </w:t>
      </w:r>
      <w:r>
        <w:rPr>
          <w:rFonts w:ascii="宋体" w:hAnsi="宋体" w:cs="宋体" w:eastAsia="宋体" w:hint="default"/>
        </w:rPr>
        <w:t>462,330,000</w:t>
      </w:r>
      <w:r>
        <w:rPr>
          <w:rFonts w:ascii="宋体" w:hAnsi="宋体" w:cs="宋体" w:eastAsia="宋体" w:hint="default"/>
          <w:spacing w:val="-47"/>
        </w:rPr>
        <w:t> </w:t>
      </w:r>
      <w:r>
        <w:rPr/>
        <w:t>股用于质押，本公</w:t>
      </w:r>
    </w:p>
    <w:p>
      <w:pPr>
        <w:pStyle w:val="BodyText"/>
        <w:spacing w:line="240" w:lineRule="auto" w:before="134"/>
        <w:ind w:left="1018" w:right="0"/>
        <w:jc w:val="left"/>
      </w:pPr>
      <w:r>
        <w:rPr/>
        <w:t>司第四大股东浙江恒兴力已将持有的本公司股份</w:t>
      </w:r>
      <w:r>
        <w:rPr>
          <w:spacing w:val="-54"/>
        </w:rPr>
        <w:t> </w:t>
      </w:r>
      <w:r>
        <w:rPr>
          <w:rFonts w:ascii="宋体" w:hAnsi="宋体" w:cs="宋体" w:eastAsia="宋体" w:hint="default"/>
        </w:rPr>
        <w:t>206,330,000</w:t>
      </w:r>
      <w:r>
        <w:rPr>
          <w:rFonts w:ascii="宋体" w:hAnsi="宋体" w:cs="宋体" w:eastAsia="宋体" w:hint="default"/>
          <w:spacing w:val="-53"/>
        </w:rPr>
        <w:t> </w:t>
      </w:r>
      <w:r>
        <w:rPr/>
        <w:t>股用于质押。</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94" w:top="1120" w:bottom="1380" w:left="780" w:right="260"/>
        </w:sectPr>
      </w:pPr>
    </w:p>
    <w:p>
      <w:pPr>
        <w:pStyle w:val="Heading4"/>
        <w:spacing w:line="290" w:lineRule="auto"/>
        <w:ind w:left="1018" w:right="-18"/>
        <w:jc w:val="left"/>
        <w:rPr>
          <w:b w:val="0"/>
          <w:bCs w:val="0"/>
        </w:rPr>
      </w:pPr>
      <w:r>
        <w:rPr/>
        <w:t>十七、</w:t>
      </w:r>
      <w:r>
        <w:rPr>
          <w:spacing w:val="-7"/>
        </w:rPr>
        <w:t> </w:t>
      </w:r>
      <w:r>
        <w:rPr/>
        <w:t>母公司财务报表主要项目注释</w:t>
      </w:r>
      <w:r>
        <w:rPr>
          <w:w w:val="99"/>
        </w:rPr>
        <w:t> </w:t>
      </w:r>
      <w:r>
        <w:rPr>
          <w:rFonts w:ascii="宋体" w:hAnsi="宋体" w:cs="宋体" w:eastAsia="宋体" w:hint="default"/>
        </w:rPr>
        <w:t>1</w:t>
      </w:r>
      <w:r>
        <w:rPr/>
        <w:t>、</w:t>
      </w:r>
      <w:r>
        <w:rPr>
          <w:spacing w:val="2"/>
        </w:rPr>
        <w:t> </w:t>
      </w:r>
      <w:r>
        <w:rPr/>
        <w:t>应收账款</w:t>
      </w:r>
      <w:r>
        <w:rPr>
          <w:b w:val="0"/>
          <w:bCs w:val="0"/>
        </w:rPr>
      </w:r>
    </w:p>
    <w:p>
      <w:pPr>
        <w:pStyle w:val="Heading4"/>
        <w:spacing w:line="240" w:lineRule="auto" w:before="14"/>
        <w:ind w:left="1159" w:right="-18"/>
        <w:jc w:val="left"/>
        <w:rPr>
          <w:b w:val="0"/>
          <w:bCs w:val="0"/>
        </w:rPr>
      </w:pPr>
      <w:r>
        <w:rPr>
          <w:rFonts w:ascii="宋体" w:hAnsi="宋体" w:cs="宋体" w:eastAsia="宋体" w:hint="default"/>
        </w:rPr>
        <w:t>(1).</w:t>
      </w:r>
      <w:r>
        <w:rPr>
          <w:rFonts w:ascii="宋体" w:hAnsi="宋体" w:cs="宋体" w:eastAsia="宋体" w:hint="default"/>
          <w:spacing w:val="64"/>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067" w:val="left" w:leader="none"/>
        </w:tabs>
        <w:spacing w:line="240" w:lineRule="auto"/>
        <w:ind w:left="1017" w:right="0"/>
        <w:jc w:val="left"/>
      </w:pPr>
      <w:r>
        <w:rPr/>
        <w:t>单位：元</w:t>
        <w:tab/>
        <w:t>币种：人民币</w:t>
      </w:r>
    </w:p>
    <w:p>
      <w:pPr>
        <w:spacing w:after="0" w:line="240" w:lineRule="auto"/>
        <w:jc w:val="left"/>
        <w:sectPr>
          <w:type w:val="continuous"/>
          <w:pgSz w:w="11910" w:h="16840"/>
          <w:pgMar w:top="1120" w:bottom="1380" w:left="780" w:right="260"/>
          <w:cols w:num="2" w:equalWidth="0">
            <w:col w:w="4493" w:space="2031"/>
            <w:col w:w="434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99"/>
        <w:gridCol w:w="1427"/>
        <w:gridCol w:w="692"/>
        <w:gridCol w:w="1007"/>
        <w:gridCol w:w="484"/>
        <w:gridCol w:w="1427"/>
        <w:gridCol w:w="1323"/>
        <w:gridCol w:w="692"/>
        <w:gridCol w:w="271"/>
        <w:gridCol w:w="378"/>
        <w:gridCol w:w="1323"/>
      </w:tblGrid>
      <w:tr>
        <w:trPr>
          <w:trHeight w:val="282"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0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1599" w:type="dxa"/>
            <w:vMerge/>
            <w:tcBorders>
              <w:left w:val="single" w:sz="4" w:space="0" w:color="000000"/>
              <w:right w:val="single" w:sz="4" w:space="0" w:color="000000"/>
            </w:tcBorders>
          </w:tcPr>
          <w:p>
            <w:pPr/>
          </w:p>
        </w:tc>
        <w:tc>
          <w:tcPr>
            <w:tcW w:w="2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446" w:right="444"/>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1599"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82" w:right="13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6" w:right="25"/>
              <w:jc w:val="both"/>
              <w:rPr>
                <w:rFonts w:ascii="宋体" w:hAnsi="宋体" w:cs="宋体" w:eastAsia="宋体" w:hint="default"/>
                <w:sz w:val="21"/>
                <w:szCs w:val="21"/>
              </w:rPr>
            </w:pPr>
            <w:r>
              <w:rPr>
                <w:rFonts w:ascii="宋体" w:hAnsi="宋体" w:cs="宋体" w:eastAsia="宋体" w:hint="default"/>
                <w:sz w:val="21"/>
                <w:szCs w:val="21"/>
              </w:rPr>
              <w:t>计提 比例 </w:t>
            </w:r>
            <w:r>
              <w:rPr>
                <w:rFonts w:ascii="宋体" w:hAnsi="宋体" w:cs="宋体" w:eastAsia="宋体" w:hint="default"/>
                <w:sz w:val="21"/>
                <w:szCs w:val="21"/>
              </w:rPr>
              <w:t>(%)</w:t>
            </w:r>
          </w:p>
        </w:tc>
        <w:tc>
          <w:tcPr>
            <w:tcW w:w="1427"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82" w:right="13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5" w:right="24"/>
              <w:jc w:val="left"/>
              <w:rPr>
                <w:rFonts w:ascii="宋体" w:hAnsi="宋体" w:cs="宋体" w:eastAsia="宋体" w:hint="default"/>
                <w:sz w:val="21"/>
                <w:szCs w:val="21"/>
              </w:rPr>
            </w:pPr>
            <w:r>
              <w:rPr>
                <w:rFonts w:ascii="宋体" w:hAnsi="宋体" w:cs="宋体" w:eastAsia="宋体" w:hint="default"/>
                <w:sz w:val="21"/>
                <w:szCs w:val="21"/>
              </w:rPr>
              <w:t>金 额</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26" w:right="26"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323" w:type="dxa"/>
            <w:vMerge/>
            <w:tcBorders>
              <w:left w:val="single" w:sz="4" w:space="0" w:color="000000"/>
              <w:bottom w:val="single" w:sz="4" w:space="0" w:color="000000"/>
              <w:right w:val="single" w:sz="4" w:space="0" w:color="000000"/>
            </w:tcBorders>
          </w:tcPr>
          <w:p>
            <w:pPr/>
          </w:p>
        </w:tc>
      </w:tr>
      <w:tr>
        <w:trPr>
          <w:trHeight w:val="8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w:t>
            </w:r>
          </w:p>
          <w:p>
            <w:pPr>
              <w:pStyle w:val="TableParagraph"/>
              <w:spacing w:line="272" w:lineRule="exact" w:before="26"/>
              <w:ind w:left="25" w:right="27"/>
              <w:jc w:val="left"/>
              <w:rPr>
                <w:rFonts w:ascii="宋体" w:hAnsi="宋体" w:cs="宋体" w:eastAsia="宋体" w:hint="default"/>
                <w:sz w:val="21"/>
                <w:szCs w:val="21"/>
              </w:rPr>
            </w:pPr>
            <w:r>
              <w:rPr>
                <w:rFonts w:ascii="宋体" w:hAnsi="宋体" w:cs="宋体" w:eastAsia="宋体" w:hint="default"/>
                <w:spacing w:val="8"/>
                <w:sz w:val="21"/>
                <w:szCs w:val="21"/>
              </w:rPr>
              <w:t>单独计提坏账准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备的应收账款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按信用风险特征</w:t>
            </w:r>
          </w:p>
          <w:p>
            <w:pPr>
              <w:pStyle w:val="TableParagraph"/>
              <w:spacing w:line="272" w:lineRule="exact" w:before="26"/>
              <w:ind w:left="25" w:right="27"/>
              <w:jc w:val="left"/>
              <w:rPr>
                <w:rFonts w:ascii="宋体" w:hAnsi="宋体" w:cs="宋体" w:eastAsia="宋体" w:hint="default"/>
                <w:sz w:val="21"/>
                <w:szCs w:val="21"/>
              </w:rPr>
            </w:pPr>
            <w:r>
              <w:rPr>
                <w:rFonts w:ascii="宋体" w:hAnsi="宋体" w:cs="宋体" w:eastAsia="宋体" w:hint="default"/>
                <w:spacing w:val="8"/>
                <w:sz w:val="21"/>
                <w:szCs w:val="21"/>
              </w:rPr>
              <w:t>组合计提坏账准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备的应收账款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24,405,067.95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60,259.20</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0.25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24,344,808.75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7,637,333.60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100.00</w:t>
            </w:r>
          </w:p>
        </w:tc>
        <w:tc>
          <w:tcPr>
            <w:tcW w:w="271"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7,637,333.60</w:t>
            </w:r>
          </w:p>
        </w:tc>
      </w:tr>
      <w:tr>
        <w:trPr>
          <w:trHeight w:val="8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单项金额不重大</w:t>
            </w:r>
          </w:p>
          <w:p>
            <w:pPr>
              <w:pStyle w:val="TableParagraph"/>
              <w:spacing w:line="272" w:lineRule="exact" w:before="26"/>
              <w:ind w:left="25" w:right="27"/>
              <w:jc w:val="left"/>
              <w:rPr>
                <w:rFonts w:ascii="宋体" w:hAnsi="宋体" w:cs="宋体" w:eastAsia="宋体" w:hint="default"/>
                <w:sz w:val="21"/>
                <w:szCs w:val="21"/>
              </w:rPr>
            </w:pPr>
            <w:r>
              <w:rPr>
                <w:rFonts w:ascii="宋体" w:hAnsi="宋体" w:cs="宋体" w:eastAsia="宋体" w:hint="default"/>
                <w:spacing w:val="8"/>
                <w:sz w:val="21"/>
                <w:szCs w:val="21"/>
              </w:rPr>
              <w:t>但单独计提坏账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准备的应收账款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24,405,067.95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60,259.20</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24,344,808.75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7,637,333.60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271"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7,637,333.60</w:t>
            </w:r>
          </w:p>
        </w:tc>
      </w:tr>
    </w:tbl>
    <w:p>
      <w:pPr>
        <w:spacing w:line="240" w:lineRule="auto" w:before="5"/>
        <w:rPr>
          <w:rFonts w:ascii="宋体" w:hAnsi="宋体" w:cs="宋体" w:eastAsia="宋体" w:hint="default"/>
          <w:sz w:val="23"/>
          <w:szCs w:val="23"/>
        </w:rPr>
      </w:pPr>
    </w:p>
    <w:p>
      <w:pPr>
        <w:pStyle w:val="Heading3"/>
        <w:spacing w:line="240" w:lineRule="auto" w:before="26"/>
        <w:ind w:left="1018" w:right="0"/>
        <w:jc w:val="left"/>
      </w:pPr>
      <w:r>
        <w:rPr/>
        <w:t>期末单项金额重大并单项计提坏账准备的应收账款：</w:t>
      </w:r>
    </w:p>
    <w:p>
      <w:pPr>
        <w:pStyle w:val="Heading3"/>
        <w:spacing w:line="283" w:lineRule="auto" w:before="58"/>
        <w:ind w:left="1018" w:right="4548"/>
        <w:jc w:val="left"/>
      </w:pPr>
      <w:r>
        <w:rPr/>
        <w:t>□适用√不适用 组合中，按账龄分析法计提坏账准备的应收账款：</w:t>
      </w:r>
    </w:p>
    <w:p>
      <w:pPr>
        <w:spacing w:after="0" w:line="283" w:lineRule="auto"/>
        <w:jc w:val="left"/>
        <w:sectPr>
          <w:type w:val="continuous"/>
          <w:pgSz w:w="11910" w:h="16840"/>
          <w:pgMar w:top="1120" w:bottom="1380" w:left="780" w:right="260"/>
        </w:sectPr>
      </w:pPr>
    </w:p>
    <w:p>
      <w:pPr>
        <w:spacing w:line="240" w:lineRule="auto" w:before="9"/>
        <w:rPr>
          <w:rFonts w:ascii="宋体" w:hAnsi="宋体" w:cs="宋体" w:eastAsia="宋体" w:hint="default"/>
          <w:sz w:val="25"/>
          <w:szCs w:val="25"/>
        </w:rPr>
      </w:pPr>
    </w:p>
    <w:p>
      <w:pPr>
        <w:pStyle w:val="Heading3"/>
        <w:spacing w:line="312" w:lineRule="exact" w:before="26"/>
        <w:ind w:left="1218" w:right="0"/>
        <w:jc w:val="left"/>
      </w:pPr>
      <w:r>
        <w:rPr/>
        <w:t>√适用 □不适用</w:t>
      </w:r>
    </w:p>
    <w:p>
      <w:pPr>
        <w:pStyle w:val="Heading3"/>
        <w:tabs>
          <w:tab w:pos="8611" w:val="left" w:leader="none"/>
        </w:tabs>
        <w:spacing w:line="312" w:lineRule="exact"/>
        <w:ind w:left="7411" w:right="0"/>
        <w:jc w:val="left"/>
      </w:pPr>
      <w:r>
        <w:rPr/>
        <w:t>单位：元</w:t>
        <w:tab/>
        <w:t>币种：人民币</w:t>
      </w:r>
    </w:p>
    <w:p>
      <w:pPr>
        <w:spacing w:line="240" w:lineRule="auto" w:before="11"/>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2674"/>
        <w:gridCol w:w="2166"/>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1,506,480.00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60,259.20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1,506,480.00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60,259.20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1,506,480.00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60,259.20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w:t>
            </w:r>
          </w:p>
        </w:tc>
      </w:tr>
    </w:tbl>
    <w:p>
      <w:pPr>
        <w:spacing w:line="240" w:lineRule="auto" w:before="1"/>
        <w:rPr>
          <w:rFonts w:ascii="宋体" w:hAnsi="宋体" w:cs="宋体" w:eastAsia="宋体" w:hint="default"/>
          <w:sz w:val="28"/>
          <w:szCs w:val="28"/>
        </w:rPr>
      </w:pPr>
    </w:p>
    <w:p>
      <w:pPr>
        <w:pStyle w:val="Heading3"/>
        <w:spacing w:line="240" w:lineRule="auto" w:before="26"/>
        <w:ind w:left="1218" w:right="0"/>
        <w:jc w:val="left"/>
      </w:pPr>
      <w:r>
        <w:rPr/>
        <w:t>组合中，采用余额百分比法计提坏账准备的应收账款：</w:t>
      </w:r>
    </w:p>
    <w:p>
      <w:pPr>
        <w:pStyle w:val="Heading3"/>
        <w:spacing w:line="520" w:lineRule="auto" w:before="56"/>
        <w:ind w:left="1218" w:right="4748"/>
        <w:jc w:val="left"/>
      </w:pPr>
      <w:r>
        <w:rPr/>
        <w:t>□适用 √不适用 组合中，采用其他方法计提坏账准备的应收账款：</w:t>
      </w:r>
    </w:p>
    <w:p>
      <w:pPr>
        <w:spacing w:line="240" w:lineRule="auto" w:before="9"/>
        <w:rPr>
          <w:rFonts w:ascii="宋体" w:hAnsi="宋体" w:cs="宋体" w:eastAsia="宋体" w:hint="default"/>
          <w:sz w:val="9"/>
          <w:szCs w:val="9"/>
        </w:rPr>
      </w:pPr>
    </w:p>
    <w:tbl>
      <w:tblPr>
        <w:tblW w:w="0" w:type="auto"/>
        <w:jc w:val="left"/>
        <w:tblInd w:w="1090" w:type="dxa"/>
        <w:tblLayout w:type="fixed"/>
        <w:tblCellMar>
          <w:top w:w="0" w:type="dxa"/>
          <w:left w:w="0" w:type="dxa"/>
          <w:bottom w:w="0" w:type="dxa"/>
          <w:right w:w="0" w:type="dxa"/>
        </w:tblCellMar>
        <w:tblLook w:val="01E0"/>
      </w:tblPr>
      <w:tblGrid>
        <w:gridCol w:w="2388"/>
        <w:gridCol w:w="2226"/>
        <w:gridCol w:w="2226"/>
        <w:gridCol w:w="2224"/>
      </w:tblGrid>
      <w:tr>
        <w:trPr>
          <w:trHeight w:val="349" w:hRule="exact"/>
        </w:trPr>
        <w:tc>
          <w:tcPr>
            <w:tcW w:w="2388" w:type="dxa"/>
            <w:vMerge w:val="restart"/>
            <w:tcBorders>
              <w:top w:val="single" w:sz="4" w:space="0" w:color="000000"/>
              <w:left w:val="nil" w:sz="6" w:space="0" w:color="auto"/>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676"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388" w:type="dxa"/>
            <w:vMerge/>
            <w:tcBorders>
              <w:left w:val="nil" w:sz="6" w:space="0" w:color="auto"/>
              <w:bottom w:val="single" w:sz="4" w:space="0" w:color="000000"/>
              <w:right w:val="single" w:sz="4" w:space="0" w:color="000000"/>
            </w:tcBorders>
          </w:tcPr>
          <w:p>
            <w:pP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4"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3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19"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22,898,587.95</w:t>
            </w:r>
          </w:p>
        </w:tc>
        <w:tc>
          <w:tcPr>
            <w:tcW w:w="2226" w:type="dxa"/>
            <w:tcBorders>
              <w:top w:val="single" w:sz="4" w:space="0" w:color="000000"/>
              <w:left w:val="single" w:sz="4" w:space="0" w:color="000000"/>
              <w:bottom w:val="single" w:sz="4" w:space="0" w:color="000000"/>
              <w:right w:val="single" w:sz="4" w:space="0" w:color="000000"/>
            </w:tcBorders>
          </w:tcPr>
          <w:p>
            <w:pPr/>
          </w:p>
        </w:tc>
        <w:tc>
          <w:tcPr>
            <w:tcW w:w="222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22,898,587.95</w:t>
            </w:r>
          </w:p>
        </w:tc>
        <w:tc>
          <w:tcPr>
            <w:tcW w:w="2226" w:type="dxa"/>
            <w:tcBorders>
              <w:top w:val="single" w:sz="4" w:space="0" w:color="000000"/>
              <w:left w:val="single" w:sz="4" w:space="0" w:color="000000"/>
              <w:bottom w:val="single" w:sz="4" w:space="0" w:color="000000"/>
              <w:right w:val="single" w:sz="4" w:space="0" w:color="000000"/>
            </w:tcBorders>
          </w:tcPr>
          <w:p>
            <w:pPr/>
          </w:p>
        </w:tc>
        <w:tc>
          <w:tcPr>
            <w:tcW w:w="22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2"/>
          <w:szCs w:val="22"/>
        </w:rPr>
      </w:pPr>
    </w:p>
    <w:p>
      <w:pPr>
        <w:pStyle w:val="Heading4"/>
        <w:spacing w:line="240" w:lineRule="auto"/>
        <w:ind w:left="1359" w:right="0"/>
        <w:jc w:val="left"/>
        <w:rPr>
          <w:b w:val="0"/>
          <w:bCs w:val="0"/>
        </w:rPr>
      </w:pPr>
      <w:r>
        <w:rPr>
          <w:rFonts w:ascii="宋体" w:hAnsi="宋体" w:cs="宋体" w:eastAsia="宋体" w:hint="default"/>
        </w:rPr>
        <w:t>(2).</w:t>
      </w:r>
      <w:r>
        <w:rPr>
          <w:rFonts w:ascii="宋体" w:hAnsi="宋体" w:cs="宋体" w:eastAsia="宋体" w:hint="default"/>
          <w:spacing w:val="60"/>
        </w:rPr>
        <w:t> </w:t>
      </w:r>
      <w:r>
        <w:rPr/>
        <w:t>本期计提、收回或转回的坏账准备情况：</w:t>
      </w:r>
      <w:r>
        <w:rPr>
          <w:b w:val="0"/>
          <w:bCs w:val="0"/>
        </w:rPr>
      </w:r>
    </w:p>
    <w:p>
      <w:pPr>
        <w:pStyle w:val="BodyText"/>
        <w:spacing w:line="240" w:lineRule="auto" w:before="57"/>
        <w:ind w:left="1638" w:right="0"/>
        <w:jc w:val="left"/>
      </w:pPr>
      <w:r>
        <w:rPr/>
        <w:t>本期计提坏账准备金额</w:t>
      </w:r>
      <w:r>
        <w:rPr>
          <w:spacing w:val="-54"/>
        </w:rPr>
        <w:t> </w:t>
      </w:r>
      <w:r>
        <w:rPr>
          <w:rFonts w:ascii="宋体" w:hAnsi="宋体" w:cs="宋体" w:eastAsia="宋体" w:hint="default"/>
        </w:rPr>
        <w:t>60,259.20</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2"/>
        <w:rPr>
          <w:rFonts w:ascii="宋体" w:hAnsi="宋体" w:cs="宋体" w:eastAsia="宋体" w:hint="default"/>
          <w:sz w:val="28"/>
          <w:szCs w:val="28"/>
        </w:rPr>
      </w:pPr>
    </w:p>
    <w:p>
      <w:pPr>
        <w:pStyle w:val="Heading4"/>
        <w:spacing w:line="240" w:lineRule="auto" w:before="0"/>
        <w:ind w:left="1359" w:right="0"/>
        <w:jc w:val="left"/>
        <w:rPr>
          <w:b w:val="0"/>
          <w:bCs w:val="0"/>
        </w:rPr>
      </w:pPr>
      <w:r>
        <w:rPr>
          <w:rFonts w:ascii="宋体" w:hAnsi="宋体" w:cs="宋体" w:eastAsia="宋体" w:hint="default"/>
        </w:rPr>
        <w:t>(3).</w:t>
      </w:r>
      <w:r>
        <w:rPr>
          <w:rFonts w:ascii="宋体" w:hAnsi="宋体" w:cs="宋体" w:eastAsia="宋体" w:hint="default"/>
          <w:spacing w:val="59"/>
        </w:rPr>
        <w:t> </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090" w:type="dxa"/>
        <w:tblLayout w:type="fixed"/>
        <w:tblCellMar>
          <w:top w:w="0" w:type="dxa"/>
          <w:left w:w="0" w:type="dxa"/>
          <w:bottom w:w="0" w:type="dxa"/>
          <w:right w:w="0" w:type="dxa"/>
        </w:tblCellMar>
        <w:tblLook w:val="01E0"/>
      </w:tblPr>
      <w:tblGrid>
        <w:gridCol w:w="4044"/>
        <w:gridCol w:w="1806"/>
        <w:gridCol w:w="1806"/>
        <w:gridCol w:w="1408"/>
      </w:tblGrid>
      <w:tr>
        <w:trPr>
          <w:trHeight w:val="554"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13,190,607.00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54.05</w:t>
            </w:r>
          </w:p>
        </w:tc>
        <w:tc>
          <w:tcPr>
            <w:tcW w:w="140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义乌北方（天津）国际商贸城有限公司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6,785,230.00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27.80</w:t>
            </w:r>
          </w:p>
        </w:tc>
        <w:tc>
          <w:tcPr>
            <w:tcW w:w="140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1,506,480.00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6.17</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60,259.20</w:t>
            </w:r>
          </w:p>
        </w:tc>
      </w:tr>
      <w:tr>
        <w:trPr>
          <w:trHeight w:val="419"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1,246,030.00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5.11</w:t>
            </w:r>
          </w:p>
        </w:tc>
        <w:tc>
          <w:tcPr>
            <w:tcW w:w="140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702,373.75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2.88</w:t>
            </w:r>
          </w:p>
        </w:tc>
        <w:tc>
          <w:tcPr>
            <w:tcW w:w="140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23,430,720.75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96.01</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60,259.20</w:t>
            </w:r>
          </w:p>
        </w:tc>
      </w:tr>
    </w:tbl>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194" w:top="1120" w:bottom="1380" w:left="580" w:right="60"/>
        </w:sectPr>
      </w:pPr>
    </w:p>
    <w:p>
      <w:pPr>
        <w:pStyle w:val="Heading4"/>
        <w:spacing w:line="240" w:lineRule="auto"/>
        <w:ind w:left="1218" w:right="-18"/>
        <w:jc w:val="left"/>
        <w:rPr>
          <w:b w:val="0"/>
          <w:bCs w:val="0"/>
        </w:rPr>
      </w:pPr>
      <w:r>
        <w:rPr>
          <w:rFonts w:ascii="宋体" w:hAnsi="宋体" w:cs="宋体" w:eastAsia="宋体" w:hint="default"/>
        </w:rPr>
        <w:t>2</w:t>
      </w:r>
      <w:r>
        <w:rPr/>
        <w:t>、 其他应收款</w:t>
      </w:r>
      <w:r>
        <w:rPr>
          <w:b w:val="0"/>
          <w:bCs w:val="0"/>
        </w:rPr>
      </w:r>
    </w:p>
    <w:p>
      <w:pPr>
        <w:pStyle w:val="Heading4"/>
        <w:spacing w:line="240" w:lineRule="auto" w:before="57"/>
        <w:ind w:left="121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267" w:val="left" w:leader="none"/>
        </w:tabs>
        <w:spacing w:line="240" w:lineRule="auto" w:before="177"/>
        <w:ind w:left="1217" w:right="0"/>
        <w:jc w:val="left"/>
      </w:pPr>
      <w:r>
        <w:rPr/>
        <w:t>单位：元</w:t>
        <w:tab/>
        <w:t>币种：人民币</w:t>
      </w:r>
    </w:p>
    <w:p>
      <w:pPr>
        <w:spacing w:after="0" w:line="240" w:lineRule="auto"/>
        <w:jc w:val="left"/>
        <w:sectPr>
          <w:type w:val="continuous"/>
          <w:pgSz w:w="11910" w:h="16840"/>
          <w:pgMar w:top="1120" w:bottom="1380" w:left="580" w:right="60"/>
          <w:cols w:num="2" w:equalWidth="0">
            <w:col w:w="3855" w:space="2669"/>
            <w:col w:w="474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50"/>
        <w:gridCol w:w="2017"/>
        <w:gridCol w:w="1589"/>
        <w:gridCol w:w="1439"/>
        <w:gridCol w:w="2019"/>
        <w:gridCol w:w="1588"/>
        <w:gridCol w:w="1439"/>
      </w:tblGrid>
      <w:tr>
        <w:trPr>
          <w:trHeight w:val="293"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17"/>
              <w:ind w:left="296" w:right="0"/>
              <w:jc w:val="left"/>
              <w:rPr>
                <w:rFonts w:ascii="宋体" w:hAnsi="宋体" w:cs="宋体" w:eastAsia="宋体" w:hint="default"/>
                <w:sz w:val="18"/>
                <w:szCs w:val="18"/>
              </w:rPr>
            </w:pPr>
            <w:r>
              <w:rPr>
                <w:rFonts w:ascii="宋体" w:hAnsi="宋体" w:cs="宋体" w:eastAsia="宋体" w:hint="default"/>
                <w:spacing w:val="-8"/>
                <w:sz w:val="18"/>
                <w:szCs w:val="18"/>
              </w:rPr>
              <w:t>类别</w:t>
            </w:r>
            <w:r>
              <w:rPr>
                <w:rFonts w:ascii="宋体" w:hAnsi="宋体" w:cs="宋体" w:eastAsia="宋体" w:hint="default"/>
                <w:sz w:val="18"/>
                <w:szCs w:val="18"/>
              </w:rPr>
            </w:r>
          </w:p>
        </w:tc>
        <w:tc>
          <w:tcPr>
            <w:tcW w:w="5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center"/>
              <w:rPr>
                <w:rFonts w:ascii="宋体" w:hAnsi="宋体" w:cs="宋体" w:eastAsia="宋体" w:hint="default"/>
                <w:sz w:val="18"/>
                <w:szCs w:val="18"/>
              </w:rPr>
            </w:pPr>
            <w:r>
              <w:rPr>
                <w:rFonts w:ascii="宋体" w:hAnsi="宋体" w:cs="宋体" w:eastAsia="宋体" w:hint="default"/>
                <w:spacing w:val="-7"/>
                <w:sz w:val="18"/>
                <w:szCs w:val="18"/>
              </w:rPr>
              <w:t>期末余额</w:t>
            </w:r>
          </w:p>
        </w:tc>
        <w:tc>
          <w:tcPr>
            <w:tcW w:w="50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center"/>
              <w:rPr>
                <w:rFonts w:ascii="宋体" w:hAnsi="宋体" w:cs="宋体" w:eastAsia="宋体" w:hint="default"/>
                <w:sz w:val="18"/>
                <w:szCs w:val="18"/>
              </w:rPr>
            </w:pPr>
            <w:r>
              <w:rPr>
                <w:rFonts w:ascii="宋体" w:hAnsi="宋体" w:cs="宋体" w:eastAsia="宋体" w:hint="default"/>
                <w:spacing w:val="-7"/>
                <w:sz w:val="18"/>
                <w:szCs w:val="18"/>
              </w:rPr>
              <w:t>期初余额</w:t>
            </w:r>
          </w:p>
        </w:tc>
      </w:tr>
      <w:tr>
        <w:trPr>
          <w:trHeight w:val="244" w:hRule="exact"/>
        </w:trPr>
        <w:tc>
          <w:tcPr>
            <w:tcW w:w="950" w:type="dxa"/>
            <w:vMerge/>
            <w:tcBorders>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58" w:right="0"/>
              <w:jc w:val="left"/>
              <w:rPr>
                <w:rFonts w:ascii="宋体" w:hAnsi="宋体" w:cs="宋体" w:eastAsia="宋体" w:hint="default"/>
                <w:sz w:val="18"/>
                <w:szCs w:val="18"/>
              </w:rPr>
            </w:pPr>
            <w:r>
              <w:rPr>
                <w:rFonts w:ascii="宋体" w:hAnsi="宋体" w:cs="宋体" w:eastAsia="宋体" w:hint="default"/>
                <w:spacing w:val="-7"/>
                <w:sz w:val="18"/>
                <w:szCs w:val="18"/>
              </w:rPr>
              <w:t>账面余额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5" w:right="0"/>
              <w:jc w:val="left"/>
              <w:rPr>
                <w:rFonts w:ascii="宋体" w:hAnsi="宋体" w:cs="宋体" w:eastAsia="宋体" w:hint="default"/>
                <w:sz w:val="18"/>
                <w:szCs w:val="18"/>
              </w:rPr>
            </w:pPr>
            <w:r>
              <w:rPr>
                <w:rFonts w:ascii="宋体" w:hAnsi="宋体" w:cs="宋体" w:eastAsia="宋体" w:hint="default"/>
                <w:spacing w:val="-7"/>
                <w:sz w:val="18"/>
                <w:szCs w:val="18"/>
              </w:rPr>
              <w:t>坏账准备</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pacing w:val="-8"/>
                <w:sz w:val="18"/>
                <w:szCs w:val="18"/>
              </w:rPr>
              <w:t>账面</w:t>
            </w:r>
            <w:r>
              <w:rPr>
                <w:rFonts w:ascii="宋体" w:hAnsi="宋体" w:cs="宋体" w:eastAsia="宋体" w:hint="default"/>
                <w:sz w:val="18"/>
                <w:szCs w:val="18"/>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58" w:right="0"/>
              <w:jc w:val="left"/>
              <w:rPr>
                <w:rFonts w:ascii="宋体" w:hAnsi="宋体" w:cs="宋体" w:eastAsia="宋体" w:hint="default"/>
                <w:sz w:val="18"/>
                <w:szCs w:val="18"/>
              </w:rPr>
            </w:pPr>
            <w:r>
              <w:rPr>
                <w:rFonts w:ascii="宋体" w:hAnsi="宋体" w:cs="宋体" w:eastAsia="宋体" w:hint="default"/>
                <w:spacing w:val="-7"/>
                <w:sz w:val="18"/>
                <w:szCs w:val="18"/>
              </w:rPr>
              <w:t>账面余额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3" w:right="0"/>
              <w:jc w:val="left"/>
              <w:rPr>
                <w:rFonts w:ascii="宋体" w:hAnsi="宋体" w:cs="宋体" w:eastAsia="宋体" w:hint="default"/>
                <w:sz w:val="18"/>
                <w:szCs w:val="18"/>
              </w:rPr>
            </w:pPr>
            <w:r>
              <w:rPr>
                <w:rFonts w:ascii="宋体" w:hAnsi="宋体" w:cs="宋体" w:eastAsia="宋体" w:hint="default"/>
                <w:spacing w:val="-7"/>
                <w:sz w:val="18"/>
                <w:szCs w:val="18"/>
              </w:rPr>
              <w:t>坏账准备</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pacing w:val="-8"/>
                <w:sz w:val="18"/>
                <w:szCs w:val="18"/>
              </w:rPr>
              <w:t>账面</w:t>
            </w:r>
            <w:r>
              <w:rPr>
                <w:rFonts w:ascii="宋体" w:hAnsi="宋体" w:cs="宋体" w:eastAsia="宋体" w:hint="default"/>
                <w:sz w:val="18"/>
                <w:szCs w:val="18"/>
              </w:rPr>
            </w:r>
          </w:p>
        </w:tc>
      </w:tr>
    </w:tbl>
    <w:p>
      <w:pPr>
        <w:spacing w:after="0" w:line="207" w:lineRule="exact"/>
        <w:jc w:val="center"/>
        <w:rPr>
          <w:rFonts w:ascii="宋体" w:hAnsi="宋体" w:cs="宋体" w:eastAsia="宋体" w:hint="default"/>
          <w:sz w:val="18"/>
          <w:szCs w:val="18"/>
        </w:rPr>
        <w:sectPr>
          <w:type w:val="continuous"/>
          <w:pgSz w:w="11910" w:h="16840"/>
          <w:pgMar w:top="1120" w:bottom="1380" w:left="58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950"/>
        <w:gridCol w:w="1439"/>
        <w:gridCol w:w="578"/>
        <w:gridCol w:w="1182"/>
        <w:gridCol w:w="407"/>
        <w:gridCol w:w="1439"/>
        <w:gridCol w:w="1439"/>
        <w:gridCol w:w="580"/>
        <w:gridCol w:w="1181"/>
        <w:gridCol w:w="407"/>
        <w:gridCol w:w="1439"/>
      </w:tblGrid>
      <w:tr>
        <w:trPr>
          <w:trHeight w:val="710" w:hRule="exact"/>
        </w:trPr>
        <w:tc>
          <w:tcPr>
            <w:tcW w:w="950"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8"/>
                <w:sz w:val="18"/>
                <w:szCs w:val="18"/>
              </w:rPr>
              <w:t>金额</w:t>
            </w:r>
            <w:r>
              <w:rPr>
                <w:rFonts w:ascii="宋体" w:hAnsi="宋体" w:cs="宋体" w:eastAsia="宋体" w:hint="default"/>
                <w:sz w:val="18"/>
                <w:szCs w:val="18"/>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4" w:right="109" w:hanging="44"/>
              <w:jc w:val="left"/>
              <w:rPr>
                <w:rFonts w:ascii="宋体" w:hAnsi="宋体" w:cs="宋体" w:eastAsia="宋体" w:hint="default"/>
                <w:sz w:val="18"/>
                <w:szCs w:val="18"/>
              </w:rPr>
            </w:pPr>
            <w:r>
              <w:rPr>
                <w:rFonts w:ascii="宋体" w:hAnsi="宋体" w:cs="宋体" w:eastAsia="宋体" w:hint="default"/>
                <w:spacing w:val="-8"/>
                <w:sz w:val="18"/>
                <w:szCs w:val="18"/>
              </w:rPr>
              <w:t>比例 </w:t>
            </w:r>
            <w:r>
              <w:rPr>
                <w:rFonts w:ascii="宋体" w:hAnsi="宋体" w:cs="宋体" w:eastAsia="宋体" w:hint="default"/>
                <w:spacing w:val="-4"/>
                <w:sz w:val="18"/>
                <w:szCs w:val="18"/>
              </w:rPr>
              <w:t>(%)</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8"/>
                <w:sz w:val="18"/>
                <w:szCs w:val="18"/>
              </w:rPr>
              <w:t>金额</w:t>
            </w:r>
            <w:r>
              <w:rPr>
                <w:rFonts w:ascii="宋体" w:hAnsi="宋体" w:cs="宋体" w:eastAsia="宋体" w:hint="default"/>
                <w:sz w:val="18"/>
                <w:szCs w:val="18"/>
              </w:rPr>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8"/>
                <w:sz w:val="18"/>
                <w:szCs w:val="18"/>
              </w:rPr>
              <w:t>计提</w:t>
            </w:r>
            <w:r>
              <w:rPr>
                <w:rFonts w:ascii="宋体" w:hAnsi="宋体" w:cs="宋体" w:eastAsia="宋体" w:hint="default"/>
                <w:sz w:val="18"/>
                <w:szCs w:val="18"/>
              </w:rPr>
            </w:r>
          </w:p>
          <w:p>
            <w:pPr>
              <w:pStyle w:val="TableParagraph"/>
              <w:spacing w:line="232" w:lineRule="exact" w:before="24"/>
              <w:ind w:left="68" w:right="24" w:hanging="44"/>
              <w:jc w:val="left"/>
              <w:rPr>
                <w:rFonts w:ascii="宋体" w:hAnsi="宋体" w:cs="宋体" w:eastAsia="宋体" w:hint="default"/>
                <w:sz w:val="18"/>
                <w:szCs w:val="18"/>
              </w:rPr>
            </w:pPr>
            <w:r>
              <w:rPr>
                <w:rFonts w:ascii="宋体" w:hAnsi="宋体" w:cs="宋体" w:eastAsia="宋体" w:hint="default"/>
                <w:spacing w:val="-8"/>
                <w:sz w:val="18"/>
                <w:szCs w:val="18"/>
              </w:rPr>
              <w:t>比例 </w:t>
            </w:r>
            <w:r>
              <w:rPr>
                <w:rFonts w:ascii="宋体" w:hAnsi="宋体" w:cs="宋体" w:eastAsia="宋体" w:hint="default"/>
                <w:spacing w:val="-4"/>
                <w:sz w:val="18"/>
                <w:szCs w:val="18"/>
              </w:rPr>
              <w:t>(%)</w:t>
            </w:r>
            <w:r>
              <w:rPr>
                <w:rFonts w:ascii="宋体" w:hAnsi="宋体" w:cs="宋体" w:eastAsia="宋体" w:hint="default"/>
                <w:sz w:val="18"/>
                <w:szCs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8"/>
                <w:sz w:val="18"/>
                <w:szCs w:val="18"/>
              </w:rPr>
              <w:t>价值</w:t>
            </w:r>
            <w:r>
              <w:rPr>
                <w:rFonts w:ascii="宋体" w:hAnsi="宋体" w:cs="宋体" w:eastAsia="宋体" w:hint="default"/>
                <w:sz w:val="18"/>
                <w:szCs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8"/>
                <w:sz w:val="18"/>
                <w:szCs w:val="18"/>
              </w:rPr>
              <w:t>金额</w:t>
            </w:r>
            <w:r>
              <w:rPr>
                <w:rFonts w:ascii="宋体" w:hAnsi="宋体" w:cs="宋体" w:eastAsia="宋体" w:hint="default"/>
                <w:sz w:val="18"/>
                <w:szCs w:val="18"/>
              </w:rPr>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4" w:right="110" w:hanging="44"/>
              <w:jc w:val="left"/>
              <w:rPr>
                <w:rFonts w:ascii="宋体" w:hAnsi="宋体" w:cs="宋体" w:eastAsia="宋体" w:hint="default"/>
                <w:sz w:val="18"/>
                <w:szCs w:val="18"/>
              </w:rPr>
            </w:pPr>
            <w:r>
              <w:rPr>
                <w:rFonts w:ascii="宋体" w:hAnsi="宋体" w:cs="宋体" w:eastAsia="宋体" w:hint="default"/>
                <w:spacing w:val="-8"/>
                <w:sz w:val="18"/>
                <w:szCs w:val="18"/>
              </w:rPr>
              <w:t>比例 </w:t>
            </w:r>
            <w:r>
              <w:rPr>
                <w:rFonts w:ascii="宋体" w:hAnsi="宋体" w:cs="宋体" w:eastAsia="宋体" w:hint="default"/>
                <w:spacing w:val="-4"/>
                <w:sz w:val="18"/>
                <w:szCs w:val="18"/>
              </w:rPr>
              <w:t>(%)</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8"/>
                <w:sz w:val="18"/>
                <w:szCs w:val="18"/>
              </w:rPr>
              <w:t>金额</w:t>
            </w:r>
            <w:r>
              <w:rPr>
                <w:rFonts w:ascii="宋体" w:hAnsi="宋体" w:cs="宋体" w:eastAsia="宋体" w:hint="default"/>
                <w:sz w:val="18"/>
                <w:szCs w:val="18"/>
              </w:rPr>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8"/>
                <w:sz w:val="18"/>
                <w:szCs w:val="18"/>
              </w:rPr>
              <w:t>计提</w:t>
            </w:r>
            <w:r>
              <w:rPr>
                <w:rFonts w:ascii="宋体" w:hAnsi="宋体" w:cs="宋体" w:eastAsia="宋体" w:hint="default"/>
                <w:sz w:val="18"/>
                <w:szCs w:val="18"/>
              </w:rPr>
            </w:r>
          </w:p>
          <w:p>
            <w:pPr>
              <w:pStyle w:val="TableParagraph"/>
              <w:spacing w:line="232" w:lineRule="exact" w:before="24"/>
              <w:ind w:left="68" w:right="24" w:hanging="44"/>
              <w:jc w:val="left"/>
              <w:rPr>
                <w:rFonts w:ascii="宋体" w:hAnsi="宋体" w:cs="宋体" w:eastAsia="宋体" w:hint="default"/>
                <w:sz w:val="18"/>
                <w:szCs w:val="18"/>
              </w:rPr>
            </w:pPr>
            <w:r>
              <w:rPr>
                <w:rFonts w:ascii="宋体" w:hAnsi="宋体" w:cs="宋体" w:eastAsia="宋体" w:hint="default"/>
                <w:spacing w:val="-8"/>
                <w:sz w:val="18"/>
                <w:szCs w:val="18"/>
              </w:rPr>
              <w:t>比例 </w:t>
            </w:r>
            <w:r>
              <w:rPr>
                <w:rFonts w:ascii="宋体" w:hAnsi="宋体" w:cs="宋体" w:eastAsia="宋体" w:hint="default"/>
                <w:spacing w:val="-4"/>
                <w:sz w:val="18"/>
                <w:szCs w:val="18"/>
              </w:rPr>
              <w:t>(%)</w:t>
            </w:r>
            <w:r>
              <w:rPr>
                <w:rFonts w:ascii="宋体" w:hAnsi="宋体" w:cs="宋体" w:eastAsia="宋体" w:hint="default"/>
                <w:sz w:val="18"/>
                <w:szCs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8"/>
                <w:sz w:val="18"/>
                <w:szCs w:val="18"/>
              </w:rPr>
              <w:t>价值</w:t>
            </w:r>
            <w:r>
              <w:rPr>
                <w:rFonts w:ascii="宋体" w:hAnsi="宋体" w:cs="宋体" w:eastAsia="宋体" w:hint="default"/>
                <w:sz w:val="18"/>
                <w:szCs w:val="18"/>
              </w:rPr>
            </w:r>
          </w:p>
        </w:tc>
      </w:tr>
      <w:tr>
        <w:trPr>
          <w:trHeight w:val="1178"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7"/>
                <w:sz w:val="18"/>
                <w:szCs w:val="18"/>
              </w:rPr>
              <w:t>单项金额重</w:t>
            </w:r>
          </w:p>
          <w:p>
            <w:pPr>
              <w:pStyle w:val="TableParagraph"/>
              <w:spacing w:line="237" w:lineRule="auto" w:before="1"/>
              <w:ind w:left="25" w:right="44"/>
              <w:jc w:val="both"/>
              <w:rPr>
                <w:rFonts w:ascii="宋体" w:hAnsi="宋体" w:cs="宋体" w:eastAsia="宋体" w:hint="default"/>
                <w:sz w:val="18"/>
                <w:szCs w:val="18"/>
              </w:rPr>
            </w:pPr>
            <w:r>
              <w:rPr>
                <w:rFonts w:ascii="宋体" w:hAnsi="宋体" w:cs="宋体" w:eastAsia="宋体" w:hint="default"/>
                <w:spacing w:val="-7"/>
                <w:sz w:val="18"/>
                <w:szCs w:val="18"/>
              </w:rPr>
              <w:t>大并单独计</w:t>
            </w:r>
            <w:r>
              <w:rPr>
                <w:rFonts w:ascii="宋体" w:hAnsi="宋体" w:cs="宋体" w:eastAsia="宋体" w:hint="default"/>
                <w:sz w:val="18"/>
                <w:szCs w:val="18"/>
              </w:rPr>
              <w:t> </w:t>
            </w:r>
            <w:r>
              <w:rPr>
                <w:rFonts w:ascii="宋体" w:hAnsi="宋体" w:cs="宋体" w:eastAsia="宋体" w:hint="default"/>
                <w:spacing w:val="-7"/>
                <w:sz w:val="18"/>
                <w:szCs w:val="18"/>
              </w:rPr>
              <w:t>提坏账准备</w:t>
            </w:r>
            <w:r>
              <w:rPr>
                <w:rFonts w:ascii="宋体" w:hAnsi="宋体" w:cs="宋体" w:eastAsia="宋体" w:hint="default"/>
                <w:sz w:val="18"/>
                <w:szCs w:val="18"/>
              </w:rPr>
              <w:t> </w:t>
            </w:r>
            <w:r>
              <w:rPr>
                <w:rFonts w:ascii="宋体" w:hAnsi="宋体" w:cs="宋体" w:eastAsia="宋体" w:hint="default"/>
                <w:spacing w:val="-7"/>
                <w:sz w:val="18"/>
                <w:szCs w:val="18"/>
              </w:rPr>
              <w:t>的其他应收</w:t>
            </w:r>
            <w:r>
              <w:rPr>
                <w:rFonts w:ascii="宋体" w:hAnsi="宋体" w:cs="宋体" w:eastAsia="宋体" w:hint="default"/>
                <w:sz w:val="18"/>
                <w:szCs w:val="18"/>
              </w:rPr>
              <w:t> 款</w:t>
            </w:r>
          </w:p>
        </w:tc>
        <w:tc>
          <w:tcPr>
            <w:tcW w:w="143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7"/>
                <w:sz w:val="18"/>
                <w:szCs w:val="18"/>
              </w:rPr>
              <w:t>按信用风险</w:t>
            </w:r>
          </w:p>
          <w:p>
            <w:pPr>
              <w:pStyle w:val="TableParagraph"/>
              <w:spacing w:line="237" w:lineRule="auto" w:before="1"/>
              <w:ind w:left="25" w:right="44"/>
              <w:jc w:val="both"/>
              <w:rPr>
                <w:rFonts w:ascii="宋体" w:hAnsi="宋体" w:cs="宋体" w:eastAsia="宋体" w:hint="default"/>
                <w:sz w:val="18"/>
                <w:szCs w:val="18"/>
              </w:rPr>
            </w:pPr>
            <w:r>
              <w:rPr>
                <w:rFonts w:ascii="宋体" w:hAnsi="宋体" w:cs="宋体" w:eastAsia="宋体" w:hint="default"/>
                <w:spacing w:val="-7"/>
                <w:sz w:val="18"/>
                <w:szCs w:val="18"/>
              </w:rPr>
              <w:t>特征组合计</w:t>
            </w:r>
            <w:r>
              <w:rPr>
                <w:rFonts w:ascii="宋体" w:hAnsi="宋体" w:cs="宋体" w:eastAsia="宋体" w:hint="default"/>
                <w:sz w:val="18"/>
                <w:szCs w:val="18"/>
              </w:rPr>
              <w:t> </w:t>
            </w:r>
            <w:r>
              <w:rPr>
                <w:rFonts w:ascii="宋体" w:hAnsi="宋体" w:cs="宋体" w:eastAsia="宋体" w:hint="default"/>
                <w:spacing w:val="-7"/>
                <w:sz w:val="18"/>
                <w:szCs w:val="18"/>
              </w:rPr>
              <w:t>提坏账准备</w:t>
            </w:r>
            <w:r>
              <w:rPr>
                <w:rFonts w:ascii="宋体" w:hAnsi="宋体" w:cs="宋体" w:eastAsia="宋体" w:hint="default"/>
                <w:sz w:val="18"/>
                <w:szCs w:val="18"/>
              </w:rPr>
              <w:t> </w:t>
            </w:r>
            <w:r>
              <w:rPr>
                <w:rFonts w:ascii="宋体" w:hAnsi="宋体" w:cs="宋体" w:eastAsia="宋体" w:hint="default"/>
                <w:spacing w:val="-7"/>
                <w:sz w:val="18"/>
                <w:szCs w:val="18"/>
              </w:rPr>
              <w:t>的其他应收</w:t>
            </w:r>
            <w:r>
              <w:rPr>
                <w:rFonts w:ascii="宋体" w:hAnsi="宋体" w:cs="宋体" w:eastAsia="宋体" w:hint="default"/>
                <w:sz w:val="18"/>
                <w:szCs w:val="18"/>
              </w:rPr>
              <w:t> 款</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9,419,375,283.14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pacing w:val="-4"/>
                <w:sz w:val="18"/>
              </w:rPr>
              <w:t>100.00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pacing w:val="-4"/>
                <w:sz w:val="18"/>
              </w:rPr>
              <w:t>22,546,417.62</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pacing w:val="-4"/>
                <w:sz w:val="18"/>
              </w:rPr>
              <w:t>0.24</w:t>
            </w:r>
            <w:r>
              <w:rPr>
                <w:rFonts w:ascii="宋体"/>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9,396,828,865.52</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6,544,935,037.81</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pacing w:val="-4"/>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pacing w:val="-4"/>
                <w:sz w:val="18"/>
              </w:rPr>
              <w:t>19,541,839.92</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pacing w:val="-4"/>
                <w:sz w:val="18"/>
              </w:rPr>
              <w:t>0.30</w:t>
            </w:r>
            <w:r>
              <w:rPr>
                <w:rFonts w:ascii="宋体"/>
                <w:sz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6,525,393,197.89</w:t>
            </w:r>
          </w:p>
        </w:tc>
      </w:tr>
      <w:tr>
        <w:trPr>
          <w:trHeight w:val="117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7"/>
                <w:sz w:val="18"/>
                <w:szCs w:val="18"/>
              </w:rPr>
              <w:t>单项金额不</w:t>
            </w:r>
          </w:p>
          <w:p>
            <w:pPr>
              <w:pStyle w:val="TableParagraph"/>
              <w:spacing w:line="237" w:lineRule="auto" w:before="1"/>
              <w:ind w:left="25" w:right="44"/>
              <w:jc w:val="both"/>
              <w:rPr>
                <w:rFonts w:ascii="宋体" w:hAnsi="宋体" w:cs="宋体" w:eastAsia="宋体" w:hint="default"/>
                <w:sz w:val="18"/>
                <w:szCs w:val="18"/>
              </w:rPr>
            </w:pPr>
            <w:r>
              <w:rPr>
                <w:rFonts w:ascii="宋体" w:hAnsi="宋体" w:cs="宋体" w:eastAsia="宋体" w:hint="default"/>
                <w:spacing w:val="-7"/>
                <w:sz w:val="18"/>
                <w:szCs w:val="18"/>
              </w:rPr>
              <w:t>重大但单独</w:t>
            </w:r>
            <w:r>
              <w:rPr>
                <w:rFonts w:ascii="宋体" w:hAnsi="宋体" w:cs="宋体" w:eastAsia="宋体" w:hint="default"/>
                <w:sz w:val="18"/>
                <w:szCs w:val="18"/>
              </w:rPr>
              <w:t> </w:t>
            </w:r>
            <w:r>
              <w:rPr>
                <w:rFonts w:ascii="宋体" w:hAnsi="宋体" w:cs="宋体" w:eastAsia="宋体" w:hint="default"/>
                <w:spacing w:val="-7"/>
                <w:sz w:val="18"/>
                <w:szCs w:val="18"/>
              </w:rPr>
              <w:t>计提坏账准</w:t>
            </w:r>
            <w:r>
              <w:rPr>
                <w:rFonts w:ascii="宋体" w:hAnsi="宋体" w:cs="宋体" w:eastAsia="宋体" w:hint="default"/>
                <w:sz w:val="18"/>
                <w:szCs w:val="18"/>
              </w:rPr>
              <w:t> </w:t>
            </w:r>
            <w:r>
              <w:rPr>
                <w:rFonts w:ascii="宋体" w:hAnsi="宋体" w:cs="宋体" w:eastAsia="宋体" w:hint="default"/>
                <w:spacing w:val="-7"/>
                <w:sz w:val="18"/>
                <w:szCs w:val="18"/>
              </w:rPr>
              <w:t>备的其他应</w:t>
            </w:r>
            <w:r>
              <w:rPr>
                <w:rFonts w:ascii="宋体" w:hAnsi="宋体" w:cs="宋体" w:eastAsia="宋体" w:hint="default"/>
                <w:sz w:val="18"/>
                <w:szCs w:val="18"/>
              </w:rPr>
              <w:t> </w:t>
            </w:r>
            <w:r>
              <w:rPr>
                <w:rFonts w:ascii="宋体" w:hAnsi="宋体" w:cs="宋体" w:eastAsia="宋体" w:hint="default"/>
                <w:spacing w:val="-8"/>
                <w:sz w:val="18"/>
                <w:szCs w:val="18"/>
              </w:rPr>
              <w:t>收款</w:t>
            </w:r>
            <w:r>
              <w:rPr>
                <w:rFonts w:ascii="宋体" w:hAnsi="宋体" w:cs="宋体" w:eastAsia="宋体" w:hint="default"/>
                <w:sz w:val="18"/>
                <w:szCs w:val="18"/>
              </w:rPr>
            </w:r>
          </w:p>
        </w:tc>
        <w:tc>
          <w:tcPr>
            <w:tcW w:w="143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6" w:right="0"/>
              <w:jc w:val="left"/>
              <w:rPr>
                <w:rFonts w:ascii="宋体" w:hAnsi="宋体" w:cs="宋体" w:eastAsia="宋体" w:hint="default"/>
                <w:sz w:val="18"/>
                <w:szCs w:val="18"/>
              </w:rPr>
            </w:pPr>
            <w:r>
              <w:rPr>
                <w:rFonts w:ascii="宋体" w:hAnsi="宋体" w:cs="宋体" w:eastAsia="宋体" w:hint="default"/>
                <w:spacing w:val="-8"/>
                <w:sz w:val="18"/>
                <w:szCs w:val="18"/>
              </w:rPr>
              <w:t>合计</w:t>
            </w:r>
            <w:r>
              <w:rPr>
                <w:rFonts w:ascii="宋体" w:hAnsi="宋体" w:cs="宋体" w:eastAsia="宋体" w:hint="default"/>
                <w:sz w:val="18"/>
                <w:szCs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9,419,375,283.14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pacing w:val="-4"/>
                <w:sz w:val="18"/>
              </w:rPr>
              <w:t>22,546,417.62</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9,396,828,865.52</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6,544,935,037.81</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pacing w:val="-4"/>
                <w:sz w:val="18"/>
              </w:rPr>
              <w:t>19,541,839.92</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pacing w:val="-5"/>
                <w:sz w:val="18"/>
              </w:rPr>
              <w:t>6,525,393,197.89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4" w:top="1120" w:bottom="1380" w:left="580" w:right="60"/>
        </w:sectPr>
      </w:pPr>
    </w:p>
    <w:p>
      <w:pPr>
        <w:pStyle w:val="Heading3"/>
        <w:spacing w:line="240" w:lineRule="auto" w:before="26"/>
        <w:ind w:left="1218" w:right="-20"/>
        <w:jc w:val="left"/>
      </w:pPr>
      <w:r>
        <w:rPr/>
        <w:t>期末单项金额重大并单项计提坏账准备的其他应收款：</w:t>
      </w:r>
    </w:p>
    <w:p>
      <w:pPr>
        <w:pStyle w:val="Heading3"/>
        <w:spacing w:line="283" w:lineRule="auto" w:before="58"/>
        <w:ind w:left="1218" w:right="220"/>
        <w:jc w:val="left"/>
      </w:pPr>
      <w:r>
        <w:rPr/>
        <w:t>□适用√不适用 组合中，按账龄分析法计提坏账准备的其他应收款：</w:t>
      </w:r>
    </w:p>
    <w:p>
      <w:pPr>
        <w:pStyle w:val="Heading3"/>
        <w:spacing w:line="240" w:lineRule="auto" w:before="13"/>
        <w:ind w:left="1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73" w:val="left" w:leader="none"/>
        </w:tabs>
        <w:spacing w:line="240" w:lineRule="auto" w:before="146"/>
        <w:ind w:left="723" w:right="0"/>
        <w:jc w:val="left"/>
      </w:pPr>
      <w:r>
        <w:rPr/>
        <w:t>单位：元</w:t>
        <w:tab/>
        <w:t>币种：人民币</w:t>
      </w:r>
    </w:p>
    <w:p>
      <w:pPr>
        <w:spacing w:after="0" w:line="240" w:lineRule="auto"/>
        <w:jc w:val="left"/>
        <w:sectPr>
          <w:type w:val="continuous"/>
          <w:pgSz w:w="11910" w:h="16840"/>
          <w:pgMar w:top="1120" w:bottom="1380" w:left="580" w:right="60"/>
          <w:cols w:num="2" w:equalWidth="0">
            <w:col w:w="6979" w:space="40"/>
            <w:col w:w="4251"/>
          </w:cols>
        </w:sectPr>
      </w:pPr>
    </w:p>
    <w:p>
      <w:pPr>
        <w:spacing w:line="240" w:lineRule="auto" w:before="7"/>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159,091,351.60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6,363,654.06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159,091,351.60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6,363,654.06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170,011,379.10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13,600,910.33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834,266.16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166,853.23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2,415,000.00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334,766,996.86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22,546,417.62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6.73</w:t>
            </w:r>
          </w:p>
        </w:tc>
      </w:tr>
    </w:tbl>
    <w:p>
      <w:pPr>
        <w:spacing w:line="240" w:lineRule="auto" w:before="6"/>
        <w:rPr>
          <w:rFonts w:ascii="宋体" w:hAnsi="宋体" w:cs="宋体" w:eastAsia="宋体" w:hint="default"/>
          <w:sz w:val="23"/>
          <w:szCs w:val="23"/>
        </w:rPr>
      </w:pPr>
    </w:p>
    <w:p>
      <w:pPr>
        <w:pStyle w:val="Heading3"/>
        <w:spacing w:line="240" w:lineRule="auto" w:before="26"/>
        <w:ind w:left="1218" w:right="0"/>
        <w:jc w:val="left"/>
      </w:pPr>
      <w:r>
        <w:rPr/>
        <w:t>组合中，采用余额百分比法计提坏账准备的其他应收款：</w:t>
      </w:r>
    </w:p>
    <w:p>
      <w:pPr>
        <w:pStyle w:val="Heading3"/>
        <w:spacing w:line="520" w:lineRule="auto" w:before="56"/>
        <w:ind w:left="1218" w:right="4508"/>
        <w:jc w:val="left"/>
      </w:pPr>
      <w:r>
        <w:rPr/>
        <w:t>□适用 √不适用 组合中，采用其他方法计提坏账准备的其他应收款：</w:t>
      </w:r>
    </w:p>
    <w:p>
      <w:pPr>
        <w:spacing w:line="240" w:lineRule="auto" w:before="9"/>
        <w:rPr>
          <w:rFonts w:ascii="宋体" w:hAnsi="宋体" w:cs="宋体" w:eastAsia="宋体" w:hint="default"/>
          <w:sz w:val="9"/>
          <w:szCs w:val="9"/>
        </w:rPr>
      </w:pPr>
    </w:p>
    <w:tbl>
      <w:tblPr>
        <w:tblW w:w="0" w:type="auto"/>
        <w:jc w:val="left"/>
        <w:tblInd w:w="1090" w:type="dxa"/>
        <w:tblLayout w:type="fixed"/>
        <w:tblCellMar>
          <w:top w:w="0" w:type="dxa"/>
          <w:left w:w="0" w:type="dxa"/>
          <w:bottom w:w="0" w:type="dxa"/>
          <w:right w:w="0" w:type="dxa"/>
        </w:tblCellMar>
        <w:tblLook w:val="01E0"/>
      </w:tblPr>
      <w:tblGrid>
        <w:gridCol w:w="2086"/>
        <w:gridCol w:w="2326"/>
        <w:gridCol w:w="2327"/>
        <w:gridCol w:w="2326"/>
      </w:tblGrid>
      <w:tr>
        <w:trPr>
          <w:trHeight w:val="349" w:hRule="exact"/>
        </w:trPr>
        <w:tc>
          <w:tcPr>
            <w:tcW w:w="2086" w:type="dxa"/>
            <w:vMerge w:val="restart"/>
            <w:tcBorders>
              <w:top w:val="single" w:sz="4" w:space="0" w:color="000000"/>
              <w:left w:val="nil" w:sz="6" w:space="0" w:color="auto"/>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979"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086" w:type="dxa"/>
            <w:vMerge/>
            <w:tcBorders>
              <w:left w:val="nil" w:sz="6" w:space="0" w:color="auto"/>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1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9,084,608,286.28</w:t>
            </w:r>
          </w:p>
        </w:tc>
        <w:tc>
          <w:tcPr>
            <w:tcW w:w="2327"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9,084,608,286.28</w:t>
            </w:r>
          </w:p>
        </w:tc>
        <w:tc>
          <w:tcPr>
            <w:tcW w:w="2327"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120" w:bottom="1380" w:left="580" w:right="60"/>
        </w:sectPr>
      </w:pPr>
    </w:p>
    <w:p>
      <w:pPr>
        <w:spacing w:line="240" w:lineRule="auto" w:before="3"/>
        <w:rPr>
          <w:rFonts w:ascii="宋体" w:hAnsi="宋体" w:cs="宋体" w:eastAsia="宋体" w:hint="default"/>
          <w:sz w:val="25"/>
          <w:szCs w:val="25"/>
        </w:rPr>
      </w:pPr>
    </w:p>
    <w:p>
      <w:pPr>
        <w:pStyle w:val="Heading4"/>
        <w:spacing w:line="240" w:lineRule="auto"/>
        <w:ind w:left="958" w:right="0"/>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40" w:lineRule="auto" w:before="57"/>
        <w:ind w:left="958" w:right="0"/>
        <w:jc w:val="left"/>
      </w:pPr>
      <w:r>
        <w:rPr/>
        <w:t>本期计提坏账准备金额</w:t>
      </w:r>
      <w:r>
        <w:rPr>
          <w:spacing w:val="-53"/>
        </w:rPr>
        <w:t> </w:t>
      </w:r>
      <w:r>
        <w:rPr>
          <w:rFonts w:ascii="宋体" w:hAnsi="宋体" w:cs="宋体" w:eastAsia="宋体" w:hint="default"/>
        </w:rPr>
        <w:t>3,004,577.70</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2"/>
        <w:rPr>
          <w:rFonts w:ascii="宋体" w:hAnsi="宋体" w:cs="宋体" w:eastAsia="宋体" w:hint="default"/>
          <w:sz w:val="28"/>
          <w:szCs w:val="28"/>
        </w:rPr>
      </w:pPr>
    </w:p>
    <w:p>
      <w:pPr>
        <w:pStyle w:val="Heading4"/>
        <w:spacing w:line="240" w:lineRule="auto" w:before="0"/>
        <w:ind w:left="958" w:right="0"/>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2"/>
        <w:rPr>
          <w:rFonts w:ascii="宋体" w:hAnsi="宋体" w:cs="宋体" w:eastAsia="宋体" w:hint="default"/>
          <w:b/>
          <w:bCs/>
          <w:sz w:val="7"/>
          <w:szCs w:val="7"/>
        </w:rPr>
      </w:pPr>
    </w:p>
    <w:tbl>
      <w:tblPr>
        <w:tblW w:w="0" w:type="auto"/>
        <w:jc w:val="left"/>
        <w:tblInd w:w="84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9,242,647,934.02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6,222,092,953.55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股权及债权转让款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170,000,000.00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317,073,140.00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8,699.00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93,299.00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6,718,650.12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5,675,645.26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9,419,375,283.14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6,544,935,037.81</w:t>
            </w:r>
          </w:p>
        </w:tc>
      </w:tr>
    </w:tbl>
    <w:p>
      <w:pPr>
        <w:spacing w:line="240" w:lineRule="auto" w:before="12"/>
        <w:rPr>
          <w:rFonts w:ascii="宋体" w:hAnsi="宋体" w:cs="宋体" w:eastAsia="宋体" w:hint="default"/>
          <w:b/>
          <w:bCs/>
          <w:sz w:val="22"/>
          <w:szCs w:val="22"/>
        </w:rPr>
      </w:pPr>
    </w:p>
    <w:p>
      <w:pPr>
        <w:pStyle w:val="Heading4"/>
        <w:spacing w:line="240" w:lineRule="auto"/>
        <w:ind w:left="958" w:right="0"/>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2867"/>
        <w:gridCol w:w="852"/>
        <w:gridCol w:w="1844"/>
        <w:gridCol w:w="994"/>
        <w:gridCol w:w="1134"/>
        <w:gridCol w:w="1205"/>
      </w:tblGrid>
      <w:tr>
        <w:trPr>
          <w:trHeight w:val="1105"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1" w:right="141" w:hanging="106"/>
              <w:jc w:val="left"/>
              <w:rPr>
                <w:rFonts w:ascii="宋体" w:hAnsi="宋体" w:cs="宋体" w:eastAsia="宋体" w:hint="default"/>
                <w:sz w:val="21"/>
                <w:szCs w:val="21"/>
              </w:rPr>
            </w:pPr>
            <w:r>
              <w:rPr>
                <w:rFonts w:ascii="宋体" w:hAnsi="宋体" w:cs="宋体" w:eastAsia="宋体" w:hint="default"/>
                <w:sz w:val="21"/>
                <w:szCs w:val="21"/>
              </w:rPr>
              <w:t>款项的 性质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6"/>
              <w:ind w:left="33" w:right="35"/>
              <w:jc w:val="center"/>
              <w:rPr>
                <w:rFonts w:ascii="宋体" w:hAnsi="宋体" w:cs="宋体" w:eastAsia="宋体" w:hint="default"/>
                <w:sz w:val="21"/>
                <w:szCs w:val="21"/>
              </w:rPr>
            </w:pPr>
            <w:r>
              <w:rPr>
                <w:rFonts w:ascii="宋体" w:hAnsi="宋体" w:cs="宋体" w:eastAsia="宋体" w:hint="default"/>
                <w:sz w:val="21"/>
                <w:szCs w:val="21"/>
              </w:rPr>
              <w:t>款期末余额 合计数的比 例</w:t>
            </w:r>
            <w:r>
              <w:rPr>
                <w:rFonts w:ascii="宋体" w:hAnsi="宋体" w:cs="宋体" w:eastAsia="宋体" w:hint="default"/>
                <w:sz w:val="21"/>
                <w:szCs w:val="21"/>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7"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1,042,758,246.05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11.07</w:t>
            </w:r>
          </w:p>
        </w:tc>
        <w:tc>
          <w:tcPr>
            <w:tcW w:w="12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嘉兴新国浩商贸有限公司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695,171,809.71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7.38</w:t>
            </w:r>
          </w:p>
        </w:tc>
        <w:tc>
          <w:tcPr>
            <w:tcW w:w="120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693,168,605.96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7.36</w:t>
            </w:r>
          </w:p>
        </w:tc>
        <w:tc>
          <w:tcPr>
            <w:tcW w:w="12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平阳隆恒置业有限公司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677,452,500.00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7.19</w:t>
            </w:r>
          </w:p>
        </w:tc>
        <w:tc>
          <w:tcPr>
            <w:tcW w:w="120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义乌北方（天津）国际商贸城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593,577,202.78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6.30</w:t>
            </w:r>
          </w:p>
        </w:tc>
        <w:tc>
          <w:tcPr>
            <w:tcW w:w="120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3,702,128,364.50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sz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39.30</w:t>
            </w:r>
          </w:p>
        </w:tc>
        <w:tc>
          <w:tcPr>
            <w:tcW w:w="12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3"/>
          <w:szCs w:val="23"/>
        </w:rPr>
      </w:pPr>
    </w:p>
    <w:p>
      <w:pPr>
        <w:pStyle w:val="Heading4"/>
        <w:spacing w:line="240" w:lineRule="auto"/>
        <w:ind w:left="958" w:right="0"/>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1174"/>
        <w:gridCol w:w="1847"/>
        <w:gridCol w:w="273"/>
        <w:gridCol w:w="1847"/>
        <w:gridCol w:w="1742"/>
        <w:gridCol w:w="272"/>
        <w:gridCol w:w="1742"/>
      </w:tblGrid>
      <w:tr>
        <w:trPr>
          <w:trHeight w:val="288" w:hRule="exact"/>
        </w:trPr>
        <w:tc>
          <w:tcPr>
            <w:tcW w:w="11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174" w:type="dxa"/>
            <w:vMerge/>
            <w:tcBorders>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2"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3"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4,590,181,630.63</w:t>
            </w:r>
          </w:p>
        </w:tc>
        <w:tc>
          <w:tcPr>
            <w:tcW w:w="273"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4,590,181,630.63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5,024,176,404.53</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5,024,176,404.53</w:t>
            </w:r>
          </w:p>
        </w:tc>
      </w:tr>
      <w:tr>
        <w:trPr>
          <w:trHeight w:val="560"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营企业投资</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6,470,272,804.70</w:t>
            </w:r>
          </w:p>
        </w:tc>
        <w:tc>
          <w:tcPr>
            <w:tcW w:w="273"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6,470,272,804.70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4,798,396,494.41</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4,798,396,494.41</w:t>
            </w:r>
          </w:p>
        </w:tc>
      </w:tr>
      <w:tr>
        <w:trPr>
          <w:trHeight w:val="28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11,060,454,435.33</w:t>
            </w:r>
          </w:p>
        </w:tc>
        <w:tc>
          <w:tcPr>
            <w:tcW w:w="273"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11,060,454,435.33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9,822,572,898.94</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9,822,572,898.94</w:t>
            </w:r>
          </w:p>
        </w:tc>
      </w:tr>
    </w:tbl>
    <w:p>
      <w:pPr>
        <w:spacing w:line="240" w:lineRule="auto" w:before="1"/>
        <w:rPr>
          <w:rFonts w:ascii="宋体" w:hAnsi="宋体" w:cs="宋体" w:eastAsia="宋体" w:hint="default"/>
          <w:sz w:val="23"/>
          <w:szCs w:val="23"/>
        </w:rPr>
      </w:pPr>
    </w:p>
    <w:p>
      <w:pPr>
        <w:pStyle w:val="Heading4"/>
        <w:spacing w:line="240" w:lineRule="auto"/>
        <w:ind w:left="958"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11"/>
        <w:gridCol w:w="1896"/>
        <w:gridCol w:w="1582"/>
        <w:gridCol w:w="1687"/>
        <w:gridCol w:w="1896"/>
        <w:gridCol w:w="461"/>
        <w:gridCol w:w="732"/>
      </w:tblGrid>
      <w:tr>
        <w:trPr>
          <w:trHeight w:val="1917"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119" w:right="119"/>
              <w:jc w:val="both"/>
              <w:rPr>
                <w:rFonts w:ascii="宋体" w:hAnsi="宋体" w:cs="宋体" w:eastAsia="宋体" w:hint="default"/>
                <w:sz w:val="21"/>
                <w:szCs w:val="21"/>
              </w:rPr>
            </w:pPr>
            <w:r>
              <w:rPr>
                <w:rFonts w:ascii="宋体" w:hAnsi="宋体" w:cs="宋体" w:eastAsia="宋体" w:hint="default"/>
                <w:sz w:val="21"/>
                <w:szCs w:val="21"/>
              </w:rPr>
              <w:t>期 计 提 减 值 准</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9" w:right="150"/>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bl>
    <w:p>
      <w:pPr>
        <w:spacing w:after="0" w:line="237" w:lineRule="auto"/>
        <w:jc w:val="both"/>
        <w:rPr>
          <w:rFonts w:ascii="宋体" w:hAnsi="宋体" w:cs="宋体" w:eastAsia="宋体" w:hint="default"/>
          <w:sz w:val="21"/>
          <w:szCs w:val="21"/>
        </w:rPr>
        <w:sectPr>
          <w:footerReference w:type="default" r:id="rId78"/>
          <w:pgSz w:w="11910" w:h="16840"/>
          <w:pgMar w:footer="1194" w:header="0" w:top="1120" w:bottom="138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1"/>
        <w:gridCol w:w="1896"/>
        <w:gridCol w:w="1582"/>
        <w:gridCol w:w="1687"/>
        <w:gridCol w:w="1896"/>
        <w:gridCol w:w="461"/>
        <w:gridCol w:w="732"/>
      </w:tblGrid>
      <w:tr>
        <w:trPr>
          <w:trHeight w:val="282" w:hRule="exact"/>
        </w:trPr>
        <w:tc>
          <w:tcPr>
            <w:tcW w:w="181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备</w:t>
            </w: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沈阳新湖房地产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275,099,791.26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275,099,791.26</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泰安新湖房地产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79,996,115.00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79,996,115.00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江苏新湖宝华置</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295,959,508.06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295,959,508.06</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苏州新湖置业有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327,281,310.27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327,281,310.27</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芜湖长江长置业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103,026,096.76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103,026,096.76</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上海中瀚置业有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256,676,000.00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256,676,000.00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270,792,733.83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270,792,733.83</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杭州新湖美丽洲</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422,007,907.98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422,007,907.98</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衢州新湖房地产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239,994,775.90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239,994,775.90</w:t>
            </w:r>
          </w:p>
        </w:tc>
        <w:tc>
          <w:tcPr>
            <w:tcW w:w="189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九江新湖远洲置</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86,556,921.45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86,556,921.45</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桐乡新湖升华置</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214,000,000.00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214,000,000.00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滨州新湖房地产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浙江允升投资集</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401,473,476.79</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401,473,476.79</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新湖期货有限公</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46,500,000.00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丰宁承龙矿业有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绍兴百大房地产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绍兴市红太阳物</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业管理有限公司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温州新湖房地产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46,142,313.13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46,142,313.13</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九江新湖中宝置</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启东新湖投资开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嘉兴新湖中房置</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76,500,000.00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天津新湖中宝投</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义乌北方（天津）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国际商贸城有限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9"/>
          <w:pgSz w:w="11910" w:h="16840"/>
          <w:pgMar w:footer="1194" w:header="0" w:top="1120" w:bottom="1380" w:left="840" w:right="780"/>
          <w:pgNumType w:start="17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1"/>
        <w:gridCol w:w="1896"/>
        <w:gridCol w:w="1582"/>
        <w:gridCol w:w="1687"/>
        <w:gridCol w:w="1896"/>
        <w:gridCol w:w="461"/>
        <w:gridCol w:w="732"/>
      </w:tblGrid>
      <w:tr>
        <w:trPr>
          <w:trHeight w:val="282"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平阳县利得海涂</w:t>
            </w:r>
          </w:p>
          <w:p>
            <w:pPr>
              <w:pStyle w:val="TableParagraph"/>
              <w:spacing w:line="272" w:lineRule="exact" w:before="26"/>
              <w:ind w:left="102" w:right="227"/>
              <w:jc w:val="left"/>
              <w:rPr>
                <w:rFonts w:ascii="宋体" w:hAnsi="宋体" w:cs="宋体" w:eastAsia="宋体" w:hint="default"/>
                <w:sz w:val="21"/>
                <w:szCs w:val="21"/>
              </w:rPr>
            </w:pPr>
            <w:r>
              <w:rPr>
                <w:rFonts w:ascii="宋体" w:hAnsi="宋体" w:cs="宋体" w:eastAsia="宋体" w:hint="default"/>
                <w:sz w:val="21"/>
                <w:szCs w:val="21"/>
              </w:rPr>
              <w:t>围垦开发有限公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香港新湖投资有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73,519,454.10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73,519,454.10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新湖影视传播有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49,000,002.00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南通新湖置业有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南通启阳建设开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贵州新湖能源有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乐清新湖置业有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平阳伟成置业有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上海融喆投资发</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南通启新置业有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南通启仁置业有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20,000,000.00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5,024,176,404.53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20,000,002.00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453,994,775.90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4,590,181,630.63</w:t>
            </w:r>
          </w:p>
        </w:tc>
        <w:tc>
          <w:tcPr>
            <w:tcW w:w="46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840" w:right="780"/>
        </w:sectPr>
      </w:pPr>
    </w:p>
    <w:p>
      <w:pPr>
        <w:spacing w:before="20"/>
        <w:ind w:left="6932" w:right="695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696.25pt;height:.75pt;mso-position-horizontal-relative:char;mso-position-vertical-relative:line" coordorigin="0,0" coordsize="13925,15">
            <v:group style="position:absolute;left:7;top:7;width:13911;height:2" coordorigin="7,7" coordsize="13911,2">
              <v:shape style="position:absolute;left:7;top:7;width:13911;height:2" coordorigin="7,7" coordsize="13911,0" path="m7,7l139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ind w:left="680"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50" w:val="left" w:leader="none"/>
        </w:tabs>
        <w:spacing w:line="240" w:lineRule="auto" w:before="56"/>
        <w:ind w:left="0" w:right="68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74"/>
        <w:gridCol w:w="1562"/>
        <w:gridCol w:w="1699"/>
        <w:gridCol w:w="570"/>
        <w:gridCol w:w="1459"/>
        <w:gridCol w:w="1376"/>
        <w:gridCol w:w="1560"/>
        <w:gridCol w:w="1417"/>
        <w:gridCol w:w="568"/>
        <w:gridCol w:w="1558"/>
        <w:gridCol w:w="1562"/>
        <w:gridCol w:w="404"/>
      </w:tblGrid>
      <w:tr>
        <w:trPr>
          <w:trHeight w:val="244"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2" w:right="510"/>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35" w:right="65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02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9"/>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35" w:right="654"/>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404" w:type="dxa"/>
            <w:vMerge w:val="restart"/>
            <w:tcBorders>
              <w:top w:val="single" w:sz="4" w:space="0" w:color="000000"/>
              <w:left w:val="single" w:sz="4" w:space="0" w:color="000000"/>
              <w:right w:val="single" w:sz="4" w:space="0" w:color="000000"/>
            </w:tcBorders>
          </w:tcPr>
          <w:p>
            <w:pPr>
              <w:pStyle w:val="TableParagraph"/>
              <w:spacing w:line="205" w:lineRule="exact"/>
              <w:ind w:left="46"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46" w:right="167"/>
              <w:jc w:val="both"/>
              <w:rPr>
                <w:rFonts w:ascii="宋体" w:hAnsi="宋体" w:cs="宋体" w:eastAsia="宋体" w:hint="default"/>
                <w:sz w:val="18"/>
                <w:szCs w:val="18"/>
              </w:rPr>
            </w:pPr>
            <w:r>
              <w:rPr>
                <w:rFonts w:ascii="宋体" w:hAnsi="宋体" w:cs="宋体" w:eastAsia="宋体" w:hint="default"/>
                <w:sz w:val="18"/>
                <w:szCs w:val="18"/>
              </w:rPr>
              <w:t>值 准 备 期 末 余 额</w:t>
            </w:r>
          </w:p>
        </w:tc>
      </w:tr>
      <w:tr>
        <w:trPr>
          <w:trHeight w:val="1634" w:hRule="exact"/>
        </w:trPr>
        <w:tc>
          <w:tcPr>
            <w:tcW w:w="1274"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2" w:lineRule="exact"/>
              <w:ind w:left="39" w:right="15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2" w:lineRule="exact"/>
              <w:ind w:left="304" w:right="152"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2" w:lineRule="exact"/>
              <w:ind w:left="532" w:right="111" w:hanging="540"/>
              <w:jc w:val="left"/>
              <w:rPr>
                <w:rFonts w:ascii="宋体" w:hAnsi="宋体" w:cs="宋体" w:eastAsia="宋体" w:hint="default"/>
                <w:sz w:val="18"/>
                <w:szCs w:val="18"/>
              </w:rPr>
            </w:pPr>
            <w:r>
              <w:rPr>
                <w:rFonts w:ascii="宋体" w:hAnsi="宋体" w:cs="宋体" w:eastAsia="宋体" w:hint="default"/>
                <w:sz w:val="18"/>
                <w:szCs w:val="18"/>
              </w:rPr>
              <w:t>其他综合收益调 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2" w:lineRule="exact"/>
              <w:ind w:left="283" w:right="132"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38" w:right="15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9"/>
              <w:jc w:val="center"/>
              <w:rPr>
                <w:rFonts w:ascii="宋体" w:hAnsi="宋体" w:cs="宋体" w:eastAsia="宋体" w:hint="default"/>
                <w:sz w:val="18"/>
                <w:szCs w:val="18"/>
              </w:rPr>
            </w:pPr>
            <w:r>
              <w:rPr>
                <w:rFonts w:ascii="宋体" w:hAnsi="宋体" w:cs="宋体" w:eastAsia="宋体" w:hint="default"/>
                <w:sz w:val="18"/>
                <w:szCs w:val="18"/>
              </w:rPr>
              <w:t>其他</w:t>
            </w:r>
          </w:p>
        </w:tc>
        <w:tc>
          <w:tcPr>
            <w:tcW w:w="1562" w:type="dxa"/>
            <w:vMerge/>
            <w:tcBorders>
              <w:left w:val="single" w:sz="4" w:space="0" w:color="000000"/>
              <w:bottom w:val="single" w:sz="4" w:space="0" w:color="000000"/>
              <w:right w:val="single" w:sz="4" w:space="0" w:color="000000"/>
            </w:tcBorders>
          </w:tcPr>
          <w:p>
            <w:pPr/>
          </w:p>
        </w:tc>
        <w:tc>
          <w:tcPr>
            <w:tcW w:w="404" w:type="dxa"/>
            <w:vMerge/>
            <w:tcBorders>
              <w:left w:val="single" w:sz="4" w:space="0" w:color="000000"/>
              <w:bottom w:val="single" w:sz="4" w:space="0" w:color="000000"/>
              <w:right w:val="single" w:sz="4" w:space="0" w:color="000000"/>
            </w:tcBorders>
          </w:tcPr>
          <w:p>
            <w:pPr/>
          </w:p>
        </w:tc>
      </w:tr>
      <w:tr>
        <w:trPr>
          <w:trHeight w:val="2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新湖控股有限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2,379,817,415.44</w:t>
            </w: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166,612,963.69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6,949,891.57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2,553,380,270.70</w:t>
            </w: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内蒙古合和置</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盛京银行股份</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1,619,428,274.72</w:t>
            </w: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371,777,729.09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56,183,380.45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-69,732,462.99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1" w:right="0"/>
              <w:jc w:val="center"/>
              <w:rPr>
                <w:rFonts w:ascii="宋体" w:hAnsi="宋体" w:cs="宋体" w:eastAsia="宋体" w:hint="default"/>
                <w:sz w:val="18"/>
                <w:szCs w:val="18"/>
              </w:rPr>
            </w:pPr>
            <w:r>
              <w:rPr>
                <w:rFonts w:ascii="宋体"/>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1,947,656,921.27</w:t>
            </w: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锦泰财产保险</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162,725,415.31</w:t>
            </w: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259,204.97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2,867,556.54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-165,852,176.82</w:t>
            </w:r>
          </w:p>
        </w:tc>
        <w:tc>
          <w:tcPr>
            <w:tcW w:w="156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甘肃西北矿业</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636,425,388.94</w:t>
            </w:r>
          </w:p>
        </w:tc>
        <w:tc>
          <w:tcPr>
            <w:tcW w:w="169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-16,441,711.18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-18,530,202.77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601,453,474.99</w:t>
            </w: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pacing w:val="16"/>
                <w:sz w:val="18"/>
                <w:szCs w:val="18"/>
              </w:rPr>
              <w:t>温州银行股份</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1,319,500,000.00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42,612,915.75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5,669,221.99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1,367,782,137.74</w:t>
            </w: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4,798,396,494.41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1,319,500,000.00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564,821,102.32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71,670,050.55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-88,262,665.76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-165,852,176.82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6,470,272,804.70</w:t>
            </w:r>
          </w:p>
        </w:tc>
        <w:tc>
          <w:tcPr>
            <w:tcW w:w="40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4,798,396,494.41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1,319,500,000.00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564,821,102.32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71,670,050.55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-88,262,665.76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-165,852,176.82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6,470,272,804.70</w:t>
            </w:r>
          </w:p>
        </w:tc>
        <w:tc>
          <w:tcPr>
            <w:tcW w:w="4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63"/>
        <w:ind w:left="6932" w:right="6935" w:firstLine="0"/>
        <w:jc w:val="center"/>
        <w:rPr>
          <w:rFonts w:ascii="Calibri" w:hAnsi="Calibri" w:cs="Calibri" w:eastAsia="Calibri" w:hint="default"/>
          <w:sz w:val="18"/>
          <w:szCs w:val="18"/>
        </w:rPr>
      </w:pPr>
      <w:r>
        <w:rPr>
          <w:rFonts w:ascii="Calibri"/>
          <w:b/>
          <w:sz w:val="18"/>
        </w:rPr>
        <w:t>173 </w:t>
      </w:r>
      <w:r>
        <w:rPr>
          <w:rFonts w:ascii="Calibri"/>
          <w:sz w:val="18"/>
        </w:rPr>
        <w:t>/</w:t>
      </w:r>
      <w:r>
        <w:rPr>
          <w:rFonts w:ascii="Calibri"/>
          <w:spacing w:val="-5"/>
          <w:sz w:val="18"/>
        </w:rPr>
        <w:t> </w:t>
      </w:r>
      <w:r>
        <w:rPr>
          <w:rFonts w:ascii="Calibri"/>
          <w:b/>
          <w:sz w:val="18"/>
        </w:rPr>
        <w:t>180</w:t>
      </w:r>
      <w:r>
        <w:rPr>
          <w:rFonts w:ascii="Calibri"/>
          <w:sz w:val="18"/>
        </w:rPr>
      </w:r>
    </w:p>
    <w:p>
      <w:pPr>
        <w:spacing w:after="0"/>
        <w:jc w:val="center"/>
        <w:rPr>
          <w:rFonts w:ascii="Calibri" w:hAnsi="Calibri" w:cs="Calibri" w:eastAsia="Calibri" w:hint="default"/>
          <w:sz w:val="18"/>
          <w:szCs w:val="18"/>
        </w:rPr>
        <w:sectPr>
          <w:headerReference w:type="default" r:id="rId80"/>
          <w:footerReference w:type="default" r:id="rId81"/>
          <w:pgSz w:w="16840" w:h="11910" w:orient="landscape"/>
          <w:pgMar w:header="0" w:footer="0" w:top="800" w:bottom="280" w:left="760" w:right="840"/>
        </w:sectPr>
      </w:pPr>
    </w:p>
    <w:p>
      <w:pPr>
        <w:spacing w:line="240" w:lineRule="auto" w:before="1"/>
        <w:rPr>
          <w:rFonts w:ascii="Calibri" w:hAnsi="Calibri" w:cs="Calibri" w:eastAsia="Calibri" w:hint="default"/>
          <w:b/>
          <w:bCs/>
          <w:sz w:val="27"/>
          <w:szCs w:val="27"/>
        </w:rPr>
      </w:pPr>
    </w:p>
    <w:p>
      <w:pPr>
        <w:pStyle w:val="Heading4"/>
        <w:spacing w:line="240" w:lineRule="auto"/>
        <w:ind w:right="225"/>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2" w:hRule="exact"/>
        </w:trPr>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2,411,754,433.37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2,274,664,390.09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2,402,162,060.86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2,278,911,841.00</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5,900,792.02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2,373,325.20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6,112,378.42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2,350,076.20</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2,417,655,225.39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2,277,037,715.29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2,408,274,439.28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2,281,261,917.20</w:t>
            </w:r>
          </w:p>
        </w:tc>
      </w:tr>
    </w:tbl>
    <w:p>
      <w:pPr>
        <w:spacing w:line="240" w:lineRule="auto" w:before="7"/>
        <w:rPr>
          <w:rFonts w:ascii="宋体" w:hAnsi="宋体" w:cs="宋体" w:eastAsia="宋体" w:hint="default"/>
          <w:sz w:val="27"/>
          <w:szCs w:val="27"/>
        </w:rPr>
      </w:pPr>
    </w:p>
    <w:p>
      <w:pPr>
        <w:pStyle w:val="Heading4"/>
        <w:spacing w:line="240" w:lineRule="auto"/>
        <w:ind w:right="225"/>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18"/>
        <w:gridCol w:w="2934"/>
        <w:gridCol w:w="1897"/>
      </w:tblGrid>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479,200,000.00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696,466,900.00</w:t>
            </w:r>
          </w:p>
        </w:tc>
      </w:tr>
      <w:tr>
        <w:trPr>
          <w:trHeight w:val="283"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564,821,102.32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201,585,861.49</w:t>
            </w:r>
          </w:p>
        </w:tc>
      </w:tr>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465,976,592.65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319,396,782.87</w:t>
            </w:r>
          </w:p>
        </w:tc>
      </w:tr>
      <w:tr>
        <w:trPr>
          <w:trHeight w:val="554"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71,794.15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62,819.88</w:t>
            </w:r>
          </w:p>
        </w:tc>
      </w:tr>
      <w:tr>
        <w:trPr>
          <w:trHeight w:val="554"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293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93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2,930,678.10</w:t>
            </w:r>
          </w:p>
        </w:tc>
      </w:tr>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93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207,766,914.50</w:t>
            </w:r>
          </w:p>
        </w:tc>
      </w:tr>
      <w:tr>
        <w:trPr>
          <w:trHeight w:val="556"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量产生的利得</w:t>
            </w:r>
          </w:p>
        </w:tc>
        <w:tc>
          <w:tcPr>
            <w:tcW w:w="293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信托分红</w:t>
            </w:r>
          </w:p>
        </w:tc>
        <w:tc>
          <w:tcPr>
            <w:tcW w:w="293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1,991,184.88</w:t>
            </w:r>
          </w:p>
        </w:tc>
      </w:tr>
      <w:tr>
        <w:trPr>
          <w:trHeight w:val="282"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1,510,669,489.12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1,430,201,141.72</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2"/>
          <w:pgSz w:w="11910" w:h="16840"/>
          <w:pgMar w:footer="1194" w:header="0" w:top="1120" w:bottom="1380" w:left="1580" w:right="1040"/>
          <w:pgNumType w:start="174"/>
        </w:sectPr>
      </w:pPr>
    </w:p>
    <w:p>
      <w:pPr>
        <w:pStyle w:val="Heading4"/>
        <w:spacing w:line="240" w:lineRule="auto"/>
        <w:ind w:right="-18"/>
        <w:jc w:val="left"/>
        <w:rPr>
          <w:b w:val="0"/>
          <w:bCs w:val="0"/>
        </w:rPr>
      </w:pPr>
      <w:r>
        <w:rPr/>
        <w:t>十八、</w:t>
      </w:r>
      <w:r>
        <w:rPr>
          <w:spacing w:val="-3"/>
        </w:rPr>
        <w:t> </w:t>
      </w:r>
      <w:r>
        <w:rPr/>
        <w:t>补充资料</w:t>
      </w:r>
      <w:r>
        <w:rPr>
          <w:b w:val="0"/>
          <w:bCs w:val="0"/>
        </w:rPr>
      </w:r>
    </w:p>
    <w:p>
      <w:pPr>
        <w:pStyle w:val="Heading4"/>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2978"/>
        <w:gridCol w:w="1853"/>
      </w:tblGrid>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429,751,415.14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免</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w:t>
            </w:r>
          </w:p>
          <w:p>
            <w:pPr>
              <w:pStyle w:val="TableParagraph"/>
              <w:spacing w:line="272" w:lineRule="exact" w:before="26"/>
              <w:ind w:left="103" w:right="114"/>
              <w:jc w:val="left"/>
              <w:rPr>
                <w:rFonts w:ascii="宋体" w:hAnsi="宋体" w:cs="宋体" w:eastAsia="宋体" w:hint="default"/>
                <w:sz w:val="21"/>
                <w:szCs w:val="21"/>
              </w:rPr>
            </w:pPr>
            <w:r>
              <w:rPr>
                <w:rFonts w:ascii="宋体" w:hAnsi="宋体" w:cs="宋体" w:eastAsia="宋体" w:hint="default"/>
                <w:sz w:val="21"/>
                <w:szCs w:val="21"/>
              </w:rPr>
              <w:t>相关，按照国家统一标准定额或定量享受的 政府补助除外）</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4,675,010.15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w:t>
            </w:r>
          </w:p>
          <w:p>
            <w:pPr>
              <w:pStyle w:val="TableParagraph"/>
              <w:spacing w:line="272" w:lineRule="exact" w:before="26"/>
              <w:ind w:left="103" w:right="114"/>
              <w:jc w:val="left"/>
              <w:rPr>
                <w:rFonts w:ascii="宋体" w:hAnsi="宋体" w:cs="宋体" w:eastAsia="宋体" w:hint="default"/>
                <w:sz w:val="21"/>
                <w:szCs w:val="21"/>
              </w:rPr>
            </w:pPr>
            <w:r>
              <w:rPr>
                <w:rFonts w:ascii="宋体" w:hAnsi="宋体" w:cs="宋体" w:eastAsia="宋体" w:hint="default"/>
                <w:sz w:val="21"/>
                <w:szCs w:val="21"/>
              </w:rPr>
              <w:t>资成本小于取得投资时应享有被投资单位可 辨认净资产公允价值产生的收益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242,054.79</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各项资产减值准备</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220"/>
        <w:gridCol w:w="2978"/>
        <w:gridCol w:w="1853"/>
      </w:tblGrid>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用等</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w:t>
            </w:r>
          </w:p>
          <w:p>
            <w:pPr>
              <w:pStyle w:val="TableParagraph"/>
              <w:spacing w:line="272" w:lineRule="exact" w:before="26"/>
              <w:ind w:left="103" w:right="114"/>
              <w:jc w:val="both"/>
              <w:rPr>
                <w:rFonts w:ascii="宋体" w:hAnsi="宋体" w:cs="宋体" w:eastAsia="宋体" w:hint="default"/>
                <w:sz w:val="21"/>
                <w:szCs w:val="21"/>
              </w:rPr>
            </w:pPr>
            <w:r>
              <w:rPr>
                <w:rFonts w:ascii="宋体" w:hAnsi="宋体" w:cs="宋体" w:eastAsia="宋体" w:hint="default"/>
                <w:sz w:val="21"/>
                <w:szCs w:val="21"/>
              </w:rPr>
              <w:t>业务外，持有交易性金融资产、交易性金融 负债产生的公允价值变动损益，以及处置交 易性金融资产、交易性金融负债和可供出售 金融资产取得的投资收益</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-816,949.78</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损益进行一次性调整对当期损益的影响</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10,995,265.64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9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-1,377,341.37</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-41,505.23</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443,427,949.34</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2"/>
          <w:szCs w:val="22"/>
        </w:rPr>
      </w:pPr>
    </w:p>
    <w:p>
      <w:pPr>
        <w:pStyle w:val="Heading4"/>
        <w:spacing w:line="240" w:lineRule="auto"/>
        <w:ind w:left="238" w:right="221"/>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2914"/>
        <w:gridCol w:w="1842"/>
        <w:gridCol w:w="2146"/>
        <w:gridCol w:w="2148"/>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0.17</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0.10</w:t>
            </w:r>
          </w:p>
        </w:tc>
      </w:tr>
    </w:tbl>
    <w:p>
      <w:pPr>
        <w:pStyle w:val="Heading3"/>
        <w:spacing w:line="275" w:lineRule="exact"/>
        <w:ind w:left="658" w:right="221"/>
        <w:jc w:val="left"/>
      </w:pPr>
      <w:r>
        <w:rPr/>
        <w:t>加权平均净资产收益率的计算过程</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5096"/>
        <w:gridCol w:w="1985"/>
        <w:gridCol w:w="1984"/>
      </w:tblGrid>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7"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8"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A</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1,081,922,249.92</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B</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443,427,949.34</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C=A-B</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638,494,300.58</w:t>
            </w:r>
          </w:p>
        </w:tc>
      </w:tr>
      <w:tr>
        <w:trPr>
          <w:trHeight w:val="463"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D</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12,900,222,266.58</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E</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5,437,176,556.12</w:t>
            </w:r>
          </w:p>
        </w:tc>
      </w:tr>
      <w:tr>
        <w:trPr>
          <w:trHeight w:val="465"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F</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0</w:t>
            </w:r>
          </w:p>
        </w:tc>
      </w:tr>
      <w:tr>
        <w:trPr>
          <w:trHeight w:val="463"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G</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388,049,184.03</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H</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5</w:t>
            </w:r>
          </w:p>
        </w:tc>
      </w:tr>
    </w:tbl>
    <w:p>
      <w:pPr>
        <w:spacing w:after="0" w:line="240" w:lineRule="auto"/>
        <w:jc w:val="center"/>
        <w:rPr>
          <w:rFonts w:ascii="宋体" w:hAnsi="宋体" w:cs="宋体" w:eastAsia="宋体" w:hint="default"/>
          <w:sz w:val="18"/>
          <w:szCs w:val="18"/>
        </w:rPr>
        <w:sectPr>
          <w:pgSz w:w="11910" w:h="16840"/>
          <w:pgMar w:header="0"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5096"/>
        <w:gridCol w:w="1985"/>
        <w:gridCol w:w="1984"/>
      </w:tblGrid>
      <w:tr>
        <w:trPr>
          <w:trHeight w:val="476"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减变动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8" w:right="0"/>
              <w:jc w:val="center"/>
              <w:rPr>
                <w:rFonts w:ascii="宋体" w:hAnsi="宋体" w:cs="宋体" w:eastAsia="宋体" w:hint="default"/>
                <w:sz w:val="18"/>
                <w:szCs w:val="18"/>
              </w:rPr>
            </w:pPr>
            <w:r>
              <w:rPr>
                <w:rFonts w:ascii="宋体"/>
                <w:sz w:val="18"/>
              </w:rPr>
              <w:t>I</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189,502,597.27</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J</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6</w:t>
            </w:r>
          </w:p>
        </w:tc>
      </w:tr>
      <w:tr>
        <w:trPr>
          <w:trHeight w:val="465"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K</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12</w:t>
            </w:r>
          </w:p>
        </w:tc>
      </w:tr>
      <w:tr>
        <w:trPr>
          <w:trHeight w:val="476"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center"/>
              <w:rPr>
                <w:rFonts w:ascii="宋体" w:hAnsi="宋体" w:cs="宋体" w:eastAsia="宋体" w:hint="default"/>
                <w:sz w:val="18"/>
                <w:szCs w:val="18"/>
              </w:rPr>
            </w:pPr>
            <w:r>
              <w:rPr>
                <w:rFonts w:ascii="宋体" w:hAnsi="宋体" w:cs="宋体" w:eastAsia="宋体" w:hint="default"/>
                <w:sz w:val="18"/>
                <w:szCs w:val="18"/>
              </w:rPr>
              <w:t>L= D+A/2+ 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34" w:lineRule="exact"/>
              <w:ind w:left="32"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13,374,561,848.70</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M=A/L</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8.09%</w:t>
            </w:r>
          </w:p>
        </w:tc>
      </w:tr>
      <w:tr>
        <w:trPr>
          <w:trHeight w:val="464"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宋体" w:hAnsi="宋体" w:cs="宋体" w:eastAsia="宋体" w:hint="default"/>
                <w:sz w:val="18"/>
                <w:szCs w:val="18"/>
              </w:rPr>
            </w:pPr>
            <w:r>
              <w:rPr>
                <w:rFonts w:ascii="宋体"/>
                <w:sz w:val="18"/>
              </w:rPr>
              <w:t>N=C/L</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4.77%</w:t>
            </w:r>
          </w:p>
        </w:tc>
      </w:tr>
    </w:tbl>
    <w:p>
      <w:pPr>
        <w:spacing w:line="240" w:lineRule="auto" w:before="12"/>
        <w:rPr>
          <w:rFonts w:ascii="宋体" w:hAnsi="宋体" w:cs="宋体" w:eastAsia="宋体" w:hint="default"/>
          <w:sz w:val="25"/>
          <w:szCs w:val="25"/>
        </w:rPr>
      </w:pPr>
    </w:p>
    <w:p>
      <w:pPr>
        <w:pStyle w:val="BodyText"/>
        <w:spacing w:line="240" w:lineRule="auto" w:before="35"/>
        <w:ind w:left="658" w:right="3248"/>
        <w:jc w:val="left"/>
      </w:pPr>
      <w:r>
        <w:rPr>
          <w:rFonts w:ascii="宋体" w:hAnsi="宋体" w:cs="宋体" w:eastAsia="宋体" w:hint="default"/>
        </w:rPr>
        <w:t>3.</w:t>
      </w:r>
      <w:r>
        <w:rPr>
          <w:rFonts w:ascii="宋体" w:hAnsi="宋体" w:cs="宋体" w:eastAsia="宋体" w:hint="default"/>
          <w:spacing w:val="-2"/>
        </w:rPr>
        <w:t> </w:t>
      </w:r>
      <w:r>
        <w:rPr/>
        <w:t>基本每股收益和稀释每股收益的计算过程</w:t>
      </w:r>
    </w:p>
    <w:p>
      <w:pPr>
        <w:pStyle w:val="BodyText"/>
        <w:spacing w:line="240" w:lineRule="auto" w:before="133"/>
        <w:ind w:left="658" w:right="3248"/>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948"/>
        <w:gridCol w:w="1169"/>
        <w:gridCol w:w="3044"/>
      </w:tblGrid>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A</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1,081,922,249.92</w:t>
            </w: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B</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443,427,949.34</w:t>
            </w: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C=A-B</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638,494,300.58</w:t>
            </w:r>
          </w:p>
        </w:tc>
      </w:tr>
      <w:tr>
        <w:trPr>
          <w:trHeight w:val="463"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D</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6,258,857,807.00</w:t>
            </w: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E</w:t>
            </w:r>
          </w:p>
        </w:tc>
        <w:tc>
          <w:tcPr>
            <w:tcW w:w="3044" w:type="dxa"/>
            <w:tcBorders>
              <w:top w:val="single" w:sz="4" w:space="0" w:color="000000"/>
              <w:left w:val="single" w:sz="4" w:space="0" w:color="000000"/>
              <w:bottom w:val="single" w:sz="4" w:space="0" w:color="000000"/>
              <w:right w:val="nil" w:sz="6" w:space="0" w:color="auto"/>
            </w:tcBorders>
          </w:tcPr>
          <w:p>
            <w:pPr/>
          </w:p>
        </w:tc>
      </w:tr>
      <w:tr>
        <w:trPr>
          <w:trHeight w:val="465"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F</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1,773,958,060.00</w:t>
            </w:r>
          </w:p>
        </w:tc>
      </w:tr>
      <w:tr>
        <w:trPr>
          <w:trHeight w:val="463"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G</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sz w:val="18"/>
              </w:rPr>
              <w:t>0</w:t>
            </w: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H</w:t>
            </w:r>
          </w:p>
        </w:tc>
        <w:tc>
          <w:tcPr>
            <w:tcW w:w="304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I</w:t>
            </w:r>
          </w:p>
        </w:tc>
        <w:tc>
          <w:tcPr>
            <w:tcW w:w="304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J</w:t>
            </w:r>
          </w:p>
        </w:tc>
        <w:tc>
          <w:tcPr>
            <w:tcW w:w="304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K</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12</w:t>
            </w:r>
          </w:p>
        </w:tc>
      </w:tr>
      <w:tr>
        <w:trPr>
          <w:trHeight w:val="476"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p>
          <w:p>
            <w:pPr>
              <w:pStyle w:val="TableParagraph"/>
              <w:spacing w:line="235" w:lineRule="exact"/>
              <w:ind w:left="37" w:right="0"/>
              <w:jc w:val="left"/>
              <w:rPr>
                <w:rFonts w:ascii="宋体" w:hAnsi="宋体" w:cs="宋体" w:eastAsia="宋体" w:hint="default"/>
                <w:sz w:val="18"/>
                <w:szCs w:val="18"/>
              </w:rPr>
            </w:pP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6,258,857,807.00</w:t>
            </w: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
              <w:jc w:val="center"/>
              <w:rPr>
                <w:rFonts w:ascii="宋体" w:hAnsi="宋体" w:cs="宋体" w:eastAsia="宋体" w:hint="default"/>
                <w:sz w:val="18"/>
                <w:szCs w:val="18"/>
              </w:rPr>
            </w:pPr>
            <w:r>
              <w:rPr>
                <w:rFonts w:ascii="宋体"/>
                <w:sz w:val="18"/>
              </w:rPr>
              <w:t>M=A/L</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0.17</w:t>
            </w:r>
          </w:p>
        </w:tc>
      </w:tr>
      <w:tr>
        <w:trPr>
          <w:trHeight w:val="464" w:hRule="exact"/>
        </w:trPr>
        <w:tc>
          <w:tcPr>
            <w:tcW w:w="4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N=C/L</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0.10</w:t>
            </w:r>
          </w:p>
        </w:tc>
      </w:tr>
    </w:tbl>
    <w:p>
      <w:pPr>
        <w:spacing w:line="240" w:lineRule="auto" w:before="12"/>
        <w:rPr>
          <w:rFonts w:ascii="宋体" w:hAnsi="宋体" w:cs="宋体" w:eastAsia="宋体" w:hint="default"/>
          <w:sz w:val="25"/>
          <w:szCs w:val="25"/>
        </w:rPr>
      </w:pPr>
    </w:p>
    <w:p>
      <w:pPr>
        <w:pStyle w:val="BodyText"/>
        <w:spacing w:line="357" w:lineRule="auto" w:before="35"/>
        <w:ind w:left="658" w:right="3248"/>
        <w:jc w:val="left"/>
      </w:pPr>
      <w:r>
        <w:rPr>
          <w:rFonts w:ascii="宋体" w:hAnsi="宋体" w:cs="宋体" w:eastAsia="宋体" w:hint="default"/>
        </w:rPr>
        <w:t>(2) </w:t>
      </w:r>
      <w:r>
        <w:rPr/>
        <w:t>稀释每股收益的计算过程 稀释每股收益的计算过程与基本每股收益的计算过程相同。</w:t>
      </w:r>
    </w:p>
    <w:p>
      <w:pPr>
        <w:spacing w:line="240" w:lineRule="auto" w:before="0"/>
        <w:rPr>
          <w:rFonts w:ascii="宋体" w:hAnsi="宋体" w:cs="宋体" w:eastAsia="宋体" w:hint="default"/>
          <w:sz w:val="20"/>
          <w:szCs w:val="20"/>
        </w:rPr>
      </w:pPr>
    </w:p>
    <w:p>
      <w:pPr>
        <w:pStyle w:val="Heading4"/>
        <w:spacing w:line="240" w:lineRule="auto" w:before="139"/>
        <w:ind w:left="238" w:right="3248"/>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4"/>
        <w:tabs>
          <w:tab w:pos="882" w:val="left" w:leader="none"/>
        </w:tabs>
        <w:spacing w:line="240" w:lineRule="auto" w:before="57"/>
        <w:ind w:left="238" w:right="0"/>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Heading3"/>
        <w:spacing w:line="240" w:lineRule="auto" w:before="53"/>
        <w:ind w:left="238" w:right="3248"/>
        <w:jc w:val="left"/>
      </w:pPr>
      <w:r>
        <w:rPr/>
        <w:t>□适用√不适用</w:t>
      </w:r>
    </w:p>
    <w:p>
      <w:pPr>
        <w:spacing w:after="0" w:line="240" w:lineRule="auto"/>
        <w:jc w:val="left"/>
        <w:sectPr>
          <w:pgSz w:w="11910" w:h="16840"/>
          <w:pgMar w:header="0" w:footer="1194" w:top="1120" w:bottom="1380" w:left="1560" w:right="960"/>
        </w:sectPr>
      </w:pPr>
    </w:p>
    <w:p>
      <w:pPr>
        <w:spacing w:line="240" w:lineRule="auto" w:before="3"/>
        <w:rPr>
          <w:rFonts w:ascii="宋体" w:hAnsi="宋体" w:cs="宋体" w:eastAsia="宋体" w:hint="default"/>
          <w:sz w:val="25"/>
          <w:szCs w:val="25"/>
        </w:rPr>
      </w:pPr>
    </w:p>
    <w:p>
      <w:pPr>
        <w:pStyle w:val="Heading4"/>
        <w:tabs>
          <w:tab w:pos="862" w:val="left" w:leader="none"/>
        </w:tabs>
        <w:spacing w:line="240" w:lineRule="auto"/>
        <w:ind w:right="225"/>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Heading3"/>
        <w:spacing w:line="240" w:lineRule="auto" w:before="53"/>
        <w:ind w:right="225"/>
        <w:jc w:val="left"/>
      </w:pPr>
      <w:r>
        <w:rPr/>
        <w:t>□适用 √不适用</w:t>
      </w:r>
    </w:p>
    <w:p>
      <w:pPr>
        <w:spacing w:line="240" w:lineRule="auto" w:before="6"/>
        <w:rPr>
          <w:rFonts w:ascii="宋体" w:hAnsi="宋体" w:cs="宋体" w:eastAsia="宋体" w:hint="default"/>
          <w:sz w:val="28"/>
          <w:szCs w:val="28"/>
        </w:rPr>
      </w:pPr>
    </w:p>
    <w:p>
      <w:pPr>
        <w:pStyle w:val="Heading4"/>
        <w:spacing w:line="240" w:lineRule="auto" w:before="0"/>
        <w:ind w:right="225"/>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Heading3"/>
        <w:spacing w:line="240" w:lineRule="auto" w:before="53"/>
        <w:ind w:right="225"/>
        <w:jc w:val="left"/>
      </w:pPr>
      <w:r>
        <w:rPr/>
        <w:t>√适用 □不适用</w:t>
      </w:r>
    </w:p>
    <w:p>
      <w:pPr>
        <w:pStyle w:val="BodyText"/>
        <w:spacing w:line="240" w:lineRule="auto" w:before="3"/>
        <w:ind w:left="638" w:right="123"/>
        <w:jc w:val="left"/>
      </w:pPr>
      <w:r>
        <w:rPr/>
        <w:t>公司根据财政部</w:t>
      </w:r>
      <w:r>
        <w:rPr>
          <w:spacing w:val="-52"/>
        </w:rPr>
        <w:t> </w:t>
      </w:r>
      <w:r>
        <w:rPr>
          <w:rFonts w:ascii="宋体" w:hAnsi="宋体" w:cs="宋体" w:eastAsia="宋体" w:hint="default"/>
        </w:rPr>
        <w:t>2014</w:t>
      </w:r>
      <w:r>
        <w:rPr>
          <w:rFonts w:ascii="宋体" w:hAnsi="宋体" w:cs="宋体" w:eastAsia="宋体" w:hint="default"/>
          <w:spacing w:val="-52"/>
        </w:rPr>
        <w:t> </w:t>
      </w:r>
      <w:r>
        <w:rPr>
          <w:spacing w:val="-4"/>
        </w:rPr>
        <w:t>年发布的《企业会计准则第</w:t>
      </w:r>
      <w:r>
        <w:rPr>
          <w:spacing w:val="-51"/>
        </w:rPr>
        <w:t> </w:t>
      </w:r>
      <w:r>
        <w:rPr>
          <w:rFonts w:ascii="宋体" w:hAnsi="宋体" w:cs="宋体" w:eastAsia="宋体" w:hint="default"/>
        </w:rPr>
        <w:t>2</w:t>
      </w:r>
      <w:r>
        <w:rPr>
          <w:rFonts w:ascii="宋体" w:hAnsi="宋体" w:cs="宋体" w:eastAsia="宋体" w:hint="default"/>
          <w:spacing w:val="-51"/>
        </w:rPr>
        <w:t> </w:t>
      </w:r>
      <w:r>
        <w:rPr>
          <w:spacing w:val="-3"/>
        </w:rPr>
        <w:t>号——长期股权投资》等八项会计准则变</w:t>
      </w:r>
    </w:p>
    <w:p>
      <w:pPr>
        <w:pStyle w:val="BodyText"/>
        <w:spacing w:line="240" w:lineRule="auto" w:before="133"/>
        <w:ind w:left="218" w:right="123"/>
        <w:jc w:val="left"/>
      </w:pPr>
      <w:r>
        <w:rPr/>
        <w:t>更了相关会计政策并对比较财务报表进行了追溯重述，重述后的</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spacing w:val="-4"/>
        </w:rPr>
        <w:t>日、</w:t>
      </w:r>
      <w:r>
        <w:rPr>
          <w:rFonts w:ascii="宋体" w:hAnsi="宋体" w:cs="宋体" w:eastAsia="宋体" w:hint="default"/>
          <w:spacing w:val="-4"/>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40" w:lineRule="auto" w:before="134"/>
        <w:ind w:left="218" w:right="225"/>
        <w:jc w:val="left"/>
      </w:pPr>
      <w:r>
        <w:rPr>
          <w:rFonts w:ascii="宋体" w:hAnsi="宋体" w:cs="宋体" w:eastAsia="宋体" w:hint="default"/>
        </w:rPr>
        <w:t>31</w:t>
      </w:r>
      <w:r>
        <w:rPr>
          <w:rFonts w:ascii="宋体" w:hAnsi="宋体" w:cs="宋体" w:eastAsia="宋体" w:hint="default"/>
          <w:spacing w:val="-54"/>
        </w:rPr>
        <w:t> </w:t>
      </w:r>
      <w:r>
        <w:rPr/>
        <w:t>日合并资产负债表如下：</w:t>
      </w:r>
    </w:p>
    <w:p>
      <w:pPr>
        <w:pStyle w:val="BodyText"/>
        <w:tabs>
          <w:tab w:pos="945" w:val="left" w:leader="none"/>
        </w:tabs>
        <w:spacing w:line="240" w:lineRule="auto" w:before="132"/>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7,265,773,004.79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10,049,909,108.70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12,752,155,568.04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7,090,699.06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27,726,244.26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14,196,803.80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885,486.00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30,968,000.00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4,280,470,192.56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3,122,071,737.82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1,157,737,522.67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538,367,602.44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408,254,642.98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228,576,391.40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362,276,917.57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677,789,955.59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586,780,635.99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23,923,033,965.56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32,384,870,560.13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42,789,574,351.01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246,110,352.36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165,852,176.82</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102,500,000.00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1,493,687,104.92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1,744,915,203.92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2,118,521,730.47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38,004,167,486.90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48,662,533,291.76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60,033,395,180.20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1,994,456,375.62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1,589,485,671.82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1,781,431,716.12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4,737,399,596.48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4,993,979,420.25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6,532,911,914.15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218,552,815.56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318,250,638.65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401,332,583.75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279,631,555.71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240,193,128.35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241,292,082.32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7,384,254.70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5,603,557.14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4,321,615.80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283,971,925.84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267,145,480.85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262,601,562.29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659,003,273.35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720,825,294.13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784,219,255.03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20,920,564.35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3,120,454.21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2,354,331.62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254,111,920.62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226,644,503.46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216,666,282.92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1,551,469,900.00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588,706,638.00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8,455,432,282.23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9,916,718,048.86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10,815,837,982.00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46,459,599,769.13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58,579,251,340.62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70,849,233,162.20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3,587,600,000.00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2,827,890,000.00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3,082,900,000.00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157,807,040.00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457,500,000.00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950,550,000.00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761,895,335.02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1,593,005,135.56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1,507,643,548.14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4,281,766,683.80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6,975,583,332.47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6,797,606,240.80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5,530,771.16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5,648,499.40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6,235,262.71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863,863,730.90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1,345,106,719.04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1,395,963,647.92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226,950,315.90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249,415,373.87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196,158,776.14</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16,787,227.10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16,787,227.10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1,787,227.10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1,949,128,907.27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1,900,858,622.46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2,049,501,903.46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7,327,177,677.00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7,882,340,000.00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10,648,636,630.00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2,671,183,142.27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3,893,318,891.54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4,985,357,441.37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22,149,383,790.42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27,025,953,801.44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31,780,147,717.64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6,853,084,942.00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13,025,720,000.00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13,389,640,000.00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1,393,168,291.82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1,396,255,176.22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1,466,923,705.73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60,146,575.00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2,572,406.74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59,964,813.45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186,125,758.49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127,620.42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347,379.54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786,990.89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2,088,000,000.00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2,844,980,000.00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3,459,209,670.00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10,397,099,835.98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17,387,267,369.21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18,562,686,125.11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32,546,483,626.40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44,413,221,170.65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50,342,833,842.75</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6,258,857,807.00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6,258,857,807.00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8,032,815,867.00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914,569,740.43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852,934,109.89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4,427,260,757.51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281,133,885.62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68,765,703.93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347,160,149.70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507,872,516.42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596,588,530.81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691,330,541.13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4,610,444,977.52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5,123,076,114.95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5,722,207,170.52</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12,572,878,926.99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12,900,222,266.58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19,220,774,485.86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1,340,237,215.74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1,265,807,903.39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1,285,624,833.59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13,913,116,142.73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14,166,030,169.97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20,506,399,319.45</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46,459,599,769.13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58,579,251,340.62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70,849,233,162.20</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Heading1"/>
        <w:spacing w:line="240" w:lineRule="auto"/>
        <w:ind w:left="3108" w:right="3126"/>
        <w:jc w:val="center"/>
        <w:rPr>
          <w:rFonts w:ascii="宋体" w:hAnsi="宋体" w:cs="宋体" w:eastAsia="宋体" w:hint="default"/>
          <w:b w:val="0"/>
          <w:bCs w:val="0"/>
        </w:rPr>
      </w:pPr>
      <w:bookmarkStart w:name="_TOC_250000" w:id="12"/>
      <w:r>
        <w:rPr>
          <w:rFonts w:ascii="宋体" w:hAnsi="宋体" w:cs="宋体" w:eastAsia="宋体" w:hint="default"/>
          <w:spacing w:val="4"/>
        </w:rPr>
        <w:t>第十二节备查文件目录</w:t>
      </w:r>
      <w:bookmarkEnd w:id="12"/>
      <w:r>
        <w:rPr>
          <w:rFonts w:ascii="宋体" w:hAnsi="宋体" w:cs="宋体" w:eastAsia="宋体" w:hint="default"/>
          <w:b w:val="0"/>
          <w:bCs w:val="0"/>
          <w:spacing w:val="4"/>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82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40" w:lineRule="auto" w:before="134"/>
              <w:ind w:left="23"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41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82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40" w:lineRule="auto" w:before="134"/>
              <w:ind w:left="23" w:right="0"/>
              <w:jc w:val="left"/>
              <w:rPr>
                <w:rFonts w:ascii="宋体" w:hAnsi="宋体" w:cs="宋体" w:eastAsia="宋体" w:hint="default"/>
                <w:sz w:val="21"/>
                <w:szCs w:val="21"/>
              </w:rPr>
            </w:pPr>
            <w:r>
              <w:rPr>
                <w:rFonts w:ascii="宋体" w:hAnsi="宋体" w:cs="宋体" w:eastAsia="宋体" w:hint="default"/>
                <w:sz w:val="21"/>
                <w:szCs w:val="21"/>
              </w:rPr>
              <w:t>公告原件</w:t>
            </w:r>
          </w:p>
        </w:tc>
      </w:tr>
    </w:tbl>
    <w:p>
      <w:pPr>
        <w:spacing w:line="240" w:lineRule="auto" w:before="2"/>
        <w:rPr>
          <w:rFonts w:ascii="宋体" w:hAnsi="宋体" w:cs="宋体" w:eastAsia="宋体" w:hint="default"/>
          <w:b/>
          <w:bCs/>
          <w:sz w:val="26"/>
          <w:szCs w:val="26"/>
        </w:rPr>
      </w:pPr>
    </w:p>
    <w:p>
      <w:pPr>
        <w:pStyle w:val="Heading3"/>
        <w:spacing w:line="240" w:lineRule="auto" w:before="26"/>
        <w:ind w:left="4706" w:right="0" w:firstLine="2580"/>
        <w:jc w:val="left"/>
      </w:pPr>
      <w:r>
        <w:rPr/>
        <w:t>董事长：林俊波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3"/>
        <w:spacing w:line="240" w:lineRule="auto"/>
        <w:ind w:left="4706" w:right="0"/>
        <w:jc w:val="left"/>
      </w:pPr>
      <w:r>
        <w:rPr/>
        <w:t>董事会批准报送日期：</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w:t>
      </w:r>
    </w:p>
    <w:sectPr>
      <w:footerReference w:type="default" r:id="rId83"/>
      <w:pgSz w:w="11910" w:h="16840"/>
      <w:pgMar w:footer="1194"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229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9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228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87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88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8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89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229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99</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8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8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9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22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8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8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8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7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7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7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9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7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7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7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9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9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229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7.820007pt;margin-top:524.630005pt;width:32.4pt;height:11pt;mso-position-horizontal-relative:page;mso-position-vertical-relative:page;z-index:-1229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5pt;height:.1pt;mso-position-horizontal-relative:page;mso-position-vertical-relative:page;z-index:-1229416" coordorigin="1768,1116" coordsize="8870,2">
          <v:shape style="position:absolute;left:1768;top:1116;width:8870;height:2" coordorigin="1768,1116" coordsize="8870,0" path="m1768,1116l10638,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59985pt;margin-top:43.105606pt;width:67.55pt;height:12pt;mso-position-horizontal-relative:page;mso-position-vertical-relative:page;z-index:-1229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55pt;height:.1pt;mso-position-horizontal-relative:page;mso-position-vertical-relative:page;z-index:-1228192" coordorigin="1410,1117" coordsize="13911,2">
          <v:shape style="position:absolute;left:1410;top:1117;width:13911;height:2" coordorigin="1410,1117" coordsize="13911,0" path="m1410,1117l15320,1117e" filled="false" stroked="true" strokeweight=".72pt" strokecolor="#000000">
            <v:path arrowok="t"/>
          </v:shape>
          <w10:wrap type="none"/>
        </v:group>
      </w:pict>
    </w:r>
    <w:r>
      <w:rPr/>
      <w:pict>
        <v:shape style="position:absolute;margin-left:384.459991pt;margin-top:43.105633pt;width:67.55pt;height:12pt;mso-position-horizontal-relative:page;mso-position-vertical-relative:page;z-index:-1228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5pt;height:.1pt;mso-position-horizontal-relative:page;mso-position-vertical-relative:page;z-index:-1228120" coordorigin="1768,1117" coordsize="8870,2">
          <v:shape style="position:absolute;left:1768;top:1117;width:8870;height:2" coordorigin="1768,1117" coordsize="8870,0" path="m1768,1117l10638,1117e" filled="false" stroked="true" strokeweight=".72pt" strokecolor="#000000">
            <v:path arrowok="t"/>
          </v:shape>
          <w10:wrap type="none"/>
        </v:group>
      </w:pict>
    </w:r>
    <w:r>
      <w:rPr/>
      <w:pict>
        <v:shape style="position:absolute;margin-left:276.359985pt;margin-top:43.105606pt;width:67.55pt;height:12pt;mso-position-horizontal-relative:page;mso-position-vertical-relative:page;z-index:-1228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55pt;height:.1pt;mso-position-horizontal-relative:page;mso-position-vertical-relative:page;z-index:-1229320" coordorigin="1410,1116" coordsize="13911,2">
          <v:shape style="position:absolute;left:1410;top:1116;width:13911;height:2" coordorigin="1410,1116" coordsize="13911,0" path="m1410,1116l15320,1116e" filled="false" stroked="true" strokeweight=".72pt" strokecolor="#000000">
            <v:path arrowok="t"/>
          </v:shape>
          <w10:wrap type="none"/>
        </v:group>
      </w:pict>
    </w:r>
    <w:r>
      <w:rPr/>
      <w:pict>
        <v:shape style="position:absolute;margin-left:384.459991pt;margin-top:43.105633pt;width:67.55pt;height:12pt;mso-position-horizontal-relative:page;mso-position-vertical-relative:page;z-index:-1229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5pt;height:.1pt;mso-position-horizontal-relative:page;mso-position-vertical-relative:page;z-index:-1229248" coordorigin="1768,1116" coordsize="8870,2">
          <v:shape style="position:absolute;left:1768;top:1116;width:8870;height:2" coordorigin="1768,1116" coordsize="8870,0" path="m1768,1116l10638,1116e" filled="false" stroked="true" strokeweight=".72pt" strokecolor="#000000">
            <v:path arrowok="t"/>
          </v:shape>
          <w10:wrap type="none"/>
        </v:group>
      </w:pict>
    </w:r>
    <w:r>
      <w:rPr/>
      <w:pict>
        <v:shape style="position:absolute;margin-left:276.359985pt;margin-top:43.105606pt;width:67.55pt;height:12pt;mso-position-horizontal-relative:page;mso-position-vertical-relative:page;z-index:-1229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55pt;height:.1pt;mso-position-horizontal-relative:page;mso-position-vertical-relative:page;z-index:-1229104" coordorigin="1410,1116" coordsize="13911,2">
          <v:shape style="position:absolute;left:1410;top:1116;width:13911;height:2" coordorigin="1410,1116" coordsize="13911,0" path="m1410,1116l15320,1116e" filled="false" stroked="true" strokeweight=".72pt" strokecolor="#000000">
            <v:path arrowok="t"/>
          </v:shape>
          <w10:wrap type="none"/>
        </v:group>
      </w:pict>
    </w:r>
    <w:r>
      <w:rPr/>
      <w:pict>
        <v:shape style="position:absolute;margin-left:399.640015pt;margin-top:43.105633pt;width:67.55pt;height:12pt;mso-position-horizontal-relative:page;mso-position-vertical-relative:page;z-index:-1229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5pt;height:.1pt;mso-position-horizontal-relative:page;mso-position-vertical-relative:page;z-index:-1229008" coordorigin="1768,1116" coordsize="8870,2">
          <v:shape style="position:absolute;left:1768;top:1116;width:8870;height:2" coordorigin="1768,1116" coordsize="8870,0" path="m1768,1116l10638,1116e" filled="false" stroked="true" strokeweight=".72pt" strokecolor="#000000">
            <v:path arrowok="t"/>
          </v:shape>
          <w10:wrap type="none"/>
        </v:group>
      </w:pict>
    </w:r>
    <w:r>
      <w:rPr/>
      <w:pict>
        <v:shape style="position:absolute;margin-left:276.359985pt;margin-top:42.865608pt;width:67.55pt;height:12pt;mso-position-horizontal-relative:page;mso-position-vertical-relative:page;z-index:-1228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55pt;height:.1pt;mso-position-horizontal-relative:page;mso-position-vertical-relative:page;z-index:-1228648" coordorigin="1410,1112" coordsize="13911,2">
          <v:shape style="position:absolute;left:1410;top:1112;width:13911;height:2" coordorigin="1410,1112" coordsize="13911,0" path="m1410,1112l15320,1112e" filled="false" stroked="true" strokeweight=".72pt" strokecolor="#000000">
            <v:path arrowok="t"/>
          </v:shape>
          <w10:wrap type="none"/>
        </v:group>
      </w:pict>
    </w:r>
    <w:r>
      <w:rPr/>
      <w:pict>
        <v:shape style="position:absolute;margin-left:384.459991pt;margin-top:42.865631pt;width:67.55pt;height:12pt;mso-position-horizontal-relative:page;mso-position-vertical-relative:page;z-index:-1228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5pt;height:.1pt;mso-position-horizontal-relative:page;mso-position-vertical-relative:page;z-index:-1228576" coordorigin="1768,1117" coordsize="8870,2">
          <v:shape style="position:absolute;left:1768;top:1117;width:8870;height:2" coordorigin="1768,1117" coordsize="8870,0" path="m1768,1117l10638,1117e" filled="false" stroked="true" strokeweight=".72pt" strokecolor="#000000">
            <v:path arrowok="t"/>
          </v:shape>
          <w10:wrap type="none"/>
        </v:group>
      </w:pict>
    </w:r>
    <w:r>
      <w:rPr/>
      <w:pict>
        <v:shape style="position:absolute;margin-left:276.359985pt;margin-top:43.105606pt;width:67.55pt;height:12pt;mso-position-horizontal-relative:page;mso-position-vertical-relative:page;z-index:-1228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64" w:hanging="177"/>
      </w:pPr>
      <w:rPr>
        <w:rFonts w:hint="default" w:ascii="Symbol" w:hAnsi="Symbol" w:eastAsia="Symbol"/>
        <w:w w:val="100"/>
        <w:sz w:val="24"/>
        <w:szCs w:val="24"/>
      </w:rPr>
    </w:lvl>
    <w:lvl w:ilvl="1">
      <w:start w:val="1"/>
      <w:numFmt w:val="bullet"/>
      <w:lvlText w:val="•"/>
      <w:lvlJc w:val="left"/>
      <w:pPr>
        <w:ind w:left="186" w:hanging="177"/>
      </w:pPr>
      <w:rPr>
        <w:rFonts w:hint="default"/>
      </w:rPr>
    </w:lvl>
    <w:lvl w:ilvl="2">
      <w:start w:val="1"/>
      <w:numFmt w:val="bullet"/>
      <w:lvlText w:val="•"/>
      <w:lvlJc w:val="left"/>
      <w:pPr>
        <w:ind w:left="213" w:hanging="177"/>
      </w:pPr>
      <w:rPr>
        <w:rFonts w:hint="default"/>
      </w:rPr>
    </w:lvl>
    <w:lvl w:ilvl="3">
      <w:start w:val="1"/>
      <w:numFmt w:val="bullet"/>
      <w:lvlText w:val="•"/>
      <w:lvlJc w:val="left"/>
      <w:pPr>
        <w:ind w:left="240" w:hanging="177"/>
      </w:pPr>
      <w:rPr>
        <w:rFonts w:hint="default"/>
      </w:rPr>
    </w:lvl>
    <w:lvl w:ilvl="4">
      <w:start w:val="1"/>
      <w:numFmt w:val="bullet"/>
      <w:lvlText w:val="•"/>
      <w:lvlJc w:val="left"/>
      <w:pPr>
        <w:ind w:left="267" w:hanging="177"/>
      </w:pPr>
      <w:rPr>
        <w:rFonts w:hint="default"/>
      </w:rPr>
    </w:lvl>
    <w:lvl w:ilvl="5">
      <w:start w:val="1"/>
      <w:numFmt w:val="bullet"/>
      <w:lvlText w:val="•"/>
      <w:lvlJc w:val="left"/>
      <w:pPr>
        <w:ind w:left="294" w:hanging="177"/>
      </w:pPr>
      <w:rPr>
        <w:rFonts w:hint="default"/>
      </w:rPr>
    </w:lvl>
    <w:lvl w:ilvl="6">
      <w:start w:val="1"/>
      <w:numFmt w:val="bullet"/>
      <w:lvlText w:val="•"/>
      <w:lvlJc w:val="left"/>
      <w:pPr>
        <w:ind w:left="321" w:hanging="177"/>
      </w:pPr>
      <w:rPr>
        <w:rFonts w:hint="default"/>
      </w:rPr>
    </w:lvl>
    <w:lvl w:ilvl="7">
      <w:start w:val="1"/>
      <w:numFmt w:val="bullet"/>
      <w:lvlText w:val="•"/>
      <w:lvlJc w:val="left"/>
      <w:pPr>
        <w:ind w:left="348" w:hanging="177"/>
      </w:pPr>
      <w:rPr>
        <w:rFonts w:hint="default"/>
      </w:rPr>
    </w:lvl>
    <w:lvl w:ilvl="8">
      <w:start w:val="1"/>
      <w:numFmt w:val="bullet"/>
      <w:lvlText w:val="•"/>
      <w:lvlJc w:val="left"/>
      <w:pPr>
        <w:ind w:left="375" w:hanging="1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ind w:left="204"/>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spacing w:before="35"/>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udf@600208.net" TargetMode="External"/><Relationship Id="rId8" Type="http://schemas.openxmlformats.org/officeDocument/2006/relationships/hyperlink" Target="mailto:gaoli@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4.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5.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image" Target="media/image1.jpeg"/><Relationship Id="rId33" Type="http://schemas.openxmlformats.org/officeDocument/2006/relationships/header" Target="header6.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image" Target="media/image2.jpeg"/><Relationship Id="rId37" Type="http://schemas.openxmlformats.org/officeDocument/2006/relationships/image" Target="media/image3.jpeg"/><Relationship Id="rId38" Type="http://schemas.openxmlformats.org/officeDocument/2006/relationships/hyperlink" Target="http://www.sse.co/" TargetMode="Externa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header" Target="header7.xml"/><Relationship Id="rId44" Type="http://schemas.openxmlformats.org/officeDocument/2006/relationships/footer" Target="footer24.xml"/><Relationship Id="rId45" Type="http://schemas.openxmlformats.org/officeDocument/2006/relationships/header" Target="header8.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 Id="rId59" Type="http://schemas.openxmlformats.org/officeDocument/2006/relationships/header" Target="header9.xml"/><Relationship Id="rId60" Type="http://schemas.openxmlformats.org/officeDocument/2006/relationships/footer" Target="footer38.xml"/><Relationship Id="rId61" Type="http://schemas.openxmlformats.org/officeDocument/2006/relationships/footer" Target="footer39.xml"/><Relationship Id="rId62" Type="http://schemas.openxmlformats.org/officeDocument/2006/relationships/header" Target="header10.xml"/><Relationship Id="rId63" Type="http://schemas.openxmlformats.org/officeDocument/2006/relationships/footer" Target="footer40.xml"/><Relationship Id="rId64" Type="http://schemas.openxmlformats.org/officeDocument/2006/relationships/header" Target="header11.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footer" Target="footer46.xml"/><Relationship Id="rId71" Type="http://schemas.openxmlformats.org/officeDocument/2006/relationships/header" Target="header12.xml"/><Relationship Id="rId72" Type="http://schemas.openxmlformats.org/officeDocument/2006/relationships/footer" Target="footer47.xml"/><Relationship Id="rId73" Type="http://schemas.openxmlformats.org/officeDocument/2006/relationships/footer" Target="footer48.xml"/><Relationship Id="rId74" Type="http://schemas.openxmlformats.org/officeDocument/2006/relationships/footer" Target="footer49.xml"/><Relationship Id="rId75" Type="http://schemas.openxmlformats.org/officeDocument/2006/relationships/footer" Target="footer50.xml"/><Relationship Id="rId76" Type="http://schemas.openxmlformats.org/officeDocument/2006/relationships/footer" Target="footer51.xml"/><Relationship Id="rId77" Type="http://schemas.openxmlformats.org/officeDocument/2006/relationships/footer" Target="footer52.xml"/><Relationship Id="rId78" Type="http://schemas.openxmlformats.org/officeDocument/2006/relationships/footer" Target="footer53.xml"/><Relationship Id="rId79" Type="http://schemas.openxmlformats.org/officeDocument/2006/relationships/footer" Target="footer54.xml"/><Relationship Id="rId80" Type="http://schemas.openxmlformats.org/officeDocument/2006/relationships/header" Target="header13.xml"/><Relationship Id="rId81" Type="http://schemas.openxmlformats.org/officeDocument/2006/relationships/footer" Target="footer55.xml"/><Relationship Id="rId82" Type="http://schemas.openxmlformats.org/officeDocument/2006/relationships/footer" Target="footer56.xml"/><Relationship Id="rId83" Type="http://schemas.openxmlformats.org/officeDocument/2006/relationships/footer" Target="footer57.xml"/><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2020-05-06T20:46:32Z</dcterms:created>
  <dcterms:modified xsi:type="dcterms:W3CDTF">2020-05-06T20:46:32Z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Microsoft® Office Word 2007</vt:lpwstr>
  </property>
  <property fmtid="{D5CDD505-2E9C-101B-9397-08002B2CF9AE}" pid="4" name="LastSaved">
    <vt:filetime>2020-05-06T00:00:00Z</vt:filetime>
  </property>
</Properties>
</file>