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Default Extension="png" ContentType="image/png"/>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1.xml" ContentType="application/vnd.openxmlformats-officedocument.wordprocessingml.header+xml"/>
  <Override PartName="/word/footer25.xml" ContentType="application/vnd.openxmlformats-officedocument.wordprocessingml.footer+xml"/>
  <Override PartName="/word/header12.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13.xml" ContentType="application/vnd.openxmlformats-officedocument.wordprocessingml.header+xml"/>
  <Override PartName="/word/footer36.xml" ContentType="application/vnd.openxmlformats-officedocument.wordprocessingml.footer+xml"/>
  <Override PartName="/word/header14.xml" ContentType="application/vnd.openxmlformats-officedocument.wordprocessingml.header+xml"/>
  <Override PartName="/word/footer37.xml" ContentType="application/vnd.openxmlformats-officedocument.wordprocessingml.footer+xml"/>
  <Override PartName="/word/header15.xml" ContentType="application/vnd.openxmlformats-officedocument.wordprocessingml.header+xml"/>
  <Override PartName="/word/footer38.xml" ContentType="application/vnd.openxmlformats-officedocument.wordprocessingml.footer+xml"/>
  <Override PartName="/word/header16.xml" ContentType="application/vnd.openxmlformats-officedocument.wordprocessingml.header+xml"/>
  <Override PartName="/word/footer39.xml" ContentType="application/vnd.openxmlformats-officedocument.wordprocessingml.footer+xml"/>
  <Override PartName="/word/header17.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18.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19.xml" ContentType="application/vnd.openxmlformats-officedocument.wordprocessingml.header+xml"/>
  <Override PartName="/word/footer46.xml" ContentType="application/vnd.openxmlformats-officedocument.wordprocessingml.footer+xml"/>
  <Override PartName="/word/header20.xml" ContentType="application/vnd.openxmlformats-officedocument.wordprocessingml.header+xml"/>
  <Override PartName="/word/footer47.xml" ContentType="application/vnd.openxmlformats-officedocument.wordprocessingml.footer+xml"/>
  <Override PartName="/word/header21.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22.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23.xml" ContentType="application/vnd.openxmlformats-officedocument.wordprocessingml.header+xml"/>
  <Override PartName="/word/footer56.xml" ContentType="application/vnd.openxmlformats-officedocument.wordprocessingml.footer+xml"/>
  <Override PartName="/word/header24.xml" ContentType="application/vnd.openxmlformats-officedocument.wordprocessingml.header+xml"/>
  <Override PartName="/word/footer5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018" w:val="left" w:leader="none"/>
        </w:tabs>
        <w:spacing w:line="240" w:lineRule="auto" w:before="36"/>
        <w:ind w:left="138" w:right="0"/>
        <w:jc w:val="left"/>
      </w:pPr>
      <w:r>
        <w:rPr>
          <w:spacing w:val="-1"/>
        </w:rPr>
        <w:t>公司代码：</w:t>
      </w:r>
      <w:r>
        <w:rPr>
          <w:rFonts w:ascii="宋体" w:hAnsi="宋体" w:cs="宋体" w:eastAsia="宋体" w:hint="default"/>
          <w:spacing w:val="-1"/>
        </w:rPr>
        <w:t>600208</w:t>
        <w:tab/>
      </w:r>
      <w:r>
        <w:rPr>
          <w:spacing w:val="-2"/>
        </w:rPr>
        <w:t>公司简称：新湖中宝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570" w:lineRule="exact" w:before="0"/>
        <w:ind w:left="2951" w:right="2323" w:hanging="605"/>
        <w:jc w:val="left"/>
        <w:rPr>
          <w:rFonts w:ascii="黑体" w:hAnsi="黑体" w:cs="黑体" w:eastAsia="黑体" w:hint="default"/>
          <w:sz w:val="44"/>
          <w:szCs w:val="44"/>
        </w:rPr>
      </w:pPr>
      <w:r>
        <w:rPr>
          <w:rFonts w:ascii="黑体" w:hAnsi="黑体" w:cs="黑体" w:eastAsia="黑体" w:hint="default"/>
          <w:b/>
          <w:bCs/>
          <w:color w:val="FF0000"/>
          <w:sz w:val="44"/>
          <w:szCs w:val="44"/>
        </w:rPr>
        <w:t>新湖中宝股份有限公司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3971" w:right="397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before="0"/>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2"/>
        <w:spacing w:line="240" w:lineRule="auto" w:before="0"/>
        <w:ind w:left="138" w:right="0"/>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45"/>
        <w:ind w:left="138" w:right="0"/>
        <w:jc w:val="left"/>
        <w:rPr>
          <w:b w:val="0"/>
          <w:bCs w:val="0"/>
        </w:rPr>
      </w:pPr>
      <w:r>
        <w:rPr/>
        <w:t>三、</w:t>
      </w:r>
      <w:r>
        <w:rPr>
          <w:spacing w:val="-14"/>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5" w:lineRule="auto" w:before="145"/>
        <w:ind w:left="505" w:right="0" w:hanging="368"/>
        <w:jc w:val="left"/>
        <w:rPr>
          <w:b w:val="0"/>
          <w:bCs w:val="0"/>
        </w:rPr>
      </w:pPr>
      <w:r>
        <w:rPr>
          <w:spacing w:val="-1"/>
        </w:rPr>
        <w:t>四、公司负责人林俊波、主管会计工作负责人潘孝娜及会计机构负责人（会计主管人员）胡倩倩</w:t>
      </w:r>
      <w:r>
        <w:rPr>
          <w:spacing w:val="-88"/>
        </w:rPr>
        <w:t> </w:t>
      </w:r>
      <w:r>
        <w:rPr>
          <w:spacing w:val="-88"/>
        </w:rPr>
      </w:r>
      <w:r>
        <w:rPr/>
        <w:t>声明：保证年度报告中财务报告的真实、准确、完整。</w:t>
      </w:r>
      <w:r>
        <w:rPr>
          <w:b w:val="0"/>
          <w:bCs w:val="0"/>
        </w:rPr>
      </w:r>
    </w:p>
    <w:p>
      <w:pPr>
        <w:spacing w:line="240" w:lineRule="auto" w:before="5"/>
        <w:rPr>
          <w:rFonts w:ascii="宋体" w:hAnsi="宋体" w:cs="宋体" w:eastAsia="宋体" w:hint="default"/>
          <w:b/>
          <w:bCs/>
          <w:sz w:val="23"/>
          <w:szCs w:val="23"/>
        </w:rPr>
      </w:pPr>
    </w:p>
    <w:p>
      <w:pPr>
        <w:pStyle w:val="Heading2"/>
        <w:spacing w:line="240" w:lineRule="auto" w:before="0"/>
        <w:ind w:left="138" w:right="0"/>
        <w:jc w:val="left"/>
        <w:rPr>
          <w:b w:val="0"/>
          <w:bCs w:val="0"/>
        </w:rPr>
      </w:pPr>
      <w:r>
        <w:rPr/>
        <w:t>五、</w:t>
      </w:r>
      <w:r>
        <w:rPr>
          <w:spacing w:val="-41"/>
        </w:rPr>
        <w:t> </w:t>
      </w:r>
      <w:r>
        <w:rPr/>
        <w:t>经董事会审议的报告期利润分配预案或公积金转增股本预案</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left="138" w:right="0"/>
        <w:jc w:val="left"/>
      </w:pPr>
      <w:r>
        <w:rPr>
          <w:spacing w:val="-2"/>
        </w:rPr>
        <w:t>公司</w:t>
      </w:r>
      <w:r>
        <w:rPr>
          <w:rFonts w:ascii="宋体" w:hAnsi="宋体" w:cs="宋体" w:eastAsia="宋体" w:hint="default"/>
          <w:spacing w:val="-2"/>
        </w:rPr>
        <w:t>2018</w:t>
      </w:r>
      <w:r>
        <w:rPr>
          <w:spacing w:val="-2"/>
        </w:rPr>
        <w:t>年度利润分配预案为：以分红派息股权登记日股份数为基数（剔除已回购股份数），向</w:t>
      </w:r>
      <w:r>
        <w:rPr>
          <w:spacing w:val="-23"/>
        </w:rPr>
        <w:t> </w:t>
      </w:r>
      <w:r>
        <w:rPr>
          <w:spacing w:val="-23"/>
        </w:rPr>
      </w:r>
      <w:r>
        <w:rPr/>
        <w:t>全体股东每</w:t>
      </w:r>
      <w:r>
        <w:rPr>
          <w:rFonts w:ascii="宋体" w:hAnsi="宋体" w:cs="宋体" w:eastAsia="宋体" w:hint="default"/>
        </w:rPr>
        <w:t>10</w:t>
      </w:r>
      <w:r>
        <w:rPr/>
        <w:t>股派发现金股利人民币</w:t>
      </w:r>
      <w:r>
        <w:rPr>
          <w:rFonts w:ascii="宋体" w:hAnsi="宋体" w:cs="宋体" w:eastAsia="宋体" w:hint="default"/>
        </w:rPr>
        <w:t>0.59</w:t>
      </w:r>
      <w:r>
        <w:rPr/>
        <w:t>元（含税）</w:t>
      </w:r>
    </w:p>
    <w:p>
      <w:pPr>
        <w:spacing w:line="240" w:lineRule="auto" w:before="2"/>
        <w:rPr>
          <w:rFonts w:ascii="宋体" w:hAnsi="宋体" w:cs="宋体" w:eastAsia="宋体" w:hint="default"/>
          <w:sz w:val="23"/>
          <w:szCs w:val="23"/>
        </w:rPr>
      </w:pPr>
    </w:p>
    <w:p>
      <w:pPr>
        <w:pStyle w:val="Heading2"/>
        <w:spacing w:line="240" w:lineRule="auto" w:before="0"/>
        <w:ind w:left="138" w:right="0"/>
        <w:jc w:val="left"/>
        <w:rPr>
          <w:b w:val="0"/>
          <w:bCs w:val="0"/>
        </w:rPr>
      </w:pPr>
      <w:r>
        <w:rPr/>
        <w:t>六、</w:t>
      </w:r>
      <w:r>
        <w:rPr>
          <w:spacing w:val="-24"/>
        </w:rPr>
        <w:t> </w:t>
      </w:r>
      <w:r>
        <w:rPr/>
        <w:t>前瞻性陈述的风险声明</w:t>
      </w:r>
      <w:r>
        <w:rPr>
          <w:b w:val="0"/>
          <w:bCs w:val="0"/>
        </w:rPr>
      </w:r>
    </w:p>
    <w:p>
      <w:pPr>
        <w:pStyle w:val="BodyText"/>
        <w:spacing w:line="240" w:lineRule="auto" w:before="133"/>
        <w:ind w:left="558" w:right="0" w:hanging="420"/>
        <w:jc w:val="left"/>
      </w:pPr>
      <w:r>
        <w:rPr/>
        <w:t>√适用</w:t>
      </w:r>
      <w:r>
        <w:rPr>
          <w:spacing w:val="-2"/>
        </w:rPr>
        <w:t> </w:t>
      </w:r>
      <w:r>
        <w:rPr/>
        <w:t>□不适用</w:t>
      </w:r>
      <w:r>
        <w:rPr>
          <w:spacing w:val="-103"/>
        </w:rPr>
        <w:t> </w:t>
      </w:r>
      <w:r>
        <w:rPr>
          <w:spacing w:val="-103"/>
        </w:rPr>
      </w:r>
      <w:r>
        <w:rPr>
          <w:spacing w:val="-2"/>
        </w:rPr>
        <w:t>本年度报告中有涉及公司经营和发展战略等未来计划的前瞻性陈述，该计划不构成公司对投</w:t>
      </w:r>
    </w:p>
    <w:p>
      <w:pPr>
        <w:pStyle w:val="BodyText"/>
        <w:spacing w:line="240" w:lineRule="auto" w:before="133"/>
        <w:ind w:left="138" w:right="0"/>
        <w:jc w:val="left"/>
      </w:pPr>
      <w:r>
        <w:rPr/>
        <w:t>资者的实质承诺，请投资者注意投资风险。</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422"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2"/>
        <w:tabs>
          <w:tab w:pos="781" w:val="left" w:leader="none"/>
        </w:tabs>
        <w:spacing w:line="355" w:lineRule="auto" w:before="0"/>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2"/>
        <w:tabs>
          <w:tab w:pos="781" w:val="left" w:leader="none"/>
        </w:tabs>
        <w:spacing w:line="357" w:lineRule="auto" w:before="169"/>
        <w:ind w:left="138" w:right="7056"/>
        <w:jc w:val="left"/>
        <w:rPr>
          <w:rFonts w:ascii="宋体" w:hAnsi="宋体" w:cs="宋体" w:eastAsia="宋体" w:hint="default"/>
          <w:b w:val="0"/>
          <w:bCs w:val="0"/>
        </w:rPr>
      </w:pPr>
      <w:r>
        <w:rPr/>
        <w:t>九、</w:t>
        <w:tab/>
        <w:t>重大风险提示</w:t>
      </w:r>
      <w:r>
        <w:rPr>
          <w:spacing w:val="-104"/>
        </w:rPr>
        <w:t> </w:t>
      </w:r>
      <w:r>
        <w:rPr>
          <w:spacing w:val="-104"/>
        </w:rPr>
      </w:r>
      <w:r>
        <w:rPr>
          <w:rFonts w:ascii="宋体" w:hAnsi="宋体" w:cs="宋体" w:eastAsia="宋体" w:hint="default"/>
          <w:b w:val="0"/>
          <w:bCs w:val="0"/>
        </w:rPr>
        <w:t>无</w:t>
      </w:r>
    </w:p>
    <w:p>
      <w:pPr>
        <w:pStyle w:val="Heading2"/>
        <w:spacing w:line="240" w:lineRule="auto" w:before="167"/>
        <w:ind w:left="138" w:right="0"/>
        <w:jc w:val="left"/>
        <w:rPr>
          <w:b w:val="0"/>
          <w:bCs w:val="0"/>
        </w:rPr>
      </w:pPr>
      <w:r>
        <w:rPr/>
        <w:t>十、</w:t>
      </w:r>
      <w:r>
        <w:rPr>
          <w:spacing w:val="60"/>
        </w:rPr>
        <w:t> </w:t>
      </w:r>
      <w:r>
        <w:rPr/>
        <w:t>其他</w:t>
      </w:r>
      <w:r>
        <w:rPr>
          <w:b w:val="0"/>
          <w:bCs w:val="0"/>
        </w:rPr>
      </w:r>
    </w:p>
    <w:p>
      <w:pPr>
        <w:pStyle w:val="BodyText"/>
        <w:spacing w:line="240" w:lineRule="auto" w:before="133"/>
        <w:ind w:left="138" w:right="0"/>
        <w:jc w:val="left"/>
      </w:pPr>
      <w:r>
        <w:rPr/>
        <w:t>□适用 √不适用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3971" w:right="3969"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1">
            <w:r>
              <w:rPr/>
              <w:t>第一节</w:t>
              <w:tab/>
              <w:t>释义</w:t>
            </w:r>
            <w:r>
              <w:rPr>
                <w:rFonts w:ascii="宋体" w:hAnsi="宋体" w:cs="宋体" w:eastAsia="宋体" w:hint="default"/>
              </w:rPr>
              <w:tab/>
              <w:t>4</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10">
            <w:r>
              <w:rPr/>
              <w:t>第二节</w:t>
              <w:tab/>
              <w:t>公司简介和主要财务指标</w:t>
            </w:r>
            <w:r>
              <w:rPr>
                <w:rFonts w:ascii="宋体" w:hAnsi="宋体" w:cs="宋体" w:eastAsia="宋体" w:hint="default"/>
              </w:rPr>
              <w:tab/>
              <w:t>4</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9">
            <w:r>
              <w:rPr/>
              <w:t>第三节</w:t>
              <w:tab/>
              <w:t>公司业务概要</w:t>
            </w:r>
            <w:r>
              <w:rPr>
                <w:rFonts w:ascii="宋体" w:hAnsi="宋体" w:cs="宋体" w:eastAsia="宋体" w:hint="default"/>
              </w:rPr>
              <w:tab/>
              <w:t>7</w:t>
            </w:r>
            <w:r>
              <w:rPr>
                <w:rFonts w:ascii="宋体" w:hAnsi="宋体" w:cs="宋体" w:eastAsia="宋体" w:hint="default"/>
                <w:b w:val="0"/>
                <w:bCs w:val="0"/>
              </w:rPr>
            </w:r>
          </w:hyperlink>
        </w:p>
        <w:p>
          <w:pPr>
            <w:pStyle w:val="TOC1"/>
            <w:tabs>
              <w:tab w:pos="1397" w:val="left" w:leader="none"/>
              <w:tab w:pos="8961" w:val="right" w:leader="dot"/>
            </w:tabs>
            <w:spacing w:line="240" w:lineRule="auto" w:before="135"/>
            <w:ind w:right="0"/>
            <w:jc w:val="left"/>
            <w:rPr>
              <w:rFonts w:ascii="宋体" w:hAnsi="宋体" w:cs="宋体" w:eastAsia="宋体" w:hint="default"/>
              <w:b w:val="0"/>
              <w:bCs w:val="0"/>
            </w:rPr>
          </w:pPr>
          <w:hyperlink w:history="true" w:anchor="_TOC_250008">
            <w:r>
              <w:rPr/>
              <w:t>第四节</w:t>
              <w:tab/>
              <w:t>经营情况讨论与分析</w:t>
            </w:r>
            <w:r>
              <w:rPr>
                <w:rFonts w:ascii="宋体" w:hAnsi="宋体" w:cs="宋体" w:eastAsia="宋体" w:hint="default"/>
              </w:rPr>
              <w:tab/>
              <w:t>8</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7">
            <w:r>
              <w:rPr/>
              <w:t>第五节</w:t>
              <w:tab/>
              <w:t>重要事项</w:t>
            </w:r>
            <w:r>
              <w:rPr>
                <w:rFonts w:ascii="宋体" w:hAnsi="宋体" w:cs="宋体" w:eastAsia="宋体" w:hint="default"/>
              </w:rPr>
              <w:tab/>
              <w:t>34</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6">
            <w:r>
              <w:rPr/>
              <w:t>第六节</w:t>
              <w:tab/>
              <w:t>普通股股份变动及股东情况</w:t>
            </w:r>
            <w:r>
              <w:rPr>
                <w:rFonts w:ascii="宋体" w:hAnsi="宋体" w:cs="宋体" w:eastAsia="宋体" w:hint="default"/>
              </w:rPr>
              <w:tab/>
              <w:t>47</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5">
            <w:r>
              <w:rPr/>
              <w:t>第七节</w:t>
              <w:tab/>
              <w:t>优先股相关情况</w:t>
            </w:r>
            <w:r>
              <w:rPr>
                <w:rFonts w:ascii="宋体" w:hAnsi="宋体" w:cs="宋体" w:eastAsia="宋体" w:hint="default"/>
              </w:rPr>
              <w:tab/>
              <w:t>51</w:t>
            </w:r>
            <w:r>
              <w:rPr>
                <w:rFonts w:ascii="宋体" w:hAnsi="宋体" w:cs="宋体" w:eastAsia="宋体" w:hint="default"/>
                <w:b w:val="0"/>
                <w:bCs w:val="0"/>
              </w:rPr>
            </w:r>
          </w:hyperlink>
        </w:p>
        <w:p>
          <w:pPr>
            <w:pStyle w:val="TOC1"/>
            <w:tabs>
              <w:tab w:pos="1397" w:val="left" w:leader="none"/>
              <w:tab w:pos="8961" w:val="right" w:leader="dot"/>
            </w:tabs>
            <w:spacing w:line="240" w:lineRule="auto" w:before="135"/>
            <w:ind w:right="0"/>
            <w:jc w:val="left"/>
            <w:rPr>
              <w:rFonts w:ascii="宋体" w:hAnsi="宋体" w:cs="宋体" w:eastAsia="宋体" w:hint="default"/>
              <w:b w:val="0"/>
              <w:bCs w:val="0"/>
            </w:rPr>
          </w:pPr>
          <w:hyperlink w:history="true" w:anchor="_TOC_250004">
            <w:r>
              <w:rPr/>
              <w:t>第八节</w:t>
              <w:tab/>
              <w:t>董事、监事、高级管理人员和员工情况</w:t>
            </w:r>
            <w:r>
              <w:rPr>
                <w:rFonts w:ascii="宋体" w:hAnsi="宋体" w:cs="宋体" w:eastAsia="宋体" w:hint="default"/>
              </w:rPr>
              <w:tab/>
              <w:t>52</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3">
            <w:r>
              <w:rPr/>
              <w:t>第九节</w:t>
              <w:tab/>
              <w:t>公司治理</w:t>
            </w:r>
            <w:r>
              <w:rPr>
                <w:rFonts w:ascii="宋体" w:hAnsi="宋体" w:cs="宋体" w:eastAsia="宋体" w:hint="default"/>
              </w:rPr>
              <w:tab/>
              <w:t>57</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2">
            <w:r>
              <w:rPr/>
              <w:t>第十节</w:t>
              <w:tab/>
              <w:t>公司债券相关情况</w:t>
            </w:r>
            <w:r>
              <w:rPr>
                <w:rFonts w:ascii="宋体" w:hAnsi="宋体" w:cs="宋体" w:eastAsia="宋体" w:hint="default"/>
              </w:rPr>
              <w:tab/>
              <w:t>61</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1">
            <w:r>
              <w:rPr/>
              <w:t>第十一节</w:t>
              <w:tab/>
              <w:t>财务报告</w:t>
            </w:r>
            <w:r>
              <w:rPr>
                <w:rFonts w:ascii="宋体" w:hAnsi="宋体" w:cs="宋体" w:eastAsia="宋体" w:hint="default"/>
              </w:rPr>
              <w:tab/>
              <w:t>69</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0">
            <w:r>
              <w:rPr/>
              <w:t>第十二节</w:t>
              <w:tab/>
              <w:t>备查文件目录</w:t>
            </w:r>
            <w:r>
              <w:rPr>
                <w:rFonts w:ascii="宋体" w:hAnsi="宋体" w:cs="宋体" w:eastAsia="宋体" w:hint="default"/>
              </w:rPr>
              <w:tab/>
              <w:t>192</w:t>
            </w:r>
            <w:r>
              <w:rPr>
                <w:rFonts w:ascii="宋体" w:hAnsi="宋体" w:cs="宋体" w:eastAsia="宋体"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1486"/>
        <w:gridCol w:w="4547"/>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新湖中宝、公司、本公司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大股东、控股股东、新湖集团</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宁波嘉源</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宁波嘉源实业发展有限公司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浙江恒兴力</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浙江恒兴力控股集团有限公司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报告期、本报告期</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8"/>
        <w:rPr>
          <w:rFonts w:ascii="宋体" w:hAnsi="宋体" w:cs="宋体" w:eastAsia="宋体" w:hint="default"/>
          <w:sz w:val="41"/>
          <w:szCs w:val="41"/>
        </w:rPr>
      </w:pPr>
    </w:p>
    <w:p>
      <w:pPr>
        <w:pStyle w:val="Heading1"/>
        <w:tabs>
          <w:tab w:pos="3717" w:val="left" w:leader="none"/>
        </w:tabs>
        <w:spacing w:line="240" w:lineRule="auto"/>
        <w:ind w:left="2457" w:right="65"/>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ind w:right="2465"/>
        <w:jc w:val="left"/>
        <w:rPr>
          <w:b w:val="0"/>
          <w:bCs w:val="0"/>
        </w:rPr>
      </w:pPr>
      <w:r>
        <w:rPr/>
        <w:t>一、</w:t>
      </w:r>
      <w:r>
        <w:rPr>
          <w:spacing w:val="-3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XINHU ZHONGBAO</w:t>
            </w:r>
            <w:r>
              <w:rPr>
                <w:rFonts w:ascii="宋体"/>
                <w:spacing w:val="-1"/>
                <w:sz w:val="21"/>
              </w:rPr>
              <w:t> </w:t>
            </w:r>
            <w:r>
              <w:rPr>
                <w:rFonts w:ascii="宋体"/>
                <w:sz w:val="21"/>
              </w:rPr>
              <w:t>CO.,LTD.</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XINHU</w:t>
            </w:r>
            <w:r>
              <w:rPr>
                <w:rFonts w:ascii="宋体"/>
                <w:spacing w:val="2"/>
                <w:sz w:val="21"/>
              </w:rPr>
              <w:t> </w:t>
            </w:r>
            <w:r>
              <w:rPr>
                <w:rFonts w:ascii="宋体"/>
                <w:sz w:val="21"/>
              </w:rPr>
              <w:t>ZHONGBAO</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林俊波</w:t>
            </w:r>
          </w:p>
        </w:tc>
      </w:tr>
    </w:tbl>
    <w:p>
      <w:pPr>
        <w:spacing w:line="240" w:lineRule="auto" w:before="12"/>
        <w:rPr>
          <w:rFonts w:ascii="宋体" w:hAnsi="宋体" w:cs="宋体" w:eastAsia="宋体" w:hint="default"/>
          <w:b/>
          <w:bCs/>
          <w:sz w:val="19"/>
          <w:szCs w:val="19"/>
        </w:rPr>
      </w:pPr>
    </w:p>
    <w:p>
      <w:pPr>
        <w:pStyle w:val="Heading2"/>
        <w:spacing w:line="240" w:lineRule="auto"/>
        <w:ind w:right="2465"/>
        <w:jc w:val="left"/>
        <w:rPr>
          <w:b w:val="0"/>
          <w:bCs w:val="0"/>
        </w:rPr>
      </w:pPr>
      <w:r>
        <w:rPr/>
        <w:t>二、</w:t>
      </w:r>
      <w:r>
        <w:rPr>
          <w:spacing w:val="-29"/>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874"/>
        <w:gridCol w:w="3402"/>
        <w:gridCol w:w="3620"/>
      </w:tblGrid>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3"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高莉</w:t>
            </w:r>
          </w:p>
        </w:tc>
      </w:tr>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z w:val="21"/>
                <w:szCs w:val="21"/>
              </w:rPr>
              <w:t>128</w:t>
            </w:r>
            <w:r>
              <w:rPr>
                <w:rFonts w:ascii="宋体" w:hAnsi="宋体" w:cs="宋体" w:eastAsia="宋体" w:hint="default"/>
                <w:sz w:val="21"/>
                <w:szCs w:val="21"/>
              </w:rPr>
              <w:t>号新湖商务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大厦</w:t>
            </w:r>
            <w:r>
              <w:rPr>
                <w:rFonts w:ascii="宋体" w:hAnsi="宋体" w:cs="宋体" w:eastAsia="宋体" w:hint="default"/>
                <w:sz w:val="21"/>
                <w:szCs w:val="21"/>
              </w:rPr>
              <w:t>11</w:t>
            </w:r>
            <w:r>
              <w:rPr>
                <w:rFonts w:ascii="宋体" w:hAnsi="宋体" w:cs="宋体" w:eastAsia="宋体" w:hint="default"/>
                <w:sz w:val="21"/>
                <w:szCs w:val="21"/>
              </w:rPr>
              <w:t>层</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z w:val="21"/>
                <w:szCs w:val="21"/>
              </w:rPr>
              <w:t>128</w:t>
            </w:r>
            <w:r>
              <w:rPr>
                <w:rFonts w:ascii="宋体" w:hAnsi="宋体" w:cs="宋体" w:eastAsia="宋体" w:hint="default"/>
                <w:sz w:val="21"/>
                <w:szCs w:val="21"/>
              </w:rPr>
              <w:t>号新湖商务大</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z w:val="21"/>
                <w:szCs w:val="21"/>
              </w:rPr>
              <w:t>11</w:t>
            </w:r>
            <w:r>
              <w:rPr>
                <w:rFonts w:ascii="宋体" w:hAnsi="宋体" w:cs="宋体" w:eastAsia="宋体" w:hint="default"/>
                <w:sz w:val="21"/>
                <w:szCs w:val="21"/>
              </w:rPr>
              <w:t>层</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0571-87395003</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0571-85171837</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0571-87395052</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0571-87395052</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yudf@600208.net</w:t>
              </w:r>
            </w:hyperlink>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8">
              <w:r>
                <w:rPr>
                  <w:rFonts w:ascii="宋体"/>
                  <w:sz w:val="21"/>
                </w:rPr>
                <w:t>gaoli@600208.net</w:t>
              </w:r>
            </w:hyperlink>
          </w:p>
        </w:tc>
      </w:tr>
    </w:tbl>
    <w:p>
      <w:pPr>
        <w:spacing w:line="240" w:lineRule="auto" w:before="13"/>
        <w:rPr>
          <w:rFonts w:ascii="宋体" w:hAnsi="宋体" w:cs="宋体" w:eastAsia="宋体" w:hint="default"/>
          <w:b/>
          <w:bCs/>
          <w:sz w:val="19"/>
          <w:szCs w:val="19"/>
        </w:rPr>
      </w:pPr>
    </w:p>
    <w:p>
      <w:pPr>
        <w:pStyle w:val="Heading2"/>
        <w:spacing w:line="240" w:lineRule="auto"/>
        <w:ind w:right="2465"/>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浙江省嘉兴市中山路禾兴路口</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314000</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z w:val="21"/>
                <w:szCs w:val="21"/>
              </w:rPr>
              <w:t>128</w:t>
            </w:r>
            <w:r>
              <w:rPr>
                <w:rFonts w:ascii="宋体" w:hAnsi="宋体" w:cs="宋体" w:eastAsia="宋体" w:hint="default"/>
                <w:sz w:val="21"/>
                <w:szCs w:val="21"/>
              </w:rPr>
              <w:t>号新湖商务大厦</w:t>
            </w:r>
            <w:r>
              <w:rPr>
                <w:rFonts w:ascii="宋体" w:hAnsi="宋体" w:cs="宋体" w:eastAsia="宋体" w:hint="default"/>
                <w:sz w:val="21"/>
                <w:szCs w:val="21"/>
              </w:rPr>
              <w:t>11</w:t>
            </w:r>
            <w:r>
              <w:rPr>
                <w:rFonts w:ascii="宋体" w:hAnsi="宋体" w:cs="宋体" w:eastAsia="宋体" w:hint="default"/>
                <w:sz w:val="21"/>
                <w:szCs w:val="21"/>
              </w:rPr>
              <w:t>层</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310007</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www.600208.net</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xhzb@600208.net</w:t>
              </w:r>
            </w:hyperlink>
          </w:p>
        </w:tc>
      </w:tr>
    </w:tbl>
    <w:p>
      <w:pPr>
        <w:spacing w:line="240" w:lineRule="auto" w:before="12"/>
        <w:rPr>
          <w:rFonts w:ascii="宋体" w:hAnsi="宋体" w:cs="宋体" w:eastAsia="宋体" w:hint="default"/>
          <w:b/>
          <w:bCs/>
          <w:sz w:val="19"/>
          <w:szCs w:val="19"/>
        </w:rPr>
      </w:pPr>
    </w:p>
    <w:p>
      <w:pPr>
        <w:pStyle w:val="Heading2"/>
        <w:spacing w:line="240" w:lineRule="auto"/>
        <w:ind w:right="2465"/>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《中国证券报》《上海证券报》《证券时报》《证</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1">
              <w:r>
                <w:rPr>
                  <w:rFonts w:ascii="宋体"/>
                  <w:sz w:val="21"/>
                </w:rPr>
                <w:t>www.sse.com.cn</w:t>
              </w:r>
            </w:hyperlink>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562"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z w:val="21"/>
                <w:szCs w:val="21"/>
              </w:rPr>
              <w:t>128</w:t>
            </w:r>
            <w:r>
              <w:rPr>
                <w:rFonts w:ascii="宋体" w:hAnsi="宋体" w:cs="宋体" w:eastAsia="宋体" w:hint="default"/>
                <w:sz w:val="21"/>
                <w:szCs w:val="21"/>
              </w:rPr>
              <w:t>号新湖商务大厦</w:t>
            </w:r>
            <w:r>
              <w:rPr>
                <w:rFonts w:ascii="宋体" w:hAnsi="宋体" w:cs="宋体" w:eastAsia="宋体" w:hint="default"/>
                <w:sz w:val="21"/>
                <w:szCs w:val="21"/>
              </w:rPr>
              <w:t>11</w:t>
            </w:r>
            <w:r>
              <w:rPr>
                <w:rFonts w:ascii="宋体" w:hAnsi="宋体" w:cs="宋体" w:eastAsia="宋体" w:hint="default"/>
                <w:sz w:val="21"/>
                <w:szCs w:val="21"/>
              </w:rPr>
              <w:t>层</w:t>
            </w:r>
          </w:p>
        </w:tc>
      </w:tr>
    </w:tbl>
    <w:p>
      <w:pPr>
        <w:spacing w:line="240" w:lineRule="auto" w:before="12"/>
        <w:rPr>
          <w:rFonts w:ascii="宋体" w:hAnsi="宋体" w:cs="宋体" w:eastAsia="宋体" w:hint="default"/>
          <w:b/>
          <w:bCs/>
          <w:sz w:val="19"/>
          <w:szCs w:val="19"/>
        </w:rPr>
      </w:pPr>
    </w:p>
    <w:p>
      <w:pPr>
        <w:pStyle w:val="Heading2"/>
        <w:spacing w:line="240" w:lineRule="auto"/>
        <w:ind w:left="598" w:right="598"/>
        <w:jc w:val="left"/>
        <w:rPr>
          <w:b w:val="0"/>
          <w:bCs w:val="0"/>
        </w:rPr>
      </w:pPr>
      <w:r>
        <w:rPr/>
        <w:t>五、</w:t>
      </w:r>
      <w:r>
        <w:rPr>
          <w:spacing w:val="-29"/>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56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上交所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600208</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中宝股份</w:t>
            </w:r>
          </w:p>
        </w:tc>
      </w:tr>
    </w:tbl>
    <w:p>
      <w:pPr>
        <w:spacing w:line="240" w:lineRule="auto" w:before="12"/>
        <w:rPr>
          <w:rFonts w:ascii="宋体" w:hAnsi="宋体" w:cs="宋体" w:eastAsia="宋体" w:hint="default"/>
          <w:b/>
          <w:bCs/>
          <w:sz w:val="19"/>
          <w:szCs w:val="19"/>
        </w:rPr>
      </w:pPr>
    </w:p>
    <w:p>
      <w:pPr>
        <w:pStyle w:val="Heading2"/>
        <w:spacing w:line="240" w:lineRule="auto"/>
        <w:ind w:left="598" w:right="598"/>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485" w:type="dxa"/>
        <w:tblLayout w:type="fixed"/>
        <w:tblCellMar>
          <w:top w:w="0" w:type="dxa"/>
          <w:left w:w="0" w:type="dxa"/>
          <w:bottom w:w="0" w:type="dxa"/>
          <w:right w:w="0" w:type="dxa"/>
        </w:tblCellMar>
        <w:tblLook w:val="01E0"/>
      </w:tblPr>
      <w:tblGrid>
        <w:gridCol w:w="2235"/>
        <w:gridCol w:w="2410"/>
        <w:gridCol w:w="4405"/>
      </w:tblGrid>
      <w:tr>
        <w:trPr>
          <w:trHeight w:val="281" w:hRule="exact"/>
        </w:trPr>
        <w:tc>
          <w:tcPr>
            <w:tcW w:w="2235"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101"/>
              <w:jc w:val="left"/>
              <w:rPr>
                <w:rFonts w:ascii="宋体" w:hAnsi="宋体" w:cs="宋体" w:eastAsia="宋体" w:hint="default"/>
                <w:sz w:val="21"/>
                <w:szCs w:val="21"/>
              </w:rPr>
            </w:pPr>
            <w:r>
              <w:rPr>
                <w:rFonts w:ascii="宋体" w:hAnsi="宋体" w:cs="宋体" w:eastAsia="宋体" w:hint="default"/>
                <w:spacing w:val="12"/>
                <w:sz w:val="21"/>
                <w:szCs w:val="21"/>
              </w:rPr>
              <w:t>公司聘请的会计师事</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务所（境内）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3" w:hRule="exact"/>
        </w:trPr>
        <w:tc>
          <w:tcPr>
            <w:tcW w:w="2235"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杭州市江干区钱江路</w:t>
            </w:r>
            <w:r>
              <w:rPr>
                <w:rFonts w:ascii="宋体" w:hAnsi="宋体" w:cs="宋体" w:eastAsia="宋体" w:hint="default"/>
                <w:spacing w:val="-53"/>
                <w:sz w:val="21"/>
                <w:szCs w:val="21"/>
              </w:rPr>
              <w:t> </w:t>
            </w:r>
            <w:r>
              <w:rPr>
                <w:rFonts w:ascii="宋体" w:hAnsi="宋体" w:cs="宋体" w:eastAsia="宋体" w:hint="default"/>
                <w:sz w:val="21"/>
                <w:szCs w:val="21"/>
              </w:rPr>
              <w:t>1366</w:t>
            </w:r>
            <w:r>
              <w:rPr>
                <w:rFonts w:ascii="宋体" w:hAnsi="宋体" w:cs="宋体" w:eastAsia="宋体" w:hint="default"/>
                <w:spacing w:val="-55"/>
                <w:sz w:val="21"/>
                <w:szCs w:val="21"/>
              </w:rPr>
              <w:t> </w:t>
            </w:r>
            <w:r>
              <w:rPr>
                <w:rFonts w:ascii="宋体" w:hAnsi="宋体" w:cs="宋体" w:eastAsia="宋体" w:hint="default"/>
                <w:sz w:val="21"/>
                <w:szCs w:val="21"/>
              </w:rPr>
              <w:t>号华润大厦</w:t>
            </w:r>
            <w:r>
              <w:rPr>
                <w:rFonts w:ascii="宋体" w:hAnsi="宋体" w:cs="宋体" w:eastAsia="宋体" w:hint="default"/>
                <w:spacing w:val="-52"/>
                <w:sz w:val="21"/>
                <w:szCs w:val="21"/>
              </w:rPr>
              <w:t> </w:t>
            </w:r>
            <w:r>
              <w:rPr>
                <w:rFonts w:ascii="宋体" w:hAnsi="宋体" w:cs="宋体" w:eastAsia="宋体" w:hint="default"/>
                <w:sz w:val="21"/>
                <w:szCs w:val="21"/>
              </w:rPr>
              <w:t>B</w:t>
            </w:r>
            <w:r>
              <w:rPr>
                <w:rFonts w:ascii="宋体" w:hAnsi="宋体" w:cs="宋体" w:eastAsia="宋体" w:hint="default"/>
                <w:spacing w:val="-53"/>
                <w:sz w:val="21"/>
                <w:szCs w:val="21"/>
              </w:rPr>
              <w:t> </w:t>
            </w:r>
            <w:r>
              <w:rPr>
                <w:rFonts w:ascii="宋体" w:hAnsi="宋体" w:cs="宋体" w:eastAsia="宋体" w:hint="default"/>
                <w:sz w:val="21"/>
                <w:szCs w:val="21"/>
              </w:rPr>
              <w:t>座</w:t>
            </w:r>
          </w:p>
        </w:tc>
      </w:tr>
      <w:tr>
        <w:trPr>
          <w:trHeight w:val="284" w:hRule="exact"/>
        </w:trPr>
        <w:tc>
          <w:tcPr>
            <w:tcW w:w="2235"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许松飞、张晓燕</w:t>
            </w:r>
          </w:p>
        </w:tc>
      </w:tr>
      <w:tr>
        <w:trPr>
          <w:trHeight w:val="281"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报告期内履行持续督</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导职责的保荐机构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西南证券股份有限公司</w:t>
            </w:r>
          </w:p>
        </w:tc>
      </w:tr>
      <w:tr>
        <w:trPr>
          <w:trHeight w:val="283" w:hRule="exact"/>
        </w:trPr>
        <w:tc>
          <w:tcPr>
            <w:tcW w:w="2235"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陆家嘴东路</w:t>
            </w:r>
            <w:r>
              <w:rPr>
                <w:rFonts w:ascii="宋体" w:hAnsi="宋体" w:cs="宋体" w:eastAsia="宋体" w:hint="default"/>
                <w:spacing w:val="-53"/>
                <w:sz w:val="21"/>
                <w:szCs w:val="21"/>
              </w:rPr>
              <w:t> </w:t>
            </w:r>
            <w:r>
              <w:rPr>
                <w:rFonts w:ascii="宋体" w:hAnsi="宋体" w:cs="宋体" w:eastAsia="宋体" w:hint="default"/>
                <w:sz w:val="21"/>
                <w:szCs w:val="21"/>
              </w:rPr>
              <w:t>166</w:t>
            </w:r>
            <w:r>
              <w:rPr>
                <w:rFonts w:ascii="宋体" w:hAnsi="宋体" w:cs="宋体" w:eastAsia="宋体" w:hint="default"/>
                <w:spacing w:val="-55"/>
                <w:sz w:val="21"/>
                <w:szCs w:val="21"/>
              </w:rPr>
              <w:t> </w:t>
            </w:r>
            <w:r>
              <w:rPr>
                <w:rFonts w:ascii="宋体" w:hAnsi="宋体" w:cs="宋体" w:eastAsia="宋体" w:hint="default"/>
                <w:sz w:val="21"/>
                <w:szCs w:val="21"/>
              </w:rPr>
              <w:t>号中保大厦</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楼北侧大厅</w:t>
            </w:r>
          </w:p>
        </w:tc>
      </w:tr>
      <w:tr>
        <w:trPr>
          <w:trHeight w:val="283" w:hRule="exact"/>
        </w:trPr>
        <w:tc>
          <w:tcPr>
            <w:tcW w:w="2235"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胡晓莉、王文毅</w:t>
            </w:r>
          </w:p>
        </w:tc>
      </w:tr>
      <w:tr>
        <w:trPr>
          <w:trHeight w:val="281" w:hRule="exact"/>
        </w:trPr>
        <w:tc>
          <w:tcPr>
            <w:tcW w:w="2235"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103" w:right="101"/>
              <w:jc w:val="left"/>
              <w:rPr>
                <w:rFonts w:ascii="宋体" w:hAnsi="宋体" w:cs="宋体" w:eastAsia="宋体" w:hint="default"/>
                <w:sz w:val="21"/>
                <w:szCs w:val="21"/>
              </w:rPr>
            </w:pPr>
            <w:r>
              <w:rPr>
                <w:rFonts w:ascii="宋体" w:hAnsi="宋体" w:cs="宋体" w:eastAsia="宋体" w:hint="default"/>
                <w:spacing w:val="12"/>
                <w:sz w:val="21"/>
                <w:szCs w:val="21"/>
              </w:rPr>
              <w:t>报告期内履行持续督</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导职责的保荐机构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东兴证券股份有限公司</w:t>
            </w:r>
          </w:p>
        </w:tc>
      </w:tr>
      <w:tr>
        <w:trPr>
          <w:trHeight w:val="554" w:hRule="exact"/>
        </w:trPr>
        <w:tc>
          <w:tcPr>
            <w:tcW w:w="2235"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北京市西城区金融大街</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号（新盛大厦）</w:t>
            </w:r>
            <w:r>
              <w:rPr>
                <w:rFonts w:ascii="宋体" w:hAnsi="宋体" w:cs="宋体" w:eastAsia="宋体" w:hint="default"/>
                <w:sz w:val="21"/>
                <w:szCs w:val="21"/>
              </w:rPr>
              <w:t>12</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层</w:t>
            </w:r>
          </w:p>
        </w:tc>
      </w:tr>
      <w:tr>
        <w:trPr>
          <w:trHeight w:val="283" w:hRule="exact"/>
        </w:trPr>
        <w:tc>
          <w:tcPr>
            <w:tcW w:w="2235"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吴涵、毕少愚</w:t>
            </w:r>
          </w:p>
        </w:tc>
      </w:tr>
      <w:tr>
        <w:trPr>
          <w:trHeight w:val="281" w:hRule="exact"/>
        </w:trPr>
        <w:tc>
          <w:tcPr>
            <w:tcW w:w="2235"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200" w:right="680"/>
        </w:sectPr>
      </w:pPr>
    </w:p>
    <w:p>
      <w:pPr>
        <w:pStyle w:val="Heading2"/>
        <w:spacing w:line="240" w:lineRule="auto"/>
        <w:ind w:left="598"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6"/>
        <w:ind w:left="59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649" w:val="left" w:leader="none"/>
        </w:tabs>
        <w:spacing w:line="240" w:lineRule="auto" w:before="178"/>
        <w:ind w:left="59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0" w:right="680"/>
          <w:cols w:num="2" w:equalWidth="0">
            <w:col w:w="4047" w:space="2474"/>
            <w:col w:w="3509"/>
          </w:cols>
        </w:sectPr>
      </w:pPr>
    </w:p>
    <w:p>
      <w:pPr>
        <w:spacing w:line="240" w:lineRule="auto" w:before="3"/>
        <w:rPr>
          <w:rFonts w:ascii="宋体" w:hAnsi="宋体" w:cs="宋体" w:eastAsia="宋体"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2619"/>
        <w:gridCol w:w="2105"/>
        <w:gridCol w:w="2108"/>
        <w:gridCol w:w="845"/>
        <w:gridCol w:w="2107"/>
      </w:tblGrid>
      <w:tr>
        <w:trPr>
          <w:trHeight w:val="826"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5"/>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40" w:lineRule="auto"/>
              <w:ind w:left="153" w:right="-5" w:hanging="156"/>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95"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17,227,114,696.42</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17,499,924,005.52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-1.56</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13,626,242,154.83</w:t>
            </w:r>
          </w:p>
        </w:tc>
      </w:tr>
      <w:tr>
        <w:trPr>
          <w:trHeight w:val="554"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2,506,201,669.61</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3,321,865,217.75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-24.55</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5,838,460,777.01</w:t>
            </w:r>
          </w:p>
        </w:tc>
      </w:tr>
      <w:tr>
        <w:trPr>
          <w:trHeight w:val="557"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2,518,147,121.16</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2,428,945,061.92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3.67</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553,005,497.72</w:t>
            </w:r>
          </w:p>
        </w:tc>
      </w:tr>
      <w:tr>
        <w:trPr>
          <w:trHeight w:val="555"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经营活动产生的现金流量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-3,778,675,668.91</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1,683,174,245.91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4,628,101,820.72</w:t>
            </w:r>
          </w:p>
        </w:tc>
      </w:tr>
      <w:tr>
        <w:trPr>
          <w:trHeight w:val="1099" w:hRule="exact"/>
        </w:trPr>
        <w:tc>
          <w:tcPr>
            <w:tcW w:w="2619"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5"/>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40" w:lineRule="auto"/>
              <w:ind w:left="-3" w:right="-5" w:hanging="1"/>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pacing w:val="-22"/>
                <w:w w:val="100"/>
                <w:sz w:val="21"/>
                <w:szCs w:val="21"/>
              </w:rPr>
              <w:t>末增减（</w:t>
            </w:r>
            <w:r>
              <w:rPr>
                <w:rFonts w:ascii="宋体" w:hAnsi="宋体" w:cs="宋体" w:eastAsia="宋体" w:hint="default"/>
                <w:spacing w:val="-22"/>
                <w:w w:val="100"/>
                <w:sz w:val="21"/>
                <w:szCs w:val="21"/>
              </w:rPr>
              <w:t>%</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554"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33,619,195,377.96</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32,206,639,463.86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4.39</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29,053,701,444.73</w:t>
            </w:r>
          </w:p>
        </w:tc>
      </w:tr>
      <w:tr>
        <w:trPr>
          <w:trHeight w:val="295"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139,871,144,081.09</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124,569,083,000.82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12.28</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111,571,619,779.86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437" w:val="left" w:leader="none"/>
        </w:tabs>
        <w:spacing w:line="240" w:lineRule="auto"/>
        <w:ind w:left="598" w:right="59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485" w:type="dxa"/>
        <w:tblLayout w:type="fixed"/>
        <w:tblCellMar>
          <w:top w:w="0" w:type="dxa"/>
          <w:left w:w="0" w:type="dxa"/>
          <w:bottom w:w="0" w:type="dxa"/>
          <w:right w:w="0" w:type="dxa"/>
        </w:tblCellMar>
        <w:tblLook w:val="01E0"/>
      </w:tblPr>
      <w:tblGrid>
        <w:gridCol w:w="3032"/>
        <w:gridCol w:w="1411"/>
        <w:gridCol w:w="1529"/>
        <w:gridCol w:w="2077"/>
        <w:gridCol w:w="1001"/>
      </w:tblGrid>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bl>
    <w:p>
      <w:pPr>
        <w:spacing w:after="0" w:line="240" w:lineRule="auto"/>
        <w:jc w:val="left"/>
        <w:rPr>
          <w:rFonts w:ascii="宋体" w:hAnsi="宋体" w:cs="宋体" w:eastAsia="宋体" w:hint="default"/>
          <w:sz w:val="21"/>
          <w:szCs w:val="21"/>
        </w:rPr>
        <w:sectPr>
          <w:type w:val="continuous"/>
          <w:pgSz w:w="11910" w:h="16840"/>
          <w:pgMar w:top="1120" w:bottom="1380" w:left="1200" w:right="6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605" w:type="dxa"/>
        <w:tblLayout w:type="fixed"/>
        <w:tblCellMar>
          <w:top w:w="0" w:type="dxa"/>
          <w:left w:w="0" w:type="dxa"/>
          <w:bottom w:w="0" w:type="dxa"/>
          <w:right w:w="0" w:type="dxa"/>
        </w:tblCellMar>
        <w:tblLook w:val="01E0"/>
      </w:tblPr>
      <w:tblGrid>
        <w:gridCol w:w="3032"/>
        <w:gridCol w:w="1411"/>
        <w:gridCol w:w="1529"/>
        <w:gridCol w:w="2077"/>
        <w:gridCol w:w="1001"/>
      </w:tblGrid>
      <w:tr>
        <w:trPr>
          <w:trHeight w:val="28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0.29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0.39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-25.64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0.66</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-25.64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0.66</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0.29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0.28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3.57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0.06</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10.84</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3.20</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24.37</w:t>
            </w:r>
          </w:p>
        </w:tc>
      </w:tr>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7.68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7.92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0.24</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2.31</w:t>
            </w:r>
          </w:p>
        </w:tc>
      </w:tr>
    </w:tbl>
    <w:p>
      <w:pPr>
        <w:spacing w:line="240" w:lineRule="auto" w:before="5"/>
        <w:rPr>
          <w:rFonts w:ascii="宋体" w:hAnsi="宋体" w:cs="宋体" w:eastAsia="宋体" w:hint="default"/>
          <w:b/>
          <w:bCs/>
          <w:sz w:val="15"/>
          <w:szCs w:val="15"/>
        </w:rPr>
      </w:pPr>
    </w:p>
    <w:p>
      <w:pPr>
        <w:pStyle w:val="BodyText"/>
        <w:spacing w:line="274" w:lineRule="exact" w:before="36"/>
        <w:ind w:left="718" w:right="891"/>
        <w:jc w:val="left"/>
      </w:pPr>
      <w:r>
        <w:rPr/>
        <w:t>报告期末公司前三年主要会计数据和财务指标的说明</w:t>
      </w:r>
    </w:p>
    <w:p>
      <w:pPr>
        <w:pStyle w:val="BodyText"/>
        <w:spacing w:line="274" w:lineRule="exact"/>
        <w:ind w:left="718" w:right="891"/>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718" w:right="891"/>
        <w:jc w:val="left"/>
        <w:rPr>
          <w:b w:val="0"/>
          <w:bCs w:val="0"/>
        </w:rPr>
      </w:pPr>
      <w:r>
        <w:rPr/>
        <w:t>八、</w:t>
      </w:r>
      <w:r>
        <w:rPr>
          <w:spacing w:val="-32"/>
        </w:rPr>
        <w:t> </w:t>
      </w:r>
      <w:r>
        <w:rPr/>
        <w:t>境内外会计准则下会计数据差异</w:t>
      </w:r>
      <w:r>
        <w:rPr>
          <w:b w:val="0"/>
          <w:bCs w:val="0"/>
        </w:rPr>
      </w:r>
    </w:p>
    <w:p>
      <w:pPr>
        <w:pStyle w:val="Heading2"/>
        <w:spacing w:line="274" w:lineRule="exact" w:before="83"/>
        <w:ind w:left="1138" w:right="891"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同时按照国际会计准则与按中国会计准则披露的财务报告中净利润和归属于上市公司股东</w:t>
      </w:r>
      <w:r>
        <w:rPr>
          <w:w w:val="100"/>
        </w:rPr>
        <w:t> </w:t>
      </w:r>
      <w:r>
        <w:rPr/>
        <w:t>的净资产差异情况</w:t>
      </w:r>
      <w:r>
        <w:rPr>
          <w:b w:val="0"/>
          <w:bCs w:val="0"/>
        </w:rPr>
      </w:r>
    </w:p>
    <w:p>
      <w:pPr>
        <w:pStyle w:val="BodyText"/>
        <w:spacing w:line="240" w:lineRule="auto" w:before="31"/>
        <w:ind w:left="718" w:right="891"/>
        <w:jc w:val="left"/>
      </w:pPr>
      <w:r>
        <w:rPr/>
        <w:t>□适用 √不适用</w:t>
      </w:r>
    </w:p>
    <w:p>
      <w:pPr>
        <w:spacing w:line="240" w:lineRule="auto" w:before="3"/>
        <w:rPr>
          <w:rFonts w:ascii="宋体" w:hAnsi="宋体" w:cs="宋体" w:eastAsia="宋体" w:hint="default"/>
          <w:sz w:val="27"/>
          <w:szCs w:val="27"/>
        </w:rPr>
      </w:pPr>
    </w:p>
    <w:p>
      <w:pPr>
        <w:pStyle w:val="Heading2"/>
        <w:spacing w:line="274" w:lineRule="exact" w:before="0"/>
        <w:ind w:left="1085" w:right="733" w:hanging="3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同时按照境外会计准则与按中国会计准则披露的财务报告中净利润和归属于上市公司股东的</w:t>
      </w:r>
      <w:r>
        <w:rPr>
          <w:w w:val="100"/>
        </w:rPr>
        <w:t> </w:t>
      </w:r>
      <w:r>
        <w:rPr/>
        <w:t>净资产差异情况</w:t>
      </w:r>
      <w:r>
        <w:rPr>
          <w:b w:val="0"/>
          <w:bCs w:val="0"/>
        </w:rPr>
      </w:r>
    </w:p>
    <w:p>
      <w:pPr>
        <w:pStyle w:val="BodyText"/>
        <w:spacing w:line="240" w:lineRule="auto" w:before="31"/>
        <w:ind w:left="718" w:right="891"/>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718" w:right="89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4"/>
        </w:rPr>
        <w:t> </w:t>
      </w:r>
      <w:r>
        <w:rPr/>
        <w:t>境内外会计准则差异的说明：</w:t>
      </w:r>
      <w:r>
        <w:rPr>
          <w:b w:val="0"/>
          <w:bCs w:val="0"/>
        </w:rPr>
      </w:r>
    </w:p>
    <w:p>
      <w:pPr>
        <w:pStyle w:val="BodyText"/>
        <w:spacing w:line="240" w:lineRule="auto" w:before="29"/>
        <w:ind w:left="718" w:right="891"/>
        <w:jc w:val="left"/>
      </w:pPr>
      <w:r>
        <w:rPr/>
        <w:t>□适用 √不适用</w:t>
      </w:r>
    </w:p>
    <w:p>
      <w:pPr>
        <w:spacing w:line="240" w:lineRule="auto" w:before="6"/>
        <w:rPr>
          <w:rFonts w:ascii="宋体" w:hAnsi="宋体" w:cs="宋体" w:eastAsia="宋体" w:hint="default"/>
          <w:sz w:val="22"/>
          <w:szCs w:val="22"/>
        </w:rPr>
      </w:pPr>
    </w:p>
    <w:p>
      <w:pPr>
        <w:pStyle w:val="Heading2"/>
        <w:spacing w:line="240" w:lineRule="auto"/>
        <w:ind w:left="718" w:right="891"/>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7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450"/>
        <w:gridCol w:w="2180"/>
        <w:gridCol w:w="2182"/>
        <w:gridCol w:w="2036"/>
        <w:gridCol w:w="2182"/>
      </w:tblGrid>
      <w:tr>
        <w:trPr>
          <w:trHeight w:val="554" w:hRule="exact"/>
        </w:trPr>
        <w:tc>
          <w:tcPr>
            <w:tcW w:w="1450"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2,985,640,860.89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2,605,676,813.99</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1,490,900,073.91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10,144,896,947.63</w:t>
            </w:r>
          </w:p>
        </w:tc>
      </w:tr>
      <w:tr>
        <w:trPr>
          <w:trHeight w:val="828"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归属于上市公</w:t>
            </w:r>
          </w:p>
          <w:p>
            <w:pPr>
              <w:pStyle w:val="TableParagraph"/>
              <w:spacing w:line="272" w:lineRule="exact" w:before="27"/>
              <w:ind w:left="-3" w:right="178"/>
              <w:jc w:val="left"/>
              <w:rPr>
                <w:rFonts w:ascii="宋体" w:hAnsi="宋体" w:cs="宋体" w:eastAsia="宋体" w:hint="default"/>
                <w:sz w:val="21"/>
                <w:szCs w:val="21"/>
              </w:rPr>
            </w:pPr>
            <w:r>
              <w:rPr>
                <w:rFonts w:ascii="宋体" w:hAnsi="宋体" w:cs="宋体" w:eastAsia="宋体" w:hint="default"/>
                <w:sz w:val="21"/>
                <w:szCs w:val="21"/>
              </w:rPr>
              <w:t>司股东的净利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787,908,970.67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669,378,752.55</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313,007,232.09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735,906,714.30</w:t>
            </w:r>
          </w:p>
        </w:tc>
      </w:tr>
      <w:tr>
        <w:trPr>
          <w:trHeight w:val="1100"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both"/>
              <w:rPr>
                <w:rFonts w:ascii="宋体" w:hAnsi="宋体" w:cs="宋体" w:eastAsia="宋体" w:hint="default"/>
                <w:sz w:val="21"/>
                <w:szCs w:val="21"/>
              </w:rPr>
            </w:pPr>
            <w:r>
              <w:rPr>
                <w:rFonts w:ascii="宋体" w:hAnsi="宋体" w:cs="宋体" w:eastAsia="宋体" w:hint="default"/>
                <w:sz w:val="21"/>
                <w:szCs w:val="21"/>
              </w:rPr>
              <w:t>归属于上市公</w:t>
            </w:r>
          </w:p>
          <w:p>
            <w:pPr>
              <w:pStyle w:val="TableParagraph"/>
              <w:spacing w:line="237" w:lineRule="auto"/>
              <w:ind w:left="-3" w:right="178"/>
              <w:jc w:val="both"/>
              <w:rPr>
                <w:rFonts w:ascii="宋体" w:hAnsi="宋体" w:cs="宋体" w:eastAsia="宋体" w:hint="default"/>
                <w:sz w:val="21"/>
                <w:szCs w:val="21"/>
              </w:rPr>
            </w:pPr>
            <w:r>
              <w:rPr>
                <w:rFonts w:ascii="宋体" w:hAnsi="宋体" w:cs="宋体" w:eastAsia="宋体" w:hint="default"/>
                <w:sz w:val="21"/>
                <w:szCs w:val="21"/>
              </w:rPr>
              <w:t>司股东的扣除</w:t>
            </w:r>
            <w:r>
              <w:rPr>
                <w:rFonts w:ascii="宋体" w:hAnsi="宋体" w:cs="宋体" w:eastAsia="宋体" w:hint="default"/>
                <w:w w:val="100"/>
                <w:sz w:val="21"/>
                <w:szCs w:val="21"/>
              </w:rPr>
              <w:t> </w:t>
            </w:r>
            <w:r>
              <w:rPr>
                <w:rFonts w:ascii="宋体" w:hAnsi="宋体" w:cs="宋体" w:eastAsia="宋体" w:hint="default"/>
                <w:sz w:val="21"/>
                <w:szCs w:val="21"/>
              </w:rPr>
              <w:t>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806,954,229.32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651,429,610.45</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342,057,167.25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717,698,082.18</w:t>
            </w:r>
          </w:p>
        </w:tc>
      </w:tr>
      <w:tr>
        <w:trPr>
          <w:trHeight w:val="828"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left"/>
              <w:rPr>
                <w:rFonts w:ascii="宋体" w:hAnsi="宋体" w:cs="宋体" w:eastAsia="宋体" w:hint="default"/>
                <w:sz w:val="21"/>
                <w:szCs w:val="21"/>
              </w:rPr>
            </w:pPr>
            <w:r>
              <w:rPr>
                <w:rFonts w:ascii="宋体" w:hAnsi="宋体" w:cs="宋体" w:eastAsia="宋体" w:hint="default"/>
                <w:sz w:val="21"/>
                <w:szCs w:val="21"/>
              </w:rPr>
              <w:t>经营活动产生</w:t>
            </w:r>
          </w:p>
          <w:p>
            <w:pPr>
              <w:pStyle w:val="TableParagraph"/>
              <w:spacing w:line="240" w:lineRule="auto"/>
              <w:ind w:left="-3" w:right="178"/>
              <w:jc w:val="left"/>
              <w:rPr>
                <w:rFonts w:ascii="宋体" w:hAnsi="宋体" w:cs="宋体" w:eastAsia="宋体" w:hint="default"/>
                <w:sz w:val="21"/>
                <w:szCs w:val="21"/>
              </w:rPr>
            </w:pPr>
            <w:r>
              <w:rPr>
                <w:rFonts w:ascii="宋体" w:hAnsi="宋体" w:cs="宋体" w:eastAsia="宋体" w:hint="default"/>
                <w:sz w:val="21"/>
                <w:szCs w:val="21"/>
              </w:rPr>
              <w:t>的现金流量净</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-3,033,690,334.20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-2,718,232,231.57</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314,938,326.13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1,658,308,570.73</w:t>
            </w:r>
          </w:p>
        </w:tc>
      </w:tr>
    </w:tbl>
    <w:p>
      <w:pPr>
        <w:spacing w:line="240" w:lineRule="auto" w:before="5"/>
        <w:rPr>
          <w:rFonts w:ascii="宋体" w:hAnsi="宋体" w:cs="宋体" w:eastAsia="宋体" w:hint="default"/>
          <w:sz w:val="15"/>
          <w:szCs w:val="15"/>
        </w:rPr>
      </w:pPr>
    </w:p>
    <w:p>
      <w:pPr>
        <w:pStyle w:val="BodyText"/>
        <w:spacing w:line="273" w:lineRule="exact" w:before="36"/>
        <w:ind w:left="718" w:right="891"/>
        <w:jc w:val="left"/>
      </w:pPr>
      <w:r>
        <w:rPr/>
        <w:t>季度数据与已披露定期报告数据差异说明</w:t>
      </w:r>
    </w:p>
    <w:p>
      <w:pPr>
        <w:pStyle w:val="BodyText"/>
        <w:tabs>
          <w:tab w:pos="1560" w:val="left" w:leader="none"/>
        </w:tabs>
        <w:spacing w:line="273" w:lineRule="exact"/>
        <w:ind w:left="718" w:right="891"/>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080" w:right="560"/>
        </w:sectPr>
      </w:pPr>
    </w:p>
    <w:p>
      <w:pPr>
        <w:pStyle w:val="Heading2"/>
        <w:spacing w:line="240" w:lineRule="auto"/>
        <w:ind w:left="718" w:right="-18"/>
        <w:jc w:val="left"/>
        <w:rPr>
          <w:b w:val="0"/>
          <w:bCs w:val="0"/>
        </w:rPr>
      </w:pPr>
      <w:r>
        <w:rPr/>
        <w:t>十、</w:t>
      </w:r>
      <w:r>
        <w:rPr>
          <w:spacing w:val="-31"/>
        </w:rPr>
        <w:t> </w:t>
      </w:r>
      <w:r>
        <w:rPr/>
        <w:t>非经常性损益项目和金额</w:t>
      </w:r>
      <w:r>
        <w:rPr>
          <w:b w:val="0"/>
          <w:bCs w:val="0"/>
        </w:rPr>
      </w:r>
    </w:p>
    <w:p>
      <w:pPr>
        <w:pStyle w:val="BodyText"/>
        <w:spacing w:line="240" w:lineRule="auto" w:before="58"/>
        <w:ind w:left="7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64" w:val="left" w:leader="none"/>
        </w:tabs>
        <w:spacing w:line="240" w:lineRule="auto"/>
        <w:ind w:left="7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80" w:right="560"/>
          <w:cols w:num="2" w:equalWidth="0">
            <w:col w:w="3536" w:space="3197"/>
            <w:col w:w="3537"/>
          </w:cols>
        </w:sectPr>
      </w:pPr>
    </w:p>
    <w:p>
      <w:pPr>
        <w:spacing w:line="240" w:lineRule="auto" w:before="7"/>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3339"/>
        <w:gridCol w:w="1824"/>
        <w:gridCol w:w="648"/>
        <w:gridCol w:w="1911"/>
        <w:gridCol w:w="1946"/>
      </w:tblGrid>
      <w:tr>
        <w:trPr>
          <w:trHeight w:val="828"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2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2" w:lineRule="exact" w:before="27"/>
              <w:ind w:left="-1" w:right="2"/>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bl>
    <w:p>
      <w:pPr>
        <w:spacing w:after="0" w:line="240" w:lineRule="auto"/>
        <w:jc w:val="left"/>
        <w:rPr>
          <w:rFonts w:ascii="宋体" w:hAnsi="宋体" w:cs="宋体" w:eastAsia="宋体" w:hint="default"/>
          <w:sz w:val="21"/>
          <w:szCs w:val="21"/>
        </w:rPr>
        <w:sectPr>
          <w:type w:val="continuous"/>
          <w:pgSz w:w="11910" w:h="16840"/>
          <w:pgMar w:top="1120" w:bottom="1380" w:left="1080" w:right="5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3339"/>
        <w:gridCol w:w="1824"/>
        <w:gridCol w:w="648"/>
        <w:gridCol w:w="1911"/>
        <w:gridCol w:w="1946"/>
      </w:tblGrid>
      <w:tr>
        <w:trPr>
          <w:trHeight w:val="28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-1,464,630.66</w:t>
            </w:r>
          </w:p>
        </w:tc>
        <w:tc>
          <w:tcPr>
            <w:tcW w:w="64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252,208,491.61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493,198,801.88</w:t>
            </w:r>
          </w:p>
        </w:tc>
      </w:tr>
      <w:tr>
        <w:trPr>
          <w:trHeight w:val="1099"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4"/>
                <w:sz w:val="21"/>
                <w:szCs w:val="21"/>
              </w:rPr>
              <w:t>司正常经营业务密切相关，符合国</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家政策规定、按照一定标准定额或</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定量持续享受的政府补助除外</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10,993,759.36</w:t>
            </w:r>
          </w:p>
        </w:tc>
        <w:tc>
          <w:tcPr>
            <w:tcW w:w="64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7,383,879.83</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4,871,285.66</w:t>
            </w:r>
          </w:p>
        </w:tc>
      </w:tr>
      <w:tr>
        <w:trPr>
          <w:trHeight w:val="55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52,232,468.37</w:t>
            </w:r>
          </w:p>
        </w:tc>
        <w:tc>
          <w:tcPr>
            <w:tcW w:w="64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13,534,921.86</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3,208,048.02</w:t>
            </w:r>
          </w:p>
        </w:tc>
      </w:tr>
      <w:tr>
        <w:trPr>
          <w:trHeight w:val="1099"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企业取得子公司、联营企业及合营</w:t>
            </w:r>
          </w:p>
          <w:p>
            <w:pPr>
              <w:pStyle w:val="TableParagraph"/>
              <w:spacing w:line="237" w:lineRule="auto" w:before="2"/>
              <w:ind w:left="103" w:right="278"/>
              <w:jc w:val="both"/>
              <w:rPr>
                <w:rFonts w:ascii="宋体" w:hAnsi="宋体" w:cs="宋体" w:eastAsia="宋体" w:hint="default"/>
                <w:sz w:val="21"/>
                <w:szCs w:val="21"/>
              </w:rPr>
            </w:pPr>
            <w:r>
              <w:rPr>
                <w:rFonts w:ascii="宋体" w:hAnsi="宋体" w:cs="宋体" w:eastAsia="宋体" w:hint="default"/>
                <w:spacing w:val="-2"/>
                <w:sz w:val="21"/>
                <w:szCs w:val="21"/>
              </w:rPr>
              <w:t>企业的投资成本小于取得投资时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应享有被投资单位可辨认净资产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公允价值产生的收益</w:t>
            </w:r>
          </w:p>
        </w:tc>
        <w:tc>
          <w:tcPr>
            <w:tcW w:w="182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563,788,272.67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5,099,460,371.88</w:t>
            </w: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29,633,609.79</w:t>
            </w:r>
          </w:p>
        </w:tc>
        <w:tc>
          <w:tcPr>
            <w:tcW w:w="64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136,087,428.23</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96,057,638.85</w:t>
            </w:r>
          </w:p>
        </w:tc>
      </w:tr>
      <w:tr>
        <w:trPr>
          <w:trHeight w:val="1645"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4"/>
                <w:sz w:val="21"/>
                <w:szCs w:val="21"/>
              </w:rPr>
              <w:t>效套期保值业务外，持有交易性金</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融资产、交易性金融负债产生的公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允价值变动损益，以及处置交易性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金融资产、交易性金融负债和可供</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出售金融资产取得的投资收益</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-87,206,079.20</w:t>
            </w:r>
          </w:p>
        </w:tc>
        <w:tc>
          <w:tcPr>
            <w:tcW w:w="64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91,469,746.17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-219,109,777.24</w:t>
            </w:r>
          </w:p>
        </w:tc>
      </w:tr>
      <w:tr>
        <w:trPr>
          <w:trHeight w:val="55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-19,038,128.66</w:t>
            </w:r>
          </w:p>
        </w:tc>
        <w:tc>
          <w:tcPr>
            <w:tcW w:w="64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-18,083,202.91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6,382,772.67</w:t>
            </w:r>
          </w:p>
        </w:tc>
      </w:tr>
      <w:tr>
        <w:trPr>
          <w:trHeight w:val="55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413,466.25</w:t>
            </w:r>
          </w:p>
        </w:tc>
        <w:tc>
          <w:tcPr>
            <w:tcW w:w="64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-8,031.96</w:t>
            </w:r>
          </w:p>
        </w:tc>
        <w:tc>
          <w:tcPr>
            <w:tcW w:w="64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-1,268,314.61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-1,985,843.04</w:t>
            </w:r>
          </w:p>
        </w:tc>
      </w:tr>
      <w:tr>
        <w:trPr>
          <w:trHeight w:val="28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2,498,115.16</w:t>
            </w:r>
          </w:p>
        </w:tc>
        <w:tc>
          <w:tcPr>
            <w:tcW w:w="64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-152,201,067.02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-196,628,019.39</w:t>
            </w:r>
          </w:p>
        </w:tc>
      </w:tr>
      <w:tr>
        <w:trPr>
          <w:trHeight w:val="281"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-11,945,451.55</w:t>
            </w:r>
          </w:p>
        </w:tc>
        <w:tc>
          <w:tcPr>
            <w:tcW w:w="64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892,920,155.83</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5,285,455,279.29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260" w:right="740"/>
        </w:sectPr>
      </w:pPr>
    </w:p>
    <w:p>
      <w:pPr>
        <w:pStyle w:val="Heading2"/>
        <w:tabs>
          <w:tab w:pos="1377" w:val="left" w:leader="none"/>
        </w:tabs>
        <w:spacing w:line="240" w:lineRule="auto"/>
        <w:ind w:left="538" w:right="-7"/>
        <w:jc w:val="left"/>
        <w:rPr>
          <w:b w:val="0"/>
          <w:bCs w:val="0"/>
        </w:rPr>
      </w:pPr>
      <w:r>
        <w:rPr/>
        <w:t>十一、</w:t>
        <w:tab/>
      </w:r>
      <w:r>
        <w:rPr>
          <w:spacing w:val="-1"/>
        </w:rPr>
        <w:t>采用公允价值计量的项目</w:t>
      </w:r>
      <w:r>
        <w:rPr>
          <w:b w:val="0"/>
          <w:bCs w:val="0"/>
          <w:spacing w:val="-1"/>
        </w:rPr>
      </w:r>
    </w:p>
    <w:p>
      <w:pPr>
        <w:pStyle w:val="BodyText"/>
        <w:spacing w:line="240" w:lineRule="auto" w:before="56"/>
        <w:ind w:left="538"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740"/>
          <w:cols w:num="2" w:equalWidth="0">
            <w:col w:w="3699" w:space="2822"/>
            <w:col w:w="3389"/>
          </w:cols>
        </w:sectPr>
      </w:pP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0"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1099"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both"/>
              <w:rPr>
                <w:rFonts w:ascii="宋体" w:hAnsi="宋体" w:cs="宋体" w:eastAsia="宋体" w:hint="default"/>
                <w:sz w:val="21"/>
                <w:szCs w:val="21"/>
              </w:rPr>
            </w:pPr>
            <w:r>
              <w:rPr>
                <w:rFonts w:ascii="宋体" w:hAnsi="宋体" w:cs="宋体" w:eastAsia="宋体" w:hint="default"/>
                <w:spacing w:val="30"/>
                <w:sz w:val="21"/>
                <w:szCs w:val="21"/>
              </w:rPr>
              <w:t>以公允价值计</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37" w:lineRule="auto"/>
              <w:ind w:left="-3" w:right="-41"/>
              <w:jc w:val="both"/>
              <w:rPr>
                <w:rFonts w:ascii="宋体" w:hAnsi="宋体" w:cs="宋体" w:eastAsia="宋体" w:hint="default"/>
                <w:sz w:val="21"/>
                <w:szCs w:val="21"/>
              </w:rPr>
            </w:pPr>
            <w:r>
              <w:rPr>
                <w:rFonts w:ascii="宋体" w:hAnsi="宋体" w:cs="宋体" w:eastAsia="宋体" w:hint="default"/>
                <w:spacing w:val="30"/>
                <w:sz w:val="21"/>
                <w:szCs w:val="21"/>
              </w:rPr>
              <w:t>量且其变动计</w:t>
            </w:r>
            <w:r>
              <w:rPr>
                <w:rFonts w:ascii="宋体" w:hAnsi="宋体" w:cs="宋体" w:eastAsia="宋体" w:hint="default"/>
                <w:spacing w:val="-88"/>
                <w:sz w:val="21"/>
                <w:szCs w:val="21"/>
              </w:rPr>
              <w:t> </w:t>
            </w:r>
            <w:r>
              <w:rPr>
                <w:rFonts w:ascii="宋体" w:hAnsi="宋体" w:cs="宋体" w:eastAsia="宋体" w:hint="default"/>
                <w:spacing w:val="30"/>
                <w:sz w:val="21"/>
                <w:szCs w:val="21"/>
              </w:rPr>
              <w:t>入当期损益的</w:t>
            </w:r>
            <w:r>
              <w:rPr>
                <w:rFonts w:ascii="宋体" w:hAnsi="宋体" w:cs="宋体" w:eastAsia="宋体" w:hint="default"/>
                <w:spacing w:val="-88"/>
                <w:sz w:val="21"/>
                <w:szCs w:val="21"/>
              </w:rPr>
              <w:t> </w:t>
            </w:r>
            <w:r>
              <w:rPr>
                <w:rFonts w:ascii="宋体" w:hAnsi="宋体" w:cs="宋体" w:eastAsia="宋体" w:hint="default"/>
                <w:sz w:val="21"/>
                <w:szCs w:val="21"/>
              </w:rPr>
              <w:t>金融资产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600,235,715.17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1,482,809,748.76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882,574,033.59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-87,206,079.20</w:t>
            </w:r>
          </w:p>
        </w:tc>
      </w:tr>
      <w:tr>
        <w:trPr>
          <w:trHeight w:val="557"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57"/>
                <w:sz w:val="21"/>
                <w:szCs w:val="21"/>
              </w:rPr>
              <w:t> </w:t>
            </w:r>
            <w:r>
              <w:rPr>
                <w:rFonts w:ascii="宋体" w:hAnsi="宋体" w:cs="宋体" w:eastAsia="宋体" w:hint="default"/>
                <w:sz w:val="21"/>
                <w:szCs w:val="21"/>
              </w:rPr>
              <w:t>供</w:t>
            </w:r>
            <w:r>
              <w:rPr>
                <w:rFonts w:ascii="宋体" w:hAnsi="宋体" w:cs="宋体" w:eastAsia="宋体" w:hint="default"/>
                <w:spacing w:val="-57"/>
                <w:sz w:val="21"/>
                <w:szCs w:val="21"/>
              </w:rPr>
              <w:t> </w:t>
            </w:r>
            <w:r>
              <w:rPr>
                <w:rFonts w:ascii="宋体" w:hAnsi="宋体" w:cs="宋体" w:eastAsia="宋体" w:hint="default"/>
                <w:sz w:val="21"/>
                <w:szCs w:val="21"/>
              </w:rPr>
              <w:t>出</w:t>
            </w:r>
            <w:r>
              <w:rPr>
                <w:rFonts w:ascii="宋体" w:hAnsi="宋体" w:cs="宋体" w:eastAsia="宋体" w:hint="default"/>
                <w:spacing w:val="-57"/>
                <w:sz w:val="21"/>
                <w:szCs w:val="21"/>
              </w:rPr>
              <w:t> </w:t>
            </w:r>
            <w:r>
              <w:rPr>
                <w:rFonts w:ascii="宋体" w:hAnsi="宋体" w:cs="宋体" w:eastAsia="宋体" w:hint="default"/>
                <w:sz w:val="21"/>
                <w:szCs w:val="21"/>
              </w:rPr>
              <w:t>售</w:t>
            </w:r>
            <w:r>
              <w:rPr>
                <w:rFonts w:ascii="宋体" w:hAnsi="宋体" w:cs="宋体" w:eastAsia="宋体" w:hint="default"/>
                <w:spacing w:val="-54"/>
                <w:sz w:val="21"/>
                <w:szCs w:val="21"/>
              </w:rPr>
              <w:t> </w:t>
            </w:r>
            <w:r>
              <w:rPr>
                <w:rFonts w:ascii="宋体" w:hAnsi="宋体" w:cs="宋体" w:eastAsia="宋体" w:hint="default"/>
                <w:sz w:val="21"/>
                <w:szCs w:val="21"/>
              </w:rPr>
              <w:t>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1,925,757,793.99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3,068,689,612.93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1"/>
                <w:szCs w:val="21"/>
              </w:rPr>
            </w:pPr>
            <w:r>
              <w:rPr>
                <w:rFonts w:ascii="宋体"/>
                <w:spacing w:val="-1"/>
                <w:sz w:val="21"/>
              </w:rPr>
              <w:t>1,142,931,818.94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71,358,201.93</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2,525,993,509.16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4,551,499,361.69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2,025,505,852.53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-15,847,877.27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260" w:right="740"/>
        </w:sectPr>
      </w:pPr>
    </w:p>
    <w:p>
      <w:pPr>
        <w:pStyle w:val="Heading2"/>
        <w:tabs>
          <w:tab w:pos="1377" w:val="left" w:leader="none"/>
        </w:tabs>
        <w:spacing w:line="240" w:lineRule="auto"/>
        <w:ind w:left="538" w:right="-19"/>
        <w:jc w:val="left"/>
        <w:rPr>
          <w:b w:val="0"/>
          <w:bCs w:val="0"/>
        </w:rPr>
      </w:pPr>
      <w:r>
        <w:rPr/>
        <w:t>十二、</w:t>
        <w:tab/>
        <w:t>其他</w:t>
      </w:r>
      <w:r>
        <w:rPr>
          <w:b w:val="0"/>
          <w:bCs w:val="0"/>
        </w:rPr>
      </w:r>
    </w:p>
    <w:p>
      <w:pPr>
        <w:pStyle w:val="BodyText"/>
        <w:spacing w:line="240" w:lineRule="auto" w:before="56"/>
        <w:ind w:left="538" w:right="-19"/>
        <w:jc w:val="left"/>
      </w:pPr>
      <w:r>
        <w:rPr/>
        <w:t>□适用 √不适用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6"/>
        <w:rPr>
          <w:rFonts w:ascii="宋体" w:hAnsi="宋体" w:cs="宋体" w:eastAsia="宋体" w:hint="default"/>
          <w:sz w:val="24"/>
          <w:szCs w:val="24"/>
        </w:rPr>
      </w:pPr>
    </w:p>
    <w:p>
      <w:pPr>
        <w:pStyle w:val="Heading1"/>
        <w:tabs>
          <w:tab w:pos="1798" w:val="left" w:leader="none"/>
        </w:tabs>
        <w:spacing w:line="240" w:lineRule="auto"/>
        <w:ind w:left="538" w:right="0"/>
        <w:jc w:val="left"/>
        <w:rPr>
          <w:b w:val="0"/>
          <w:bCs w:val="0"/>
        </w:rPr>
      </w:pPr>
      <w:bookmarkStart w:name="_TOC_250009" w:id="3"/>
      <w:r>
        <w:rPr>
          <w:w w:val="95"/>
        </w:rPr>
        <w:t>第三节</w:t>
        <w:tab/>
      </w:r>
      <w:r>
        <w:rPr/>
        <w:t>公司业务概要</w:t>
      </w:r>
      <w:bookmarkEnd w:id="3"/>
      <w:r>
        <w:rPr>
          <w:b w:val="0"/>
          <w:bCs w:val="0"/>
        </w:rPr>
      </w:r>
    </w:p>
    <w:p>
      <w:pPr>
        <w:spacing w:after="0" w:line="240" w:lineRule="auto"/>
        <w:jc w:val="left"/>
        <w:sectPr>
          <w:type w:val="continuous"/>
          <w:pgSz w:w="11910" w:h="16840"/>
          <w:pgMar w:top="1120" w:bottom="1380" w:left="1260" w:right="740"/>
          <w:cols w:num="2" w:equalWidth="0">
            <w:col w:w="2115" w:space="827"/>
            <w:col w:w="6968"/>
          </w:cols>
        </w:sectPr>
      </w:pPr>
    </w:p>
    <w:p>
      <w:pPr>
        <w:spacing w:line="240" w:lineRule="auto" w:before="7"/>
        <w:rPr>
          <w:rFonts w:ascii="黑体" w:hAnsi="黑体" w:cs="黑体" w:eastAsia="黑体" w:hint="default"/>
          <w:b/>
          <w:bCs/>
          <w:sz w:val="16"/>
          <w:szCs w:val="16"/>
        </w:rPr>
      </w:pPr>
    </w:p>
    <w:p>
      <w:pPr>
        <w:spacing w:line="290" w:lineRule="auto" w:before="36"/>
        <w:ind w:left="958" w:right="424"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公司主要业务为地产开发。目前在全国</w:t>
      </w:r>
      <w:r>
        <w:rPr>
          <w:rFonts w:ascii="宋体" w:hAnsi="宋体" w:cs="宋体" w:eastAsia="宋体" w:hint="default"/>
          <w:spacing w:val="-56"/>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余个城市开发</w:t>
      </w:r>
      <w:r>
        <w:rPr>
          <w:rFonts w:ascii="宋体" w:hAnsi="宋体" w:cs="宋体" w:eastAsia="宋体" w:hint="default"/>
          <w:spacing w:val="-56"/>
          <w:sz w:val="21"/>
          <w:szCs w:val="21"/>
        </w:rPr>
        <w:t> </w:t>
      </w:r>
      <w:r>
        <w:rPr>
          <w:rFonts w:ascii="宋体" w:hAnsi="宋体" w:cs="宋体" w:eastAsia="宋体" w:hint="default"/>
          <w:sz w:val="21"/>
          <w:szCs w:val="21"/>
        </w:rPr>
        <w:t>50</w:t>
      </w:r>
      <w:r>
        <w:rPr>
          <w:rFonts w:ascii="宋体" w:hAnsi="宋体" w:cs="宋体" w:eastAsia="宋体" w:hint="default"/>
          <w:spacing w:val="-56"/>
          <w:sz w:val="21"/>
          <w:szCs w:val="21"/>
        </w:rPr>
        <w:t> </w:t>
      </w:r>
      <w:r>
        <w:rPr>
          <w:rFonts w:ascii="宋体" w:hAnsi="宋体" w:cs="宋体" w:eastAsia="宋体" w:hint="default"/>
          <w:sz w:val="21"/>
          <w:szCs w:val="21"/>
        </w:rPr>
        <w:t>余个住宅和商业地产项目，总开</w:t>
      </w:r>
    </w:p>
    <w:p>
      <w:pPr>
        <w:pStyle w:val="BodyText"/>
        <w:spacing w:line="357" w:lineRule="auto" w:before="89"/>
        <w:ind w:left="538" w:right="424"/>
        <w:jc w:val="left"/>
      </w:pPr>
      <w:r>
        <w:rPr/>
        <w:t>发面积达</w:t>
      </w:r>
      <w:r>
        <w:rPr>
          <w:spacing w:val="-52"/>
        </w:rPr>
        <w:t> </w:t>
      </w:r>
      <w:r>
        <w:rPr>
          <w:rFonts w:ascii="宋体" w:hAnsi="宋体" w:cs="宋体" w:eastAsia="宋体" w:hint="default"/>
        </w:rPr>
        <w:t>3000</w:t>
      </w:r>
      <w:r>
        <w:rPr>
          <w:rFonts w:ascii="宋体" w:hAnsi="宋体" w:cs="宋体" w:eastAsia="宋体" w:hint="default"/>
          <w:spacing w:val="-54"/>
        </w:rPr>
        <w:t> </w:t>
      </w:r>
      <w:r>
        <w:rPr/>
        <w:t>万平方米，规模和实力居行业前列。公司以“价值地产”为理念，深刻把握大势、</w:t>
      </w:r>
      <w:r>
        <w:rPr>
          <w:w w:val="100"/>
        </w:rPr>
        <w:t> </w:t>
      </w:r>
      <w:r>
        <w:rPr/>
        <w:t>合理选择时机、准确定位产品、不断提升品质，“新湖地产”品牌价值进一步提升。</w:t>
      </w:r>
    </w:p>
    <w:p>
      <w:pPr>
        <w:spacing w:after="0" w:line="357" w:lineRule="auto"/>
        <w:jc w:val="left"/>
        <w:sectPr>
          <w:type w:val="continuous"/>
          <w:pgSz w:w="11910" w:h="16840"/>
          <w:pgMar w:top="1120" w:bottom="1380" w:left="1260" w:right="740"/>
        </w:sectPr>
      </w:pPr>
    </w:p>
    <w:p>
      <w:pPr>
        <w:spacing w:line="240" w:lineRule="auto" w:before="4"/>
        <w:rPr>
          <w:rFonts w:ascii="宋体" w:hAnsi="宋体" w:cs="宋体" w:eastAsia="宋体" w:hint="default"/>
          <w:sz w:val="25"/>
          <w:szCs w:val="25"/>
        </w:rPr>
      </w:pPr>
    </w:p>
    <w:p>
      <w:pPr>
        <w:pStyle w:val="BodyText"/>
        <w:spacing w:line="240" w:lineRule="auto" w:before="36"/>
        <w:ind w:left="560" w:right="220"/>
        <w:jc w:val="left"/>
      </w:pPr>
      <w:r>
        <w:rPr/>
        <w:t>公司对市场环境、未来展望等进行了分析论述，详见本报告经营情况讨论与分析。</w:t>
      </w:r>
    </w:p>
    <w:p>
      <w:pPr>
        <w:spacing w:line="240" w:lineRule="auto" w:before="3"/>
        <w:rPr>
          <w:rFonts w:ascii="宋体" w:hAnsi="宋体" w:cs="宋体" w:eastAsia="宋体" w:hint="default"/>
          <w:sz w:val="25"/>
          <w:szCs w:val="25"/>
        </w:rPr>
      </w:pPr>
    </w:p>
    <w:p>
      <w:pPr>
        <w:pStyle w:val="Heading2"/>
        <w:spacing w:line="240" w:lineRule="auto" w:before="0"/>
        <w:ind w:left="138" w:right="220"/>
        <w:jc w:val="left"/>
        <w:rPr>
          <w:b w:val="0"/>
          <w:bCs w:val="0"/>
        </w:rPr>
      </w:pPr>
      <w:r>
        <w:rPr/>
        <w:t>二、报告期内公司主要资产发生重大变化情况的说明</w:t>
      </w:r>
      <w:r>
        <w:rPr>
          <w:b w:val="0"/>
          <w:bCs w:val="0"/>
        </w:rPr>
      </w:r>
    </w:p>
    <w:p>
      <w:pPr>
        <w:pStyle w:val="BodyText"/>
        <w:spacing w:line="273" w:lineRule="exact" w:before="58"/>
        <w:ind w:left="138" w:right="220"/>
        <w:jc w:val="left"/>
      </w:pPr>
      <w:r>
        <w:rPr/>
        <w:t>√适用 □不适用</w:t>
      </w:r>
    </w:p>
    <w:p>
      <w:pPr>
        <w:pStyle w:val="BodyText"/>
        <w:spacing w:line="357" w:lineRule="auto"/>
        <w:ind w:left="138" w:right="210" w:firstLine="419"/>
        <w:jc w:val="both"/>
      </w:pPr>
      <w:r>
        <w:rPr/>
        <w:t>报告期末，公司存货</w:t>
      </w:r>
      <w:r>
        <w:rPr>
          <w:spacing w:val="-55"/>
        </w:rPr>
        <w:t> </w:t>
      </w:r>
      <w:r>
        <w:rPr>
          <w:rFonts w:ascii="宋体" w:hAnsi="宋体" w:cs="宋体" w:eastAsia="宋体" w:hint="default"/>
        </w:rPr>
        <w:t>703.54</w:t>
      </w:r>
      <w:r>
        <w:rPr>
          <w:rFonts w:ascii="宋体" w:hAnsi="宋体" w:cs="宋体" w:eastAsia="宋体" w:hint="default"/>
          <w:spacing w:val="-56"/>
        </w:rPr>
        <w:t> </w:t>
      </w:r>
      <w:r>
        <w:rPr/>
        <w:t>亿元，比期初增加了</w:t>
      </w:r>
      <w:r>
        <w:rPr>
          <w:spacing w:val="-56"/>
        </w:rPr>
        <w:t> </w:t>
      </w:r>
      <w:r>
        <w:rPr>
          <w:rFonts w:ascii="宋体" w:hAnsi="宋体" w:cs="宋体" w:eastAsia="宋体" w:hint="default"/>
        </w:rPr>
        <w:t>18.50%</w:t>
      </w:r>
      <w:r>
        <w:rPr/>
        <w:t>，主要系上海旧改项目拆迁工作推</w:t>
      </w:r>
      <w:r>
        <w:rPr>
          <w:w w:val="100"/>
        </w:rPr>
        <w:t> </w:t>
      </w:r>
      <w:r>
        <w:rPr>
          <w:spacing w:val="-10"/>
          <w:w w:val="100"/>
        </w:rPr>
        <w:t>进顺利，投入资金较往期有较大增加所致；公司长期股权投资</w:t>
      </w:r>
      <w:r>
        <w:rPr>
          <w:spacing w:val="-59"/>
          <w:w w:val="100"/>
        </w:rPr>
        <w:t> </w:t>
      </w:r>
      <w:r>
        <w:rPr>
          <w:rFonts w:ascii="宋体" w:hAnsi="宋体" w:cs="宋体" w:eastAsia="宋体" w:hint="default"/>
          <w:spacing w:val="-1"/>
          <w:w w:val="100"/>
        </w:rPr>
        <w:t>322.04</w:t>
      </w:r>
      <w:r>
        <w:rPr>
          <w:rFonts w:ascii="宋体" w:hAnsi="宋体" w:cs="宋体" w:eastAsia="宋体" w:hint="default"/>
          <w:spacing w:val="-63"/>
          <w:w w:val="100"/>
        </w:rPr>
        <w:t> </w:t>
      </w:r>
      <w:r>
        <w:rPr>
          <w:spacing w:val="-13"/>
          <w:w w:val="100"/>
        </w:rPr>
        <w:t>亿元，比期初增加了</w:t>
      </w:r>
      <w:r>
        <w:rPr>
          <w:spacing w:val="-59"/>
          <w:w w:val="100"/>
        </w:rPr>
        <w:t> </w:t>
      </w:r>
      <w:r>
        <w:rPr>
          <w:rFonts w:ascii="宋体" w:hAnsi="宋体" w:cs="宋体" w:eastAsia="宋体" w:hint="default"/>
          <w:spacing w:val="-1"/>
          <w:w w:val="100"/>
        </w:rPr>
        <w:t>16.28%</w:t>
      </w:r>
      <w:r>
        <w:rPr>
          <w:spacing w:val="-1"/>
          <w:w w:val="100"/>
        </w:rPr>
        <w:t>，</w:t>
      </w:r>
      <w:r>
        <w:rPr>
          <w:spacing w:val="-102"/>
          <w:w w:val="100"/>
        </w:rPr>
        <w:t> </w:t>
      </w:r>
      <w:r>
        <w:rPr/>
        <w:t>主要系本期投资增加及对联营企业权益法核算所致。</w:t>
      </w:r>
    </w:p>
    <w:p>
      <w:pPr>
        <w:pStyle w:val="BodyText"/>
        <w:tabs>
          <w:tab w:pos="3762" w:val="left" w:leader="none"/>
        </w:tabs>
        <w:spacing w:line="540" w:lineRule="atLeast" w:before="36"/>
        <w:ind w:left="558" w:right="220" w:hanging="420"/>
        <w:jc w:val="left"/>
      </w:pPr>
      <w:r>
        <w:rPr/>
        <w:t>其中：境外资产</w:t>
      </w:r>
      <w:r>
        <w:rPr>
          <w:spacing w:val="-54"/>
        </w:rPr>
        <w:t> </w:t>
      </w:r>
      <w:r>
        <w:rPr>
          <w:rFonts w:ascii="宋体" w:hAnsi="宋体" w:cs="宋体" w:eastAsia="宋体" w:hint="default"/>
        </w:rPr>
        <w:t>285.69</w:t>
      </w:r>
      <w:r>
        <w:rPr/>
        <w:t>（单位：亿元</w:t>
        <w:tab/>
        <w:t>币种：人民币），占总资产的比例为</w:t>
      </w:r>
      <w:r>
        <w:rPr>
          <w:spacing w:val="-58"/>
        </w:rPr>
        <w:t> </w:t>
      </w:r>
      <w:r>
        <w:rPr>
          <w:rFonts w:ascii="宋体" w:hAnsi="宋体" w:cs="宋体" w:eastAsia="宋体" w:hint="default"/>
        </w:rPr>
        <w:t>20.43%</w:t>
      </w:r>
      <w:r>
        <w:rPr/>
        <w:t>。</w:t>
      </w:r>
      <w:r>
        <w:rPr>
          <w:w w:val="100"/>
        </w:rPr>
        <w:t> </w:t>
      </w:r>
      <w:r>
        <w:rPr/>
        <w:t>境外资产主要系公司直接持有的中信银行</w:t>
      </w:r>
      <w:r>
        <w:rPr>
          <w:spacing w:val="-54"/>
        </w:rPr>
        <w:t> </w:t>
      </w:r>
      <w:r>
        <w:rPr>
          <w:rFonts w:ascii="宋体" w:hAnsi="宋体" w:cs="宋体" w:eastAsia="宋体" w:hint="default"/>
        </w:rPr>
        <w:t>H</w:t>
      </w:r>
      <w:r>
        <w:rPr>
          <w:rFonts w:ascii="宋体" w:hAnsi="宋体" w:cs="宋体" w:eastAsia="宋体" w:hint="default"/>
          <w:spacing w:val="-56"/>
        </w:rPr>
        <w:t> </w:t>
      </w:r>
      <w:r>
        <w:rPr/>
        <w:t>股</w:t>
      </w:r>
      <w:r>
        <w:rPr>
          <w:spacing w:val="-54"/>
        </w:rPr>
        <w:t> </w:t>
      </w:r>
      <w:r>
        <w:rPr>
          <w:rFonts w:ascii="宋体" w:hAnsi="宋体" w:cs="宋体" w:eastAsia="宋体" w:hint="default"/>
        </w:rPr>
        <w:t>24.46</w:t>
      </w:r>
      <w:r>
        <w:rPr>
          <w:rFonts w:ascii="宋体" w:hAnsi="宋体" w:cs="宋体" w:eastAsia="宋体" w:hint="default"/>
          <w:spacing w:val="-54"/>
        </w:rPr>
        <w:t> </w:t>
      </w:r>
      <w:r>
        <w:rPr/>
        <w:t>亿股，公司按权益法核算，期末该项长</w:t>
      </w:r>
    </w:p>
    <w:p>
      <w:pPr>
        <w:pStyle w:val="BodyText"/>
        <w:spacing w:line="240" w:lineRule="auto" w:before="135"/>
        <w:ind w:left="138" w:right="220"/>
        <w:jc w:val="left"/>
      </w:pPr>
      <w:r>
        <w:rPr/>
        <w:t>期股权投资的账面价值为人民币</w:t>
      </w:r>
      <w:r>
        <w:rPr>
          <w:spacing w:val="-53"/>
        </w:rPr>
        <w:t> </w:t>
      </w:r>
      <w:r>
        <w:rPr>
          <w:rFonts w:ascii="宋体" w:hAnsi="宋体" w:cs="宋体" w:eastAsia="宋体" w:hint="default"/>
        </w:rPr>
        <w:t>200.81</w:t>
      </w:r>
      <w:r>
        <w:rPr>
          <w:rFonts w:ascii="宋体" w:hAnsi="宋体" w:cs="宋体" w:eastAsia="宋体" w:hint="default"/>
          <w:spacing w:val="-55"/>
        </w:rPr>
        <w:t> </w:t>
      </w:r>
      <w:r>
        <w:rPr/>
        <w:t>亿元。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0"/>
        <w:ind w:left="138" w:right="220"/>
        <w:jc w:val="left"/>
        <w:rPr>
          <w:b w:val="0"/>
          <w:bCs w:val="0"/>
        </w:rPr>
      </w:pPr>
      <w:r>
        <w:rPr/>
        <w:t>三、报告期内核心竞争力分析</w:t>
      </w:r>
      <w:r>
        <w:rPr>
          <w:b w:val="0"/>
          <w:bCs w:val="0"/>
        </w:rPr>
      </w:r>
    </w:p>
    <w:p>
      <w:pPr>
        <w:pStyle w:val="BodyText"/>
        <w:spacing w:line="272" w:lineRule="exact" w:before="86"/>
        <w:ind w:left="558" w:right="220" w:hanging="420"/>
        <w:jc w:val="left"/>
      </w:pPr>
      <w:r>
        <w:rPr/>
        <w:t>√适用</w:t>
      </w:r>
      <w:r>
        <w:rPr>
          <w:spacing w:val="-2"/>
        </w:rPr>
        <w:t> </w:t>
      </w:r>
      <w:r>
        <w:rPr/>
        <w:t>□不适用</w:t>
      </w:r>
      <w:r>
        <w:rPr>
          <w:spacing w:val="-103"/>
        </w:rPr>
        <w:t> </w:t>
      </w:r>
      <w:r>
        <w:rPr>
          <w:spacing w:val="-103"/>
        </w:rPr>
      </w:r>
      <w:r>
        <w:rPr>
          <w:spacing w:val="-2"/>
        </w:rPr>
        <w:t>报告期内，公司在夯实地产业务的同时，加快转型步伐，前瞻布局未来，加大了对金融及金</w:t>
      </w:r>
    </w:p>
    <w:p>
      <w:pPr>
        <w:pStyle w:val="BodyText"/>
        <w:spacing w:line="357" w:lineRule="auto" w:before="108"/>
        <w:ind w:left="558" w:right="220" w:hanging="420"/>
        <w:jc w:val="left"/>
      </w:pPr>
      <w:r>
        <w:rPr/>
        <w:t>融科技和聚焦于高科技的股权投资力度，公司未来可持续发展基础进一步夯实。</w:t>
      </w:r>
      <w:r>
        <w:rPr>
          <w:w w:val="100"/>
        </w:rPr>
        <w:t> </w:t>
      </w:r>
      <w:r>
        <w:rPr>
          <w:rFonts w:ascii="宋体" w:hAnsi="宋体" w:cs="宋体" w:eastAsia="宋体" w:hint="default"/>
          <w:spacing w:val="-4"/>
        </w:rPr>
        <w:t>1</w:t>
      </w:r>
      <w:r>
        <w:rPr>
          <w:spacing w:val="-4"/>
        </w:rPr>
        <w:t>、前瞻布局，持续转型。公司在做强做大地产业务的同时，一直持续转型，除稳健、合规布</w:t>
      </w:r>
    </w:p>
    <w:p>
      <w:pPr>
        <w:pStyle w:val="BodyText"/>
        <w:spacing w:line="357" w:lineRule="auto" w:before="30"/>
        <w:ind w:left="138" w:right="220"/>
        <w:jc w:val="left"/>
      </w:pPr>
      <w:r>
        <w:rPr>
          <w:spacing w:val="-2"/>
        </w:rPr>
        <w:t>局金融股权外，近年更是加大了对金融科技和其他高科技领域的布局，并且渐成规模和体系，为</w:t>
      </w:r>
      <w:r>
        <w:rPr>
          <w:spacing w:val="-25"/>
        </w:rPr>
        <w:t> </w:t>
      </w:r>
      <w:r>
        <w:rPr>
          <w:spacing w:val="-25"/>
        </w:rPr>
      </w:r>
      <w:r>
        <w:rPr/>
        <w:t>公司未来的发展打开广阔空间。</w:t>
      </w:r>
    </w:p>
    <w:p>
      <w:pPr>
        <w:pStyle w:val="BodyText"/>
        <w:spacing w:line="357" w:lineRule="auto" w:before="30"/>
        <w:ind w:left="138" w:right="208" w:firstLine="419"/>
        <w:jc w:val="both"/>
      </w:pPr>
      <w:r>
        <w:rPr>
          <w:rFonts w:ascii="宋体" w:hAnsi="宋体" w:cs="宋体" w:eastAsia="宋体" w:hint="default"/>
          <w:spacing w:val="-4"/>
        </w:rPr>
        <w:t>2</w:t>
      </w:r>
      <w:r>
        <w:rPr>
          <w:spacing w:val="-4"/>
        </w:rPr>
        <w:t>、资产优质，利润丰厚。公司土地储备主要分布在以上海为中心的长三角经济发达地区，目</w:t>
      </w:r>
      <w:r>
        <w:rPr>
          <w:w w:val="100"/>
        </w:rPr>
        <w:t> </w:t>
      </w:r>
      <w:r>
        <w:rPr/>
        <w:t>前土地储备约</w:t>
      </w:r>
      <w:r>
        <w:rPr>
          <w:spacing w:val="-43"/>
        </w:rPr>
        <w:t> </w:t>
      </w:r>
      <w:r>
        <w:rPr>
          <w:rFonts w:ascii="宋体" w:hAnsi="宋体" w:cs="宋体" w:eastAsia="宋体" w:hint="default"/>
        </w:rPr>
        <w:t>3000</w:t>
      </w:r>
      <w:r>
        <w:rPr>
          <w:rFonts w:ascii="宋体" w:hAnsi="宋体" w:cs="宋体" w:eastAsia="宋体" w:hint="default"/>
          <w:spacing w:val="-45"/>
        </w:rPr>
        <w:t> </w:t>
      </w:r>
      <w:r>
        <w:rPr>
          <w:spacing w:val="-4"/>
        </w:rPr>
        <w:t>万平方米，至少可满足公司未来</w:t>
      </w:r>
      <w:r>
        <w:rPr>
          <w:spacing w:val="-44"/>
        </w:rPr>
        <w:t> </w:t>
      </w:r>
      <w:r>
        <w:rPr>
          <w:rFonts w:ascii="宋体" w:hAnsi="宋体" w:cs="宋体" w:eastAsia="宋体" w:hint="default"/>
        </w:rPr>
        <w:t>5-8</w:t>
      </w:r>
      <w:r>
        <w:rPr>
          <w:rFonts w:ascii="宋体" w:hAnsi="宋体" w:cs="宋体" w:eastAsia="宋体" w:hint="default"/>
          <w:spacing w:val="-43"/>
        </w:rPr>
        <w:t> </w:t>
      </w:r>
      <w:r>
        <w:rPr>
          <w:spacing w:val="-5"/>
        </w:rPr>
        <w:t>年的开发需求；土地取得成本较低，为公</w:t>
      </w:r>
      <w:r>
        <w:rPr>
          <w:spacing w:val="-101"/>
        </w:rPr>
        <w:t> </w:t>
      </w:r>
      <w:r>
        <w:rPr>
          <w:spacing w:val="-101"/>
        </w:rPr>
      </w:r>
      <w:r>
        <w:rPr>
          <w:spacing w:val="-2"/>
        </w:rPr>
        <w:t>司持续盈利提供了充分保障。随着国家对高科技的重新定位，公司投资的大量高科技企业股权升</w:t>
      </w:r>
      <w:r>
        <w:rPr>
          <w:spacing w:val="-25"/>
        </w:rPr>
        <w:t> </w:t>
      </w:r>
      <w:r>
        <w:rPr>
          <w:spacing w:val="-25"/>
        </w:rPr>
      </w:r>
      <w:r>
        <w:rPr/>
        <w:t>值空间巨大。</w:t>
      </w:r>
    </w:p>
    <w:p>
      <w:pPr>
        <w:pStyle w:val="BodyText"/>
        <w:spacing w:line="355" w:lineRule="auto" w:before="30"/>
        <w:ind w:left="138" w:right="208" w:firstLine="419"/>
        <w:jc w:val="both"/>
      </w:pPr>
      <w:r>
        <w:rPr>
          <w:rFonts w:ascii="宋体" w:hAnsi="宋体" w:cs="宋体" w:eastAsia="宋体" w:hint="default"/>
          <w:spacing w:val="-4"/>
        </w:rPr>
        <w:t>3</w:t>
      </w:r>
      <w:r>
        <w:rPr>
          <w:spacing w:val="-4"/>
        </w:rPr>
        <w:t>、财务稳健，风控有效。公司在金融机构和资本市场具有良好的信用和声誉，能够从资本市</w:t>
      </w:r>
      <w:r>
        <w:rPr>
          <w:w w:val="100"/>
        </w:rPr>
        <w:t> </w:t>
      </w:r>
      <w:r>
        <w:rPr/>
        <w:t>场、金融机构等多元渠道获取资金，资产负债率、综合资金成本在同行业中均保持较低水平。</w:t>
      </w:r>
    </w:p>
    <w:p>
      <w:pPr>
        <w:pStyle w:val="BodyText"/>
        <w:spacing w:line="357" w:lineRule="auto" w:before="34"/>
        <w:ind w:left="138" w:right="104" w:firstLine="419"/>
        <w:jc w:val="left"/>
      </w:pPr>
      <w:r>
        <w:rPr>
          <w:rFonts w:ascii="宋体" w:hAnsi="宋体" w:cs="宋体" w:eastAsia="宋体" w:hint="default"/>
          <w:spacing w:val="-2"/>
        </w:rPr>
        <w:t>4</w:t>
      </w:r>
      <w:r>
        <w:rPr>
          <w:spacing w:val="-2"/>
        </w:rPr>
        <w:t>、治理规范，团队稳定。公司建立了完整规范的业务管理制度、流程，有效实施风控机制，</w:t>
      </w:r>
      <w:r>
        <w:rPr>
          <w:w w:val="100"/>
        </w:rPr>
        <w:t> </w:t>
      </w:r>
      <w:r>
        <w:rPr/>
        <w:t>强化对风险的识别、管理和控制能力。公司培养和凝聚了一大批管理团队和业务精英，具备在复</w:t>
      </w:r>
      <w:r>
        <w:rPr>
          <w:w w:val="100"/>
        </w:rPr>
        <w:t> </w:t>
      </w:r>
      <w:r>
        <w:rPr/>
        <w:t>杂市场环境下实现企业规范、健康、持续发展的能力。公司激励方式完善，通过股权激励等使公</w:t>
      </w:r>
      <w:r>
        <w:rPr>
          <w:w w:val="100"/>
        </w:rPr>
        <w:t> </w:t>
      </w:r>
      <w:r>
        <w:rPr/>
        <w:t>司和员工利益高度统一，形成了强大凝聚力。</w:t>
      </w:r>
    </w:p>
    <w:p>
      <w:pPr>
        <w:spacing w:line="240" w:lineRule="auto" w:before="9"/>
        <w:rPr>
          <w:rFonts w:ascii="宋体" w:hAnsi="宋体" w:cs="宋体" w:eastAsia="宋体" w:hint="default"/>
          <w:sz w:val="26"/>
          <w:szCs w:val="26"/>
        </w:rPr>
      </w:pPr>
    </w:p>
    <w:p>
      <w:pPr>
        <w:pStyle w:val="Heading1"/>
        <w:tabs>
          <w:tab w:pos="3918" w:val="left" w:leader="none"/>
        </w:tabs>
        <w:spacing w:line="240" w:lineRule="auto"/>
        <w:ind w:left="2658" w:right="220"/>
        <w:jc w:val="left"/>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spacing w:line="290" w:lineRule="auto" w:before="0"/>
        <w:ind w:left="558" w:right="220" w:hanging="420"/>
        <w:jc w:val="left"/>
        <w:rPr>
          <w:rFonts w:ascii="宋体" w:hAnsi="宋体" w:cs="宋体" w:eastAsia="宋体" w:hint="default"/>
          <w:sz w:val="21"/>
          <w:szCs w:val="21"/>
        </w:rPr>
      </w:pPr>
      <w:r>
        <w:rPr>
          <w:rFonts w:ascii="宋体" w:hAnsi="宋体" w:cs="宋体" w:eastAsia="宋体" w:hint="default"/>
          <w:b/>
          <w:bCs/>
          <w:sz w:val="21"/>
          <w:szCs w:val="21"/>
        </w:rPr>
        <w:t>一、经营情况讨论与分析</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期内，面对复杂的宏观和行业环境，公司保持定力，坚持前瞻布局，坚持稳健经营，坚持高</w:t>
      </w:r>
    </w:p>
    <w:p>
      <w:pPr>
        <w:pStyle w:val="BodyText"/>
        <w:spacing w:line="357" w:lineRule="auto" w:before="91"/>
        <w:ind w:left="138" w:right="220"/>
        <w:jc w:val="left"/>
      </w:pPr>
      <w:r>
        <w:rPr>
          <w:spacing w:val="-2"/>
        </w:rPr>
        <w:t>质量发展，取得了扎实的经营成果。公司地产业务继续保持品质领先、稳健发展的态势，金融服</w:t>
      </w:r>
      <w:r>
        <w:rPr>
          <w:spacing w:val="-26"/>
        </w:rPr>
        <w:t> </w:t>
      </w:r>
      <w:r>
        <w:rPr>
          <w:spacing w:val="-26"/>
        </w:rPr>
      </w:r>
      <w:r>
        <w:rPr/>
        <w:t>务和金融科技双向赋能生态圈持续构建，前瞻布局的高科技投资迎来新一轮发展机遇。</w:t>
      </w:r>
    </w:p>
    <w:p>
      <w:pPr>
        <w:spacing w:after="0" w:line="357" w:lineRule="auto"/>
        <w:jc w:val="left"/>
        <w:sectPr>
          <w:footerReference w:type="default" r:id="rId12"/>
          <w:pgSz w:w="11910" w:h="16840"/>
          <w:pgMar w:footer="1195" w:header="880" w:top="1120" w:bottom="1380" w:left="1660" w:right="1060"/>
          <w:pgNumType w:start="8"/>
        </w:sectPr>
      </w:pPr>
    </w:p>
    <w:p>
      <w:pPr>
        <w:spacing w:line="240" w:lineRule="auto" w:before="4"/>
        <w:rPr>
          <w:rFonts w:ascii="宋体" w:hAnsi="宋体" w:cs="宋体" w:eastAsia="宋体" w:hint="default"/>
          <w:sz w:val="25"/>
          <w:szCs w:val="25"/>
        </w:rPr>
      </w:pPr>
    </w:p>
    <w:p>
      <w:pPr>
        <w:pStyle w:val="BodyText"/>
        <w:spacing w:line="240" w:lineRule="auto" w:before="36"/>
        <w:ind w:left="558" w:right="2465"/>
        <w:jc w:val="left"/>
      </w:pPr>
      <w:r>
        <w:rPr/>
        <w:t>１、财务情况</w:t>
      </w:r>
    </w:p>
    <w:p>
      <w:pPr>
        <w:pStyle w:val="BodyText"/>
        <w:spacing w:line="240" w:lineRule="auto" w:before="135"/>
        <w:ind w:left="558" w:right="65"/>
        <w:jc w:val="left"/>
      </w:pPr>
      <w:r>
        <w:rPr>
          <w:spacing w:val="-3"/>
        </w:rPr>
        <w:t>期内，公司实现营业收入</w:t>
      </w:r>
      <w:r>
        <w:rPr>
          <w:spacing w:val="-39"/>
        </w:rPr>
        <w:t> </w:t>
      </w:r>
      <w:r>
        <w:rPr>
          <w:rFonts w:ascii="Times New Roman" w:hAnsi="Times New Roman" w:cs="Times New Roman" w:eastAsia="Times New Roman" w:hint="default"/>
        </w:rPr>
        <w:t>172.27</w:t>
      </w:r>
      <w:r>
        <w:rPr>
          <w:rFonts w:ascii="Times New Roman" w:hAnsi="Times New Roman" w:cs="Times New Roman" w:eastAsia="Times New Roman" w:hint="default"/>
          <w:spacing w:val="9"/>
        </w:rPr>
        <w:t> </w:t>
      </w:r>
      <w:r>
        <w:rPr>
          <w:spacing w:val="-3"/>
        </w:rPr>
        <w:t>亿元，其中地产业务收入</w:t>
      </w:r>
      <w:r>
        <w:rPr>
          <w:spacing w:val="-40"/>
        </w:rPr>
        <w:t> </w:t>
      </w:r>
      <w:r>
        <w:rPr>
          <w:rFonts w:ascii="Times New Roman" w:hAnsi="Times New Roman" w:cs="Times New Roman" w:eastAsia="Times New Roman" w:hint="default"/>
        </w:rPr>
        <w:t>132.68</w:t>
      </w:r>
      <w:r>
        <w:rPr>
          <w:rFonts w:ascii="Times New Roman" w:hAnsi="Times New Roman" w:cs="Times New Roman" w:eastAsia="Times New Roman" w:hint="default"/>
          <w:spacing w:val="13"/>
        </w:rPr>
        <w:t> </w:t>
      </w:r>
      <w:r>
        <w:rPr>
          <w:spacing w:val="-7"/>
        </w:rPr>
        <w:t>亿元（不含合作项目），与</w:t>
      </w:r>
    </w:p>
    <w:p>
      <w:pPr>
        <w:pStyle w:val="BodyText"/>
        <w:spacing w:line="336" w:lineRule="auto" w:before="117"/>
        <w:ind w:left="138" w:right="310"/>
        <w:jc w:val="both"/>
      </w:pPr>
      <w:r>
        <w:rPr/>
        <w:t>上年基本持平；归属于上市公司股东的净利润</w:t>
      </w:r>
      <w:r>
        <w:rPr>
          <w:spacing w:val="-55"/>
        </w:rPr>
        <w:t> </w:t>
      </w:r>
      <w:r>
        <w:rPr>
          <w:rFonts w:ascii="Times New Roman" w:hAnsi="Times New Roman" w:cs="Times New Roman" w:eastAsia="Times New Roman" w:hint="default"/>
        </w:rPr>
        <w:t>25.06</w:t>
      </w:r>
      <w:r>
        <w:rPr>
          <w:rFonts w:ascii="Times New Roman" w:hAnsi="Times New Roman" w:cs="Times New Roman" w:eastAsia="Times New Roman" w:hint="default"/>
          <w:spacing w:val="-2"/>
        </w:rPr>
        <w:t> </w:t>
      </w:r>
      <w:r>
        <w:rPr/>
        <w:t>亿元；每股收益</w:t>
      </w:r>
      <w:r>
        <w:rPr>
          <w:spacing w:val="-55"/>
        </w:rPr>
        <w:t> </w:t>
      </w:r>
      <w:r>
        <w:rPr>
          <w:rFonts w:ascii="Times New Roman" w:hAnsi="Times New Roman" w:cs="Times New Roman" w:eastAsia="Times New Roman" w:hint="default"/>
        </w:rPr>
        <w:t>0.29</w:t>
      </w:r>
      <w:r>
        <w:rPr>
          <w:rFonts w:ascii="Times New Roman" w:hAnsi="Times New Roman" w:cs="Times New Roman" w:eastAsia="Times New Roman" w:hint="default"/>
          <w:spacing w:val="-2"/>
        </w:rPr>
        <w:t> </w:t>
      </w:r>
      <w:r>
        <w:rPr/>
        <w:t>元；加权平均净资产收</w:t>
      </w:r>
      <w:r>
        <w:rPr>
          <w:w w:val="100"/>
        </w:rPr>
        <w:t> </w:t>
      </w:r>
      <w:r>
        <w:rPr/>
        <w:t>益率</w:t>
      </w:r>
      <w:r>
        <w:rPr>
          <w:spacing w:val="-55"/>
        </w:rPr>
        <w:t> </w:t>
      </w:r>
      <w:r>
        <w:rPr>
          <w:rFonts w:ascii="Times New Roman" w:hAnsi="Times New Roman" w:cs="Times New Roman" w:eastAsia="Times New Roman" w:hint="default"/>
        </w:rPr>
        <w:t>7.64%</w:t>
      </w:r>
      <w:r>
        <w:rPr/>
        <w:t>。期末，公司总资产</w:t>
      </w:r>
      <w:r>
        <w:rPr>
          <w:spacing w:val="-54"/>
        </w:rPr>
        <w:t> </w:t>
      </w:r>
      <w:r>
        <w:rPr>
          <w:rFonts w:ascii="Times New Roman" w:hAnsi="Times New Roman" w:cs="Times New Roman" w:eastAsia="Times New Roman" w:hint="default"/>
        </w:rPr>
        <w:t>1398.71</w:t>
      </w:r>
      <w:r>
        <w:rPr>
          <w:rFonts w:ascii="Times New Roman" w:hAnsi="Times New Roman" w:cs="Times New Roman" w:eastAsia="Times New Roman" w:hint="default"/>
          <w:spacing w:val="-5"/>
        </w:rPr>
        <w:t> </w:t>
      </w:r>
      <w:r>
        <w:rPr/>
        <w:t>亿元，比期初增加</w:t>
      </w:r>
      <w:r>
        <w:rPr>
          <w:spacing w:val="-55"/>
        </w:rPr>
        <w:t> </w:t>
      </w:r>
      <w:r>
        <w:rPr>
          <w:rFonts w:ascii="Times New Roman" w:hAnsi="Times New Roman" w:cs="Times New Roman" w:eastAsia="Times New Roman" w:hint="default"/>
        </w:rPr>
        <w:t>12.28%</w:t>
      </w:r>
      <w:r>
        <w:rPr/>
        <w:t>，归属于上市公司股东的净资</w:t>
      </w:r>
      <w:r>
        <w:rPr>
          <w:w w:val="100"/>
        </w:rPr>
        <w:t> </w:t>
      </w:r>
      <w:r>
        <w:rPr/>
        <w:t>产</w:t>
      </w:r>
      <w:r>
        <w:rPr>
          <w:spacing w:val="-51"/>
        </w:rPr>
        <w:t> </w:t>
      </w:r>
      <w:r>
        <w:rPr>
          <w:rFonts w:ascii="Times New Roman" w:hAnsi="Times New Roman" w:cs="Times New Roman" w:eastAsia="Times New Roman" w:hint="default"/>
        </w:rPr>
        <w:t>336.19</w:t>
      </w:r>
      <w:r>
        <w:rPr>
          <w:rFonts w:ascii="Times New Roman" w:hAnsi="Times New Roman" w:cs="Times New Roman" w:eastAsia="Times New Roman" w:hint="default"/>
          <w:spacing w:val="-1"/>
        </w:rPr>
        <w:t> </w:t>
      </w:r>
      <w:r>
        <w:rPr>
          <w:spacing w:val="-3"/>
        </w:rPr>
        <w:t>亿元，比期初增加</w:t>
      </w:r>
      <w:r>
        <w:rPr>
          <w:spacing w:val="-50"/>
        </w:rPr>
        <w:t> </w:t>
      </w:r>
      <w:r>
        <w:rPr>
          <w:rFonts w:ascii="Times New Roman" w:hAnsi="Times New Roman" w:cs="Times New Roman" w:eastAsia="Times New Roman" w:hint="default"/>
        </w:rPr>
        <w:t>4.39%</w:t>
      </w:r>
      <w:r>
        <w:rPr/>
        <w:t>；预收款项</w:t>
      </w:r>
      <w:r>
        <w:rPr>
          <w:spacing w:val="-53"/>
        </w:rPr>
        <w:t> </w:t>
      </w:r>
      <w:r>
        <w:rPr>
          <w:rFonts w:ascii="Times New Roman" w:hAnsi="Times New Roman" w:cs="Times New Roman" w:eastAsia="Times New Roman" w:hint="default"/>
        </w:rPr>
        <w:t>163.57</w:t>
      </w:r>
      <w:r>
        <w:rPr>
          <w:rFonts w:ascii="Times New Roman" w:hAnsi="Times New Roman" w:cs="Times New Roman" w:eastAsia="Times New Roman" w:hint="default"/>
          <w:spacing w:val="2"/>
        </w:rPr>
        <w:t> </w:t>
      </w:r>
      <w:r>
        <w:rPr>
          <w:spacing w:val="-3"/>
        </w:rPr>
        <w:t>亿元，比期初增加</w:t>
      </w:r>
      <w:r>
        <w:rPr>
          <w:spacing w:val="-51"/>
        </w:rPr>
        <w:t> </w:t>
      </w:r>
      <w:r>
        <w:rPr>
          <w:rFonts w:ascii="Times New Roman" w:hAnsi="Times New Roman" w:cs="Times New Roman" w:eastAsia="Times New Roman" w:hint="default"/>
        </w:rPr>
        <w:t>5.01%</w:t>
      </w:r>
      <w:r>
        <w:rPr/>
        <w:t>。上述指标体现了</w:t>
      </w:r>
      <w:r>
        <w:rPr>
          <w:w w:val="100"/>
        </w:rPr>
        <w:t> </w:t>
      </w:r>
      <w:r>
        <w:rPr/>
        <w:t>公司经营扎实，财务状况健康。</w:t>
      </w:r>
    </w:p>
    <w:p>
      <w:pPr>
        <w:pStyle w:val="BodyText"/>
        <w:spacing w:line="348" w:lineRule="auto" w:before="51"/>
        <w:ind w:left="138" w:right="65" w:firstLine="419"/>
        <w:jc w:val="left"/>
      </w:pPr>
      <w:r>
        <w:rPr/>
        <w:t>期内，公司在持续发展中保持合理的财务杠杆，确保财务安全和稳健经营。公司账面资产负</w:t>
      </w:r>
      <w:r>
        <w:rPr>
          <w:w w:val="100"/>
        </w:rPr>
        <w:t> 债率</w:t>
      </w:r>
      <w:r>
        <w:rPr>
          <w:spacing w:val="-68"/>
          <w:w w:val="100"/>
        </w:rPr>
        <w:t> </w:t>
      </w:r>
      <w:r>
        <w:rPr>
          <w:rFonts w:ascii="Times New Roman" w:hAnsi="Times New Roman" w:cs="Times New Roman" w:eastAsia="Times New Roman" w:hint="default"/>
          <w:spacing w:val="-12"/>
          <w:w w:val="100"/>
        </w:rPr>
        <w:t>75.42%</w:t>
      </w:r>
      <w:r>
        <w:rPr>
          <w:spacing w:val="-12"/>
          <w:w w:val="100"/>
        </w:rPr>
        <w:t>，与上年基本持平；预收款项达</w:t>
      </w:r>
      <w:r>
        <w:rPr>
          <w:spacing w:val="-68"/>
          <w:w w:val="100"/>
        </w:rPr>
        <w:t> </w:t>
      </w:r>
      <w:r>
        <w:rPr>
          <w:rFonts w:ascii="Times New Roman" w:hAnsi="Times New Roman" w:cs="Times New Roman" w:eastAsia="Times New Roman" w:hint="default"/>
          <w:spacing w:val="-1"/>
          <w:w w:val="100"/>
        </w:rPr>
        <w:t>163.57</w:t>
      </w:r>
      <w:r>
        <w:rPr>
          <w:rFonts w:ascii="Times New Roman" w:hAnsi="Times New Roman" w:cs="Times New Roman" w:eastAsia="Times New Roman" w:hint="default"/>
          <w:spacing w:val="-14"/>
          <w:w w:val="100"/>
        </w:rPr>
        <w:t> </w:t>
      </w:r>
      <w:r>
        <w:rPr>
          <w:spacing w:val="-8"/>
          <w:w w:val="100"/>
        </w:rPr>
        <w:t>亿元，扣除预收款项后的资产负债率仅为</w:t>
      </w:r>
      <w:r>
        <w:rPr>
          <w:spacing w:val="-70"/>
          <w:w w:val="100"/>
        </w:rPr>
        <w:t> </w:t>
      </w:r>
      <w:r>
        <w:rPr>
          <w:rFonts w:ascii="Times New Roman" w:hAnsi="Times New Roman" w:cs="Times New Roman" w:eastAsia="Times New Roman" w:hint="default"/>
          <w:spacing w:val="-1"/>
          <w:w w:val="100"/>
        </w:rPr>
        <w:t>63.72%</w:t>
      </w:r>
      <w:r>
        <w:rPr>
          <w:spacing w:val="-1"/>
          <w:w w:val="100"/>
        </w:rPr>
        <w:t>，</w:t>
      </w:r>
      <w:r>
        <w:rPr>
          <w:spacing w:val="-103"/>
          <w:w w:val="100"/>
        </w:rPr>
        <w:t> </w:t>
      </w:r>
      <w:r>
        <w:rPr/>
        <w:t>负债率继续在行业中保持较低水平。</w:t>
      </w:r>
    </w:p>
    <w:p>
      <w:pPr>
        <w:pStyle w:val="BodyText"/>
        <w:spacing w:line="343" w:lineRule="auto" w:before="38"/>
        <w:ind w:left="138" w:right="307" w:firstLine="419"/>
        <w:jc w:val="right"/>
        <w:rPr>
          <w:rFonts w:ascii="Times New Roman" w:hAnsi="Times New Roman" w:cs="Times New Roman" w:eastAsia="Times New Roman" w:hint="default"/>
        </w:rPr>
      </w:pPr>
      <w:r>
        <w:rPr>
          <w:spacing w:val="-3"/>
        </w:rPr>
        <w:t>期内，公司债务结构持续优化，流动性充裕。期末，公司持有货币资金 </w:t>
      </w:r>
      <w:r>
        <w:rPr>
          <w:rFonts w:ascii="Times New Roman" w:hAnsi="Times New Roman" w:cs="Times New Roman" w:eastAsia="Times New Roman" w:hint="default"/>
        </w:rPr>
        <w:t>160.18</w:t>
      </w:r>
      <w:r>
        <w:rPr>
          <w:rFonts w:ascii="Times New Roman" w:hAnsi="Times New Roman" w:cs="Times New Roman" w:eastAsia="Times New Roman" w:hint="default"/>
          <w:spacing w:val="8"/>
        </w:rPr>
        <w:t> </w:t>
      </w:r>
      <w:r>
        <w:rPr>
          <w:spacing w:val="-3"/>
        </w:rPr>
        <w:t>亿元。融资余</w:t>
      </w:r>
      <w:r>
        <w:rPr>
          <w:w w:val="100"/>
        </w:rPr>
        <w:t> </w:t>
      </w:r>
      <w:r>
        <w:rPr/>
        <w:t>额为</w:t>
      </w:r>
      <w:r>
        <w:rPr>
          <w:spacing w:val="-56"/>
        </w:rPr>
        <w:t> </w:t>
      </w:r>
      <w:r>
        <w:rPr>
          <w:rFonts w:ascii="Times New Roman" w:hAnsi="Times New Roman" w:cs="Times New Roman" w:eastAsia="Times New Roman" w:hint="default"/>
        </w:rPr>
        <w:t>811.08</w:t>
      </w:r>
      <w:r>
        <w:rPr>
          <w:rFonts w:ascii="Times New Roman" w:hAnsi="Times New Roman" w:cs="Times New Roman" w:eastAsia="Times New Roman" w:hint="default"/>
          <w:spacing w:val="-3"/>
        </w:rPr>
        <w:t> </w:t>
      </w:r>
      <w:r>
        <w:rPr/>
        <w:t>亿元，其中银行借款占比</w:t>
      </w:r>
      <w:r>
        <w:rPr>
          <w:spacing w:val="-56"/>
        </w:rPr>
        <w:t> </w:t>
      </w:r>
      <w:r>
        <w:rPr>
          <w:rFonts w:ascii="Times New Roman" w:hAnsi="Times New Roman" w:cs="Times New Roman" w:eastAsia="Times New Roman" w:hint="default"/>
        </w:rPr>
        <w:t>59.70%</w:t>
      </w:r>
      <w:r>
        <w:rPr/>
        <w:t>，公司债占比</w:t>
      </w:r>
      <w:r>
        <w:rPr>
          <w:spacing w:val="-56"/>
        </w:rPr>
        <w:t> </w:t>
      </w:r>
      <w:r>
        <w:rPr>
          <w:rFonts w:ascii="Times New Roman" w:hAnsi="Times New Roman" w:cs="Times New Roman" w:eastAsia="Times New Roman" w:hint="default"/>
        </w:rPr>
        <w:t>31.43%</w:t>
      </w:r>
      <w:r>
        <w:rPr/>
        <w:t>，其他类型借款占比</w:t>
      </w:r>
      <w:r>
        <w:rPr>
          <w:spacing w:val="-55"/>
        </w:rPr>
        <w:t> </w:t>
      </w:r>
      <w:r>
        <w:rPr>
          <w:rFonts w:ascii="Times New Roman" w:hAnsi="Times New Roman" w:cs="Times New Roman" w:eastAsia="Times New Roman" w:hint="default"/>
        </w:rPr>
        <w:t>8.87%</w:t>
      </w:r>
      <w:r>
        <w:rPr/>
        <w:t>。</w:t>
      </w:r>
      <w:r>
        <w:rPr>
          <w:w w:val="100"/>
        </w:rPr>
        <w:t> </w:t>
      </w:r>
      <w:r>
        <w:rPr>
          <w:spacing w:val="-2"/>
        </w:rPr>
        <w:t>期内，公司继续积极拓宽融资渠道，净负债率维持相对低位，融资成本优势明显。期内，公</w:t>
      </w:r>
      <w:r>
        <w:rPr>
          <w:w w:val="100"/>
        </w:rPr>
        <w:t> </w:t>
      </w:r>
      <w:r>
        <w:rPr>
          <w:spacing w:val="-2"/>
        </w:rPr>
        <w:t>司通过公司债、中期票据、</w:t>
      </w:r>
      <w:r>
        <w:rPr>
          <w:rFonts w:ascii="Times New Roman" w:hAnsi="Times New Roman" w:cs="Times New Roman" w:eastAsia="Times New Roman" w:hint="default"/>
          <w:spacing w:val="-2"/>
        </w:rPr>
        <w:t>ABS</w:t>
      </w:r>
      <w:r>
        <w:rPr>
          <w:spacing w:val="-2"/>
        </w:rPr>
        <w:t>、美元债等融资工具持续优化融资结构和降低融资成本：全年加</w:t>
      </w:r>
      <w:r>
        <w:rPr>
          <w:spacing w:val="-65"/>
        </w:rPr>
        <w:t> </w:t>
      </w:r>
      <w:r>
        <w:rPr>
          <w:spacing w:val="-65"/>
        </w:rPr>
      </w:r>
      <w:r>
        <w:rPr/>
        <w:t>权平均融资成本</w:t>
      </w:r>
      <w:r>
        <w:rPr>
          <w:spacing w:val="-33"/>
        </w:rPr>
        <w:t> </w:t>
      </w:r>
      <w:r>
        <w:rPr>
          <w:rFonts w:ascii="Times New Roman" w:hAnsi="Times New Roman" w:cs="Times New Roman" w:eastAsia="Times New Roman" w:hint="default"/>
          <w:spacing w:val="-3"/>
        </w:rPr>
        <w:t>6.33%</w:t>
      </w:r>
      <w:r>
        <w:rPr>
          <w:spacing w:val="-3"/>
        </w:rPr>
        <w:t>（其中银行借款加权平均融资成本</w:t>
      </w:r>
      <w:r>
        <w:rPr>
          <w:spacing w:val="-33"/>
        </w:rPr>
        <w:t> </w:t>
      </w:r>
      <w:r>
        <w:rPr>
          <w:rFonts w:ascii="Times New Roman" w:hAnsi="Times New Roman" w:cs="Times New Roman" w:eastAsia="Times New Roman" w:hint="default"/>
          <w:spacing w:val="-6"/>
        </w:rPr>
        <w:t>5.77%</w:t>
      </w:r>
      <w:r>
        <w:rPr>
          <w:spacing w:val="-6"/>
        </w:rPr>
        <w:t>），期末加权平均融资成本</w:t>
      </w:r>
      <w:r>
        <w:rPr>
          <w:spacing w:val="-32"/>
        </w:rPr>
        <w:t> </w:t>
      </w:r>
      <w:r>
        <w:rPr>
          <w:rFonts w:ascii="Times New Roman" w:hAnsi="Times New Roman" w:cs="Times New Roman" w:eastAsia="Times New Roman" w:hint="default"/>
        </w:rPr>
        <w:t>6.46%</w:t>
      </w:r>
    </w:p>
    <w:p>
      <w:pPr>
        <w:pStyle w:val="BodyText"/>
        <w:spacing w:line="338" w:lineRule="auto" w:before="17"/>
        <w:ind w:left="138" w:right="353"/>
        <w:jc w:val="both"/>
      </w:pPr>
      <w:r>
        <w:rPr>
          <w:spacing w:val="-2"/>
        </w:rPr>
        <w:t>（其中银行借款期末加权平均融资成本</w:t>
      </w:r>
      <w:r>
        <w:rPr/>
        <w:t> </w:t>
      </w:r>
      <w:r>
        <w:rPr>
          <w:rFonts w:ascii="Times New Roman" w:hAnsi="Times New Roman" w:cs="Times New Roman" w:eastAsia="Times New Roman" w:hint="default"/>
          <w:spacing w:val="-2"/>
        </w:rPr>
        <w:t>5.76%</w:t>
      </w:r>
      <w:r>
        <w:rPr>
          <w:spacing w:val="-2"/>
        </w:rPr>
        <w:t>），融资成本连续三年下降。全年利息资本化金额</w:t>
      </w:r>
      <w:r>
        <w:rPr>
          <w:spacing w:val="-78"/>
        </w:rPr>
        <w:t> </w:t>
      </w:r>
      <w:r>
        <w:rPr>
          <w:spacing w:val="-78"/>
        </w:rPr>
      </w:r>
      <w:r>
        <w:rPr/>
        <w:t>约</w:t>
      </w:r>
      <w:r>
        <w:rPr>
          <w:spacing w:val="-54"/>
        </w:rPr>
        <w:t> </w:t>
      </w:r>
      <w:r>
        <w:rPr>
          <w:rFonts w:ascii="Times New Roman" w:hAnsi="Times New Roman" w:cs="Times New Roman" w:eastAsia="Times New Roman" w:hint="default"/>
        </w:rPr>
        <w:t>27.11</w:t>
      </w:r>
      <w:r>
        <w:rPr>
          <w:rFonts w:ascii="Times New Roman" w:hAnsi="Times New Roman" w:cs="Times New Roman" w:eastAsia="Times New Roman" w:hint="default"/>
          <w:spacing w:val="-1"/>
        </w:rPr>
        <w:t> </w:t>
      </w:r>
      <w:r>
        <w:rPr/>
        <w:t>亿元，利息资本化率</w:t>
      </w:r>
      <w:r>
        <w:rPr>
          <w:spacing w:val="-53"/>
        </w:rPr>
        <w:t> </w:t>
      </w:r>
      <w:r>
        <w:rPr>
          <w:rFonts w:ascii="Times New Roman" w:hAnsi="Times New Roman" w:cs="Times New Roman" w:eastAsia="Times New Roman" w:hint="default"/>
        </w:rPr>
        <w:t>57.13%</w:t>
      </w:r>
      <w:r>
        <w:rPr/>
        <w:t>。</w:t>
      </w:r>
    </w:p>
    <w:p>
      <w:pPr>
        <w:pStyle w:val="BodyText"/>
        <w:spacing w:line="355" w:lineRule="auto" w:before="22"/>
        <w:ind w:left="558" w:right="65"/>
        <w:jc w:val="left"/>
      </w:pPr>
      <w:r>
        <w:rPr/>
        <w:t>２、地产业务情况</w:t>
      </w:r>
      <w:r>
        <w:rPr>
          <w:w w:val="100"/>
        </w:rPr>
        <w:t> </w:t>
      </w:r>
      <w:r>
        <w:rPr>
          <w:spacing w:val="-2"/>
        </w:rPr>
        <w:t>期内，公司主动顺应地产调控态势和市场变化，保持了地产业务高质量发展。期内新开工面</w:t>
      </w:r>
    </w:p>
    <w:p>
      <w:pPr>
        <w:pStyle w:val="BodyText"/>
        <w:spacing w:line="336" w:lineRule="auto" w:before="32"/>
        <w:ind w:left="138" w:right="310"/>
        <w:jc w:val="both"/>
      </w:pPr>
      <w:r>
        <w:rPr/>
        <w:t>积约</w:t>
      </w:r>
      <w:r>
        <w:rPr>
          <w:spacing w:val="-54"/>
        </w:rPr>
        <w:t> </w:t>
      </w:r>
      <w:r>
        <w:rPr>
          <w:rFonts w:ascii="Times New Roman" w:hAnsi="Times New Roman" w:cs="Times New Roman" w:eastAsia="Times New Roman" w:hint="default"/>
        </w:rPr>
        <w:t>145</w:t>
      </w:r>
      <w:r>
        <w:rPr>
          <w:rFonts w:ascii="Times New Roman" w:hAnsi="Times New Roman" w:cs="Times New Roman" w:eastAsia="Times New Roman" w:hint="default"/>
          <w:spacing w:val="-1"/>
        </w:rPr>
        <w:t> </w:t>
      </w:r>
      <w:r>
        <w:rPr/>
        <w:t>万平方米，同比增加</w:t>
      </w:r>
      <w:r>
        <w:rPr>
          <w:spacing w:val="-53"/>
        </w:rPr>
        <w:t> </w:t>
      </w:r>
      <w:r>
        <w:rPr>
          <w:rFonts w:ascii="Times New Roman" w:hAnsi="Times New Roman" w:cs="Times New Roman" w:eastAsia="Times New Roman" w:hint="default"/>
        </w:rPr>
        <w:t>12%</w:t>
      </w:r>
      <w:r>
        <w:rPr/>
        <w:t>；新竣工面积</w:t>
      </w:r>
      <w:r>
        <w:rPr>
          <w:spacing w:val="-54"/>
        </w:rPr>
        <w:t> </w:t>
      </w:r>
      <w:r>
        <w:rPr>
          <w:rFonts w:ascii="Times New Roman" w:hAnsi="Times New Roman" w:cs="Times New Roman" w:eastAsia="Times New Roman" w:hint="default"/>
        </w:rPr>
        <w:t>87</w:t>
      </w:r>
      <w:r>
        <w:rPr>
          <w:rFonts w:ascii="Times New Roman" w:hAnsi="Times New Roman" w:cs="Times New Roman" w:eastAsia="Times New Roman" w:hint="default"/>
          <w:spacing w:val="-4"/>
        </w:rPr>
        <w:t> </w:t>
      </w:r>
      <w:r>
        <w:rPr/>
        <w:t>万平方米，同比增加</w:t>
      </w:r>
      <w:r>
        <w:rPr>
          <w:spacing w:val="-54"/>
        </w:rPr>
        <w:t> </w:t>
      </w:r>
      <w:r>
        <w:rPr>
          <w:rFonts w:ascii="Times New Roman" w:hAnsi="Times New Roman" w:cs="Times New Roman" w:eastAsia="Times New Roman" w:hint="default"/>
        </w:rPr>
        <w:t>10%</w:t>
      </w:r>
      <w:r>
        <w:rPr/>
        <w:t>；实现合同销售面</w:t>
      </w:r>
      <w:r>
        <w:rPr>
          <w:w w:val="100"/>
        </w:rPr>
        <w:t> </w:t>
      </w:r>
      <w:r>
        <w:rPr/>
        <w:t>积</w:t>
      </w:r>
      <w:r>
        <w:rPr>
          <w:spacing w:val="-46"/>
        </w:rPr>
        <w:t> </w:t>
      </w:r>
      <w:r>
        <w:rPr>
          <w:rFonts w:ascii="Times New Roman" w:hAnsi="Times New Roman" w:cs="Times New Roman" w:eastAsia="Times New Roman" w:hint="default"/>
        </w:rPr>
        <w:t>104</w:t>
      </w:r>
      <w:r>
        <w:rPr>
          <w:rFonts w:ascii="Times New Roman" w:hAnsi="Times New Roman" w:cs="Times New Roman" w:eastAsia="Times New Roman" w:hint="default"/>
          <w:spacing w:val="3"/>
        </w:rPr>
        <w:t> </w:t>
      </w:r>
      <w:r>
        <w:rPr>
          <w:spacing w:val="-3"/>
        </w:rPr>
        <w:t>万平方米、合同销售收入</w:t>
      </w:r>
      <w:r>
        <w:rPr>
          <w:spacing w:val="-45"/>
        </w:rPr>
        <w:t> </w:t>
      </w:r>
      <w:r>
        <w:rPr>
          <w:rFonts w:ascii="Times New Roman" w:hAnsi="Times New Roman" w:cs="Times New Roman" w:eastAsia="Times New Roman" w:hint="default"/>
        </w:rPr>
        <w:t>162</w:t>
      </w:r>
      <w:r>
        <w:rPr>
          <w:rFonts w:ascii="Times New Roman" w:hAnsi="Times New Roman" w:cs="Times New Roman" w:eastAsia="Times New Roman" w:hint="default"/>
          <w:spacing w:val="3"/>
        </w:rPr>
        <w:t> </w:t>
      </w:r>
      <w:r>
        <w:rPr>
          <w:spacing w:val="-3"/>
        </w:rPr>
        <w:t>亿元，同比增加</w:t>
      </w:r>
      <w:r>
        <w:rPr>
          <w:spacing w:val="-45"/>
        </w:rPr>
        <w:t> </w:t>
      </w:r>
      <w:r>
        <w:rPr>
          <w:rFonts w:ascii="Times New Roman" w:hAnsi="Times New Roman" w:cs="Times New Roman" w:eastAsia="Times New Roman" w:hint="default"/>
        </w:rPr>
        <w:t>12%</w:t>
      </w:r>
      <w:r>
        <w:rPr/>
        <w:t>和</w:t>
      </w:r>
      <w:r>
        <w:rPr>
          <w:spacing w:val="-46"/>
        </w:rPr>
        <w:t> </w:t>
      </w:r>
      <w:r>
        <w:rPr>
          <w:rFonts w:ascii="Times New Roman" w:hAnsi="Times New Roman" w:cs="Times New Roman" w:eastAsia="Times New Roman" w:hint="default"/>
          <w:spacing w:val="-2"/>
        </w:rPr>
        <w:t>23%</w:t>
      </w:r>
      <w:r>
        <w:rPr>
          <w:spacing w:val="-2"/>
        </w:rPr>
        <w:t>，销售均价约</w:t>
      </w:r>
      <w:r>
        <w:rPr>
          <w:spacing w:val="-45"/>
        </w:rPr>
        <w:t> </w:t>
      </w:r>
      <w:r>
        <w:rPr>
          <w:rFonts w:ascii="Times New Roman" w:hAnsi="Times New Roman" w:cs="Times New Roman" w:eastAsia="Times New Roman" w:hint="default"/>
        </w:rPr>
        <w:t>15700</w:t>
      </w:r>
      <w:r>
        <w:rPr>
          <w:rFonts w:ascii="Times New Roman" w:hAnsi="Times New Roman" w:cs="Times New Roman" w:eastAsia="Times New Roman" w:hint="default"/>
          <w:spacing w:val="7"/>
        </w:rPr>
        <w:t> </w:t>
      </w:r>
      <w:r>
        <w:rPr>
          <w:spacing w:val="-3"/>
        </w:rPr>
        <w:t>元；实现结</w:t>
      </w:r>
    </w:p>
    <w:p>
      <w:pPr>
        <w:pStyle w:val="BodyText"/>
        <w:spacing w:line="240" w:lineRule="auto" w:before="26"/>
        <w:ind w:left="138" w:right="0"/>
        <w:jc w:val="both"/>
      </w:pPr>
      <w:r>
        <w:rPr>
          <w:w w:val="100"/>
        </w:rPr>
        <w:t>算面积</w:t>
      </w:r>
      <w:r>
        <w:rPr>
          <w:spacing w:val="-77"/>
        </w:rPr>
        <w:t> </w:t>
      </w:r>
      <w:r>
        <w:rPr>
          <w:rFonts w:ascii="Times New Roman" w:hAnsi="Times New Roman" w:cs="Times New Roman" w:eastAsia="Times New Roman" w:hint="default"/>
          <w:w w:val="100"/>
        </w:rPr>
        <w:t>96</w:t>
      </w:r>
      <w:r>
        <w:rPr>
          <w:rFonts w:ascii="Times New Roman" w:hAnsi="Times New Roman" w:cs="Times New Roman" w:eastAsia="Times New Roman" w:hint="default"/>
          <w:spacing w:val="-27"/>
        </w:rPr>
        <w:t> </w:t>
      </w:r>
      <w:r>
        <w:rPr>
          <w:w w:val="100"/>
        </w:rPr>
        <w:t>万</w:t>
      </w:r>
      <w:r>
        <w:rPr>
          <w:spacing w:val="-3"/>
          <w:w w:val="100"/>
        </w:rPr>
        <w:t>平</w:t>
      </w:r>
      <w:r>
        <w:rPr>
          <w:w w:val="100"/>
        </w:rPr>
        <w:t>方</w:t>
      </w:r>
      <w:r>
        <w:rPr>
          <w:spacing w:val="-3"/>
          <w:w w:val="100"/>
        </w:rPr>
        <w:t>米</w:t>
      </w:r>
      <w:r>
        <w:rPr>
          <w:w w:val="100"/>
        </w:rPr>
        <w:t>和</w:t>
      </w:r>
      <w:r>
        <w:rPr>
          <w:spacing w:val="-3"/>
          <w:w w:val="100"/>
        </w:rPr>
        <w:t>结算</w:t>
      </w:r>
      <w:r>
        <w:rPr>
          <w:w w:val="100"/>
        </w:rPr>
        <w:t>收入</w:t>
      </w:r>
      <w:r>
        <w:rPr>
          <w:spacing w:val="-76"/>
        </w:rPr>
        <w:t> </w:t>
      </w:r>
      <w:r>
        <w:rPr>
          <w:rFonts w:ascii="Times New Roman" w:hAnsi="Times New Roman" w:cs="Times New Roman" w:eastAsia="Times New Roman" w:hint="default"/>
          <w:w w:val="100"/>
        </w:rPr>
        <w:t>141</w:t>
      </w:r>
      <w:r>
        <w:rPr>
          <w:rFonts w:ascii="Times New Roman" w:hAnsi="Times New Roman" w:cs="Times New Roman" w:eastAsia="Times New Roman" w:hint="default"/>
          <w:spacing w:val="-27"/>
        </w:rPr>
        <w:t> </w:t>
      </w:r>
      <w:r>
        <w:rPr>
          <w:w w:val="100"/>
        </w:rPr>
        <w:t>亿元</w:t>
      </w:r>
      <w:r>
        <w:rPr>
          <w:spacing w:val="-108"/>
          <w:w w:val="100"/>
        </w:rPr>
        <w:t>，</w:t>
      </w:r>
      <w:r>
        <w:rPr>
          <w:w w:val="100"/>
        </w:rPr>
        <w:t>与</w:t>
      </w:r>
      <w:r>
        <w:rPr>
          <w:spacing w:val="-3"/>
          <w:w w:val="100"/>
        </w:rPr>
        <w:t>上</w:t>
      </w:r>
      <w:r>
        <w:rPr>
          <w:w w:val="100"/>
        </w:rPr>
        <w:t>年</w:t>
      </w:r>
      <w:r>
        <w:rPr>
          <w:spacing w:val="-3"/>
          <w:w w:val="100"/>
        </w:rPr>
        <w:t>基本</w:t>
      </w:r>
      <w:r>
        <w:rPr>
          <w:w w:val="100"/>
        </w:rPr>
        <w:t>持平</w:t>
      </w:r>
      <w:r>
        <w:rPr>
          <w:spacing w:val="-108"/>
          <w:w w:val="100"/>
        </w:rPr>
        <w:t>；</w:t>
      </w:r>
      <w:r>
        <w:rPr>
          <w:w w:val="100"/>
        </w:rPr>
        <w:t>结</w:t>
      </w:r>
      <w:r>
        <w:rPr>
          <w:spacing w:val="-3"/>
          <w:w w:val="100"/>
        </w:rPr>
        <w:t>算</w:t>
      </w:r>
      <w:r>
        <w:rPr>
          <w:w w:val="100"/>
        </w:rPr>
        <w:t>均价</w:t>
      </w:r>
      <w:r>
        <w:rPr>
          <w:spacing w:val="-77"/>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650</w:t>
      </w:r>
      <w:r>
        <w:rPr>
          <w:rFonts w:ascii="Times New Roman" w:hAnsi="Times New Roman" w:cs="Times New Roman" w:eastAsia="Times New Roman" w:hint="default"/>
          <w:spacing w:val="-24"/>
        </w:rPr>
        <w:t> </w:t>
      </w:r>
      <w:r>
        <w:rPr>
          <w:spacing w:val="-3"/>
          <w:w w:val="100"/>
        </w:rPr>
        <w:t>元</w:t>
      </w:r>
      <w:r>
        <w:rPr>
          <w:spacing w:val="-108"/>
          <w:w w:val="100"/>
        </w:rPr>
        <w:t>，</w:t>
      </w:r>
      <w:r>
        <w:rPr>
          <w:w w:val="100"/>
        </w:rPr>
        <w:t>结算</w:t>
      </w:r>
      <w:r>
        <w:rPr>
          <w:spacing w:val="-3"/>
          <w:w w:val="100"/>
        </w:rPr>
        <w:t>毛</w:t>
      </w:r>
      <w:r>
        <w:rPr>
          <w:w w:val="100"/>
        </w:rPr>
        <w:t>利率</w:t>
      </w:r>
      <w:r>
        <w:rPr>
          <w:spacing w:val="-76"/>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2.54</w:t>
      </w:r>
      <w:r>
        <w:rPr>
          <w:rFonts w:ascii="Times New Roman" w:hAnsi="Times New Roman" w:cs="Times New Roman" w:eastAsia="Times New Roman" w:hint="default"/>
          <w:spacing w:val="-4"/>
          <w:w w:val="100"/>
        </w:rPr>
        <w:t>%</w:t>
      </w:r>
      <w:r>
        <w:rPr>
          <w:w w:val="100"/>
        </w:rPr>
        <w:t>；</w:t>
      </w:r>
    </w:p>
    <w:p>
      <w:pPr>
        <w:pStyle w:val="BodyText"/>
        <w:spacing w:line="336" w:lineRule="auto" w:before="117"/>
        <w:ind w:left="558" w:right="302" w:hanging="420"/>
        <w:jc w:val="left"/>
      </w:pPr>
      <w:r>
        <w:rPr/>
        <w:t>公司地产业务营业利润约</w:t>
      </w:r>
      <w:r>
        <w:rPr>
          <w:spacing w:val="-55"/>
        </w:rPr>
        <w:t> </w:t>
      </w:r>
      <w:r>
        <w:rPr>
          <w:rFonts w:ascii="Times New Roman" w:hAnsi="Times New Roman" w:cs="Times New Roman" w:eastAsia="Times New Roman" w:hint="default"/>
        </w:rPr>
        <w:t>20 </w:t>
      </w:r>
      <w:r>
        <w:rPr/>
        <w:t>亿元。</w:t>
      </w:r>
      <w:r>
        <w:rPr>
          <w:w w:val="100"/>
        </w:rPr>
        <w:t> </w:t>
      </w:r>
      <w:r>
        <w:rPr>
          <w:spacing w:val="-4"/>
        </w:rPr>
        <w:t>公司存量土地储备丰厚，可充分满足持续发展的需要。公司现有开发项目约 </w:t>
      </w:r>
      <w:r>
        <w:rPr>
          <w:rFonts w:ascii="Times New Roman" w:hAnsi="Times New Roman" w:cs="Times New Roman" w:eastAsia="Times New Roman" w:hint="default"/>
        </w:rPr>
        <w:t>50</w:t>
      </w:r>
      <w:r>
        <w:rPr>
          <w:rFonts w:ascii="Times New Roman" w:hAnsi="Times New Roman" w:cs="Times New Roman" w:eastAsia="Times New Roman" w:hint="default"/>
          <w:spacing w:val="26"/>
        </w:rPr>
        <w:t> </w:t>
      </w:r>
      <w:r>
        <w:rPr>
          <w:spacing w:val="-7"/>
        </w:rPr>
        <w:t>个（不含海涂</w:t>
      </w:r>
    </w:p>
    <w:p>
      <w:pPr>
        <w:pStyle w:val="BodyText"/>
        <w:spacing w:line="240" w:lineRule="auto" w:before="24"/>
        <w:ind w:left="138" w:right="0"/>
        <w:jc w:val="both"/>
        <w:rPr>
          <w:rFonts w:ascii="Times New Roman" w:hAnsi="Times New Roman" w:cs="Times New Roman" w:eastAsia="Times New Roman" w:hint="default"/>
        </w:rPr>
      </w:pPr>
      <w:r>
        <w:rPr/>
        <w:t>开发项目），项目土地面积约 </w:t>
      </w:r>
      <w:r>
        <w:rPr>
          <w:rFonts w:ascii="Times New Roman" w:hAnsi="Times New Roman" w:cs="Times New Roman" w:eastAsia="Times New Roman" w:hint="default"/>
        </w:rPr>
        <w:t>1300 </w:t>
      </w:r>
      <w:r>
        <w:rPr/>
        <w:t>万平方米，权益面积约 </w:t>
      </w:r>
      <w:r>
        <w:rPr>
          <w:rFonts w:ascii="Times New Roman" w:hAnsi="Times New Roman" w:cs="Times New Roman" w:eastAsia="Times New Roman" w:hint="default"/>
        </w:rPr>
        <w:t>1100 </w:t>
      </w:r>
      <w:r>
        <w:rPr/>
        <w:t>万平方米；总建筑面积约</w:t>
      </w:r>
      <w:r>
        <w:rPr>
          <w:spacing w:val="5"/>
        </w:rPr>
        <w:t> </w:t>
      </w:r>
      <w:r>
        <w:rPr>
          <w:rFonts w:ascii="Times New Roman" w:hAnsi="Times New Roman" w:cs="Times New Roman" w:eastAsia="Times New Roman" w:hint="default"/>
        </w:rPr>
        <w:t>2450</w:t>
      </w:r>
    </w:p>
    <w:p>
      <w:pPr>
        <w:pStyle w:val="BodyText"/>
        <w:spacing w:line="340" w:lineRule="auto" w:before="120"/>
        <w:ind w:left="138" w:right="307"/>
        <w:jc w:val="both"/>
      </w:pPr>
      <w:r>
        <w:rPr>
          <w:spacing w:val="-10"/>
          <w:w w:val="100"/>
        </w:rPr>
        <w:t>万平方米，权益总建筑面积约</w:t>
      </w:r>
      <w:r>
        <w:rPr>
          <w:spacing w:val="-45"/>
          <w:w w:val="100"/>
        </w:rPr>
        <w:t> </w:t>
      </w:r>
      <w:r>
        <w:rPr>
          <w:rFonts w:ascii="Times New Roman" w:hAnsi="Times New Roman" w:cs="Times New Roman" w:eastAsia="Times New Roman" w:hint="default"/>
          <w:spacing w:val="-1"/>
          <w:w w:val="100"/>
        </w:rPr>
        <w:t>2200</w:t>
      </w:r>
      <w:r>
        <w:rPr>
          <w:rFonts w:ascii="Times New Roman" w:hAnsi="Times New Roman" w:cs="Times New Roman" w:eastAsia="Times New Roman" w:hint="default"/>
          <w:spacing w:val="7"/>
          <w:w w:val="100"/>
        </w:rPr>
        <w:t> </w:t>
      </w:r>
      <w:r>
        <w:rPr>
          <w:spacing w:val="-9"/>
          <w:w w:val="100"/>
        </w:rPr>
        <w:t>万平方米。在土地储备的获取上，公司坚持前瞻和稳健的原则，</w:t>
      </w:r>
      <w:r>
        <w:rPr>
          <w:spacing w:val="-102"/>
          <w:w w:val="100"/>
        </w:rPr>
        <w:t> </w:t>
      </w:r>
      <w:r>
        <w:rPr>
          <w:spacing w:val="-102"/>
          <w:w w:val="100"/>
        </w:rPr>
      </w:r>
      <w:r>
        <w:rPr>
          <w:spacing w:val="-4"/>
        </w:rPr>
        <w:t>从三个渠道获取土地储备：（</w:t>
      </w:r>
      <w:r>
        <w:rPr>
          <w:rFonts w:ascii="Times New Roman" w:hAnsi="Times New Roman" w:cs="Times New Roman" w:eastAsia="Times New Roman" w:hint="default"/>
          <w:spacing w:val="-4"/>
        </w:rPr>
        <w:t>1</w:t>
      </w:r>
      <w:r>
        <w:rPr>
          <w:spacing w:val="-4"/>
        </w:rPr>
        <w:t>）土地招拍挂：期内因宏观环境影响，公司参加土拍较为谨慎，土</w:t>
      </w:r>
      <w:r>
        <w:rPr>
          <w:spacing w:val="-35"/>
        </w:rPr>
        <w:t> </w:t>
      </w:r>
      <w:r>
        <w:rPr>
          <w:spacing w:val="-35"/>
        </w:rPr>
      </w:r>
      <w:r>
        <w:rPr/>
        <w:t>拍新增土地储备面积约</w:t>
      </w:r>
      <w:r>
        <w:rPr>
          <w:spacing w:val="-42"/>
        </w:rPr>
        <w:t> </w:t>
      </w:r>
      <w:r>
        <w:rPr>
          <w:rFonts w:ascii="Times New Roman" w:hAnsi="Times New Roman" w:cs="Times New Roman" w:eastAsia="Times New Roman" w:hint="default"/>
        </w:rPr>
        <w:t>4.14</w:t>
      </w:r>
      <w:r>
        <w:rPr>
          <w:rFonts w:ascii="Times New Roman" w:hAnsi="Times New Roman" w:cs="Times New Roman" w:eastAsia="Times New Roman" w:hint="default"/>
          <w:spacing w:val="10"/>
        </w:rPr>
        <w:t> </w:t>
      </w:r>
      <w:r>
        <w:rPr>
          <w:spacing w:val="-3"/>
        </w:rPr>
        <w:t>万平方米，新增总建筑面积约</w:t>
      </w:r>
      <w:r>
        <w:rPr>
          <w:spacing w:val="-44"/>
        </w:rPr>
        <w:t> </w:t>
      </w:r>
      <w:r>
        <w:rPr>
          <w:rFonts w:ascii="Times New Roman" w:hAnsi="Times New Roman" w:cs="Times New Roman" w:eastAsia="Times New Roman" w:hint="default"/>
        </w:rPr>
        <w:t>17.98</w:t>
      </w:r>
      <w:r>
        <w:rPr>
          <w:rFonts w:ascii="Times New Roman" w:hAnsi="Times New Roman" w:cs="Times New Roman" w:eastAsia="Times New Roman" w:hint="default"/>
          <w:spacing w:val="6"/>
        </w:rPr>
        <w:t> </w:t>
      </w:r>
      <w:r>
        <w:rPr>
          <w:spacing w:val="-7"/>
        </w:rPr>
        <w:t>万平方米；（</w:t>
      </w:r>
      <w:r>
        <w:rPr>
          <w:rFonts w:ascii="Times New Roman" w:hAnsi="Times New Roman" w:cs="Times New Roman" w:eastAsia="Times New Roman" w:hint="default"/>
          <w:spacing w:val="-7"/>
        </w:rPr>
        <w:t>2</w:t>
      </w:r>
      <w:r>
        <w:rPr>
          <w:spacing w:val="-7"/>
        </w:rPr>
        <w:t>）旧城改造：上海</w:t>
      </w:r>
      <w:r>
        <w:rPr>
          <w:spacing w:val="-101"/>
        </w:rPr>
        <w:t> </w:t>
      </w:r>
      <w:r>
        <w:rPr>
          <w:spacing w:val="-101"/>
        </w:rPr>
      </w:r>
      <w:r>
        <w:rPr>
          <w:spacing w:val="-1"/>
        </w:rPr>
        <w:t>旧改项目进展顺利，亚龙项目、天虹项目、玛宝项目已进入征收实施阶段，截至期末征收签约率</w:t>
      </w:r>
      <w:r>
        <w:rPr>
          <w:spacing w:val="-56"/>
        </w:rPr>
        <w:t> </w:t>
      </w:r>
      <w:r>
        <w:rPr>
          <w:spacing w:val="-56"/>
        </w:rPr>
      </w:r>
      <w:r>
        <w:rPr/>
        <w:t>分别为</w:t>
      </w:r>
      <w:r>
        <w:rPr>
          <w:spacing w:val="-38"/>
        </w:rPr>
        <w:t> </w:t>
      </w:r>
      <w:r>
        <w:rPr>
          <w:rFonts w:ascii="Times New Roman" w:hAnsi="Times New Roman" w:cs="Times New Roman" w:eastAsia="Times New Roman" w:hint="default"/>
          <w:spacing w:val="-4"/>
        </w:rPr>
        <w:t>95%</w:t>
      </w:r>
      <w:r>
        <w:rPr>
          <w:spacing w:val="-4"/>
        </w:rPr>
        <w:t>、</w:t>
      </w:r>
      <w:r>
        <w:rPr>
          <w:rFonts w:ascii="Times New Roman" w:hAnsi="Times New Roman" w:cs="Times New Roman" w:eastAsia="Times New Roman" w:hint="default"/>
          <w:spacing w:val="-4"/>
        </w:rPr>
        <w:t>98%</w:t>
      </w:r>
      <w:r>
        <w:rPr>
          <w:spacing w:val="-4"/>
        </w:rPr>
        <w:t>和</w:t>
      </w:r>
      <w:r>
        <w:rPr>
          <w:spacing w:val="-41"/>
        </w:rPr>
        <w:t> </w:t>
      </w:r>
      <w:r>
        <w:rPr>
          <w:rFonts w:ascii="Times New Roman" w:hAnsi="Times New Roman" w:cs="Times New Roman" w:eastAsia="Times New Roman" w:hint="default"/>
          <w:spacing w:val="-4"/>
        </w:rPr>
        <w:t>99%</w:t>
      </w:r>
      <w:r>
        <w:rPr>
          <w:spacing w:val="-4"/>
        </w:rPr>
        <w:t>，玛宝项目将于</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spacing w:val="-4"/>
        </w:rPr>
        <w:t>年进入开发阶段。目前，上海五大旧改项目合计建</w:t>
      </w:r>
      <w:r>
        <w:rPr>
          <w:spacing w:val="-99"/>
        </w:rPr>
        <w:t> </w:t>
      </w:r>
      <w:r>
        <w:rPr>
          <w:spacing w:val="-99"/>
        </w:rPr>
      </w:r>
      <w:r>
        <w:rPr/>
        <w:t>筑面积达 </w:t>
      </w:r>
      <w:r>
        <w:rPr>
          <w:rFonts w:ascii="Times New Roman" w:hAnsi="Times New Roman" w:cs="Times New Roman" w:eastAsia="Times New Roman" w:hint="default"/>
        </w:rPr>
        <w:t>180</w:t>
      </w:r>
      <w:r>
        <w:rPr>
          <w:rFonts w:ascii="Times New Roman" w:hAnsi="Times New Roman" w:cs="Times New Roman" w:eastAsia="Times New Roman" w:hint="default"/>
          <w:spacing w:val="-5"/>
        </w:rPr>
        <w:t> </w:t>
      </w:r>
      <w:r>
        <w:rPr>
          <w:spacing w:val="-4"/>
        </w:rPr>
        <w:t>万平方米，公司在上海内环内土地储备名列行业前茅；（</w:t>
      </w:r>
      <w:r>
        <w:rPr>
          <w:rFonts w:ascii="Times New Roman" w:hAnsi="Times New Roman" w:cs="Times New Roman" w:eastAsia="Times New Roman" w:hint="default"/>
          <w:spacing w:val="-4"/>
        </w:rPr>
        <w:t>3</w:t>
      </w:r>
      <w:r>
        <w:rPr>
          <w:spacing w:val="-4"/>
        </w:rPr>
        <w:t>）海涂围垦：公司两大海</w:t>
      </w:r>
    </w:p>
    <w:p>
      <w:pPr>
        <w:pStyle w:val="BodyText"/>
        <w:spacing w:line="240" w:lineRule="auto" w:before="19"/>
        <w:ind w:left="138" w:right="0"/>
        <w:jc w:val="both"/>
      </w:pPr>
      <w:r>
        <w:rPr/>
        <w:t>涂围垦项目进展顺利，启东圆陀角项目和温州西湾项目已分别获得</w:t>
      </w:r>
      <w:r>
        <w:rPr>
          <w:spacing w:val="-54"/>
        </w:rPr>
        <w:t> </w:t>
      </w:r>
      <w:r>
        <w:rPr>
          <w:rFonts w:ascii="Times New Roman" w:hAnsi="Times New Roman" w:cs="Times New Roman" w:eastAsia="Times New Roman" w:hint="default"/>
        </w:rPr>
        <w:t>130</w:t>
      </w:r>
      <w:r>
        <w:rPr>
          <w:rFonts w:ascii="Times New Roman" w:hAnsi="Times New Roman" w:cs="Times New Roman" w:eastAsia="Times New Roman" w:hint="default"/>
          <w:spacing w:val="-4"/>
        </w:rPr>
        <w:t> </w:t>
      </w:r>
      <w:r>
        <w:rPr/>
        <w:t>万方和</w:t>
      </w:r>
      <w:r>
        <w:rPr>
          <w:spacing w:val="-53"/>
        </w:rPr>
        <w:t> </w:t>
      </w:r>
      <w:r>
        <w:rPr>
          <w:rFonts w:ascii="Times New Roman" w:hAnsi="Times New Roman" w:cs="Times New Roman" w:eastAsia="Times New Roman" w:hint="default"/>
        </w:rPr>
        <w:t>160</w:t>
      </w:r>
      <w:r>
        <w:rPr>
          <w:rFonts w:ascii="Times New Roman" w:hAnsi="Times New Roman" w:cs="Times New Roman" w:eastAsia="Times New Roman" w:hint="default"/>
          <w:spacing w:val="-4"/>
        </w:rPr>
        <w:t> </w:t>
      </w:r>
      <w:r>
        <w:rPr/>
        <w:t>万方土地。</w:t>
      </w:r>
    </w:p>
    <w:p>
      <w:pPr>
        <w:spacing w:after="0" w:line="240" w:lineRule="auto"/>
        <w:jc w:val="both"/>
        <w:sectPr>
          <w:pgSz w:w="11910" w:h="16840"/>
          <w:pgMar w:header="880" w:footer="1195" w:top="1120" w:bottom="1380" w:left="16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before="36"/>
        <w:ind w:left="820" w:right="0"/>
        <w:jc w:val="left"/>
      </w:pPr>
      <w:r>
        <w:rPr>
          <w:rFonts w:ascii="宋体" w:hAnsi="宋体" w:cs="宋体" w:eastAsia="宋体" w:hint="default"/>
        </w:rPr>
        <w:t>1</w:t>
      </w:r>
      <w:r>
        <w:rPr/>
        <w:t>）主要房地产项目概况一览表</w:t>
      </w:r>
    </w:p>
    <w:p>
      <w:pPr>
        <w:pStyle w:val="BodyText"/>
        <w:tabs>
          <w:tab w:pos="11122" w:val="left" w:leader="none"/>
          <w:tab w:pos="13013" w:val="left" w:leader="none"/>
        </w:tabs>
        <w:spacing w:line="240" w:lineRule="auto" w:before="133"/>
        <w:ind w:left="8916" w:right="0"/>
        <w:jc w:val="left"/>
      </w:pPr>
      <w:r>
        <w:rPr>
          <w:spacing w:val="-2"/>
        </w:rPr>
        <w:t>面积单位：平方米</w:t>
        <w:tab/>
        <w:t>金额单位：千元</w:t>
        <w:tab/>
      </w:r>
      <w:r>
        <w:rPr>
          <w:spacing w:val="-1"/>
        </w:rPr>
        <w:t>币种：人民币</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495"/>
        <w:gridCol w:w="2426"/>
        <w:gridCol w:w="1385"/>
        <w:gridCol w:w="557"/>
        <w:gridCol w:w="768"/>
        <w:gridCol w:w="778"/>
        <w:gridCol w:w="795"/>
        <w:gridCol w:w="811"/>
        <w:gridCol w:w="773"/>
        <w:gridCol w:w="785"/>
        <w:gridCol w:w="781"/>
        <w:gridCol w:w="780"/>
        <w:gridCol w:w="744"/>
        <w:gridCol w:w="847"/>
        <w:gridCol w:w="727"/>
        <w:gridCol w:w="814"/>
      </w:tblGrid>
      <w:tr>
        <w:trPr>
          <w:trHeight w:val="281" w:hRule="exact"/>
        </w:trPr>
        <w:tc>
          <w:tcPr>
            <w:tcW w:w="4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112" w:right="0"/>
              <w:jc w:val="left"/>
              <w:rPr>
                <w:rFonts w:ascii="宋体" w:hAnsi="宋体" w:cs="宋体" w:eastAsia="宋体" w:hint="default"/>
                <w:sz w:val="13"/>
                <w:szCs w:val="13"/>
              </w:rPr>
            </w:pPr>
            <w:r>
              <w:rPr>
                <w:rFonts w:ascii="宋体" w:hAnsi="宋体" w:cs="宋体" w:eastAsia="宋体" w:hint="default"/>
                <w:sz w:val="13"/>
                <w:szCs w:val="13"/>
              </w:rPr>
              <w:t>序号</w:t>
            </w:r>
          </w:p>
        </w:tc>
        <w:tc>
          <w:tcPr>
            <w:tcW w:w="2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b/>
                <w:bCs/>
                <w:sz w:val="13"/>
                <w:szCs w:val="13"/>
              </w:rPr>
              <w:t>公司名称</w:t>
            </w:r>
            <w:r>
              <w:rPr>
                <w:rFonts w:ascii="宋体" w:hAnsi="宋体" w:cs="宋体" w:eastAsia="宋体" w:hint="default"/>
                <w:sz w:val="13"/>
                <w:szCs w:val="13"/>
              </w:rPr>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427" w:right="0"/>
              <w:jc w:val="left"/>
              <w:rPr>
                <w:rFonts w:ascii="宋体" w:hAnsi="宋体" w:cs="宋体" w:eastAsia="宋体" w:hint="default"/>
                <w:sz w:val="13"/>
                <w:szCs w:val="13"/>
              </w:rPr>
            </w:pPr>
            <w:r>
              <w:rPr>
                <w:rFonts w:ascii="宋体" w:hAnsi="宋体" w:cs="宋体" w:eastAsia="宋体" w:hint="default"/>
                <w:b/>
                <w:bCs/>
                <w:sz w:val="13"/>
                <w:szCs w:val="13"/>
              </w:rPr>
              <w:t>项目名称</w:t>
            </w:r>
            <w:r>
              <w:rPr>
                <w:rFonts w:ascii="宋体" w:hAnsi="宋体" w:cs="宋体" w:eastAsia="宋体" w:hint="default"/>
                <w:sz w:val="13"/>
                <w:szCs w:val="13"/>
              </w:rPr>
            </w:r>
          </w:p>
        </w:tc>
        <w:tc>
          <w:tcPr>
            <w:tcW w:w="5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169" w:lineRule="exact"/>
              <w:ind w:left="141" w:right="0"/>
              <w:jc w:val="left"/>
              <w:rPr>
                <w:rFonts w:ascii="宋体" w:hAnsi="宋体" w:cs="宋体" w:eastAsia="宋体" w:hint="default"/>
                <w:sz w:val="13"/>
                <w:szCs w:val="13"/>
              </w:rPr>
            </w:pPr>
            <w:r>
              <w:rPr>
                <w:rFonts w:ascii="宋体" w:hAnsi="宋体" w:cs="宋体" w:eastAsia="宋体" w:hint="default"/>
                <w:b/>
                <w:bCs/>
                <w:sz w:val="13"/>
                <w:szCs w:val="13"/>
              </w:rPr>
              <w:t>权益</w:t>
            </w:r>
            <w:r>
              <w:rPr>
                <w:rFonts w:ascii="宋体" w:hAnsi="宋体" w:cs="宋体" w:eastAsia="宋体" w:hint="default"/>
                <w:sz w:val="13"/>
                <w:szCs w:val="13"/>
              </w:rPr>
            </w:r>
          </w:p>
          <w:p>
            <w:pPr>
              <w:pStyle w:val="TableParagraph"/>
              <w:spacing w:line="169" w:lineRule="exact"/>
              <w:ind w:left="110"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宋体" w:hAnsi="宋体" w:cs="宋体" w:eastAsia="宋体"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b/>
                <w:bCs/>
                <w:sz w:val="13"/>
                <w:szCs w:val="13"/>
              </w:rPr>
              <w:t>占地面积</w:t>
            </w:r>
            <w:r>
              <w:rPr>
                <w:rFonts w:ascii="宋体" w:hAnsi="宋体" w:cs="宋体" w:eastAsia="宋体" w:hint="default"/>
                <w:sz w:val="13"/>
                <w:szCs w:val="13"/>
              </w:rPr>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168" w:lineRule="exact"/>
              <w:ind w:left="251" w:right="122" w:hanging="132"/>
              <w:jc w:val="left"/>
              <w:rPr>
                <w:rFonts w:ascii="宋体" w:hAnsi="宋体" w:cs="宋体" w:eastAsia="宋体" w:hint="default"/>
                <w:sz w:val="13"/>
                <w:szCs w:val="13"/>
              </w:rPr>
            </w:pPr>
            <w:r>
              <w:rPr>
                <w:rFonts w:ascii="宋体" w:hAnsi="宋体" w:cs="宋体" w:eastAsia="宋体" w:hint="default"/>
                <w:b/>
                <w:bCs/>
                <w:sz w:val="13"/>
                <w:szCs w:val="13"/>
              </w:rPr>
              <w:t>权益占地</w:t>
            </w:r>
            <w:r>
              <w:rPr>
                <w:rFonts w:ascii="宋体" w:hAnsi="宋体" w:cs="宋体" w:eastAsia="宋体" w:hint="default"/>
                <w:b/>
                <w:bCs/>
                <w:w w:val="99"/>
                <w:sz w:val="13"/>
                <w:szCs w:val="13"/>
              </w:rPr>
              <w:t> </w:t>
            </w:r>
            <w:r>
              <w:rPr>
                <w:rFonts w:ascii="宋体" w:hAnsi="宋体" w:cs="宋体" w:eastAsia="宋体" w:hint="default"/>
                <w:b/>
                <w:bCs/>
                <w:sz w:val="13"/>
                <w:szCs w:val="13"/>
              </w:rPr>
              <w:t>面积</w:t>
            </w:r>
            <w:r>
              <w:rPr>
                <w:rFonts w:ascii="宋体" w:hAnsi="宋体" w:cs="宋体" w:eastAsia="宋体" w:hint="default"/>
                <w:sz w:val="13"/>
                <w:szCs w:val="13"/>
              </w:rPr>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168" w:lineRule="exact"/>
              <w:ind w:left="129" w:right="130"/>
              <w:jc w:val="left"/>
              <w:rPr>
                <w:rFonts w:ascii="宋体" w:hAnsi="宋体" w:cs="宋体" w:eastAsia="宋体" w:hint="default"/>
                <w:sz w:val="13"/>
                <w:szCs w:val="13"/>
              </w:rPr>
            </w:pPr>
            <w:r>
              <w:rPr>
                <w:rFonts w:ascii="宋体" w:hAnsi="宋体" w:cs="宋体" w:eastAsia="宋体" w:hint="default"/>
                <w:b/>
                <w:bCs/>
                <w:sz w:val="13"/>
                <w:szCs w:val="13"/>
              </w:rPr>
              <w:t>规划计容</w:t>
            </w:r>
            <w:r>
              <w:rPr>
                <w:rFonts w:ascii="宋体" w:hAnsi="宋体" w:cs="宋体" w:eastAsia="宋体" w:hint="default"/>
                <w:b/>
                <w:bCs/>
                <w:w w:val="99"/>
                <w:sz w:val="13"/>
                <w:szCs w:val="13"/>
              </w:rPr>
              <w:t> </w:t>
            </w:r>
            <w:r>
              <w:rPr>
                <w:rFonts w:ascii="宋体" w:hAnsi="宋体" w:cs="宋体" w:eastAsia="宋体" w:hint="default"/>
                <w:b/>
                <w:bCs/>
                <w:sz w:val="13"/>
                <w:szCs w:val="13"/>
              </w:rPr>
              <w:t>建筑面积</w:t>
            </w:r>
            <w:r>
              <w:rPr>
                <w:rFonts w:ascii="宋体" w:hAnsi="宋体" w:cs="宋体" w:eastAsia="宋体" w:hint="default"/>
                <w:sz w:val="13"/>
                <w:szCs w:val="13"/>
              </w:rPr>
            </w:r>
          </w:p>
        </w:tc>
        <w:tc>
          <w:tcPr>
            <w:tcW w:w="8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168" w:lineRule="exact"/>
              <w:ind w:left="136" w:right="139"/>
              <w:jc w:val="center"/>
              <w:rPr>
                <w:rFonts w:ascii="宋体" w:hAnsi="宋体" w:cs="宋体" w:eastAsia="宋体" w:hint="default"/>
                <w:sz w:val="13"/>
                <w:szCs w:val="13"/>
              </w:rPr>
            </w:pPr>
            <w:r>
              <w:rPr>
                <w:rFonts w:ascii="宋体" w:hAnsi="宋体" w:cs="宋体" w:eastAsia="宋体" w:hint="default"/>
                <w:b/>
                <w:bCs/>
                <w:sz w:val="13"/>
                <w:szCs w:val="13"/>
              </w:rPr>
              <w:t>权益规划</w:t>
            </w:r>
            <w:r>
              <w:rPr>
                <w:rFonts w:ascii="宋体" w:hAnsi="宋体" w:cs="宋体" w:eastAsia="宋体" w:hint="default"/>
                <w:b/>
                <w:bCs/>
                <w:w w:val="99"/>
                <w:sz w:val="13"/>
                <w:szCs w:val="13"/>
              </w:rPr>
              <w:t> </w:t>
            </w:r>
            <w:r>
              <w:rPr>
                <w:rFonts w:ascii="宋体" w:hAnsi="宋体" w:cs="宋体" w:eastAsia="宋体" w:hint="default"/>
                <w:b/>
                <w:bCs/>
                <w:sz w:val="13"/>
                <w:szCs w:val="13"/>
              </w:rPr>
              <w:t>计容建筑</w:t>
            </w:r>
            <w:r>
              <w:rPr>
                <w:rFonts w:ascii="宋体" w:hAnsi="宋体" w:cs="宋体" w:eastAsia="宋体" w:hint="default"/>
                <w:b/>
                <w:bCs/>
                <w:w w:val="99"/>
                <w:sz w:val="13"/>
                <w:szCs w:val="13"/>
              </w:rPr>
              <w:t> </w:t>
            </w:r>
            <w:r>
              <w:rPr>
                <w:rFonts w:ascii="宋体" w:hAnsi="宋体" w:cs="宋体" w:eastAsia="宋体" w:hint="default"/>
                <w:b/>
                <w:bCs/>
                <w:sz w:val="13"/>
                <w:szCs w:val="13"/>
              </w:rPr>
              <w:t>面积</w:t>
            </w:r>
            <w:r>
              <w:rPr>
                <w:rFonts w:ascii="宋体" w:hAnsi="宋体" w:cs="宋体" w:eastAsia="宋体" w:hint="default"/>
                <w:sz w:val="13"/>
                <w:szCs w:val="13"/>
              </w:rPr>
            </w:r>
          </w:p>
        </w:tc>
        <w:tc>
          <w:tcPr>
            <w:tcW w:w="7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168" w:lineRule="exact"/>
              <w:ind w:left="316" w:right="118" w:hanging="197"/>
              <w:jc w:val="left"/>
              <w:rPr>
                <w:rFonts w:ascii="宋体" w:hAnsi="宋体" w:cs="宋体" w:eastAsia="宋体" w:hint="default"/>
                <w:sz w:val="13"/>
                <w:szCs w:val="13"/>
              </w:rPr>
            </w:pPr>
            <w:r>
              <w:rPr>
                <w:rFonts w:ascii="宋体" w:hAnsi="宋体" w:cs="宋体" w:eastAsia="宋体" w:hint="default"/>
                <w:b/>
                <w:bCs/>
                <w:sz w:val="13"/>
                <w:szCs w:val="13"/>
              </w:rPr>
              <w:t>总建筑面</w:t>
            </w:r>
            <w:r>
              <w:rPr>
                <w:rFonts w:ascii="宋体" w:hAnsi="宋体" w:cs="宋体" w:eastAsia="宋体" w:hint="default"/>
                <w:b/>
                <w:bCs/>
                <w:w w:val="99"/>
                <w:sz w:val="13"/>
                <w:szCs w:val="13"/>
              </w:rPr>
              <w:t> </w:t>
            </w:r>
            <w:r>
              <w:rPr>
                <w:rFonts w:ascii="宋体" w:hAnsi="宋体" w:cs="宋体" w:eastAsia="宋体" w:hint="default"/>
                <w:b/>
                <w:bCs/>
                <w:sz w:val="13"/>
                <w:szCs w:val="13"/>
              </w:rPr>
              <w:t>积</w:t>
            </w:r>
            <w:r>
              <w:rPr>
                <w:rFonts w:ascii="宋体" w:hAnsi="宋体" w:cs="宋体" w:eastAsia="宋体" w:hint="default"/>
                <w:sz w:val="13"/>
                <w:szCs w:val="13"/>
              </w:rPr>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168" w:lineRule="exact"/>
              <w:ind w:left="191" w:right="122" w:hanging="65"/>
              <w:jc w:val="left"/>
              <w:rPr>
                <w:rFonts w:ascii="宋体" w:hAnsi="宋体" w:cs="宋体" w:eastAsia="宋体" w:hint="default"/>
                <w:sz w:val="13"/>
                <w:szCs w:val="13"/>
              </w:rPr>
            </w:pPr>
            <w:r>
              <w:rPr>
                <w:rFonts w:ascii="宋体" w:hAnsi="宋体" w:cs="宋体" w:eastAsia="宋体" w:hint="default"/>
                <w:b/>
                <w:bCs/>
                <w:sz w:val="13"/>
                <w:szCs w:val="13"/>
              </w:rPr>
              <w:t>权益总建</w:t>
            </w:r>
            <w:r>
              <w:rPr>
                <w:rFonts w:ascii="宋体" w:hAnsi="宋体" w:cs="宋体" w:eastAsia="宋体" w:hint="default"/>
                <w:b/>
                <w:bCs/>
                <w:w w:val="99"/>
                <w:sz w:val="13"/>
                <w:szCs w:val="13"/>
              </w:rPr>
              <w:t> </w:t>
            </w:r>
            <w:r>
              <w:rPr>
                <w:rFonts w:ascii="宋体" w:hAnsi="宋体" w:cs="宋体" w:eastAsia="宋体" w:hint="default"/>
                <w:b/>
                <w:bCs/>
                <w:sz w:val="13"/>
                <w:szCs w:val="13"/>
              </w:rPr>
              <w:t>筑面积</w:t>
            </w:r>
            <w:r>
              <w:rPr>
                <w:rFonts w:ascii="宋体" w:hAnsi="宋体" w:cs="宋体" w:eastAsia="宋体" w:hint="default"/>
                <w:sz w:val="13"/>
                <w:szCs w:val="13"/>
              </w:rPr>
            </w:r>
          </w:p>
        </w:tc>
        <w:tc>
          <w:tcPr>
            <w:tcW w:w="46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hAnsi="宋体" w:cs="宋体" w:eastAsia="宋体" w:hint="default"/>
                <w:b/>
                <w:bCs/>
                <w:sz w:val="13"/>
                <w:szCs w:val="13"/>
              </w:rPr>
              <w:t>截至</w:t>
            </w:r>
            <w:r>
              <w:rPr>
                <w:rFonts w:ascii="宋体" w:hAnsi="宋体" w:cs="宋体" w:eastAsia="宋体" w:hint="default"/>
                <w:b/>
                <w:bCs/>
                <w:spacing w:val="-32"/>
                <w:sz w:val="13"/>
                <w:szCs w:val="13"/>
              </w:rPr>
              <w:t> </w:t>
            </w:r>
            <w:r>
              <w:rPr>
                <w:rFonts w:ascii="宋体" w:hAnsi="宋体" w:cs="宋体" w:eastAsia="宋体" w:hint="default"/>
                <w:b/>
                <w:bCs/>
                <w:sz w:val="13"/>
                <w:szCs w:val="13"/>
              </w:rPr>
              <w:t>2018</w:t>
            </w:r>
            <w:r>
              <w:rPr>
                <w:rFonts w:ascii="宋体" w:hAnsi="宋体" w:cs="宋体" w:eastAsia="宋体" w:hint="default"/>
                <w:b/>
                <w:bCs/>
                <w:spacing w:val="-34"/>
                <w:sz w:val="13"/>
                <w:szCs w:val="13"/>
              </w:rPr>
              <w:t> </w:t>
            </w:r>
            <w:r>
              <w:rPr>
                <w:rFonts w:ascii="宋体" w:hAnsi="宋体" w:cs="宋体" w:eastAsia="宋体" w:hint="default"/>
                <w:b/>
                <w:bCs/>
                <w:sz w:val="13"/>
                <w:szCs w:val="13"/>
              </w:rPr>
              <w:t>年</w:t>
            </w:r>
            <w:r>
              <w:rPr>
                <w:rFonts w:ascii="宋体" w:hAnsi="宋体" w:cs="宋体" w:eastAsia="宋体" w:hint="default"/>
                <w:b/>
                <w:bCs/>
                <w:spacing w:val="-34"/>
                <w:sz w:val="13"/>
                <w:szCs w:val="13"/>
              </w:rPr>
              <w:t> </w:t>
            </w:r>
            <w:r>
              <w:rPr>
                <w:rFonts w:ascii="宋体" w:hAnsi="宋体" w:cs="宋体" w:eastAsia="宋体" w:hint="default"/>
                <w:b/>
                <w:bCs/>
                <w:sz w:val="13"/>
                <w:szCs w:val="13"/>
              </w:rPr>
              <w:t>12</w:t>
            </w:r>
            <w:r>
              <w:rPr>
                <w:rFonts w:ascii="宋体" w:hAnsi="宋体" w:cs="宋体" w:eastAsia="宋体" w:hint="default"/>
                <w:b/>
                <w:bCs/>
                <w:spacing w:val="-34"/>
                <w:sz w:val="13"/>
                <w:szCs w:val="13"/>
              </w:rPr>
              <w:t> </w:t>
            </w:r>
            <w:r>
              <w:rPr>
                <w:rFonts w:ascii="宋体" w:hAnsi="宋体" w:cs="宋体" w:eastAsia="宋体" w:hint="default"/>
                <w:b/>
                <w:bCs/>
                <w:sz w:val="13"/>
                <w:szCs w:val="13"/>
              </w:rPr>
              <w:t>月</w:t>
            </w:r>
            <w:r>
              <w:rPr>
                <w:rFonts w:ascii="宋体" w:hAnsi="宋体" w:cs="宋体" w:eastAsia="宋体" w:hint="default"/>
                <w:b/>
                <w:bCs/>
                <w:spacing w:val="-32"/>
                <w:sz w:val="13"/>
                <w:szCs w:val="13"/>
              </w:rPr>
              <w:t> </w:t>
            </w:r>
            <w:r>
              <w:rPr>
                <w:rFonts w:ascii="宋体" w:hAnsi="宋体" w:cs="宋体" w:eastAsia="宋体" w:hint="default"/>
                <w:b/>
                <w:bCs/>
                <w:sz w:val="13"/>
                <w:szCs w:val="13"/>
              </w:rPr>
              <w:t>31</w:t>
            </w:r>
            <w:r>
              <w:rPr>
                <w:rFonts w:ascii="宋体" w:hAnsi="宋体" w:cs="宋体" w:eastAsia="宋体" w:hint="default"/>
                <w:b/>
                <w:bCs/>
                <w:spacing w:val="-34"/>
                <w:sz w:val="13"/>
                <w:szCs w:val="13"/>
              </w:rPr>
              <w:t> </w:t>
            </w:r>
            <w:r>
              <w:rPr>
                <w:rFonts w:ascii="宋体" w:hAnsi="宋体" w:cs="宋体" w:eastAsia="宋体" w:hint="default"/>
                <w:b/>
                <w:bCs/>
                <w:sz w:val="13"/>
                <w:szCs w:val="13"/>
              </w:rPr>
              <w:t>日</w:t>
            </w:r>
            <w:r>
              <w:rPr>
                <w:rFonts w:ascii="宋体" w:hAnsi="宋体" w:cs="宋体" w:eastAsia="宋体" w:hint="default"/>
                <w:sz w:val="13"/>
                <w:szCs w:val="13"/>
              </w:rPr>
            </w:r>
          </w:p>
        </w:tc>
      </w:tr>
      <w:tr>
        <w:trPr>
          <w:trHeight w:val="862" w:hRule="exact"/>
        </w:trPr>
        <w:tc>
          <w:tcPr>
            <w:tcW w:w="495" w:type="dxa"/>
            <w:vMerge/>
            <w:tcBorders>
              <w:left w:val="single" w:sz="4" w:space="0" w:color="000000"/>
              <w:bottom w:val="single" w:sz="4" w:space="0" w:color="000000"/>
              <w:right w:val="single" w:sz="4" w:space="0" w:color="000000"/>
            </w:tcBorders>
          </w:tcPr>
          <w:p>
            <w:pPr/>
          </w:p>
        </w:tc>
        <w:tc>
          <w:tcPr>
            <w:tcW w:w="2426"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557"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4" w:right="123" w:hanging="132"/>
              <w:jc w:val="left"/>
              <w:rPr>
                <w:rFonts w:ascii="宋体" w:hAnsi="宋体" w:cs="宋体" w:eastAsia="宋体" w:hint="default"/>
                <w:sz w:val="13"/>
                <w:szCs w:val="13"/>
              </w:rPr>
            </w:pPr>
            <w:r>
              <w:rPr>
                <w:rFonts w:ascii="宋体" w:hAnsi="宋体" w:cs="宋体" w:eastAsia="宋体" w:hint="default"/>
                <w:b/>
                <w:bCs/>
                <w:sz w:val="13"/>
                <w:szCs w:val="13"/>
              </w:rPr>
              <w:t>累计开工</w:t>
            </w:r>
            <w:r>
              <w:rPr>
                <w:rFonts w:ascii="宋体" w:hAnsi="宋体" w:cs="宋体" w:eastAsia="宋体" w:hint="default"/>
                <w:b/>
                <w:bCs/>
                <w:w w:val="99"/>
                <w:sz w:val="13"/>
                <w:szCs w:val="13"/>
              </w:rPr>
              <w:t> </w:t>
            </w:r>
            <w:r>
              <w:rPr>
                <w:rFonts w:ascii="宋体" w:hAnsi="宋体" w:cs="宋体" w:eastAsia="宋体" w:hint="default"/>
                <w:b/>
                <w:bCs/>
                <w:sz w:val="13"/>
                <w:szCs w:val="13"/>
              </w:rPr>
              <w:t>面积</w:t>
            </w:r>
            <w:r>
              <w:rPr>
                <w:rFonts w:ascii="宋体" w:hAnsi="宋体" w:cs="宋体" w:eastAsia="宋体" w:hint="default"/>
                <w:sz w:val="13"/>
                <w:szCs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4" w:right="122" w:hanging="132"/>
              <w:jc w:val="left"/>
              <w:rPr>
                <w:rFonts w:ascii="宋体" w:hAnsi="宋体" w:cs="宋体" w:eastAsia="宋体" w:hint="default"/>
                <w:sz w:val="13"/>
                <w:szCs w:val="13"/>
              </w:rPr>
            </w:pPr>
            <w:r>
              <w:rPr>
                <w:rFonts w:ascii="宋体" w:hAnsi="宋体" w:cs="宋体" w:eastAsia="宋体" w:hint="default"/>
                <w:b/>
                <w:bCs/>
                <w:sz w:val="13"/>
                <w:szCs w:val="13"/>
              </w:rPr>
              <w:t>累计竣工</w:t>
            </w:r>
            <w:r>
              <w:rPr>
                <w:rFonts w:ascii="宋体" w:hAnsi="宋体" w:cs="宋体" w:eastAsia="宋体" w:hint="default"/>
                <w:b/>
                <w:bCs/>
                <w:w w:val="99"/>
                <w:sz w:val="13"/>
                <w:szCs w:val="13"/>
              </w:rPr>
              <w:t> </w:t>
            </w:r>
            <w:r>
              <w:rPr>
                <w:rFonts w:ascii="宋体" w:hAnsi="宋体" w:cs="宋体" w:eastAsia="宋体" w:hint="default"/>
                <w:b/>
                <w:bCs/>
                <w:sz w:val="13"/>
                <w:szCs w:val="13"/>
              </w:rPr>
              <w:t>面积</w:t>
            </w:r>
            <w:r>
              <w:rPr>
                <w:rFonts w:ascii="宋体" w:hAnsi="宋体" w:cs="宋体" w:eastAsia="宋体" w:hint="default"/>
                <w:sz w:val="13"/>
                <w:szCs w:val="13"/>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103"/>
              <w:jc w:val="left"/>
              <w:rPr>
                <w:rFonts w:ascii="宋体" w:hAnsi="宋体" w:cs="宋体" w:eastAsia="宋体" w:hint="default"/>
                <w:sz w:val="13"/>
                <w:szCs w:val="13"/>
              </w:rPr>
            </w:pPr>
            <w:r>
              <w:rPr>
                <w:rFonts w:ascii="宋体" w:hAnsi="宋体" w:cs="宋体" w:eastAsia="宋体" w:hint="default"/>
                <w:b/>
                <w:bCs/>
                <w:sz w:val="13"/>
                <w:szCs w:val="13"/>
              </w:rPr>
              <w:t>累计合同</w:t>
            </w:r>
            <w:r>
              <w:rPr>
                <w:rFonts w:ascii="宋体" w:hAnsi="宋体" w:cs="宋体" w:eastAsia="宋体" w:hint="default"/>
                <w:b/>
                <w:bCs/>
                <w:w w:val="99"/>
                <w:sz w:val="13"/>
                <w:szCs w:val="13"/>
              </w:rPr>
              <w:t> </w:t>
            </w:r>
            <w:r>
              <w:rPr>
                <w:rFonts w:ascii="宋体" w:hAnsi="宋体" w:cs="宋体" w:eastAsia="宋体" w:hint="default"/>
                <w:b/>
                <w:bCs/>
                <w:sz w:val="13"/>
                <w:szCs w:val="13"/>
              </w:rPr>
              <w:t>销售面积</w:t>
            </w:r>
            <w:r>
              <w:rPr>
                <w:rFonts w:ascii="宋体" w:hAnsi="宋体" w:cs="宋体" w:eastAsia="宋体" w:hint="default"/>
                <w:sz w:val="13"/>
                <w:szCs w:val="13"/>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5" w:right="156"/>
              <w:jc w:val="left"/>
              <w:rPr>
                <w:rFonts w:ascii="宋体" w:hAnsi="宋体" w:cs="宋体" w:eastAsia="宋体" w:hint="default"/>
                <w:sz w:val="13"/>
                <w:szCs w:val="13"/>
              </w:rPr>
            </w:pPr>
            <w:r>
              <w:rPr>
                <w:rFonts w:ascii="宋体" w:hAnsi="宋体" w:cs="宋体" w:eastAsia="宋体" w:hint="default"/>
                <w:b/>
                <w:bCs/>
                <w:sz w:val="13"/>
                <w:szCs w:val="13"/>
              </w:rPr>
              <w:t>累计合同</w:t>
            </w:r>
            <w:r>
              <w:rPr>
                <w:rFonts w:ascii="宋体" w:hAnsi="宋体" w:cs="宋体" w:eastAsia="宋体" w:hint="default"/>
                <w:b/>
                <w:bCs/>
                <w:w w:val="99"/>
                <w:sz w:val="13"/>
                <w:szCs w:val="13"/>
              </w:rPr>
              <w:t> </w:t>
            </w:r>
            <w:r>
              <w:rPr>
                <w:rFonts w:ascii="宋体" w:hAnsi="宋体" w:cs="宋体" w:eastAsia="宋体" w:hint="default"/>
                <w:b/>
                <w:bCs/>
                <w:sz w:val="13"/>
                <w:szCs w:val="13"/>
              </w:rPr>
              <w:t>销售收入</w:t>
            </w:r>
            <w:r>
              <w:rPr>
                <w:rFonts w:ascii="宋体" w:hAnsi="宋体" w:cs="宋体" w:eastAsia="宋体" w:hint="default"/>
                <w:sz w:val="13"/>
                <w:szCs w:val="13"/>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3" w:right="161"/>
              <w:jc w:val="left"/>
              <w:rPr>
                <w:rFonts w:ascii="宋体" w:hAnsi="宋体" w:cs="宋体" w:eastAsia="宋体" w:hint="default"/>
                <w:sz w:val="13"/>
                <w:szCs w:val="13"/>
              </w:rPr>
            </w:pPr>
            <w:r>
              <w:rPr>
                <w:rFonts w:ascii="宋体" w:hAnsi="宋体" w:cs="宋体" w:eastAsia="宋体" w:hint="default"/>
                <w:b/>
                <w:bCs/>
                <w:sz w:val="13"/>
                <w:szCs w:val="13"/>
              </w:rPr>
              <w:t>累计结</w:t>
            </w:r>
            <w:r>
              <w:rPr>
                <w:rFonts w:ascii="宋体" w:hAnsi="宋体" w:cs="宋体" w:eastAsia="宋体" w:hint="default"/>
                <w:b/>
                <w:bCs/>
                <w:w w:val="99"/>
                <w:sz w:val="13"/>
                <w:szCs w:val="13"/>
              </w:rPr>
              <w:t> </w:t>
            </w:r>
            <w:r>
              <w:rPr>
                <w:rFonts w:ascii="宋体" w:hAnsi="宋体" w:cs="宋体" w:eastAsia="宋体" w:hint="default"/>
                <w:b/>
                <w:bCs/>
                <w:sz w:val="13"/>
                <w:szCs w:val="13"/>
              </w:rPr>
              <w:t>算面积</w:t>
            </w:r>
            <w:r>
              <w:rPr>
                <w:rFonts w:ascii="宋体" w:hAnsi="宋体" w:cs="宋体" w:eastAsia="宋体" w:hint="default"/>
                <w:sz w:val="13"/>
                <w:szCs w:val="13"/>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1" w:right="139" w:hanging="132"/>
              <w:jc w:val="left"/>
              <w:rPr>
                <w:rFonts w:ascii="宋体" w:hAnsi="宋体" w:cs="宋体" w:eastAsia="宋体" w:hint="default"/>
                <w:sz w:val="13"/>
                <w:szCs w:val="13"/>
              </w:rPr>
            </w:pPr>
            <w:r>
              <w:rPr>
                <w:rFonts w:ascii="宋体" w:hAnsi="宋体" w:cs="宋体" w:eastAsia="宋体" w:hint="default"/>
                <w:b/>
                <w:bCs/>
                <w:sz w:val="13"/>
                <w:szCs w:val="13"/>
              </w:rPr>
              <w:t>累计结算</w:t>
            </w:r>
            <w:r>
              <w:rPr>
                <w:rFonts w:ascii="宋体" w:hAnsi="宋体" w:cs="宋体" w:eastAsia="宋体" w:hint="default"/>
                <w:b/>
                <w:bCs/>
                <w:w w:val="99"/>
                <w:sz w:val="13"/>
                <w:szCs w:val="13"/>
              </w:rPr>
              <w:t> </w:t>
            </w:r>
            <w:r>
              <w:rPr>
                <w:rFonts w:ascii="宋体" w:hAnsi="宋体" w:cs="宋体" w:eastAsia="宋体" w:hint="default"/>
                <w:b/>
                <w:bCs/>
                <w:sz w:val="13"/>
                <w:szCs w:val="13"/>
              </w:rPr>
              <w:t>收入</w:t>
            </w:r>
            <w:r>
              <w:rPr>
                <w:rFonts w:ascii="宋体" w:hAnsi="宋体" w:cs="宋体" w:eastAsia="宋体" w:hint="default"/>
                <w:sz w:val="13"/>
                <w:szCs w:val="13"/>
              </w:rPr>
            </w:r>
          </w:p>
        </w:tc>
      </w:tr>
      <w:tr>
        <w:trPr>
          <w:trHeight w:val="281" w:hRule="exact"/>
        </w:trPr>
        <w:tc>
          <w:tcPr>
            <w:tcW w:w="4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3"/>
                <w:szCs w:val="13"/>
              </w:rPr>
            </w:pPr>
            <w:r>
              <w:rPr>
                <w:rFonts w:ascii="宋体"/>
                <w:w w:val="99"/>
                <w:sz w:val="13"/>
              </w:rPr>
              <w:t>1</w:t>
            </w:r>
            <w:r>
              <w:rPr>
                <w:rFonts w:ascii="宋体"/>
                <w:sz w:val="13"/>
              </w:rPr>
            </w:r>
          </w:p>
        </w:tc>
        <w:tc>
          <w:tcPr>
            <w:tcW w:w="242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沈阳新湖房地产开发有限公司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3"/>
                <w:szCs w:val="13"/>
              </w:rPr>
            </w:pPr>
            <w:r>
              <w:rPr>
                <w:rFonts w:ascii="宋体" w:hAnsi="宋体" w:cs="宋体" w:eastAsia="宋体" w:hint="default"/>
                <w:sz w:val="13"/>
                <w:szCs w:val="13"/>
              </w:rPr>
              <w:t>沈阳·北国之春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525,339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525,339</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1,099,968</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1,099,968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1,165,185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1,165,185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1,165,185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1,087,831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1,070,468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6,302,516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1,003,895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5,896,890</w:t>
            </w:r>
          </w:p>
        </w:tc>
      </w:tr>
      <w:tr>
        <w:trPr>
          <w:trHeight w:val="278" w:hRule="exact"/>
        </w:trPr>
        <w:tc>
          <w:tcPr>
            <w:tcW w:w="495" w:type="dxa"/>
            <w:vMerge/>
            <w:tcBorders>
              <w:left w:val="single" w:sz="4" w:space="0" w:color="000000"/>
              <w:bottom w:val="single" w:sz="4" w:space="0" w:color="000000"/>
              <w:right w:val="single" w:sz="4" w:space="0" w:color="000000"/>
            </w:tcBorders>
          </w:tcPr>
          <w:p>
            <w:pPr/>
          </w:p>
        </w:tc>
        <w:tc>
          <w:tcPr>
            <w:tcW w:w="2426"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沈阳·新湖花园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54,933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54,933</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137,333</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137,333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175,840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1"/>
                <w:szCs w:val="11"/>
              </w:rPr>
            </w:pPr>
            <w:r>
              <w:rPr>
                <w:rFonts w:ascii="宋体"/>
                <w:sz w:val="11"/>
              </w:rPr>
              <w:t>175,840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175,840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119,716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136,101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1,199,840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90,501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745,825</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3"/>
                <w:szCs w:val="13"/>
              </w:rPr>
            </w:pPr>
            <w:r>
              <w:rPr>
                <w:rFonts w:ascii="宋体"/>
                <w:w w:val="99"/>
                <w:sz w:val="13"/>
              </w:rPr>
              <w:t>2</w:t>
            </w:r>
            <w:r>
              <w:rPr>
                <w:rFonts w:ascii="宋体"/>
                <w:sz w:val="13"/>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沈阳沈北金谷置业有限公司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沈阳·仙林金谷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268,162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268,162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382,899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382,899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436,532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436,532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97,854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84,283</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59,359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364,866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55,354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329,098</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w w:val="99"/>
                <w:sz w:val="13"/>
              </w:rPr>
              <w:t>3</w:t>
            </w:r>
            <w:r>
              <w:rPr>
                <w:rFonts w:ascii="宋体"/>
                <w:sz w:val="13"/>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沈阳新湖明珠置业有限公司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沈阳·新湖湾</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283,038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283,038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383,567</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383,567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383,567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383,567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28,310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20,604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193,658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r>
      <w:tr>
        <w:trPr>
          <w:trHeight w:val="278"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w w:val="99"/>
                <w:sz w:val="13"/>
              </w:rPr>
              <w:t>4</w:t>
            </w:r>
            <w:r>
              <w:rPr>
                <w:rFonts w:ascii="宋体"/>
                <w:sz w:val="13"/>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天津新湖凯华投资有限公司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天津·香格里拉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145,059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145,059</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130,286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130,286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134,628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1"/>
                <w:szCs w:val="11"/>
              </w:rPr>
            </w:pPr>
            <w:r>
              <w:rPr>
                <w:rFonts w:ascii="宋体"/>
                <w:sz w:val="11"/>
              </w:rPr>
              <w:t>134,628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134,628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130,905</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99,686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795,184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83,329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708,481</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3"/>
                <w:szCs w:val="13"/>
              </w:rPr>
            </w:pPr>
            <w:r>
              <w:rPr>
                <w:rFonts w:ascii="宋体"/>
                <w:w w:val="99"/>
                <w:sz w:val="13"/>
              </w:rPr>
              <w:t>5</w:t>
            </w:r>
            <w:r>
              <w:rPr>
                <w:rFonts w:ascii="宋体"/>
                <w:sz w:val="13"/>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义乌北方（天津）国际商贸城有限公司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天津·义乌商贸城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625,468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625,468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828,290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828,290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915,402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915,402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522,184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166,536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174,719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1,417,250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136,604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912,613</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w w:val="99"/>
                <w:sz w:val="13"/>
              </w:rPr>
              <w:t>6</w:t>
            </w:r>
            <w:r>
              <w:rPr>
                <w:rFonts w:ascii="宋体"/>
                <w:sz w:val="13"/>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滨州新湖房地产开发有限公司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滨州·新湖玫瑰园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123,801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123,801</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154,231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154,231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157,525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157,525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145,885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21,291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64,185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423,017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14,319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106,472</w:t>
            </w:r>
          </w:p>
        </w:tc>
      </w:tr>
      <w:tr>
        <w:trPr>
          <w:trHeight w:val="278"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w w:val="99"/>
                <w:sz w:val="13"/>
              </w:rPr>
              <w:t>7</w:t>
            </w:r>
            <w:r>
              <w:rPr>
                <w:rFonts w:ascii="宋体"/>
                <w:sz w:val="13"/>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泰安新湖房地产开发有限公司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泰安·新湖绿园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120,129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120,129</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163,863</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163,863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191,372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1"/>
                <w:szCs w:val="11"/>
              </w:rPr>
            </w:pPr>
            <w:r>
              <w:rPr>
                <w:rFonts w:ascii="宋体"/>
                <w:sz w:val="11"/>
              </w:rPr>
              <w:t>191,372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191,372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191,372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185,372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889,971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184,237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879,535</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3"/>
                <w:szCs w:val="13"/>
              </w:rPr>
            </w:pPr>
            <w:r>
              <w:rPr>
                <w:rFonts w:ascii="宋体"/>
                <w:w w:val="99"/>
                <w:sz w:val="13"/>
              </w:rPr>
              <w:t>8</w:t>
            </w:r>
            <w:r>
              <w:rPr>
                <w:rFonts w:ascii="宋体"/>
                <w:sz w:val="13"/>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江苏新湖宝华置业有限公司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南京·仙林翠谷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35%</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637,048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222,967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445,986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156,095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558,152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195,353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558,152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367,097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347,524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3,384,071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294,076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2,618,065</w:t>
            </w:r>
          </w:p>
        </w:tc>
      </w:tr>
      <w:tr>
        <w:trPr>
          <w:trHeight w:val="281" w:hRule="exact"/>
        </w:trPr>
        <w:tc>
          <w:tcPr>
            <w:tcW w:w="4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3"/>
                <w:szCs w:val="13"/>
              </w:rPr>
            </w:pPr>
            <w:r>
              <w:rPr>
                <w:rFonts w:ascii="宋体"/>
                <w:w w:val="99"/>
                <w:sz w:val="13"/>
              </w:rPr>
              <w:t>9</w:t>
            </w:r>
            <w:r>
              <w:rPr>
                <w:rFonts w:ascii="宋体"/>
                <w:sz w:val="13"/>
              </w:rPr>
            </w:r>
          </w:p>
        </w:tc>
        <w:tc>
          <w:tcPr>
            <w:tcW w:w="242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苏州新湖置业有限公司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3"/>
                <w:szCs w:val="13"/>
              </w:rPr>
            </w:pPr>
            <w:r>
              <w:rPr>
                <w:rFonts w:ascii="宋体" w:hAnsi="宋体" w:cs="宋体" w:eastAsia="宋体" w:hint="default"/>
                <w:sz w:val="13"/>
                <w:szCs w:val="13"/>
              </w:rPr>
              <w:t>苏州·明珠城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1,041,089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1,041,089</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1,561,330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1,561,330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2,101,054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2,101,054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2,101,054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1,466,808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1,275,954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11,020,537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1,114,131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8,343,541</w:t>
            </w:r>
          </w:p>
        </w:tc>
      </w:tr>
      <w:tr>
        <w:trPr>
          <w:trHeight w:val="278" w:hRule="exact"/>
        </w:trPr>
        <w:tc>
          <w:tcPr>
            <w:tcW w:w="495" w:type="dxa"/>
            <w:vMerge/>
            <w:tcBorders>
              <w:left w:val="single" w:sz="4" w:space="0" w:color="000000"/>
              <w:bottom w:val="single" w:sz="4" w:space="0" w:color="000000"/>
              <w:right w:val="single" w:sz="4" w:space="0" w:color="000000"/>
            </w:tcBorders>
          </w:tcPr>
          <w:p>
            <w:pPr/>
          </w:p>
        </w:tc>
        <w:tc>
          <w:tcPr>
            <w:tcW w:w="2426"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其中：拟发展作出租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44,443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44,443</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83,074</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83,074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176,352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1"/>
                <w:szCs w:val="11"/>
              </w:rPr>
            </w:pPr>
            <w:r>
              <w:rPr>
                <w:rFonts w:ascii="宋体"/>
                <w:sz w:val="11"/>
              </w:rPr>
              <w:t>176,352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176,352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3"/>
                <w:szCs w:val="13"/>
              </w:rPr>
            </w:pPr>
            <w:r>
              <w:rPr>
                <w:rFonts w:ascii="宋体"/>
                <w:sz w:val="13"/>
              </w:rPr>
              <w:t>10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南通新湖置业有限公司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南通·海上明珠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314,757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314,757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560,239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560,239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605,609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605,609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264,186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sz w:val="13"/>
              </w:rPr>
              <w:t>11</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上海新湖房地产开发有限公司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上海·新湖明珠城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98%</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228,717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224,143</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838,027</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821,266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882,000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619,202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549,344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492,228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8,642,410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490,016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8,584,831</w:t>
            </w:r>
          </w:p>
        </w:tc>
      </w:tr>
      <w:tr>
        <w:trPr>
          <w:trHeight w:val="278"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sz w:val="13"/>
              </w:rPr>
              <w:t>12</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上海中瀚置业有限公司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上海·青蓝国际</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61,729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61,729</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206,070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206,070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338,747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1"/>
                <w:szCs w:val="11"/>
              </w:rPr>
            </w:pPr>
            <w:r>
              <w:rPr>
                <w:rFonts w:ascii="宋体"/>
                <w:sz w:val="11"/>
              </w:rPr>
              <w:t>338,747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153,921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153,921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109,607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6,306,090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103,394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5,939,190</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3"/>
                <w:szCs w:val="13"/>
              </w:rPr>
            </w:pPr>
            <w:r>
              <w:rPr>
                <w:rFonts w:ascii="宋体"/>
                <w:sz w:val="13"/>
              </w:rPr>
              <w:t>13</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上海玛宝房地产开发有限公司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拆迁、规划中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21,486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21,486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60,160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60,160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98,160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98,160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sz w:val="13"/>
              </w:rPr>
              <w:t>14</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上海亚龙古城房地产开发有限公司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拆迁、规划中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93,950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93,950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230,000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230,000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430,000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430,000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r>
      <w:tr>
        <w:trPr>
          <w:trHeight w:val="278"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sz w:val="13"/>
              </w:rPr>
              <w:t>15</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上海新湖天虹城市开发有限公司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拆迁、规划中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17,352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17,352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72,878</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72,878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117,878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1"/>
                <w:szCs w:val="11"/>
              </w:rPr>
            </w:pPr>
            <w:r>
              <w:rPr>
                <w:rFonts w:ascii="宋体"/>
                <w:sz w:val="11"/>
              </w:rPr>
              <w:t>117,878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3"/>
                <w:szCs w:val="13"/>
              </w:rPr>
            </w:pPr>
            <w:r>
              <w:rPr>
                <w:rFonts w:ascii="宋体"/>
                <w:sz w:val="13"/>
              </w:rPr>
              <w:t>16</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杭州新湖美丽洲置业有限公司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杭州·香格里拉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832,601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832,601</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461,464</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461,464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533,224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533,224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382,690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302,555</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183,129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3,767,962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172,750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3,358,549</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3"/>
                <w:szCs w:val="13"/>
              </w:rPr>
            </w:pPr>
            <w:r>
              <w:rPr>
                <w:rFonts w:ascii="宋体"/>
                <w:sz w:val="13"/>
              </w:rPr>
              <w:t>17</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3"/>
                <w:szCs w:val="13"/>
              </w:rPr>
            </w:pPr>
            <w:r>
              <w:rPr>
                <w:rFonts w:ascii="宋体" w:hAnsi="宋体" w:cs="宋体" w:eastAsia="宋体" w:hint="default"/>
                <w:sz w:val="13"/>
                <w:szCs w:val="13"/>
              </w:rPr>
              <w:t>浙江新兰得置业有限公司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3"/>
                <w:szCs w:val="13"/>
              </w:rPr>
            </w:pPr>
            <w:r>
              <w:rPr>
                <w:rFonts w:ascii="宋体" w:hAnsi="宋体" w:cs="宋体" w:eastAsia="宋体" w:hint="default"/>
                <w:sz w:val="13"/>
                <w:szCs w:val="13"/>
              </w:rPr>
              <w:t>杭州·新湖果岭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360,929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360,929</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433,115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433,115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551,665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551,665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550,061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389,832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277,404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4,083,987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245,852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3,179,379</w:t>
            </w:r>
          </w:p>
        </w:tc>
      </w:tr>
      <w:tr>
        <w:trPr>
          <w:trHeight w:val="278" w:hRule="exact"/>
        </w:trPr>
        <w:tc>
          <w:tcPr>
            <w:tcW w:w="49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3"/>
                <w:szCs w:val="13"/>
              </w:rPr>
            </w:pPr>
            <w:r>
              <w:rPr>
                <w:rFonts w:ascii="宋体"/>
                <w:sz w:val="13"/>
              </w:rPr>
              <w:t>18</w:t>
            </w:r>
          </w:p>
        </w:tc>
        <w:tc>
          <w:tcPr>
            <w:tcW w:w="242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杭州新湖鸬鸟置业有限公司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杭州·金色童年</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138,982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138,982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138,995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138,995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186,855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1"/>
                <w:szCs w:val="11"/>
              </w:rPr>
            </w:pPr>
            <w:r>
              <w:rPr>
                <w:rFonts w:ascii="宋体"/>
                <w:sz w:val="11"/>
              </w:rPr>
              <w:t>186,855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26,392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26,392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r>
      <w:tr>
        <w:trPr>
          <w:trHeight w:val="281" w:hRule="exact"/>
        </w:trPr>
        <w:tc>
          <w:tcPr>
            <w:tcW w:w="495" w:type="dxa"/>
            <w:vMerge/>
            <w:tcBorders>
              <w:left w:val="single" w:sz="4" w:space="0" w:color="000000"/>
              <w:bottom w:val="single" w:sz="4" w:space="0" w:color="000000"/>
              <w:right w:val="single" w:sz="4" w:space="0" w:color="000000"/>
            </w:tcBorders>
          </w:tcPr>
          <w:p>
            <w:pPr/>
          </w:p>
        </w:tc>
        <w:tc>
          <w:tcPr>
            <w:tcW w:w="2426"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其中：拟发展作出租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64,627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64,627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71,545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71,545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78,021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78,021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26,392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26,392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sz w:val="13"/>
              </w:rPr>
              <w:t>19</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杭州新湖明珠置业有限公司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杭州·武林国际</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26,256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26,256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84,019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84,019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128,741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128,741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128,741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128,741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80,899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3,840,504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74,603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3,496,817</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sz w:val="13"/>
              </w:rPr>
              <w:t>20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浙江新湖海创地产发展有限公司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杭州·未来新湖中心</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22,605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22,605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88,002</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88,002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127,771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1"/>
                <w:szCs w:val="11"/>
              </w:rPr>
            </w:pPr>
            <w:r>
              <w:rPr>
                <w:rFonts w:ascii="宋体"/>
                <w:sz w:val="11"/>
              </w:rPr>
              <w:t>127,771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127,771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r>
    </w:tbl>
    <w:p>
      <w:pPr>
        <w:spacing w:after="0" w:line="240" w:lineRule="auto"/>
        <w:jc w:val="right"/>
        <w:rPr>
          <w:rFonts w:ascii="宋体" w:hAnsi="宋体" w:cs="宋体" w:eastAsia="宋体" w:hint="default"/>
          <w:sz w:val="11"/>
          <w:szCs w:val="11"/>
        </w:rPr>
        <w:sectPr>
          <w:headerReference w:type="default" r:id="rId13"/>
          <w:footerReference w:type="default" r:id="rId14"/>
          <w:pgSz w:w="16840" w:h="11910" w:orient="landscape"/>
          <w:pgMar w:header="882" w:footer="1195" w:top="1120" w:bottom="1380" w:left="1040" w:right="130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95"/>
        <w:gridCol w:w="2426"/>
        <w:gridCol w:w="1385"/>
        <w:gridCol w:w="557"/>
        <w:gridCol w:w="768"/>
        <w:gridCol w:w="778"/>
        <w:gridCol w:w="795"/>
        <w:gridCol w:w="811"/>
        <w:gridCol w:w="773"/>
        <w:gridCol w:w="785"/>
        <w:gridCol w:w="781"/>
        <w:gridCol w:w="780"/>
        <w:gridCol w:w="744"/>
        <w:gridCol w:w="847"/>
        <w:gridCol w:w="727"/>
        <w:gridCol w:w="814"/>
      </w:tblGrid>
      <w:tr>
        <w:trPr>
          <w:trHeight w:val="274" w:hRule="exact"/>
        </w:trPr>
        <w:tc>
          <w:tcPr>
            <w:tcW w:w="4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sz w:val="13"/>
              </w:rPr>
              <w:t>21</w:t>
            </w:r>
          </w:p>
        </w:tc>
        <w:tc>
          <w:tcPr>
            <w:tcW w:w="24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嘉兴新湖中房置业有限公司</w:t>
            </w:r>
          </w:p>
        </w:tc>
        <w:tc>
          <w:tcPr>
            <w:tcW w:w="13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嘉兴·新中花园</w:t>
            </w:r>
          </w:p>
        </w:tc>
        <w:tc>
          <w:tcPr>
            <w:tcW w:w="5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51%</w:t>
            </w:r>
            <w:r>
              <w:rPr>
                <w:rFonts w:ascii="宋体"/>
                <w:sz w:val="13"/>
              </w:rPr>
            </w:r>
          </w:p>
        </w:tc>
        <w:tc>
          <w:tcPr>
            <w:tcW w:w="7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191,626</w:t>
            </w:r>
          </w:p>
        </w:tc>
        <w:tc>
          <w:tcPr>
            <w:tcW w:w="7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97,729</w:t>
            </w:r>
          </w:p>
        </w:tc>
        <w:tc>
          <w:tcPr>
            <w:tcW w:w="7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342,276</w:t>
            </w:r>
          </w:p>
        </w:tc>
        <w:tc>
          <w:tcPr>
            <w:tcW w:w="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174,561</w:t>
            </w:r>
          </w:p>
        </w:tc>
        <w:tc>
          <w:tcPr>
            <w:tcW w:w="7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502,515</w:t>
            </w:r>
          </w:p>
        </w:tc>
        <w:tc>
          <w:tcPr>
            <w:tcW w:w="7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1"/>
                <w:szCs w:val="11"/>
              </w:rPr>
            </w:pPr>
            <w:r>
              <w:rPr>
                <w:rFonts w:ascii="宋体"/>
                <w:sz w:val="11"/>
              </w:rPr>
              <w:t>256,283</w:t>
            </w:r>
          </w:p>
        </w:tc>
        <w:tc>
          <w:tcPr>
            <w:tcW w:w="7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502,515</w:t>
            </w: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229,465</w:t>
            </w:r>
          </w:p>
        </w:tc>
        <w:tc>
          <w:tcPr>
            <w:tcW w:w="7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225,530</w:t>
            </w:r>
          </w:p>
        </w:tc>
        <w:tc>
          <w:tcPr>
            <w:tcW w:w="8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2,503,897</w:t>
            </w:r>
          </w:p>
        </w:tc>
        <w:tc>
          <w:tcPr>
            <w:tcW w:w="7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164,059</w:t>
            </w:r>
          </w:p>
        </w:tc>
        <w:tc>
          <w:tcPr>
            <w:tcW w:w="8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1,572,310</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3"/>
                <w:szCs w:val="13"/>
              </w:rPr>
            </w:pPr>
            <w:r>
              <w:rPr>
                <w:rFonts w:ascii="宋体"/>
                <w:sz w:val="13"/>
              </w:rPr>
              <w:t>22</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海宁绿城新湖房地产开发有限公司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海宁·百合新城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50%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942,344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471,172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915,811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457,906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1,254,737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627,369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1,254,737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1,254,737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905,680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9,046,798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905,680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9,046,798</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sz w:val="13"/>
              </w:rPr>
              <w:t>23</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衢州新湖房地产开发有限公司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衢州·新湖景城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480,507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480,507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715,760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715,760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1,094,160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1,094,160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1,094,127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816,705</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776,120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5,968,339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563,879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3,567,344</w:t>
            </w:r>
          </w:p>
        </w:tc>
      </w:tr>
      <w:tr>
        <w:trPr>
          <w:trHeight w:val="278"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sz w:val="13"/>
              </w:rPr>
              <w:t>24</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丽水新湖置业有限公司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丽水·新湖国际</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191,050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191,050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427,838</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427,838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470,074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1"/>
                <w:szCs w:val="11"/>
              </w:rPr>
            </w:pPr>
            <w:r>
              <w:rPr>
                <w:rFonts w:ascii="宋体"/>
                <w:sz w:val="11"/>
              </w:rPr>
              <w:t>470,074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470,074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470,074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415,281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7,231,028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413,959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7,195,435</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3"/>
                <w:szCs w:val="13"/>
              </w:rPr>
            </w:pPr>
            <w:r>
              <w:rPr>
                <w:rFonts w:ascii="宋体"/>
                <w:sz w:val="13"/>
              </w:rPr>
              <w:t>25</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乐清新湖置业有限公司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乐清·海德花园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65%</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186,967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121,529</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259,281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168,533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372,150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241,898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372,150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372,150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249,325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5,346,937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247,915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5,300,453</w:t>
            </w:r>
          </w:p>
        </w:tc>
      </w:tr>
      <w:tr>
        <w:trPr>
          <w:trHeight w:val="281" w:hRule="exact"/>
        </w:trPr>
        <w:tc>
          <w:tcPr>
            <w:tcW w:w="49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3"/>
                <w:szCs w:val="13"/>
              </w:rPr>
            </w:pPr>
            <w:r>
              <w:rPr>
                <w:rFonts w:ascii="宋体"/>
                <w:sz w:val="13"/>
              </w:rPr>
              <w:t>26</w:t>
            </w:r>
          </w:p>
        </w:tc>
        <w:tc>
          <w:tcPr>
            <w:tcW w:w="242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瑞安市中宝置业有限公司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瑞安·新湖广场</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60%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159,845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95,907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406,143</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243,686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648,276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388,966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644,922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128,417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267,549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4,941,694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84,868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1,325,552</w:t>
            </w:r>
          </w:p>
        </w:tc>
      </w:tr>
      <w:tr>
        <w:trPr>
          <w:trHeight w:val="278" w:hRule="exact"/>
        </w:trPr>
        <w:tc>
          <w:tcPr>
            <w:tcW w:w="495" w:type="dxa"/>
            <w:vMerge/>
            <w:tcBorders>
              <w:left w:val="single" w:sz="4" w:space="0" w:color="000000"/>
              <w:bottom w:val="single" w:sz="4" w:space="0" w:color="000000"/>
              <w:right w:val="single" w:sz="4" w:space="0" w:color="000000"/>
            </w:tcBorders>
          </w:tcPr>
          <w:p>
            <w:pPr/>
          </w:p>
        </w:tc>
        <w:tc>
          <w:tcPr>
            <w:tcW w:w="2426"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其中：拟发展作出租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60%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31,888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19,133</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103,430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62,058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183,133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1"/>
                <w:szCs w:val="11"/>
              </w:rPr>
            </w:pPr>
            <w:r>
              <w:rPr>
                <w:rFonts w:ascii="宋体"/>
                <w:sz w:val="11"/>
              </w:rPr>
              <w:t>109,880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183,133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3"/>
                <w:szCs w:val="13"/>
              </w:rPr>
            </w:pPr>
            <w:r>
              <w:rPr>
                <w:rFonts w:ascii="宋体"/>
                <w:sz w:val="13"/>
              </w:rPr>
              <w:t>27</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浙江澳辰地产发展有限公司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兰溪·香格里拉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319,817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319,817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366,850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366,850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503,604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503,604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315,876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272,498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175,629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1,668,091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152,473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1,367,958</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sz w:val="13"/>
              </w:rPr>
              <w:t>28</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舟山新湖置业有限公司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舟山·御景国际</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105,623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105,623</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168,997</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168,997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242,563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242,563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242,563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242,563</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111,083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1,593,611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109,140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1,515,899</w:t>
            </w:r>
          </w:p>
        </w:tc>
      </w:tr>
      <w:tr>
        <w:trPr>
          <w:trHeight w:val="278"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sz w:val="13"/>
              </w:rPr>
              <w:t>29</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温岭新湖地产发展有限公司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温岭·双溪春晓</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82,220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82,220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123,330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123,330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198,698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1"/>
                <w:szCs w:val="11"/>
              </w:rPr>
            </w:pPr>
            <w:r>
              <w:rPr>
                <w:rFonts w:ascii="宋体"/>
                <w:sz w:val="11"/>
              </w:rPr>
              <w:t>198,698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198,698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85,820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2,388,719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w w:val="100"/>
                <w:sz w:val="11"/>
              </w:rPr>
              <w:t>0</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3"/>
                <w:szCs w:val="13"/>
              </w:rPr>
            </w:pPr>
            <w:r>
              <w:rPr>
                <w:rFonts w:ascii="宋体"/>
                <w:sz w:val="13"/>
              </w:rPr>
              <w:t>30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温岭锦辉置业有限公司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温岭·玖珑春晓</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3"/>
                <w:szCs w:val="13"/>
              </w:rPr>
            </w:pPr>
            <w:r>
              <w:rPr>
                <w:rFonts w:ascii="宋体"/>
                <w:w w:val="95"/>
                <w:sz w:val="13"/>
              </w:rPr>
              <w:t>51%</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39,437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20,113</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90,701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46,258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138,142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70,452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138,142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w w:val="100"/>
                <w:sz w:val="11"/>
              </w:rPr>
              <w:t>0</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sz w:val="13"/>
              </w:rPr>
              <w:t>31</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九江新湖远洲置业有限公司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九江·柴桑春天</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635,400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635,400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952,803</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952,803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1,072,461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1,072,461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1,072,461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1,072,461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955,934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4,486,381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954,865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4,478,305</w:t>
            </w:r>
          </w:p>
        </w:tc>
      </w:tr>
      <w:tr>
        <w:trPr>
          <w:trHeight w:val="278"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sz w:val="13"/>
              </w:rPr>
              <w:t>32</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九江新湖中宝置业有限公司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九江·庐山国际</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406,935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406,935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733,416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1"/>
                <w:szCs w:val="11"/>
              </w:rPr>
            </w:pPr>
            <w:r>
              <w:rPr>
                <w:rFonts w:ascii="宋体"/>
                <w:sz w:val="11"/>
              </w:rPr>
              <w:t>733,416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987,084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1"/>
                <w:szCs w:val="11"/>
              </w:rPr>
            </w:pPr>
            <w:r>
              <w:rPr>
                <w:rFonts w:ascii="宋体"/>
                <w:sz w:val="11"/>
              </w:rPr>
              <w:t>987,084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987,084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653,427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561,951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3,985,674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476,254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3,174,528</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3"/>
                <w:szCs w:val="13"/>
              </w:rPr>
            </w:pPr>
            <w:r>
              <w:rPr>
                <w:rFonts w:ascii="宋体"/>
                <w:sz w:val="13"/>
              </w:rPr>
              <w:t>33</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385"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3,214,707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2,903,219</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6,555,261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5,997,554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6,799,366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6,135,717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953,873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477,468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541,104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3,749,533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412,722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2,470,299</w:t>
            </w:r>
          </w:p>
        </w:tc>
      </w:tr>
      <w:tr>
        <w:trPr>
          <w:trHeight w:val="281" w:hRule="exact"/>
        </w:trPr>
        <w:tc>
          <w:tcPr>
            <w:tcW w:w="495" w:type="dxa"/>
            <w:tcBorders>
              <w:top w:val="single" w:sz="4" w:space="0" w:color="000000"/>
              <w:left w:val="single" w:sz="4" w:space="0" w:color="000000"/>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385"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12,899,908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11,455,996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20,519,189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1"/>
                <w:szCs w:val="11"/>
              </w:rPr>
            </w:pPr>
            <w:r>
              <w:rPr>
                <w:rFonts w:ascii="宋体"/>
                <w:sz w:val="11"/>
              </w:rPr>
              <w:t>18,731,562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24,521,737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1"/>
                <w:szCs w:val="11"/>
              </w:rPr>
            </w:pPr>
            <w:r>
              <w:rPr>
                <w:rFonts w:ascii="宋体"/>
                <w:sz w:val="11"/>
              </w:rPr>
              <w:t>22,146,437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15,620,650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11,176,589</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9,848,245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105,542,565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8,548,875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1"/>
                <w:szCs w:val="11"/>
              </w:rPr>
            </w:pPr>
            <w:r>
              <w:rPr>
                <w:rFonts w:ascii="宋体"/>
                <w:sz w:val="11"/>
              </w:rPr>
              <w:t>86,114,167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36"/>
        <w:ind w:left="820" w:right="0"/>
        <w:jc w:val="left"/>
      </w:pPr>
      <w:r>
        <w:rPr>
          <w:rFonts w:ascii="宋体" w:hAnsi="宋体" w:cs="宋体" w:eastAsia="宋体" w:hint="default"/>
        </w:rPr>
        <w:t>2018</w:t>
      </w:r>
      <w:r>
        <w:rPr>
          <w:rFonts w:ascii="宋体" w:hAnsi="宋体" w:cs="宋体" w:eastAsia="宋体" w:hint="default"/>
          <w:spacing w:val="-56"/>
        </w:rPr>
        <w:t> </w:t>
      </w:r>
      <w:r>
        <w:rPr/>
        <w:t>年度海涂开发项目情况表：</w:t>
      </w:r>
    </w:p>
    <w:p>
      <w:pPr>
        <w:pStyle w:val="BodyText"/>
        <w:spacing w:line="240" w:lineRule="auto" w:before="133"/>
        <w:ind w:left="0" w:right="219"/>
        <w:jc w:val="right"/>
      </w:pPr>
      <w:r>
        <w:rPr>
          <w:spacing w:val="-2"/>
        </w:rPr>
        <w:t>面积单位：平方米</w:t>
      </w:r>
    </w:p>
    <w:p>
      <w:pPr>
        <w:spacing w:line="240" w:lineRule="auto" w:before="10"/>
        <w:rPr>
          <w:rFonts w:ascii="宋体" w:hAnsi="宋体" w:cs="宋体" w:eastAsia="宋体" w:hint="default"/>
          <w:sz w:val="12"/>
          <w:szCs w:val="12"/>
        </w:rPr>
      </w:pPr>
    </w:p>
    <w:tbl>
      <w:tblPr>
        <w:tblW w:w="0" w:type="auto"/>
        <w:jc w:val="left"/>
        <w:tblInd w:w="287" w:type="dxa"/>
        <w:tblLayout w:type="fixed"/>
        <w:tblCellMar>
          <w:top w:w="0" w:type="dxa"/>
          <w:left w:w="0" w:type="dxa"/>
          <w:bottom w:w="0" w:type="dxa"/>
          <w:right w:w="0" w:type="dxa"/>
        </w:tblCellMar>
        <w:tblLook w:val="01E0"/>
      </w:tblPr>
      <w:tblGrid>
        <w:gridCol w:w="4165"/>
        <w:gridCol w:w="2095"/>
        <w:gridCol w:w="1292"/>
        <w:gridCol w:w="2050"/>
        <w:gridCol w:w="1793"/>
        <w:gridCol w:w="2696"/>
      </w:tblGrid>
      <w:tr>
        <w:trPr>
          <w:trHeight w:val="514"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99" w:right="0"/>
              <w:jc w:val="left"/>
              <w:rPr>
                <w:rFonts w:ascii="宋体" w:hAnsi="宋体" w:cs="宋体" w:eastAsia="宋体" w:hint="default"/>
                <w:sz w:val="22"/>
                <w:szCs w:val="22"/>
              </w:rPr>
            </w:pPr>
            <w:r>
              <w:rPr>
                <w:rFonts w:ascii="宋体" w:hAnsi="宋体" w:cs="宋体" w:eastAsia="宋体" w:hint="default"/>
                <w:sz w:val="22"/>
                <w:szCs w:val="22"/>
              </w:rPr>
              <w:t>项目名称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sz w:val="22"/>
                <w:szCs w:val="22"/>
              </w:rPr>
              <w:t>权益</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99" w:right="0"/>
              <w:jc w:val="left"/>
              <w:rPr>
                <w:rFonts w:ascii="宋体" w:hAnsi="宋体" w:cs="宋体" w:eastAsia="宋体" w:hint="default"/>
                <w:sz w:val="21"/>
                <w:szCs w:val="21"/>
              </w:rPr>
            </w:pPr>
            <w:r>
              <w:rPr>
                <w:rFonts w:ascii="宋体" w:hAnsi="宋体" w:cs="宋体" w:eastAsia="宋体" w:hint="default"/>
                <w:sz w:val="21"/>
                <w:szCs w:val="21"/>
              </w:rPr>
              <w:t>占地面积</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61" w:right="0"/>
              <w:jc w:val="left"/>
              <w:rPr>
                <w:rFonts w:ascii="宋体" w:hAnsi="宋体" w:cs="宋体" w:eastAsia="宋体" w:hint="default"/>
                <w:sz w:val="21"/>
                <w:szCs w:val="21"/>
              </w:rPr>
            </w:pPr>
            <w:r>
              <w:rPr>
                <w:rFonts w:ascii="宋体" w:hAnsi="宋体" w:cs="宋体" w:eastAsia="宋体" w:hint="default"/>
                <w:sz w:val="21"/>
                <w:szCs w:val="21"/>
              </w:rPr>
              <w:t>权益占地面积</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98" w:right="0"/>
              <w:jc w:val="left"/>
              <w:rPr>
                <w:rFonts w:ascii="宋体" w:hAnsi="宋体" w:cs="宋体" w:eastAsia="宋体" w:hint="default"/>
                <w:sz w:val="21"/>
                <w:szCs w:val="21"/>
              </w:rPr>
            </w:pPr>
            <w:r>
              <w:rPr>
                <w:rFonts w:ascii="宋体" w:hAnsi="宋体" w:cs="宋体" w:eastAsia="宋体" w:hint="default"/>
                <w:sz w:val="21"/>
                <w:szCs w:val="21"/>
              </w:rPr>
              <w:t>已完成海涂开发面积</w:t>
            </w:r>
          </w:p>
        </w:tc>
      </w:tr>
      <w:tr>
        <w:trPr>
          <w:trHeight w:val="602"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启东新湖投资开发有限公司</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启东圆陀角项目</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sz w:val="21"/>
              </w:rPr>
              <w:t>100%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4,000,000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4,000,000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宋体" w:hAnsi="宋体" w:cs="宋体" w:eastAsia="宋体" w:hint="default"/>
                <w:sz w:val="21"/>
                <w:szCs w:val="21"/>
              </w:rPr>
            </w:pPr>
            <w:r>
              <w:rPr>
                <w:rFonts w:ascii="宋体"/>
                <w:spacing w:val="-1"/>
                <w:sz w:val="21"/>
              </w:rPr>
              <w:t>2,621,186</w:t>
            </w:r>
          </w:p>
        </w:tc>
      </w:tr>
      <w:tr>
        <w:trPr>
          <w:trHeight w:val="550"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平阳县利得海涂围垦开发有限公司</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温州西湾项目</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80%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8,060,000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6,448,000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4,022,850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36"/>
        <w:ind w:left="820" w:right="0"/>
        <w:jc w:val="left"/>
      </w:pPr>
      <w:r>
        <w:rPr>
          <w:rFonts w:ascii="宋体" w:hAnsi="宋体" w:cs="宋体" w:eastAsia="宋体" w:hint="default"/>
        </w:rPr>
        <w:t>2</w:t>
      </w:r>
      <w:r>
        <w:rPr/>
        <w:t>）</w:t>
      </w:r>
      <w:r>
        <w:rPr>
          <w:rFonts w:ascii="宋体" w:hAnsi="宋体" w:cs="宋体" w:eastAsia="宋体" w:hint="default"/>
        </w:rPr>
        <w:t>2018</w:t>
      </w:r>
      <w:r>
        <w:rPr>
          <w:rFonts w:ascii="宋体" w:hAnsi="宋体" w:cs="宋体" w:eastAsia="宋体" w:hint="default"/>
          <w:spacing w:val="-57"/>
        </w:rPr>
        <w:t> </w:t>
      </w:r>
      <w:r>
        <w:rPr/>
        <w:t>年度房地产项目总建筑面积按地区分布图</w:t>
      </w:r>
    </w:p>
    <w:p>
      <w:pPr>
        <w:spacing w:after="0" w:line="240" w:lineRule="auto"/>
        <w:jc w:val="left"/>
        <w:sectPr>
          <w:pgSz w:w="16840" w:h="11910" w:orient="landscape"/>
          <w:pgMar w:header="882" w:footer="1195" w:top="1120" w:bottom="1380" w:left="104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4507" w:lineRule="exact"/>
        <w:ind w:left="3703"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4359686" cy="286235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5" cstate="print"/>
                    <a:stretch>
                      <a:fillRect/>
                    </a:stretch>
                  </pic:blipFill>
                  <pic:spPr>
                    <a:xfrm>
                      <a:off x="0" y="0"/>
                      <a:ext cx="4359686" cy="2862357"/>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6"/>
        <w:ind w:left="640" w:right="0"/>
        <w:jc w:val="left"/>
      </w:pPr>
      <w:r>
        <w:rPr>
          <w:rFonts w:ascii="宋体" w:hAnsi="宋体" w:cs="宋体" w:eastAsia="宋体" w:hint="default"/>
        </w:rPr>
        <w:t>3</w:t>
      </w:r>
      <w:r>
        <w:rPr/>
        <w:t>）</w:t>
      </w:r>
      <w:r>
        <w:rPr>
          <w:rFonts w:ascii="宋体" w:hAnsi="宋体" w:cs="宋体" w:eastAsia="宋体" w:hint="default"/>
        </w:rPr>
        <w:t>2018</w:t>
      </w:r>
      <w:r>
        <w:rPr>
          <w:rFonts w:ascii="宋体" w:hAnsi="宋体" w:cs="宋体" w:eastAsia="宋体" w:hint="default"/>
          <w:spacing w:val="-55"/>
        </w:rPr>
        <w:t> </w:t>
      </w:r>
      <w:r>
        <w:rPr/>
        <w:t>年度主要房地产项目开发情况一览表</w:t>
      </w:r>
    </w:p>
    <w:p>
      <w:pPr>
        <w:pStyle w:val="BodyText"/>
        <w:tabs>
          <w:tab w:pos="10630" w:val="left" w:leader="none"/>
          <w:tab w:pos="12836" w:val="left" w:leader="none"/>
        </w:tabs>
        <w:spacing w:line="240" w:lineRule="auto" w:before="135"/>
        <w:ind w:left="8424" w:right="0"/>
        <w:jc w:val="left"/>
      </w:pPr>
      <w:r>
        <w:rPr>
          <w:spacing w:val="-2"/>
        </w:rPr>
        <w:t>面积单位：平方米</w:t>
        <w:tab/>
        <w:t>金额单位：千元</w:t>
        <w:tab/>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76"/>
        <w:gridCol w:w="2916"/>
        <w:gridCol w:w="1525"/>
        <w:gridCol w:w="1044"/>
        <w:gridCol w:w="1028"/>
        <w:gridCol w:w="845"/>
        <w:gridCol w:w="1027"/>
        <w:gridCol w:w="1025"/>
        <w:gridCol w:w="1028"/>
        <w:gridCol w:w="1116"/>
        <w:gridCol w:w="845"/>
        <w:gridCol w:w="1116"/>
      </w:tblGrid>
      <w:tr>
        <w:trPr>
          <w:trHeight w:val="71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类别</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17" w:right="147" w:hanging="269"/>
              <w:jc w:val="left"/>
              <w:rPr>
                <w:rFonts w:ascii="宋体" w:hAnsi="宋体" w:cs="宋体" w:eastAsia="宋体" w:hint="default"/>
                <w:sz w:val="18"/>
                <w:szCs w:val="18"/>
              </w:rPr>
            </w:pPr>
            <w:r>
              <w:rPr>
                <w:rFonts w:ascii="宋体" w:hAnsi="宋体" w:cs="宋体" w:eastAsia="宋体" w:hint="default"/>
                <w:sz w:val="18"/>
                <w:szCs w:val="18"/>
              </w:rPr>
              <w:t>新开工面 积</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7" w:right="144" w:hanging="89"/>
              <w:jc w:val="left"/>
              <w:rPr>
                <w:rFonts w:ascii="宋体" w:hAnsi="宋体" w:cs="宋体" w:eastAsia="宋体" w:hint="default"/>
                <w:sz w:val="18"/>
                <w:szCs w:val="18"/>
              </w:rPr>
            </w:pPr>
            <w:r>
              <w:rPr>
                <w:rFonts w:ascii="宋体" w:hAnsi="宋体" w:cs="宋体" w:eastAsia="宋体" w:hint="default"/>
                <w:sz w:val="18"/>
                <w:szCs w:val="18"/>
              </w:rPr>
              <w:t>新竣工 面积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8" w:right="146"/>
              <w:jc w:val="left"/>
              <w:rPr>
                <w:rFonts w:ascii="宋体" w:hAnsi="宋体" w:cs="宋体" w:eastAsia="宋体" w:hint="default"/>
                <w:sz w:val="18"/>
                <w:szCs w:val="18"/>
              </w:rPr>
            </w:pPr>
            <w:r>
              <w:rPr>
                <w:rFonts w:ascii="宋体" w:hAnsi="宋体" w:cs="宋体" w:eastAsia="宋体" w:hint="default"/>
                <w:sz w:val="18"/>
                <w:szCs w:val="18"/>
              </w:rPr>
              <w:t>期末在建 楼面面积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hAnsi="宋体" w:cs="宋体" w:eastAsia="宋体" w:hint="default"/>
                <w:sz w:val="18"/>
                <w:szCs w:val="18"/>
              </w:rPr>
              <w:t>期末可供</w:t>
            </w:r>
          </w:p>
          <w:p>
            <w:pPr>
              <w:pStyle w:val="TableParagraph"/>
              <w:spacing w:line="240" w:lineRule="auto"/>
              <w:ind w:left="328" w:right="144" w:hanging="180"/>
              <w:jc w:val="left"/>
              <w:rPr>
                <w:rFonts w:ascii="宋体" w:hAnsi="宋体" w:cs="宋体" w:eastAsia="宋体" w:hint="default"/>
                <w:sz w:val="18"/>
                <w:szCs w:val="18"/>
              </w:rPr>
            </w:pPr>
            <w:r>
              <w:rPr>
                <w:rFonts w:ascii="宋体" w:hAnsi="宋体" w:cs="宋体" w:eastAsia="宋体" w:hint="default"/>
                <w:sz w:val="18"/>
                <w:szCs w:val="18"/>
              </w:rPr>
              <w:t>出售楼面 面积</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29" w:right="146" w:hanging="180"/>
              <w:jc w:val="left"/>
              <w:rPr>
                <w:rFonts w:ascii="宋体" w:hAnsi="宋体" w:cs="宋体" w:eastAsia="宋体" w:hint="default"/>
                <w:sz w:val="18"/>
                <w:szCs w:val="18"/>
              </w:rPr>
            </w:pPr>
            <w:r>
              <w:rPr>
                <w:rFonts w:ascii="宋体" w:hAnsi="宋体" w:cs="宋体" w:eastAsia="宋体" w:hint="default"/>
                <w:sz w:val="18"/>
                <w:szCs w:val="18"/>
              </w:rPr>
              <w:t>合同销售 面积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63" w:right="101" w:hanging="360"/>
              <w:jc w:val="left"/>
              <w:rPr>
                <w:rFonts w:ascii="宋体" w:hAnsi="宋体" w:cs="宋体" w:eastAsia="宋体" w:hint="default"/>
                <w:sz w:val="18"/>
                <w:szCs w:val="18"/>
              </w:rPr>
            </w:pPr>
            <w:r>
              <w:rPr>
                <w:rFonts w:ascii="宋体" w:hAnsi="宋体" w:cs="宋体" w:eastAsia="宋体" w:hint="default"/>
                <w:sz w:val="18"/>
                <w:szCs w:val="18"/>
              </w:rPr>
              <w:t>合同销售收 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28" w:right="144" w:hanging="180"/>
              <w:jc w:val="left"/>
              <w:rPr>
                <w:rFonts w:ascii="宋体" w:hAnsi="宋体" w:cs="宋体" w:eastAsia="宋体" w:hint="default"/>
                <w:sz w:val="18"/>
                <w:szCs w:val="18"/>
              </w:rPr>
            </w:pPr>
            <w:r>
              <w:rPr>
                <w:rFonts w:ascii="宋体" w:hAnsi="宋体" w:cs="宋体" w:eastAsia="宋体" w:hint="default"/>
                <w:sz w:val="18"/>
                <w:szCs w:val="18"/>
              </w:rPr>
              <w:t>结算面 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结算收入</w:t>
            </w:r>
          </w:p>
        </w:tc>
      </w:tr>
      <w:tr>
        <w:trPr>
          <w:trHeight w:val="370" w:hRule="exact"/>
        </w:trPr>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c>
          <w:tcPr>
            <w:tcW w:w="29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36"/>
              <w:jc w:val="right"/>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77,354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21,185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54,110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394,285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22,113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176,895</w:t>
            </w:r>
          </w:p>
        </w:tc>
      </w:tr>
      <w:tr>
        <w:trPr>
          <w:trHeight w:val="370" w:hRule="exact"/>
        </w:trPr>
        <w:tc>
          <w:tcPr>
            <w:tcW w:w="576" w:type="dxa"/>
            <w:vMerge/>
            <w:tcBorders>
              <w:left w:val="single" w:sz="4" w:space="0" w:color="000000"/>
              <w:bottom w:val="single" w:sz="4" w:space="0" w:color="000000"/>
              <w:right w:val="single" w:sz="4" w:space="0" w:color="000000"/>
            </w:tcBorders>
          </w:tcPr>
          <w:p>
            <w:pPr/>
          </w:p>
        </w:tc>
        <w:tc>
          <w:tcPr>
            <w:tcW w:w="2916" w:type="dxa"/>
            <w:vMerge/>
            <w:tcBorders>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沈阳·新湖花园</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36"/>
              <w:jc w:val="right"/>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8"/>
                <w:szCs w:val="18"/>
              </w:rPr>
            </w:pPr>
            <w:r>
              <w:rPr>
                <w:rFonts w:ascii="宋体"/>
                <w:spacing w:val="-1"/>
                <w:sz w:val="18"/>
              </w:rPr>
              <w:t>56,124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7"/>
              <w:jc w:val="right"/>
              <w:rPr>
                <w:rFonts w:ascii="宋体" w:hAnsi="宋体" w:cs="宋体" w:eastAsia="宋体" w:hint="default"/>
                <w:sz w:val="18"/>
                <w:szCs w:val="18"/>
              </w:rPr>
            </w:pPr>
            <w:r>
              <w:rPr>
                <w:rFonts w:ascii="宋体"/>
                <w:sz w:val="18"/>
              </w:rPr>
              <w:t>308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8"/>
                <w:szCs w:val="18"/>
              </w:rPr>
            </w:pPr>
            <w:r>
              <w:rPr>
                <w:rFonts w:ascii="宋体"/>
                <w:spacing w:val="-1"/>
                <w:sz w:val="18"/>
              </w:rPr>
              <w:t>31,601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18"/>
                <w:szCs w:val="18"/>
              </w:rPr>
            </w:pPr>
            <w:r>
              <w:rPr>
                <w:rFonts w:ascii="宋体"/>
                <w:sz w:val="18"/>
              </w:rPr>
              <w:t>322,489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18"/>
                <w:szCs w:val="18"/>
              </w:rPr>
            </w:pPr>
            <w:r>
              <w:rPr>
                <w:rFonts w:ascii="宋体"/>
                <w:sz w:val="18"/>
              </w:rPr>
              <w:t>1,388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8"/>
                <w:szCs w:val="18"/>
              </w:rPr>
            </w:pPr>
            <w:r>
              <w:rPr>
                <w:rFonts w:ascii="宋体"/>
                <w:spacing w:val="-1"/>
                <w:sz w:val="18"/>
              </w:rPr>
              <w:t>22,657</w:t>
            </w:r>
          </w:p>
        </w:tc>
      </w:tr>
      <w:tr>
        <w:trPr>
          <w:trHeight w:val="37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2</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沈阳·仙林金谷</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36"/>
              <w:jc w:val="right"/>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
                <w:sz w:val="18"/>
              </w:rPr>
              <w:t>13,571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22,480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8,854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
                <w:sz w:val="18"/>
              </w:rPr>
              <w:t>70,283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13,325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
                <w:sz w:val="18"/>
              </w:rPr>
              <w:t>75,139</w:t>
            </w:r>
          </w:p>
        </w:tc>
      </w:tr>
      <w:tr>
        <w:trPr>
          <w:trHeight w:val="37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3</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沈阳新湖明珠置业有限公司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沈阳·新湖湾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36"/>
              <w:jc w:val="right"/>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
                <w:sz w:val="18"/>
              </w:rPr>
              <w:t>14,334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
                <w:sz w:val="18"/>
              </w:rPr>
              <w:t>28,310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8"/>
                <w:szCs w:val="18"/>
              </w:rPr>
            </w:pPr>
            <w:r>
              <w:rPr>
                <w:rFonts w:ascii="宋体"/>
                <w:sz w:val="18"/>
              </w:rPr>
              <w:t>7,706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
                <w:sz w:val="18"/>
              </w:rPr>
              <w:t>20,604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193,658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0</w:t>
            </w:r>
          </w:p>
        </w:tc>
      </w:tr>
      <w:tr>
        <w:trPr>
          <w:trHeight w:val="37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4</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36"/>
              <w:jc w:val="right"/>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3,723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28,727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629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3,398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4,182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21,609</w:t>
            </w:r>
          </w:p>
        </w:tc>
      </w:tr>
    </w:tbl>
    <w:p>
      <w:pPr>
        <w:spacing w:after="0" w:line="240" w:lineRule="auto"/>
        <w:jc w:val="right"/>
        <w:rPr>
          <w:rFonts w:ascii="宋体" w:hAnsi="宋体" w:cs="宋体" w:eastAsia="宋体" w:hint="default"/>
          <w:sz w:val="18"/>
          <w:szCs w:val="18"/>
        </w:rPr>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76"/>
        <w:gridCol w:w="2916"/>
        <w:gridCol w:w="1525"/>
        <w:gridCol w:w="1044"/>
        <w:gridCol w:w="1028"/>
        <w:gridCol w:w="845"/>
        <w:gridCol w:w="1027"/>
        <w:gridCol w:w="1025"/>
        <w:gridCol w:w="1028"/>
        <w:gridCol w:w="1116"/>
        <w:gridCol w:w="845"/>
        <w:gridCol w:w="1116"/>
      </w:tblGrid>
      <w:tr>
        <w:trPr>
          <w:trHeight w:val="370" w:hRule="exact"/>
        </w:trPr>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5</w:t>
            </w:r>
          </w:p>
        </w:tc>
        <w:tc>
          <w:tcPr>
            <w:tcW w:w="291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义乌北方（天津）国际商贸城有限 公司</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32" w:lineRule="exact"/>
              <w:ind w:left="103" w:right="149"/>
              <w:jc w:val="left"/>
              <w:rPr>
                <w:rFonts w:ascii="宋体" w:hAnsi="宋体" w:cs="宋体" w:eastAsia="宋体" w:hint="default"/>
                <w:sz w:val="18"/>
                <w:szCs w:val="18"/>
              </w:rPr>
            </w:pPr>
            <w:r>
              <w:rPr>
                <w:rFonts w:ascii="宋体" w:hAnsi="宋体" w:cs="宋体" w:eastAsia="宋体" w:hint="default"/>
                <w:sz w:val="18"/>
                <w:szCs w:val="18"/>
              </w:rPr>
              <w:t>天津·义乌商贸 城</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6,858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103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878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7"/>
              <w:jc w:val="right"/>
              <w:rPr>
                <w:rFonts w:ascii="宋体" w:hAnsi="宋体" w:cs="宋体" w:eastAsia="宋体" w:hint="default"/>
                <w:sz w:val="18"/>
                <w:szCs w:val="18"/>
              </w:rPr>
            </w:pPr>
            <w:r>
              <w:rPr>
                <w:rFonts w:ascii="宋体"/>
                <w:sz w:val="18"/>
              </w:rPr>
              <w:t>565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3,866</w:t>
            </w:r>
          </w:p>
        </w:tc>
      </w:tr>
      <w:tr>
        <w:trPr>
          <w:trHeight w:val="478" w:hRule="exact"/>
        </w:trPr>
        <w:tc>
          <w:tcPr>
            <w:tcW w:w="576" w:type="dxa"/>
            <w:vMerge/>
            <w:tcBorders>
              <w:left w:val="single" w:sz="4" w:space="0" w:color="000000"/>
              <w:bottom w:val="single" w:sz="4" w:space="0" w:color="000000"/>
              <w:right w:val="single" w:sz="4" w:space="0" w:color="000000"/>
            </w:tcBorders>
          </w:tcPr>
          <w:p>
            <w:pPr/>
          </w:p>
        </w:tc>
        <w:tc>
          <w:tcPr>
            <w:tcW w:w="2916" w:type="dxa"/>
            <w:vMerge/>
            <w:tcBorders>
              <w:left w:val="single" w:sz="4" w:space="0" w:color="000000"/>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7" w:right="0" w:hanging="92"/>
              <w:jc w:val="left"/>
              <w:rPr>
                <w:rFonts w:ascii="宋体" w:hAnsi="宋体" w:cs="宋体" w:eastAsia="宋体" w:hint="default"/>
                <w:sz w:val="18"/>
                <w:szCs w:val="18"/>
              </w:rPr>
            </w:pPr>
            <w:r>
              <w:rPr>
                <w:rFonts w:ascii="宋体" w:hAnsi="宋体" w:cs="宋体" w:eastAsia="宋体" w:hint="default"/>
                <w:sz w:val="18"/>
                <w:szCs w:val="18"/>
              </w:rPr>
              <w:t>商铺及购</w:t>
            </w:r>
          </w:p>
          <w:p>
            <w:pPr>
              <w:pStyle w:val="TableParagraph"/>
              <w:spacing w:line="234" w:lineRule="exact"/>
              <w:ind w:left="247" w:right="0"/>
              <w:jc w:val="left"/>
              <w:rPr>
                <w:rFonts w:ascii="宋体" w:hAnsi="宋体" w:cs="宋体" w:eastAsia="宋体" w:hint="default"/>
                <w:sz w:val="18"/>
                <w:szCs w:val="18"/>
              </w:rPr>
            </w:pPr>
            <w:r>
              <w:rPr>
                <w:rFonts w:ascii="宋体" w:hAnsi="宋体" w:cs="宋体" w:eastAsia="宋体" w:hint="default"/>
                <w:sz w:val="18"/>
                <w:szCs w:val="18"/>
              </w:rPr>
              <w:t>物中心</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355,648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270,290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550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7,487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40,175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373,005</w:t>
            </w:r>
          </w:p>
        </w:tc>
      </w:tr>
      <w:tr>
        <w:trPr>
          <w:trHeight w:val="47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7" w:right="0"/>
              <w:jc w:val="left"/>
              <w:rPr>
                <w:rFonts w:ascii="宋体" w:hAnsi="宋体" w:cs="宋体" w:eastAsia="宋体" w:hint="default"/>
                <w:sz w:val="18"/>
                <w:szCs w:val="18"/>
              </w:rPr>
            </w:pPr>
            <w:r>
              <w:rPr>
                <w:rFonts w:ascii="宋体"/>
                <w:sz w:val="18"/>
              </w:rPr>
              <w:t>6</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滨州·新湖玫瑰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园</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59,390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124,594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16,893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54,270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358,432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7,547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68,785</w:t>
            </w:r>
          </w:p>
        </w:tc>
      </w:tr>
      <w:tr>
        <w:trPr>
          <w:trHeight w:val="37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7" w:right="0"/>
              <w:jc w:val="left"/>
              <w:rPr>
                <w:rFonts w:ascii="宋体" w:hAnsi="宋体" w:cs="宋体" w:eastAsia="宋体" w:hint="default"/>
                <w:sz w:val="18"/>
                <w:szCs w:val="18"/>
              </w:rPr>
            </w:pPr>
            <w:r>
              <w:rPr>
                <w:rFonts w:ascii="宋体"/>
                <w:sz w:val="18"/>
              </w:rPr>
              <w:t>7</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8"/>
                <w:szCs w:val="18"/>
              </w:rPr>
            </w:pPr>
            <w:r>
              <w:rPr>
                <w:rFonts w:ascii="宋体"/>
                <w:sz w:val="18"/>
              </w:rPr>
              <w:t>4,402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3,953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
                <w:sz w:val="18"/>
              </w:rPr>
              <w:t>25,133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13,671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
                <w:sz w:val="18"/>
              </w:rPr>
              <w:t>72,878</w:t>
            </w:r>
          </w:p>
        </w:tc>
      </w:tr>
      <w:tr>
        <w:trPr>
          <w:trHeight w:val="37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7" w:right="0"/>
              <w:jc w:val="left"/>
              <w:rPr>
                <w:rFonts w:ascii="宋体" w:hAnsi="宋体" w:cs="宋体" w:eastAsia="宋体" w:hint="default"/>
                <w:sz w:val="18"/>
                <w:szCs w:val="18"/>
              </w:rPr>
            </w:pPr>
            <w:r>
              <w:rPr>
                <w:rFonts w:ascii="宋体"/>
                <w:sz w:val="18"/>
              </w:rPr>
              <w:t>8</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96,104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191,055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81,226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
                <w:sz w:val="18"/>
              </w:rPr>
              <w:t>36,271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534,022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72,897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742,283</w:t>
            </w:r>
          </w:p>
        </w:tc>
      </w:tr>
      <w:tr>
        <w:trPr>
          <w:trHeight w:val="370" w:hRule="exact"/>
        </w:trPr>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9</w:t>
            </w:r>
          </w:p>
        </w:tc>
        <w:tc>
          <w:tcPr>
            <w:tcW w:w="29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187,964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462,031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52,932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83,588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1,405,351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3,533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106,742</w:t>
            </w:r>
          </w:p>
        </w:tc>
      </w:tr>
      <w:tr>
        <w:trPr>
          <w:trHeight w:val="478" w:hRule="exact"/>
        </w:trPr>
        <w:tc>
          <w:tcPr>
            <w:tcW w:w="576" w:type="dxa"/>
            <w:vMerge/>
            <w:tcBorders>
              <w:left w:val="single" w:sz="4" w:space="0" w:color="000000"/>
              <w:bottom w:val="single" w:sz="4" w:space="0" w:color="000000"/>
              <w:right w:val="single" w:sz="4" w:space="0" w:color="000000"/>
            </w:tcBorders>
          </w:tcPr>
          <w:p>
            <w:pPr/>
          </w:p>
        </w:tc>
        <w:tc>
          <w:tcPr>
            <w:tcW w:w="2916" w:type="dxa"/>
            <w:vMerge/>
            <w:tcBorders>
              <w:left w:val="single" w:sz="4" w:space="0" w:color="000000"/>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7" w:right="0" w:hanging="92"/>
              <w:jc w:val="left"/>
              <w:rPr>
                <w:rFonts w:ascii="宋体" w:hAnsi="宋体" w:cs="宋体" w:eastAsia="宋体" w:hint="default"/>
                <w:sz w:val="18"/>
                <w:szCs w:val="18"/>
              </w:rPr>
            </w:pPr>
            <w:r>
              <w:rPr>
                <w:rFonts w:ascii="宋体" w:hAnsi="宋体" w:cs="宋体" w:eastAsia="宋体" w:hint="default"/>
                <w:sz w:val="18"/>
                <w:szCs w:val="18"/>
              </w:rPr>
              <w:t>商铺及购</w:t>
            </w:r>
          </w:p>
          <w:p>
            <w:pPr>
              <w:pStyle w:val="TableParagraph"/>
              <w:spacing w:line="234" w:lineRule="exact"/>
              <w:ind w:left="247" w:right="0"/>
              <w:jc w:val="left"/>
              <w:rPr>
                <w:rFonts w:ascii="宋体" w:hAnsi="宋体" w:cs="宋体" w:eastAsia="宋体" w:hint="default"/>
                <w:sz w:val="18"/>
                <w:szCs w:val="18"/>
              </w:rPr>
            </w:pPr>
            <w:r>
              <w:rPr>
                <w:rFonts w:ascii="宋体" w:hAnsi="宋体" w:cs="宋体" w:eastAsia="宋体" w:hint="default"/>
                <w:sz w:val="18"/>
                <w:szCs w:val="18"/>
              </w:rPr>
              <w:t>物中心</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2,292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172,215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r>
      <w:tr>
        <w:trPr>
          <w:trHeight w:val="37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91" w:right="0"/>
              <w:jc w:val="left"/>
              <w:rPr>
                <w:rFonts w:ascii="宋体" w:hAnsi="宋体" w:cs="宋体" w:eastAsia="宋体" w:hint="default"/>
                <w:sz w:val="18"/>
                <w:szCs w:val="18"/>
              </w:rPr>
            </w:pPr>
            <w:r>
              <w:rPr>
                <w:rFonts w:ascii="宋体"/>
                <w:sz w:val="18"/>
              </w:rPr>
              <w:t>10</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南通新湖置业有限公司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南通·海上明珠</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64,068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264,186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r>
      <w:tr>
        <w:trPr>
          <w:trHeight w:val="47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91" w:right="0"/>
              <w:jc w:val="left"/>
              <w:rPr>
                <w:rFonts w:ascii="宋体" w:hAnsi="宋体" w:cs="宋体" w:eastAsia="宋体" w:hint="default"/>
                <w:sz w:val="18"/>
                <w:szCs w:val="18"/>
              </w:rPr>
            </w:pPr>
            <w:r>
              <w:rPr>
                <w:rFonts w:ascii="宋体"/>
                <w:sz w:val="18"/>
              </w:rPr>
              <w:t>11</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上海·新湖明珠</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城</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69,858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69,858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10,844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7"/>
              <w:jc w:val="right"/>
              <w:rPr>
                <w:rFonts w:ascii="宋体" w:hAnsi="宋体" w:cs="宋体" w:eastAsia="宋体" w:hint="default"/>
                <w:sz w:val="18"/>
                <w:szCs w:val="18"/>
              </w:rPr>
            </w:pPr>
            <w:r>
              <w:rPr>
                <w:rFonts w:ascii="宋体"/>
                <w:sz w:val="18"/>
              </w:rPr>
              <w:t>881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47,279</w:t>
            </w:r>
          </w:p>
        </w:tc>
      </w:tr>
      <w:tr>
        <w:trPr>
          <w:trHeight w:val="37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1" w:right="0"/>
              <w:jc w:val="left"/>
              <w:rPr>
                <w:rFonts w:ascii="宋体" w:hAnsi="宋体" w:cs="宋体" w:eastAsia="宋体" w:hint="default"/>
                <w:sz w:val="18"/>
                <w:szCs w:val="18"/>
              </w:rPr>
            </w:pPr>
            <w:r>
              <w:rPr>
                <w:rFonts w:ascii="宋体"/>
                <w:sz w:val="18"/>
              </w:rPr>
              <w:t>12</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上海·青蓝国际</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22,383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
                <w:sz w:val="18"/>
              </w:rPr>
              <w:t>24,333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358,734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26,299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587,012</w:t>
            </w:r>
          </w:p>
        </w:tc>
      </w:tr>
      <w:tr>
        <w:trPr>
          <w:trHeight w:val="37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91" w:right="0"/>
              <w:jc w:val="left"/>
              <w:rPr>
                <w:rFonts w:ascii="宋体" w:hAnsi="宋体" w:cs="宋体" w:eastAsia="宋体" w:hint="default"/>
                <w:sz w:val="18"/>
                <w:szCs w:val="18"/>
              </w:rPr>
            </w:pPr>
            <w:r>
              <w:rPr>
                <w:rFonts w:ascii="宋体"/>
                <w:sz w:val="18"/>
              </w:rPr>
              <w:t>13</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上海玛宝房地产开发有限公司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拆迁、规划中</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r>
      <w:tr>
        <w:trPr>
          <w:trHeight w:val="57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1" w:right="0"/>
              <w:jc w:val="left"/>
              <w:rPr>
                <w:rFonts w:ascii="宋体" w:hAnsi="宋体" w:cs="宋体" w:eastAsia="宋体" w:hint="default"/>
                <w:sz w:val="18"/>
                <w:szCs w:val="18"/>
              </w:rPr>
            </w:pPr>
            <w:r>
              <w:rPr>
                <w:rFonts w:ascii="宋体"/>
                <w:sz w:val="18"/>
              </w:rPr>
              <w:t>14</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上海亚龙古城房地产开发有限公司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拆迁、规划中</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0</w:t>
            </w:r>
          </w:p>
        </w:tc>
      </w:tr>
      <w:tr>
        <w:trPr>
          <w:trHeight w:val="574"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1" w:right="0"/>
              <w:jc w:val="left"/>
              <w:rPr>
                <w:rFonts w:ascii="宋体" w:hAnsi="宋体" w:cs="宋体" w:eastAsia="宋体" w:hint="default"/>
                <w:sz w:val="18"/>
                <w:szCs w:val="18"/>
              </w:rPr>
            </w:pPr>
            <w:r>
              <w:rPr>
                <w:rFonts w:ascii="宋体"/>
                <w:sz w:val="18"/>
              </w:rPr>
              <w:t>15</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上海新湖天虹城市开发有限公司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拆迁、规划中</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0</w:t>
            </w:r>
          </w:p>
        </w:tc>
      </w:tr>
      <w:tr>
        <w:trPr>
          <w:trHeight w:val="37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1" w:right="0"/>
              <w:jc w:val="left"/>
              <w:rPr>
                <w:rFonts w:ascii="宋体" w:hAnsi="宋体" w:cs="宋体" w:eastAsia="宋体" w:hint="default"/>
                <w:sz w:val="18"/>
                <w:szCs w:val="18"/>
              </w:rPr>
            </w:pPr>
            <w:r>
              <w:rPr>
                <w:rFonts w:ascii="宋体"/>
                <w:sz w:val="18"/>
              </w:rPr>
              <w:t>16</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
                <w:sz w:val="18"/>
              </w:rPr>
              <w:t>80,135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
                <w:sz w:val="18"/>
              </w:rPr>
              <w:t>80,135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36,517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9,321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446,044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17,986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673,935</w:t>
            </w:r>
          </w:p>
        </w:tc>
      </w:tr>
      <w:tr>
        <w:trPr>
          <w:trHeight w:val="37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1" w:right="0"/>
              <w:jc w:val="left"/>
              <w:rPr>
                <w:rFonts w:ascii="宋体" w:hAnsi="宋体" w:cs="宋体" w:eastAsia="宋体" w:hint="default"/>
                <w:sz w:val="18"/>
                <w:szCs w:val="18"/>
              </w:rPr>
            </w:pPr>
            <w:r>
              <w:rPr>
                <w:rFonts w:ascii="宋体"/>
                <w:sz w:val="18"/>
              </w:rPr>
              <w:t>17</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杭州·新湖果岭</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160,229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37,476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
                <w:sz w:val="18"/>
              </w:rPr>
              <w:t>32,395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922,824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8"/>
                <w:szCs w:val="18"/>
              </w:rPr>
            </w:pPr>
            <w:r>
              <w:rPr>
                <w:rFonts w:ascii="宋体"/>
                <w:sz w:val="18"/>
              </w:rPr>
              <w:t>1,687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104,039</w:t>
            </w:r>
          </w:p>
        </w:tc>
      </w:tr>
      <w:tr>
        <w:trPr>
          <w:trHeight w:val="37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91" w:right="0"/>
              <w:jc w:val="left"/>
              <w:rPr>
                <w:rFonts w:ascii="宋体" w:hAnsi="宋体" w:cs="宋体" w:eastAsia="宋体" w:hint="default"/>
                <w:sz w:val="18"/>
                <w:szCs w:val="18"/>
              </w:rPr>
            </w:pPr>
            <w:r>
              <w:rPr>
                <w:rFonts w:ascii="宋体"/>
                <w:sz w:val="18"/>
              </w:rPr>
              <w:t>18</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杭州新湖鸬鸟置业有限公司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杭州·金色童年</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酒店</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r>
      <w:tr>
        <w:trPr>
          <w:trHeight w:val="37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91" w:right="0"/>
              <w:jc w:val="left"/>
              <w:rPr>
                <w:rFonts w:ascii="宋体" w:hAnsi="宋体" w:cs="宋体" w:eastAsia="宋体" w:hint="default"/>
                <w:sz w:val="18"/>
                <w:szCs w:val="18"/>
              </w:rPr>
            </w:pPr>
            <w:r>
              <w:rPr>
                <w:rFonts w:ascii="宋体"/>
                <w:sz w:val="18"/>
              </w:rPr>
              <w:t>19</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2,592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4,406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271,840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5,217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321,623</w:t>
            </w:r>
          </w:p>
        </w:tc>
      </w:tr>
      <w:tr>
        <w:trPr>
          <w:trHeight w:val="47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1" w:right="0"/>
              <w:jc w:val="left"/>
              <w:rPr>
                <w:rFonts w:ascii="宋体" w:hAnsi="宋体" w:cs="宋体" w:eastAsia="宋体" w:hint="default"/>
                <w:sz w:val="18"/>
                <w:szCs w:val="18"/>
              </w:rPr>
            </w:pPr>
            <w:r>
              <w:rPr>
                <w:rFonts w:ascii="宋体"/>
                <w:sz w:val="18"/>
              </w:rPr>
              <w:t>20</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浙江新湖海创地产发展有限公司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杭州·未来新湖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中心</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商业商务</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127,771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127,771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r>
      <w:tr>
        <w:trPr>
          <w:trHeight w:val="37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91" w:right="0"/>
              <w:jc w:val="left"/>
              <w:rPr>
                <w:rFonts w:ascii="宋体" w:hAnsi="宋体" w:cs="宋体" w:eastAsia="宋体" w:hint="default"/>
                <w:sz w:val="18"/>
                <w:szCs w:val="18"/>
              </w:rPr>
            </w:pPr>
            <w:r>
              <w:rPr>
                <w:rFonts w:ascii="宋体"/>
                <w:sz w:val="18"/>
              </w:rPr>
              <w:t>21</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嘉兴·新中花园</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152,817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273,050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30,443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62,472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944,871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4,603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51,279</w:t>
            </w:r>
          </w:p>
        </w:tc>
      </w:tr>
      <w:tr>
        <w:trPr>
          <w:trHeight w:val="37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91" w:right="0"/>
              <w:jc w:val="left"/>
              <w:rPr>
                <w:rFonts w:ascii="宋体" w:hAnsi="宋体" w:cs="宋体" w:eastAsia="宋体" w:hint="default"/>
                <w:sz w:val="18"/>
                <w:szCs w:val="18"/>
              </w:rPr>
            </w:pPr>
            <w:r>
              <w:rPr>
                <w:rFonts w:ascii="宋体"/>
                <w:sz w:val="18"/>
              </w:rPr>
              <w:t>22</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322,927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277,422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182,313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116,230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1,561,075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152,203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1,292,948</w:t>
            </w:r>
          </w:p>
        </w:tc>
      </w:tr>
    </w:tbl>
    <w:p>
      <w:pPr>
        <w:spacing w:after="0" w:line="240" w:lineRule="auto"/>
        <w:jc w:val="right"/>
        <w:rPr>
          <w:rFonts w:ascii="宋体" w:hAnsi="宋体" w:cs="宋体" w:eastAsia="宋体" w:hint="default"/>
          <w:sz w:val="18"/>
          <w:szCs w:val="18"/>
        </w:rPr>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76"/>
        <w:gridCol w:w="2916"/>
        <w:gridCol w:w="1525"/>
        <w:gridCol w:w="1044"/>
        <w:gridCol w:w="1028"/>
        <w:gridCol w:w="845"/>
        <w:gridCol w:w="1027"/>
        <w:gridCol w:w="1025"/>
        <w:gridCol w:w="1028"/>
        <w:gridCol w:w="1116"/>
        <w:gridCol w:w="845"/>
        <w:gridCol w:w="1116"/>
      </w:tblGrid>
      <w:tr>
        <w:trPr>
          <w:trHeight w:val="37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91" w:right="0"/>
              <w:jc w:val="left"/>
              <w:rPr>
                <w:rFonts w:ascii="宋体" w:hAnsi="宋体" w:cs="宋体" w:eastAsia="宋体" w:hint="default"/>
                <w:sz w:val="18"/>
                <w:szCs w:val="18"/>
              </w:rPr>
            </w:pPr>
            <w:r>
              <w:rPr>
                <w:rFonts w:ascii="宋体"/>
                <w:sz w:val="18"/>
              </w:rPr>
              <w:t>23</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5"/>
              <w:jc w:val="center"/>
              <w:rPr>
                <w:rFonts w:ascii="宋体" w:hAnsi="宋体" w:cs="宋体" w:eastAsia="宋体" w:hint="default"/>
                <w:sz w:val="18"/>
                <w:szCs w:val="18"/>
              </w:rPr>
            </w:pPr>
            <w:r>
              <w:rPr>
                <w:rFonts w:ascii="宋体" w:hAnsi="宋体" w:cs="宋体" w:eastAsia="宋体" w:hint="default"/>
                <w:sz w:val="18"/>
                <w:szCs w:val="18"/>
              </w:rPr>
              <w:t>丽水·新湖国际</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36"/>
              <w:jc w:val="right"/>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100,572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8,608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5,876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196,414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157,565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3,075,239</w:t>
            </w:r>
          </w:p>
        </w:tc>
      </w:tr>
      <w:tr>
        <w:trPr>
          <w:trHeight w:val="514"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91" w:right="0"/>
              <w:jc w:val="left"/>
              <w:rPr>
                <w:rFonts w:ascii="宋体" w:hAnsi="宋体" w:cs="宋体" w:eastAsia="宋体" w:hint="default"/>
                <w:sz w:val="18"/>
                <w:szCs w:val="18"/>
              </w:rPr>
            </w:pPr>
            <w:r>
              <w:rPr>
                <w:rFonts w:ascii="宋体"/>
                <w:sz w:val="18"/>
              </w:rPr>
              <w:t>24</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乐清新湖置业有限公司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45"/>
              <w:jc w:val="center"/>
              <w:rPr>
                <w:rFonts w:ascii="宋体" w:hAnsi="宋体" w:cs="宋体" w:eastAsia="宋体" w:hint="default"/>
                <w:sz w:val="18"/>
                <w:szCs w:val="18"/>
              </w:rPr>
            </w:pPr>
            <w:r>
              <w:rPr>
                <w:rFonts w:ascii="宋体" w:hAnsi="宋体" w:cs="宋体" w:eastAsia="宋体" w:hint="default"/>
                <w:sz w:val="18"/>
                <w:szCs w:val="18"/>
              </w:rPr>
              <w:t>乐清·海德花园</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36"/>
              <w:jc w:val="right"/>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宋体" w:hAnsi="宋体" w:cs="宋体" w:eastAsia="宋体" w:hint="default"/>
                <w:sz w:val="18"/>
                <w:szCs w:val="18"/>
              </w:rPr>
            </w:pPr>
            <w:r>
              <w:rPr>
                <w:rFonts w:ascii="宋体"/>
                <w:sz w:val="18"/>
              </w:rPr>
              <w:t>172,585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宋体" w:hAnsi="宋体" w:cs="宋体" w:eastAsia="宋体" w:hint="default"/>
                <w:sz w:val="18"/>
                <w:szCs w:val="18"/>
              </w:rPr>
            </w:pPr>
            <w:r>
              <w:rPr>
                <w:rFonts w:ascii="宋体"/>
                <w:sz w:val="18"/>
              </w:rPr>
              <w:t>6,730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pacing w:val="-1"/>
                <w:sz w:val="18"/>
              </w:rPr>
              <w:t>26,322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18"/>
                <w:szCs w:val="18"/>
              </w:rPr>
            </w:pPr>
            <w:r>
              <w:rPr>
                <w:rFonts w:ascii="宋体"/>
                <w:sz w:val="18"/>
              </w:rPr>
              <w:t>767,979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宋体" w:hAnsi="宋体" w:cs="宋体" w:eastAsia="宋体" w:hint="default"/>
                <w:sz w:val="18"/>
                <w:szCs w:val="18"/>
              </w:rPr>
            </w:pPr>
            <w:r>
              <w:rPr>
                <w:rFonts w:ascii="宋体"/>
                <w:sz w:val="18"/>
              </w:rPr>
              <w:t>133,274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pacing w:val="-1"/>
                <w:sz w:val="18"/>
              </w:rPr>
              <w:t>3,120,372</w:t>
            </w:r>
          </w:p>
        </w:tc>
      </w:tr>
      <w:tr>
        <w:trPr>
          <w:trHeight w:val="370" w:hRule="exact"/>
        </w:trPr>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25</w:t>
            </w:r>
          </w:p>
        </w:tc>
        <w:tc>
          <w:tcPr>
            <w:tcW w:w="29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瑞安市中宝置业有限公司</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瑞安·新湖广场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36"/>
              <w:jc w:val="right"/>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114,423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119,195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319,924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13,337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117,079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2,394,330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84,868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1,325,552</w:t>
            </w:r>
          </w:p>
        </w:tc>
      </w:tr>
      <w:tr>
        <w:trPr>
          <w:trHeight w:val="502" w:hRule="exact"/>
        </w:trPr>
        <w:tc>
          <w:tcPr>
            <w:tcW w:w="576" w:type="dxa"/>
            <w:vMerge/>
            <w:tcBorders>
              <w:left w:val="single" w:sz="4" w:space="0" w:color="000000"/>
              <w:bottom w:val="single" w:sz="4" w:space="0" w:color="000000"/>
              <w:right w:val="single" w:sz="4" w:space="0" w:color="000000"/>
            </w:tcBorders>
          </w:tcPr>
          <w:p>
            <w:pPr/>
          </w:p>
        </w:tc>
        <w:tc>
          <w:tcPr>
            <w:tcW w:w="2916" w:type="dxa"/>
            <w:vMerge/>
            <w:tcBorders>
              <w:left w:val="single" w:sz="4" w:space="0" w:color="000000"/>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3"/>
              <w:ind w:left="247" w:right="156" w:hanging="92"/>
              <w:jc w:val="left"/>
              <w:rPr>
                <w:rFonts w:ascii="宋体" w:hAnsi="宋体" w:cs="宋体" w:eastAsia="宋体" w:hint="default"/>
                <w:sz w:val="18"/>
                <w:szCs w:val="18"/>
              </w:rPr>
            </w:pPr>
            <w:r>
              <w:rPr>
                <w:rFonts w:ascii="宋体" w:hAnsi="宋体" w:cs="宋体" w:eastAsia="宋体" w:hint="default"/>
                <w:sz w:val="18"/>
                <w:szCs w:val="18"/>
              </w:rPr>
              <w:t>商铺及购 物中心</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18"/>
                <w:szCs w:val="18"/>
              </w:rPr>
            </w:pPr>
            <w:r>
              <w:rPr>
                <w:rFonts w:ascii="宋体"/>
                <w:sz w:val="18"/>
              </w:rPr>
              <w:t>5,392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z w:val="18"/>
              </w:rPr>
              <w:t>9,222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18"/>
                <w:szCs w:val="18"/>
              </w:rPr>
            </w:pPr>
            <w:r>
              <w:rPr>
                <w:rFonts w:ascii="宋体"/>
                <w:sz w:val="18"/>
              </w:rPr>
              <w:t>196,581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宋体" w:hAnsi="宋体" w:cs="宋体" w:eastAsia="宋体" w:hint="default"/>
                <w:sz w:val="18"/>
                <w:szCs w:val="18"/>
              </w:rPr>
            </w:pPr>
            <w:r>
              <w:rPr>
                <w:rFonts w:ascii="宋体"/>
                <w:sz w:val="18"/>
              </w:rPr>
              <w:t>0</w:t>
            </w:r>
          </w:p>
        </w:tc>
      </w:tr>
      <w:tr>
        <w:trPr>
          <w:trHeight w:val="37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91" w:right="0"/>
              <w:jc w:val="left"/>
              <w:rPr>
                <w:rFonts w:ascii="宋体" w:hAnsi="宋体" w:cs="宋体" w:eastAsia="宋体" w:hint="default"/>
                <w:sz w:val="18"/>
                <w:szCs w:val="18"/>
              </w:rPr>
            </w:pPr>
            <w:r>
              <w:rPr>
                <w:rFonts w:ascii="宋体"/>
                <w:sz w:val="18"/>
              </w:rPr>
              <w:t>26</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5"/>
              <w:jc w:val="center"/>
              <w:rPr>
                <w:rFonts w:ascii="宋体" w:hAnsi="宋体" w:cs="宋体" w:eastAsia="宋体" w:hint="default"/>
                <w:sz w:val="18"/>
                <w:szCs w:val="18"/>
              </w:rPr>
            </w:pPr>
            <w:r>
              <w:rPr>
                <w:rFonts w:ascii="宋体" w:hAnsi="宋体" w:cs="宋体" w:eastAsia="宋体" w:hint="default"/>
                <w:sz w:val="18"/>
                <w:szCs w:val="18"/>
              </w:rPr>
              <w:t>兰溪·香格里拉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36"/>
              <w:jc w:val="right"/>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18"/>
                <w:szCs w:val="18"/>
              </w:rPr>
            </w:pPr>
            <w:r>
              <w:rPr>
                <w:rFonts w:ascii="宋体"/>
                <w:spacing w:val="-1"/>
                <w:sz w:val="18"/>
              </w:rPr>
              <w:t>44,823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8"/>
                <w:szCs w:val="18"/>
              </w:rPr>
            </w:pPr>
            <w:r>
              <w:rPr>
                <w:rFonts w:ascii="宋体"/>
                <w:spacing w:val="-1"/>
                <w:sz w:val="18"/>
              </w:rPr>
              <w:t>43,378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18"/>
                <w:szCs w:val="18"/>
              </w:rPr>
            </w:pPr>
            <w:r>
              <w:rPr>
                <w:rFonts w:ascii="宋体"/>
                <w:spacing w:val="-1"/>
                <w:sz w:val="18"/>
              </w:rPr>
              <w:t>49,967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8"/>
                <w:szCs w:val="18"/>
              </w:rPr>
            </w:pPr>
            <w:r>
              <w:rPr>
                <w:rFonts w:ascii="宋体"/>
                <w:spacing w:val="-1"/>
                <w:sz w:val="18"/>
              </w:rPr>
              <w:t>24,681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18"/>
                <w:szCs w:val="18"/>
              </w:rPr>
            </w:pPr>
            <w:r>
              <w:rPr>
                <w:rFonts w:ascii="宋体"/>
                <w:sz w:val="18"/>
              </w:rPr>
              <w:t>333,072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18"/>
                <w:szCs w:val="18"/>
              </w:rPr>
            </w:pPr>
            <w:r>
              <w:rPr>
                <w:rFonts w:ascii="宋体"/>
                <w:spacing w:val="-1"/>
                <w:sz w:val="18"/>
              </w:rPr>
              <w:t>41,879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18"/>
                <w:szCs w:val="18"/>
              </w:rPr>
            </w:pPr>
            <w:r>
              <w:rPr>
                <w:rFonts w:ascii="宋体"/>
                <w:sz w:val="18"/>
              </w:rPr>
              <w:t>380,715</w:t>
            </w:r>
          </w:p>
        </w:tc>
      </w:tr>
      <w:tr>
        <w:trPr>
          <w:trHeight w:val="37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1" w:right="0"/>
              <w:jc w:val="left"/>
              <w:rPr>
                <w:rFonts w:ascii="宋体" w:hAnsi="宋体" w:cs="宋体" w:eastAsia="宋体" w:hint="default"/>
                <w:sz w:val="18"/>
                <w:szCs w:val="18"/>
              </w:rPr>
            </w:pPr>
            <w:r>
              <w:rPr>
                <w:rFonts w:ascii="宋体"/>
                <w:sz w:val="18"/>
              </w:rPr>
              <w:t>27</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舟山新湖置业有限公司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5"/>
              <w:jc w:val="center"/>
              <w:rPr>
                <w:rFonts w:ascii="宋体" w:hAnsi="宋体" w:cs="宋体" w:eastAsia="宋体" w:hint="default"/>
                <w:sz w:val="18"/>
                <w:szCs w:val="18"/>
              </w:rPr>
            </w:pPr>
            <w:r>
              <w:rPr>
                <w:rFonts w:ascii="宋体" w:hAnsi="宋体" w:cs="宋体" w:eastAsia="宋体" w:hint="default"/>
                <w:sz w:val="18"/>
                <w:szCs w:val="18"/>
              </w:rPr>
              <w:t>舟山·御景国际</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36"/>
              <w:jc w:val="right"/>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52,287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
                <w:sz w:val="18"/>
              </w:rPr>
              <w:t>14,158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299,930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15,770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311,903</w:t>
            </w:r>
          </w:p>
        </w:tc>
      </w:tr>
      <w:tr>
        <w:trPr>
          <w:trHeight w:val="372"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1" w:right="0"/>
              <w:jc w:val="left"/>
              <w:rPr>
                <w:rFonts w:ascii="宋体" w:hAnsi="宋体" w:cs="宋体" w:eastAsia="宋体" w:hint="default"/>
                <w:sz w:val="18"/>
                <w:szCs w:val="18"/>
              </w:rPr>
            </w:pPr>
            <w:r>
              <w:rPr>
                <w:rFonts w:ascii="宋体"/>
                <w:sz w:val="18"/>
              </w:rPr>
              <w:t>28</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温岭新湖地产发展有限公司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5"/>
              <w:jc w:val="center"/>
              <w:rPr>
                <w:rFonts w:ascii="宋体" w:hAnsi="宋体" w:cs="宋体" w:eastAsia="宋体" w:hint="default"/>
                <w:sz w:val="18"/>
                <w:szCs w:val="18"/>
              </w:rPr>
            </w:pPr>
            <w:r>
              <w:rPr>
                <w:rFonts w:ascii="宋体" w:hAnsi="宋体" w:cs="宋体" w:eastAsia="宋体" w:hint="default"/>
                <w:sz w:val="18"/>
                <w:szCs w:val="18"/>
              </w:rPr>
              <w:t>温岭·双溪春晓</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36"/>
              <w:jc w:val="right"/>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
                <w:sz w:val="18"/>
              </w:rPr>
              <w:t>73,571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198,698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40,845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
                <w:sz w:val="18"/>
              </w:rPr>
              <w:t>85,820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2,388,719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0</w:t>
            </w:r>
          </w:p>
        </w:tc>
      </w:tr>
      <w:tr>
        <w:trPr>
          <w:trHeight w:val="37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91" w:right="0"/>
              <w:jc w:val="left"/>
              <w:rPr>
                <w:rFonts w:ascii="宋体" w:hAnsi="宋体" w:cs="宋体" w:eastAsia="宋体" w:hint="default"/>
                <w:sz w:val="18"/>
                <w:szCs w:val="18"/>
              </w:rPr>
            </w:pPr>
            <w:r>
              <w:rPr>
                <w:rFonts w:ascii="宋体"/>
                <w:sz w:val="18"/>
              </w:rPr>
              <w:t>29</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温岭锦辉置业有限公司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5"/>
              <w:jc w:val="center"/>
              <w:rPr>
                <w:rFonts w:ascii="宋体" w:hAnsi="宋体" w:cs="宋体" w:eastAsia="宋体" w:hint="default"/>
                <w:sz w:val="18"/>
                <w:szCs w:val="18"/>
              </w:rPr>
            </w:pPr>
            <w:r>
              <w:rPr>
                <w:rFonts w:ascii="宋体" w:hAnsi="宋体" w:cs="宋体" w:eastAsia="宋体" w:hint="default"/>
                <w:sz w:val="18"/>
                <w:szCs w:val="18"/>
              </w:rPr>
              <w:t>温岭·玖珑春晓</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36"/>
              <w:jc w:val="right"/>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138,142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138,142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r>
      <w:tr>
        <w:trPr>
          <w:trHeight w:val="37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91" w:right="0"/>
              <w:jc w:val="left"/>
              <w:rPr>
                <w:rFonts w:ascii="宋体" w:hAnsi="宋体" w:cs="宋体" w:eastAsia="宋体" w:hint="default"/>
                <w:sz w:val="18"/>
                <w:szCs w:val="18"/>
              </w:rPr>
            </w:pPr>
            <w:r>
              <w:rPr>
                <w:rFonts w:ascii="宋体"/>
                <w:sz w:val="18"/>
              </w:rPr>
              <w:t>30</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5"/>
              <w:jc w:val="center"/>
              <w:rPr>
                <w:rFonts w:ascii="宋体" w:hAnsi="宋体" w:cs="宋体" w:eastAsia="宋体" w:hint="default"/>
                <w:sz w:val="18"/>
                <w:szCs w:val="18"/>
              </w:rPr>
            </w:pPr>
            <w:r>
              <w:rPr>
                <w:rFonts w:ascii="宋体" w:hAnsi="宋体" w:cs="宋体" w:eastAsia="宋体" w:hint="default"/>
                <w:sz w:val="18"/>
                <w:szCs w:val="18"/>
              </w:rPr>
              <w:t>九江·柴桑春天</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36"/>
              <w:jc w:val="right"/>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46,393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5,524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26,562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8,385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48,872</w:t>
            </w:r>
          </w:p>
        </w:tc>
      </w:tr>
      <w:tr>
        <w:trPr>
          <w:trHeight w:val="37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91" w:right="0"/>
              <w:jc w:val="left"/>
              <w:rPr>
                <w:rFonts w:ascii="宋体" w:hAnsi="宋体" w:cs="宋体" w:eastAsia="宋体" w:hint="default"/>
                <w:sz w:val="18"/>
                <w:szCs w:val="18"/>
              </w:rPr>
            </w:pPr>
            <w:r>
              <w:rPr>
                <w:rFonts w:ascii="宋体"/>
                <w:sz w:val="18"/>
              </w:rPr>
              <w:t>31</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5"/>
              <w:jc w:val="center"/>
              <w:rPr>
                <w:rFonts w:ascii="宋体" w:hAnsi="宋体" w:cs="宋体" w:eastAsia="宋体" w:hint="default"/>
                <w:sz w:val="18"/>
                <w:szCs w:val="18"/>
              </w:rPr>
            </w:pPr>
            <w:r>
              <w:rPr>
                <w:rFonts w:ascii="宋体" w:hAnsi="宋体" w:cs="宋体" w:eastAsia="宋体" w:hint="default"/>
                <w:sz w:val="18"/>
                <w:szCs w:val="18"/>
              </w:rPr>
              <w:t>九江·庐山国际</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36"/>
              <w:jc w:val="right"/>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64,893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333,657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100,357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98,654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984,183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122,747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1,005,995</w:t>
            </w:r>
          </w:p>
        </w:tc>
      </w:tr>
      <w:tr>
        <w:trPr>
          <w:trHeight w:val="37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1" w:right="0"/>
              <w:jc w:val="left"/>
              <w:rPr>
                <w:rFonts w:ascii="宋体" w:hAnsi="宋体" w:cs="宋体" w:eastAsia="宋体" w:hint="default"/>
                <w:sz w:val="18"/>
                <w:szCs w:val="18"/>
              </w:rPr>
            </w:pPr>
            <w:r>
              <w:rPr>
                <w:rFonts w:ascii="宋体"/>
                <w:sz w:val="18"/>
              </w:rPr>
              <w:t>32</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36"/>
              <w:jc w:val="right"/>
              <w:rPr>
                <w:rFonts w:ascii="宋体" w:hAnsi="宋体" w:cs="宋体" w:eastAsia="宋体" w:hint="default"/>
                <w:sz w:val="18"/>
                <w:szCs w:val="18"/>
              </w:rPr>
            </w:pPr>
            <w:r>
              <w:rPr>
                <w:rFonts w:ascii="宋体" w:hAnsi="宋体" w:cs="宋体" w:eastAsia="宋体" w:hint="default"/>
                <w:sz w:val="18"/>
                <w:szCs w:val="18"/>
              </w:rPr>
              <w:t>住宅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299,614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476,405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83,786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114,734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1,026,202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8"/>
                <w:szCs w:val="18"/>
              </w:rPr>
            </w:pPr>
            <w:r>
              <w:rPr>
                <w:rFonts w:ascii="宋体"/>
                <w:sz w:val="18"/>
              </w:rPr>
              <w:t>8,989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
                <w:sz w:val="18"/>
              </w:rPr>
              <w:t>83,014</w:t>
            </w:r>
          </w:p>
        </w:tc>
      </w:tr>
      <w:tr>
        <w:trPr>
          <w:trHeight w:val="372" w:hRule="exact"/>
        </w:trPr>
        <w:tc>
          <w:tcPr>
            <w:tcW w:w="576" w:type="dxa"/>
            <w:tcBorders>
              <w:top w:val="single" w:sz="4" w:space="0" w:color="000000"/>
              <w:left w:val="single" w:sz="4" w:space="0" w:color="000000"/>
              <w:bottom w:val="single" w:sz="4" w:space="0" w:color="000000"/>
              <w:right w:val="single" w:sz="4" w:space="0" w:color="000000"/>
            </w:tcBorders>
          </w:tcPr>
          <w:p>
            <w:pPr/>
          </w:p>
        </w:tc>
        <w:tc>
          <w:tcPr>
            <w:tcW w:w="2916"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52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pacing w:val="-1"/>
                <w:sz w:val="18"/>
              </w:rPr>
              <w:t>1,454,664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18"/>
                <w:szCs w:val="18"/>
              </w:rPr>
            </w:pPr>
            <w:r>
              <w:rPr>
                <w:rFonts w:ascii="宋体"/>
                <w:sz w:val="18"/>
              </w:rPr>
              <w:t>865,428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18"/>
                <w:szCs w:val="18"/>
              </w:rPr>
            </w:pPr>
            <w:r>
              <w:rPr>
                <w:rFonts w:ascii="宋体"/>
                <w:spacing w:val="-1"/>
                <w:sz w:val="18"/>
              </w:rPr>
              <w:t>4,444,061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18"/>
                <w:szCs w:val="18"/>
              </w:rPr>
            </w:pPr>
            <w:r>
              <w:rPr>
                <w:rFonts w:ascii="宋体"/>
                <w:spacing w:val="-1"/>
                <w:sz w:val="18"/>
              </w:rPr>
              <w:t>1,237,885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18"/>
                <w:szCs w:val="18"/>
              </w:rPr>
            </w:pPr>
            <w:r>
              <w:rPr>
                <w:rFonts w:ascii="宋体"/>
                <w:spacing w:val="-1"/>
                <w:sz w:val="18"/>
              </w:rPr>
              <w:t>1,036,538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18"/>
                <w:szCs w:val="18"/>
              </w:rPr>
            </w:pPr>
            <w:r>
              <w:rPr>
                <w:rFonts w:ascii="宋体"/>
                <w:spacing w:val="-1"/>
                <w:sz w:val="18"/>
              </w:rPr>
              <w:t>16,238,195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18"/>
                <w:szCs w:val="18"/>
              </w:rPr>
            </w:pPr>
            <w:r>
              <w:rPr>
                <w:rFonts w:ascii="宋体"/>
                <w:sz w:val="18"/>
              </w:rPr>
              <w:t>961,749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pacing w:val="-1"/>
                <w:sz w:val="18"/>
              </w:rPr>
              <w:t>14,093,636</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640" w:right="0"/>
        <w:jc w:val="left"/>
      </w:pPr>
      <w:r>
        <w:rPr/>
        <w:t>注</w:t>
      </w:r>
      <w:r>
        <w:rPr>
          <w:spacing w:val="-54"/>
        </w:rPr>
        <w:t> </w:t>
      </w:r>
      <w:r>
        <w:rPr>
          <w:rFonts w:ascii="宋体" w:hAnsi="宋体" w:cs="宋体" w:eastAsia="宋体" w:hint="default"/>
        </w:rPr>
        <w:t>1</w:t>
      </w:r>
      <w:r>
        <w:rPr/>
        <w:t>：本表数据未考虑权益比例。</w:t>
      </w:r>
    </w:p>
    <w:p>
      <w:pPr>
        <w:pStyle w:val="BodyText"/>
        <w:spacing w:line="240" w:lineRule="auto" w:before="133"/>
        <w:ind w:left="640" w:right="0"/>
        <w:jc w:val="left"/>
      </w:pPr>
      <w:r>
        <w:rPr/>
        <w:t>注</w:t>
      </w:r>
      <w:r>
        <w:rPr>
          <w:spacing w:val="25"/>
        </w:rPr>
        <w:t> </w:t>
      </w:r>
      <w:r>
        <w:rPr>
          <w:rFonts w:ascii="宋体" w:hAnsi="宋体" w:cs="宋体" w:eastAsia="宋体" w:hint="default"/>
          <w:spacing w:val="-2"/>
        </w:rPr>
        <w:t>2</w:t>
      </w:r>
      <w:r>
        <w:rPr>
          <w:spacing w:val="-2"/>
        </w:rPr>
        <w:t>：住宅区附带的商铺、车位、储藏室、公共配套设施等均含在“住宅”类别内，不单独列示。</w:t>
      </w:r>
    </w:p>
    <w:p>
      <w:pPr>
        <w:spacing w:after="0" w:line="240" w:lineRule="auto"/>
        <w:jc w:val="left"/>
        <w:sectPr>
          <w:pgSz w:w="16840" w:h="11910" w:orient="landscape"/>
          <w:pgMar w:header="882" w:footer="1195" w:top="1120" w:bottom="1380" w:left="1220" w:right="1300"/>
        </w:sectPr>
      </w:pPr>
    </w:p>
    <w:p>
      <w:pPr>
        <w:spacing w:line="240" w:lineRule="auto" w:before="4"/>
        <w:rPr>
          <w:rFonts w:ascii="宋体" w:hAnsi="宋体" w:cs="宋体" w:eastAsia="宋体" w:hint="default"/>
          <w:sz w:val="25"/>
          <w:szCs w:val="25"/>
        </w:rPr>
      </w:pPr>
    </w:p>
    <w:p>
      <w:pPr>
        <w:pStyle w:val="BodyText"/>
        <w:spacing w:line="240" w:lineRule="auto" w:before="36"/>
        <w:ind w:left="558" w:right="0"/>
        <w:jc w:val="left"/>
      </w:pPr>
      <w:r>
        <w:rPr/>
        <w:t>３、金融服务和金融科技</w:t>
      </w:r>
    </w:p>
    <w:p>
      <w:pPr>
        <w:pStyle w:val="BodyText"/>
        <w:spacing w:line="336" w:lineRule="auto" w:before="135"/>
        <w:ind w:left="138" w:right="128" w:firstLine="419"/>
        <w:jc w:val="both"/>
        <w:rPr>
          <w:rFonts w:ascii="Times New Roman" w:hAnsi="Times New Roman" w:cs="Times New Roman" w:eastAsia="Times New Roman" w:hint="default"/>
        </w:rPr>
      </w:pPr>
      <w:r>
        <w:rPr>
          <w:spacing w:val="-4"/>
        </w:rPr>
        <w:t>公司持续稳健构建金融服务和金融科技双向赋能生态圈。（</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spacing w:val="-7"/>
        </w:rPr>
        <w:t>月，出资</w:t>
      </w:r>
      <w:r>
        <w:rPr>
          <w:spacing w:val="-42"/>
        </w:rPr>
        <w:t> </w:t>
      </w:r>
      <w:r>
        <w:rPr>
          <w:rFonts w:ascii="Times New Roman" w:hAnsi="Times New Roman" w:cs="Times New Roman" w:eastAsia="Times New Roman" w:hint="default"/>
        </w:rPr>
        <w:t>13.68</w:t>
      </w:r>
      <w:r>
        <w:rPr>
          <w:rFonts w:ascii="Times New Roman" w:hAnsi="Times New Roman" w:cs="Times New Roman" w:eastAsia="Times New Roman" w:hint="default"/>
          <w:spacing w:val="8"/>
        </w:rPr>
        <w:t> </w:t>
      </w:r>
      <w:r>
        <w:rPr>
          <w:spacing w:val="-3"/>
        </w:rPr>
        <w:t>亿元</w:t>
      </w:r>
      <w:r>
        <w:rPr>
          <w:spacing w:val="-3"/>
          <w:w w:val="100"/>
        </w:rPr>
        <w:t> </w:t>
      </w:r>
      <w:r>
        <w:rPr/>
        <w:t>增持万得信息技术股份有限公司股份，完成后占其总股本的</w:t>
      </w:r>
      <w:r>
        <w:rPr>
          <w:spacing w:val="-14"/>
        </w:rPr>
        <w:t> </w:t>
      </w:r>
      <w:r>
        <w:rPr>
          <w:rFonts w:ascii="Times New Roman" w:hAnsi="Times New Roman" w:cs="Times New Roman" w:eastAsia="Times New Roman" w:hint="default"/>
        </w:rPr>
        <w:t>7.02%</w:t>
      </w:r>
      <w:r>
        <w:rPr/>
        <w:t>。万得信息是国内领先的中国</w:t>
      </w:r>
      <w:r>
        <w:rPr>
          <w:w w:val="100"/>
        </w:rPr>
        <w:t> </w:t>
      </w:r>
      <w:r>
        <w:rPr/>
        <w:t>大陆领先的金融数据、信息和软件服务企业，在机构客户中占有</w:t>
      </w:r>
      <w:r>
        <w:rPr>
          <w:spacing w:val="46"/>
        </w:rPr>
        <w:t> </w:t>
      </w:r>
      <w:r>
        <w:rPr>
          <w:rFonts w:ascii="Times New Roman" w:hAnsi="Times New Roman" w:cs="Times New Roman" w:eastAsia="Times New Roman" w:hint="default"/>
        </w:rPr>
        <w:t>90%</w:t>
      </w:r>
      <w:r>
        <w:rPr/>
        <w:t>以上的市场份额。（</w:t>
      </w:r>
      <w:r>
        <w:rPr>
          <w:rFonts w:ascii="Times New Roman" w:hAnsi="Times New Roman" w:cs="Times New Roman" w:eastAsia="Times New Roman" w:hint="default"/>
        </w:rPr>
        <w:t>2</w:t>
      </w:r>
      <w:r>
        <w:rPr/>
        <w:t>）</w:t>
      </w:r>
      <w:r>
        <w:rPr>
          <w:rFonts w:ascii="Times New Roman" w:hAnsi="Times New Roman" w:cs="Times New Roman" w:eastAsia="Times New Roman" w:hint="default"/>
        </w:rPr>
        <w:t>51</w:t>
      </w:r>
      <w:r>
        <w:rPr>
          <w:rFonts w:ascii="Times New Roman" w:hAnsi="Times New Roman" w:cs="Times New Roman" w:eastAsia="Times New Roman" w:hint="default"/>
          <w:spacing w:val="-49"/>
        </w:rPr>
        <w:t> </w:t>
      </w:r>
      <w:r>
        <w:rPr/>
        <w:t>信用卡作为金融科技领域涌现出来的独角兽，于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月在港交所上市，公司持有其</w:t>
      </w:r>
      <w:r>
        <w:rPr>
          <w:spacing w:val="-45"/>
        </w:rPr>
        <w:t> </w:t>
      </w:r>
      <w:r>
        <w:rPr>
          <w:rFonts w:ascii="Times New Roman" w:hAnsi="Times New Roman" w:cs="Times New Roman" w:eastAsia="Times New Roman" w:hint="default"/>
        </w:rPr>
        <w:t>21.83%</w:t>
      </w:r>
    </w:p>
    <w:p>
      <w:pPr>
        <w:pStyle w:val="BodyText"/>
        <w:spacing w:line="343" w:lineRule="auto" w:before="24"/>
        <w:ind w:left="138" w:right="127"/>
        <w:jc w:val="both"/>
      </w:pPr>
      <w:r>
        <w:rPr>
          <w:spacing w:val="-6"/>
        </w:rPr>
        <w:t>的股份。</w:t>
      </w:r>
      <w:r>
        <w:rPr>
          <w:rFonts w:ascii="Times New Roman" w:hAnsi="Times New Roman" w:cs="Times New Roman" w:eastAsia="Times New Roman" w:hint="default"/>
          <w:spacing w:val="-6"/>
        </w:rPr>
        <w:t>51 </w:t>
      </w:r>
      <w:r>
        <w:rPr/>
        <w:t>信用卡于 </w:t>
      </w:r>
      <w:r>
        <w:rPr>
          <w:rFonts w:ascii="Times New Roman" w:hAnsi="Times New Roman" w:cs="Times New Roman" w:eastAsia="Times New Roman" w:hint="default"/>
        </w:rPr>
        <w:t>2012 </w:t>
      </w:r>
      <w:r>
        <w:rPr/>
        <w:t>年自主研发国内信用卡管理第一品牌 “</w:t>
      </w:r>
      <w:r>
        <w:rPr>
          <w:rFonts w:ascii="Times New Roman" w:hAnsi="Times New Roman" w:cs="Times New Roman" w:eastAsia="Times New Roman" w:hint="default"/>
        </w:rPr>
        <w:t>51</w:t>
      </w:r>
      <w:r>
        <w:rPr>
          <w:rFonts w:ascii="Times New Roman" w:hAnsi="Times New Roman" w:cs="Times New Roman" w:eastAsia="Times New Roman" w:hint="default"/>
          <w:spacing w:val="-27"/>
        </w:rPr>
        <w:t> </w:t>
      </w:r>
      <w:r>
        <w:rPr>
          <w:spacing w:val="-4"/>
        </w:rPr>
        <w:t>信用卡管家”</w:t>
      </w:r>
      <w:r>
        <w:rPr>
          <w:rFonts w:ascii="Times New Roman" w:hAnsi="Times New Roman" w:cs="Times New Roman" w:eastAsia="Times New Roman" w:hint="default"/>
          <w:spacing w:val="-4"/>
        </w:rPr>
        <w:t>APP</w:t>
      </w:r>
      <w:r>
        <w:rPr>
          <w:spacing w:val="-4"/>
        </w:rPr>
        <w:t>，发展至</w:t>
      </w:r>
      <w:r>
        <w:rPr>
          <w:w w:val="100"/>
        </w:rPr>
        <w:t> </w:t>
      </w:r>
      <w:r>
        <w:rPr>
          <w:spacing w:val="-1"/>
        </w:rPr>
        <w:t>今已不仅仅是一个移动互联网工具，而是基于优质信用卡客户构建的消费金融平台。截至期末，</w:t>
      </w:r>
      <w:r>
        <w:rPr>
          <w:spacing w:val="-54"/>
        </w:rPr>
        <w:t> </w:t>
      </w:r>
      <w:r>
        <w:rPr>
          <w:spacing w:val="-54"/>
        </w:rPr>
      </w:r>
      <w:r>
        <w:rPr/>
        <w:t>“</w:t>
      </w:r>
      <w:r>
        <w:rPr>
          <w:rFonts w:ascii="Times New Roman" w:hAnsi="Times New Roman" w:cs="Times New Roman" w:eastAsia="Times New Roman" w:hint="default"/>
        </w:rPr>
        <w:t>51</w:t>
      </w:r>
      <w:r>
        <w:rPr>
          <w:rFonts w:ascii="Times New Roman" w:hAnsi="Times New Roman" w:cs="Times New Roman" w:eastAsia="Times New Roman" w:hint="default"/>
          <w:spacing w:val="-5"/>
        </w:rPr>
        <w:t> </w:t>
      </w:r>
      <w:r>
        <w:rPr/>
        <w:t>信用卡管家”的注册用户数达到</w:t>
      </w:r>
      <w:r>
        <w:rPr>
          <w:spacing w:val="-54"/>
        </w:rPr>
        <w:t> </w:t>
      </w:r>
      <w:r>
        <w:rPr>
          <w:rFonts w:ascii="Times New Roman" w:hAnsi="Times New Roman" w:cs="Times New Roman" w:eastAsia="Times New Roman" w:hint="default"/>
        </w:rPr>
        <w:t>7590</w:t>
      </w:r>
      <w:r>
        <w:rPr>
          <w:rFonts w:ascii="Times New Roman" w:hAnsi="Times New Roman" w:cs="Times New Roman" w:eastAsia="Times New Roman" w:hint="default"/>
          <w:spacing w:val="-2"/>
        </w:rPr>
        <w:t> </w:t>
      </w:r>
      <w:r>
        <w:rPr/>
        <w:t>万人，较</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年底增长</w:t>
      </w:r>
      <w:r>
        <w:rPr>
          <w:spacing w:val="-55"/>
        </w:rPr>
        <w:t> </w:t>
      </w:r>
      <w:r>
        <w:rPr>
          <w:rFonts w:ascii="Times New Roman" w:hAnsi="Times New Roman" w:cs="Times New Roman" w:eastAsia="Times New Roman" w:hint="default"/>
        </w:rPr>
        <w:t>22.4%</w:t>
      </w:r>
      <w:r>
        <w:rPr/>
        <w:t>；管理信用卡数目增长</w:t>
      </w:r>
      <w:r>
        <w:rPr>
          <w:w w:val="100"/>
        </w:rPr>
        <w:t> </w:t>
      </w:r>
      <w:r>
        <w:rPr/>
        <w:t>至</w:t>
      </w:r>
      <w:r>
        <w:rPr>
          <w:spacing w:val="-58"/>
        </w:rPr>
        <w:t> </w:t>
      </w:r>
      <w:r>
        <w:rPr>
          <w:rFonts w:ascii="Times New Roman" w:hAnsi="Times New Roman" w:cs="Times New Roman" w:eastAsia="Times New Roman" w:hint="default"/>
        </w:rPr>
        <w:t>1.23</w:t>
      </w:r>
      <w:r>
        <w:rPr>
          <w:rFonts w:ascii="Times New Roman" w:hAnsi="Times New Roman" w:cs="Times New Roman" w:eastAsia="Times New Roman" w:hint="default"/>
          <w:spacing w:val="-5"/>
        </w:rPr>
        <w:t> </w:t>
      </w:r>
      <w:r>
        <w:rPr/>
        <w:t>亿张。（</w:t>
      </w:r>
      <w:r>
        <w:rPr>
          <w:rFonts w:ascii="Times New Roman" w:hAnsi="Times New Roman" w:cs="Times New Roman" w:eastAsia="Times New Roman" w:hint="default"/>
        </w:rPr>
        <w:t>3</w:t>
      </w:r>
      <w:r>
        <w:rPr/>
        <w:t>）通卡联城网络科技有限公司，公司持有其</w:t>
      </w:r>
      <w:r>
        <w:rPr>
          <w:spacing w:val="-57"/>
        </w:rPr>
        <w:t> </w:t>
      </w:r>
      <w:r>
        <w:rPr>
          <w:rFonts w:ascii="Times New Roman" w:hAnsi="Times New Roman" w:cs="Times New Roman" w:eastAsia="Times New Roman" w:hint="default"/>
        </w:rPr>
        <w:t>25.50%</w:t>
      </w:r>
      <w:r>
        <w:rPr/>
        <w:t>的股权。通卡联城由多家金</w:t>
      </w:r>
      <w:r>
        <w:rPr>
          <w:w w:val="100"/>
        </w:rPr>
        <w:t> </w:t>
      </w:r>
      <w:r>
        <w:rPr>
          <w:spacing w:val="-1"/>
        </w:rPr>
        <w:t>卡工程城市卡联盟成员单位发起设立，期内引入蚂蚁金服作为战略投资者，定位于城市卡公司的</w:t>
      </w:r>
      <w:r>
        <w:rPr>
          <w:spacing w:val="-55"/>
        </w:rPr>
        <w:t> </w:t>
      </w:r>
      <w:r>
        <w:rPr>
          <w:spacing w:val="-55"/>
        </w:rPr>
      </w:r>
      <w:r>
        <w:rPr/>
        <w:t>“移动互联网服务商”，将重点推进公交扫码支付业务和互联网金融业务。（</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spacing w:val="-3"/>
        </w:rPr>
        <w:t>月，</w:t>
      </w:r>
      <w:r>
        <w:rPr>
          <w:spacing w:val="-3"/>
          <w:w w:val="100"/>
        </w:rPr>
        <w:t> </w:t>
      </w:r>
      <w:r>
        <w:rPr/>
        <w:t>入股杭州云毅网络科技有限公司，占其股份比例为</w:t>
      </w:r>
      <w:r>
        <w:rPr>
          <w:spacing w:val="-12"/>
        </w:rPr>
        <w:t> </w:t>
      </w:r>
      <w:r>
        <w:rPr>
          <w:rFonts w:ascii="Times New Roman" w:hAnsi="Times New Roman" w:cs="Times New Roman" w:eastAsia="Times New Roman" w:hint="default"/>
        </w:rPr>
        <w:t>4.17%</w:t>
      </w:r>
      <w:r>
        <w:rPr/>
        <w:t>。云毅网络是恒生电子成立的创新子公</w:t>
      </w:r>
      <w:r>
        <w:rPr>
          <w:w w:val="100"/>
        </w:rPr>
        <w:t> </w:t>
      </w:r>
      <w:r>
        <w:rPr>
          <w:spacing w:val="-1"/>
        </w:rPr>
        <w:t>司，主要为资产管理机构、资管业务外包机构、托管机构、证券经纪商等客户提供大资管领域的</w:t>
      </w:r>
      <w:r>
        <w:rPr>
          <w:spacing w:val="-55"/>
        </w:rPr>
        <w:t> </w:t>
      </w:r>
      <w:r>
        <w:rPr>
          <w:spacing w:val="-55"/>
        </w:rPr>
      </w:r>
      <w:r>
        <w:rPr/>
        <w:t>创新类的 </w:t>
      </w:r>
      <w:r>
        <w:rPr>
          <w:rFonts w:ascii="Times New Roman" w:hAnsi="Times New Roman" w:cs="Times New Roman" w:eastAsia="Times New Roman" w:hint="default"/>
        </w:rPr>
        <w:t>IT </w:t>
      </w:r>
      <w:r>
        <w:rPr/>
        <w:t>平台和服务。（</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月，入股杭州云英网络科技有限公司，占其股份比例</w:t>
      </w:r>
      <w:r>
        <w:rPr>
          <w:w w:val="100"/>
        </w:rPr>
        <w:t> </w:t>
      </w:r>
      <w:r>
        <w:rPr/>
        <w:t>为</w:t>
      </w:r>
      <w:r>
        <w:rPr>
          <w:spacing w:val="-13"/>
        </w:rPr>
        <w:t> </w:t>
      </w:r>
      <w:r>
        <w:rPr>
          <w:rFonts w:ascii="Times New Roman" w:hAnsi="Times New Roman" w:cs="Times New Roman" w:eastAsia="Times New Roman" w:hint="default"/>
        </w:rPr>
        <w:t>5.66%</w:t>
      </w:r>
      <w:r>
        <w:rPr/>
        <w:t>。云英网络是恒生电子成立的创新子公司，主要为各大金融机构开展财富管理业务而服</w:t>
      </w:r>
      <w:r>
        <w:rPr>
          <w:w w:val="100"/>
        </w:rPr>
        <w:t> </w:t>
      </w:r>
      <w:r>
        <w:rPr/>
        <w:t>务。（</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月，入股上海趣美信息有限公司，占其股份比例为</w:t>
      </w:r>
      <w:r>
        <w:rPr>
          <w:spacing w:val="-56"/>
        </w:rPr>
        <w:t> </w:t>
      </w:r>
      <w:r>
        <w:rPr>
          <w:rFonts w:ascii="Times New Roman" w:hAnsi="Times New Roman" w:cs="Times New Roman" w:eastAsia="Times New Roman" w:hint="default"/>
        </w:rPr>
        <w:t>19.02%</w:t>
      </w:r>
      <w:r>
        <w:rPr/>
        <w:t>。趣美信息在量化</w:t>
      </w:r>
      <w:r>
        <w:rPr>
          <w:w w:val="100"/>
        </w:rPr>
        <w:t> </w:t>
      </w:r>
      <w:r>
        <w:rPr>
          <w:spacing w:val="-1"/>
        </w:rPr>
        <w:t>分析、机器人分析和智能投顾上采用最前沿的人工智能、机器学习和大数据技术，打造新一代智</w:t>
      </w:r>
      <w:r>
        <w:rPr>
          <w:spacing w:val="-55"/>
        </w:rPr>
        <w:t> </w:t>
      </w:r>
      <w:r>
        <w:rPr>
          <w:spacing w:val="-55"/>
        </w:rPr>
      </w:r>
      <w:r>
        <w:rPr/>
        <w:t>能化的金融投顾服务。</w:t>
      </w:r>
    </w:p>
    <w:p>
      <w:pPr>
        <w:pStyle w:val="BodyText"/>
        <w:spacing w:line="355" w:lineRule="auto" w:before="43"/>
        <w:ind w:left="558" w:right="0"/>
        <w:jc w:val="left"/>
      </w:pPr>
      <w:r>
        <w:rPr/>
        <w:t>上述金融科技企业保持强劲的业务增长势头，对金融机构的赋能能力日益加强。</w:t>
      </w:r>
      <w:r>
        <w:rPr>
          <w:w w:val="100"/>
        </w:rPr>
        <w:t> </w:t>
      </w:r>
      <w:r>
        <w:rPr>
          <w:spacing w:val="-2"/>
        </w:rPr>
        <w:t>公司所投资的金融机构和金融科技企业已具备或即将具备上市条件，后续将积极推进上市工</w:t>
      </w:r>
    </w:p>
    <w:p>
      <w:pPr>
        <w:pStyle w:val="BodyText"/>
        <w:spacing w:line="240" w:lineRule="auto" w:before="34"/>
        <w:ind w:left="138" w:right="0"/>
        <w:jc w:val="both"/>
      </w:pPr>
      <w:r>
        <w:rPr/>
        <w:t>作。</w:t>
      </w:r>
    </w:p>
    <w:p>
      <w:pPr>
        <w:pStyle w:val="BodyText"/>
        <w:spacing w:line="336" w:lineRule="auto" w:before="133"/>
        <w:ind w:left="558" w:right="0"/>
        <w:jc w:val="left"/>
      </w:pPr>
      <w:r>
        <w:rPr>
          <w:rFonts w:ascii="Times New Roman" w:hAnsi="Times New Roman" w:cs="Times New Roman" w:eastAsia="Times New Roman" w:hint="default"/>
        </w:rPr>
        <w:t>4</w:t>
      </w:r>
      <w:r>
        <w:rPr/>
        <w:t>、高科技板块投资</w:t>
      </w:r>
      <w:r>
        <w:rPr>
          <w:w w:val="100"/>
        </w:rPr>
        <w:t> </w:t>
      </w:r>
      <w:r>
        <w:rPr>
          <w:spacing w:val="-2"/>
        </w:rPr>
        <w:t>除前瞻布局金融科技类企业外，公司积极投资信息技术、区块链、智能制造等多个高科技板</w:t>
      </w:r>
    </w:p>
    <w:p>
      <w:pPr>
        <w:pStyle w:val="BodyText"/>
        <w:spacing w:line="348" w:lineRule="auto" w:before="49"/>
        <w:ind w:left="138" w:right="127"/>
        <w:jc w:val="both"/>
      </w:pPr>
      <w:r>
        <w:rPr/>
        <w:t>块，已具较大的投资规模。（</w:t>
      </w:r>
      <w:r>
        <w:rPr>
          <w:rFonts w:ascii="Times New Roman" w:hAnsi="Times New Roman" w:cs="Times New Roman" w:eastAsia="Times New Roman" w:hint="default"/>
        </w:rPr>
        <w:t>1</w:t>
      </w:r>
      <w:r>
        <w:rPr/>
        <w:t>）浙江邦盛科技有限公司，公司合计持股比例为</w:t>
      </w:r>
      <w:r>
        <w:rPr>
          <w:spacing w:val="-12"/>
        </w:rPr>
        <w:t> </w:t>
      </w:r>
      <w:r>
        <w:rPr>
          <w:rFonts w:ascii="Times New Roman" w:hAnsi="Times New Roman" w:cs="Times New Roman" w:eastAsia="Times New Roman" w:hint="default"/>
        </w:rPr>
        <w:t>12.11%</w:t>
      </w:r>
      <w:r>
        <w:rPr/>
        <w:t>。邦盛科</w:t>
      </w:r>
      <w:r>
        <w:rPr>
          <w:w w:val="100"/>
        </w:rPr>
        <w:t> </w:t>
      </w:r>
      <w:r>
        <w:rPr>
          <w:spacing w:val="-1"/>
        </w:rPr>
        <w:t>技独立研发的流式大数据极速处理平台“流立方”，数据集群吞吐能力少量节点即可高达百万笔</w:t>
      </w:r>
      <w:r>
        <w:rPr>
          <w:spacing w:val="-56"/>
        </w:rPr>
        <w:t> </w:t>
      </w:r>
      <w:r>
        <w:rPr>
          <w:spacing w:val="-56"/>
        </w:rPr>
      </w:r>
      <w:r>
        <w:rPr/>
        <w:t>每秒，平均延时</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毫秒，数据处理性能国际领先。以“流立方”产品为支点，未来技术可应用于</w:t>
      </w:r>
      <w:r>
        <w:rPr>
          <w:spacing w:val="-3"/>
          <w:w w:val="100"/>
        </w:rPr>
        <w:t> </w:t>
      </w:r>
      <w:r>
        <w:rPr>
          <w:spacing w:val="-1"/>
        </w:rPr>
        <w:t>政务、港务、票务、轨道交通、电信、公共安全等领域。其在金融领域的应用已比较成熟，是国</w:t>
      </w:r>
      <w:r>
        <w:rPr>
          <w:spacing w:val="-55"/>
        </w:rPr>
        <w:t> </w:t>
      </w:r>
      <w:r>
        <w:rPr>
          <w:spacing w:val="-55"/>
        </w:rPr>
      </w:r>
      <w:r>
        <w:rPr>
          <w:spacing w:val="-1"/>
        </w:rPr>
        <w:t>内最早专注于金融领域实时风控、致力于为国内金融机构提供高性能的事中风险监控解决方案的</w:t>
      </w:r>
      <w:r>
        <w:rPr>
          <w:spacing w:val="-55"/>
        </w:rPr>
        <w:t> </w:t>
      </w:r>
      <w:r>
        <w:rPr>
          <w:spacing w:val="-55"/>
        </w:rPr>
      </w:r>
      <w:r>
        <w:rPr/>
        <w:t>企业，与 </w:t>
      </w:r>
      <w:r>
        <w:rPr>
          <w:rFonts w:ascii="Times New Roman" w:hAnsi="Times New Roman" w:cs="Times New Roman" w:eastAsia="Times New Roman" w:hint="default"/>
        </w:rPr>
        <w:t>200 </w:t>
      </w:r>
      <w:r>
        <w:rPr/>
        <w:t>余家金融机构达成业务合作。（</w:t>
      </w:r>
      <w:r>
        <w:rPr>
          <w:rFonts w:ascii="Times New Roman" w:hAnsi="Times New Roman" w:cs="Times New Roman" w:eastAsia="Times New Roman" w:hint="default"/>
        </w:rPr>
        <w:t>2</w:t>
      </w:r>
      <w:r>
        <w:rPr/>
        <w:t>）杭州趣链科技有限公司，公司持有其</w:t>
      </w:r>
      <w:r>
        <w:rPr>
          <w:spacing w:val="-68"/>
        </w:rPr>
        <w:t> </w:t>
      </w:r>
      <w:r>
        <w:rPr>
          <w:rFonts w:ascii="Times New Roman" w:hAnsi="Times New Roman" w:cs="Times New Roman" w:eastAsia="Times New Roman" w:hint="default"/>
        </w:rPr>
        <w:t>49%</w:t>
      </w:r>
      <w:r>
        <w:rPr/>
        <w:t>的股</w:t>
      </w:r>
      <w:r>
        <w:rPr>
          <w:spacing w:val="-3"/>
          <w:w w:val="100"/>
        </w:rPr>
        <w:t> </w:t>
      </w:r>
      <w:r>
        <w:rPr>
          <w:spacing w:val="-7"/>
        </w:rPr>
        <w:t>权。趣链科技已于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spacing w:val="-3"/>
        </w:rPr>
        <w:t>年被认定为国家级高新技术企业，也是首批通过区块链信息服务备案的单</w:t>
      </w:r>
    </w:p>
    <w:p>
      <w:pPr>
        <w:pStyle w:val="BodyText"/>
        <w:spacing w:line="336" w:lineRule="auto" w:before="12"/>
        <w:ind w:left="138" w:right="127"/>
        <w:jc w:val="both"/>
      </w:pPr>
      <w:r>
        <w:rPr/>
        <w:t>位，其与合作伙伴一起共获得十余项备案。（</w:t>
      </w:r>
      <w:r>
        <w:rPr>
          <w:rFonts w:ascii="Times New Roman" w:hAnsi="Times New Roman" w:cs="Times New Roman" w:eastAsia="Times New Roman" w:hint="default"/>
        </w:rPr>
        <w:t>3</w:t>
      </w:r>
      <w:r>
        <w:rPr/>
        <w:t>）晶晨半导体</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股份有限公司成为科创板</w:t>
      </w:r>
      <w:r>
        <w:rPr>
          <w:spacing w:val="-31"/>
        </w:rPr>
        <w:t> </w:t>
      </w:r>
      <w:r>
        <w:rPr>
          <w:rFonts w:ascii="宋体" w:hAnsi="宋体" w:cs="宋体" w:eastAsia="宋体" w:hint="default"/>
        </w:rPr>
        <w:t>001</w:t>
      </w:r>
      <w:r>
        <w:rPr>
          <w:rFonts w:ascii="宋体" w:hAnsi="宋体" w:cs="宋体" w:eastAsia="宋体" w:hint="default"/>
          <w:w w:val="100"/>
        </w:rPr>
        <w:t> </w:t>
      </w:r>
      <w:r>
        <w:rPr/>
        <w:t>号受理企业，公司间接持股比例为</w:t>
      </w:r>
      <w:r>
        <w:rPr>
          <w:spacing w:val="-11"/>
        </w:rPr>
        <w:t> </w:t>
      </w:r>
      <w:r>
        <w:rPr>
          <w:rFonts w:ascii="Times New Roman" w:hAnsi="Times New Roman" w:cs="Times New Roman" w:eastAsia="Times New Roman" w:hint="default"/>
        </w:rPr>
        <w:t>1.49%</w:t>
      </w:r>
      <w:r>
        <w:rPr/>
        <w:t>。晶晨半导体是全球无晶圆半导体系统设计的领导者，</w:t>
      </w:r>
      <w:r>
        <w:rPr>
          <w:w w:val="100"/>
        </w:rPr>
        <w:t> </w:t>
      </w:r>
      <w:r>
        <w:rPr>
          <w:spacing w:val="-5"/>
          <w:w w:val="100"/>
        </w:rPr>
        <w:t>为多种开放平台提供各种多媒体电子产品，包括</w:t>
      </w:r>
      <w:r>
        <w:rPr>
          <w:spacing w:val="-44"/>
          <w:w w:val="100"/>
        </w:rPr>
        <w:t> </w:t>
      </w:r>
      <w:r>
        <w:rPr>
          <w:rFonts w:ascii="Times New Roman" w:hAnsi="Times New Roman" w:cs="Times New Roman" w:eastAsia="Times New Roman" w:hint="default"/>
          <w:spacing w:val="-14"/>
          <w:w w:val="100"/>
        </w:rPr>
        <w:t>OTT</w:t>
      </w:r>
      <w:r>
        <w:rPr>
          <w:spacing w:val="-14"/>
          <w:w w:val="100"/>
        </w:rPr>
        <w:t>、</w:t>
      </w:r>
      <w:r>
        <w:rPr>
          <w:rFonts w:ascii="Times New Roman" w:hAnsi="Times New Roman" w:cs="Times New Roman" w:eastAsia="Times New Roman" w:hint="default"/>
          <w:spacing w:val="-14"/>
          <w:w w:val="100"/>
        </w:rPr>
        <w:t>IP</w:t>
      </w:r>
      <w:r>
        <w:rPr>
          <w:rFonts w:ascii="Times New Roman" w:hAnsi="Times New Roman" w:cs="Times New Roman" w:eastAsia="Times New Roman" w:hint="default"/>
          <w:spacing w:val="12"/>
          <w:w w:val="100"/>
        </w:rPr>
        <w:t> </w:t>
      </w:r>
      <w:r>
        <w:rPr>
          <w:spacing w:val="-14"/>
          <w:w w:val="100"/>
        </w:rPr>
        <w:t>机顶盒、智能电视和智能家居产品。（</w:t>
      </w:r>
      <w:r>
        <w:rPr>
          <w:rFonts w:ascii="Times New Roman" w:hAnsi="Times New Roman" w:cs="Times New Roman" w:eastAsia="Times New Roman" w:hint="default"/>
          <w:spacing w:val="-14"/>
          <w:w w:val="100"/>
        </w:rPr>
        <w:t>4</w:t>
      </w:r>
      <w:r>
        <w:rPr>
          <w:spacing w:val="-14"/>
          <w:w w:val="100"/>
        </w:rPr>
        <w:t>）</w:t>
      </w:r>
    </w:p>
    <w:p>
      <w:pPr>
        <w:spacing w:after="0" w:line="336" w:lineRule="auto"/>
        <w:jc w:val="both"/>
        <w:sectPr>
          <w:headerReference w:type="default" r:id="rId16"/>
          <w:footerReference w:type="default" r:id="rId17"/>
          <w:pgSz w:w="11910" w:h="16840"/>
          <w:pgMar w:header="880" w:footer="1195" w:top="1120" w:bottom="1380" w:left="1660" w:right="1140"/>
          <w:pgNumType w:start="15"/>
        </w:sectPr>
      </w:pPr>
    </w:p>
    <w:p>
      <w:pPr>
        <w:spacing w:line="240" w:lineRule="auto" w:before="4"/>
        <w:rPr>
          <w:rFonts w:ascii="宋体" w:hAnsi="宋体" w:cs="宋体" w:eastAsia="宋体" w:hint="default"/>
          <w:sz w:val="25"/>
          <w:szCs w:val="25"/>
        </w:rPr>
      </w:pPr>
    </w:p>
    <w:p>
      <w:pPr>
        <w:pStyle w:val="BodyText"/>
        <w:spacing w:line="338" w:lineRule="auto" w:before="36"/>
        <w:ind w:left="138" w:right="130"/>
        <w:jc w:val="both"/>
      </w:pPr>
      <w:r>
        <w:rPr/>
        <w:t>公司参与投资的杭州云栖创投股权投资合伙企业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已投资了二十余个高科技项目，如浙</w:t>
      </w:r>
      <w:r>
        <w:rPr>
          <w:spacing w:val="-23"/>
        </w:rPr>
        <w:t> </w:t>
      </w:r>
      <w:r>
        <w:rPr>
          <w:spacing w:val="-23"/>
        </w:rPr>
      </w:r>
      <w:r>
        <w:rPr/>
        <w:t>江中控技术股份有限公司、杭州云庭数据科技有限公司、杭州云深处科技有限公司等。</w:t>
      </w:r>
    </w:p>
    <w:p>
      <w:pPr>
        <w:pStyle w:val="BodyText"/>
        <w:spacing w:line="355" w:lineRule="auto" w:before="47"/>
        <w:ind w:left="138" w:right="130" w:firstLine="419"/>
        <w:jc w:val="both"/>
      </w:pPr>
      <w:r>
        <w:rPr>
          <w:spacing w:val="-2"/>
        </w:rPr>
        <w:t>上述高科技企业发展势头强劲，部分已具备或将很快具备在科创板上市的条件，公司将积极</w:t>
      </w:r>
      <w:r>
        <w:rPr>
          <w:w w:val="100"/>
        </w:rPr>
        <w:t> </w:t>
      </w:r>
      <w:r>
        <w:rPr/>
        <w:t>推进上述公司的上市工作。</w:t>
      </w:r>
    </w:p>
    <w:p>
      <w:pPr>
        <w:pStyle w:val="BodyText"/>
        <w:spacing w:line="355" w:lineRule="auto" w:before="32"/>
        <w:ind w:left="558" w:right="0" w:firstLine="134"/>
        <w:jc w:val="left"/>
      </w:pPr>
      <w:r>
        <w:rPr>
          <w:rFonts w:ascii="宋体" w:hAnsi="宋体" w:cs="宋体" w:eastAsia="宋体" w:hint="default"/>
        </w:rPr>
        <w:t>5</w:t>
      </w:r>
      <w:r>
        <w:rPr/>
        <w:t>、公司管理和内控制度</w:t>
      </w:r>
      <w:r>
        <w:rPr>
          <w:w w:val="100"/>
        </w:rPr>
        <w:t> </w:t>
      </w:r>
      <w:r>
        <w:rPr>
          <w:spacing w:val="-2"/>
        </w:rPr>
        <w:t>期内，公司加强成本管理，不断强化标准化应用，深化与合作伙伴的战略关系，加大集团采</w:t>
      </w:r>
    </w:p>
    <w:p>
      <w:pPr>
        <w:pStyle w:val="BodyText"/>
        <w:spacing w:line="355" w:lineRule="auto" w:before="34"/>
        <w:ind w:left="558" w:right="0" w:hanging="420"/>
        <w:jc w:val="left"/>
      </w:pPr>
      <w:r>
        <w:rPr/>
        <w:t>购力度，发挥采购规模效益，有效降低成本。加强工程质量管控，持续提升产品品质。</w:t>
      </w:r>
      <w:r>
        <w:rPr>
          <w:w w:val="100"/>
        </w:rPr>
        <w:t> </w:t>
      </w:r>
      <w:r>
        <w:rPr>
          <w:spacing w:val="-2"/>
        </w:rPr>
        <w:t>期内，公司加强对投资的投后管理，建立了有效的管理流程，赋能于被投资企业，帮助其完</w:t>
      </w:r>
    </w:p>
    <w:p>
      <w:pPr>
        <w:pStyle w:val="BodyText"/>
        <w:spacing w:line="355" w:lineRule="auto" w:before="33"/>
        <w:ind w:left="692" w:right="121" w:hanging="555"/>
        <w:jc w:val="left"/>
      </w:pPr>
      <w:r>
        <w:rPr/>
        <w:t>善公司治理、加强内控管理、拓展市场空间、提升经营业绩。</w:t>
      </w:r>
      <w:r>
        <w:rPr>
          <w:w w:val="100"/>
        </w:rPr>
        <w:t> </w:t>
      </w:r>
      <w:r>
        <w:rPr>
          <w:spacing w:val="-8"/>
        </w:rPr>
        <w:t>期内，公司强化品牌建设，通过持续提升产品品质，使公司开发的项目成为当地标杆楼盘</w:t>
      </w:r>
      <w:r>
        <w:rPr>
          <w:spacing w:val="80"/>
        </w:rPr>
        <w:t> </w:t>
      </w:r>
      <w:r>
        <w:rPr/>
        <w:t>，</w:t>
      </w:r>
    </w:p>
    <w:p>
      <w:pPr>
        <w:pStyle w:val="BodyText"/>
        <w:spacing w:line="355" w:lineRule="auto" w:before="34"/>
        <w:ind w:left="138" w:right="127"/>
        <w:jc w:val="both"/>
      </w:pPr>
      <w:r>
        <w:rPr/>
        <w:t>地产业务品牌得到显著提升。公司荣获“</w:t>
      </w:r>
      <w:r>
        <w:rPr>
          <w:rFonts w:ascii="宋体" w:hAnsi="宋体" w:cs="宋体" w:eastAsia="宋体" w:hint="default"/>
        </w:rPr>
        <w:t>2018</w:t>
      </w:r>
      <w:r>
        <w:rPr>
          <w:rFonts w:ascii="宋体" w:hAnsi="宋体" w:cs="宋体" w:eastAsia="宋体" w:hint="default"/>
          <w:spacing w:val="-58"/>
        </w:rPr>
        <w:t> </w:t>
      </w:r>
      <w:r>
        <w:rPr/>
        <w:t>中国房地产上市公司</w:t>
      </w:r>
      <w:r>
        <w:rPr>
          <w:spacing w:val="-56"/>
        </w:rPr>
        <w:t> </w:t>
      </w:r>
      <w:r>
        <w:rPr>
          <w:rFonts w:ascii="宋体" w:hAnsi="宋体" w:cs="宋体" w:eastAsia="宋体" w:hint="default"/>
          <w:spacing w:val="-3"/>
        </w:rPr>
        <w:t>TOP10</w:t>
      </w:r>
      <w:r>
        <w:rPr>
          <w:spacing w:val="-3"/>
        </w:rPr>
        <w:t>”、“</w:t>
      </w:r>
      <w:r>
        <w:rPr>
          <w:rFonts w:ascii="宋体" w:hAnsi="宋体" w:cs="宋体" w:eastAsia="宋体" w:hint="default"/>
          <w:spacing w:val="-3"/>
        </w:rPr>
        <w:t>2018</w:t>
      </w:r>
      <w:r>
        <w:rPr>
          <w:rFonts w:ascii="宋体" w:hAnsi="宋体" w:cs="宋体" w:eastAsia="宋体" w:hint="default"/>
          <w:spacing w:val="-56"/>
        </w:rPr>
        <w:t> </w:t>
      </w:r>
      <w:r>
        <w:rPr/>
        <w:t>中国价值地</w:t>
      </w:r>
      <w:r>
        <w:rPr>
          <w:w w:val="100"/>
        </w:rPr>
        <w:t> </w:t>
      </w:r>
      <w:r>
        <w:rPr/>
        <w:t>产总评榜年度价值地产上市公司”等多项荣誉。</w:t>
      </w:r>
    </w:p>
    <w:p>
      <w:pPr>
        <w:pStyle w:val="BodyText"/>
        <w:spacing w:line="355" w:lineRule="auto" w:before="32"/>
        <w:ind w:left="618" w:right="0" w:hanging="60"/>
        <w:jc w:val="left"/>
      </w:pPr>
      <w:r>
        <w:rPr>
          <w:rFonts w:ascii="宋体" w:hAnsi="宋体" w:cs="宋体" w:eastAsia="宋体" w:hint="default"/>
        </w:rPr>
        <w:t>6</w:t>
      </w:r>
      <w:r>
        <w:rPr/>
        <w:t>、社会责任履行情况</w:t>
      </w:r>
      <w:r>
        <w:rPr>
          <w:w w:val="100"/>
        </w:rPr>
        <w:t> </w:t>
      </w:r>
      <w:r>
        <w:rPr>
          <w:spacing w:val="-3"/>
        </w:rPr>
        <w:t>期内，公司积极履行社会责任，践行新湖“财富共享才最有价值”的理念，不断加大社会慈</w:t>
      </w:r>
    </w:p>
    <w:p>
      <w:pPr>
        <w:pStyle w:val="BodyText"/>
        <w:spacing w:line="357" w:lineRule="auto" w:before="32"/>
        <w:ind w:left="618" w:right="0" w:hanging="480"/>
        <w:jc w:val="left"/>
      </w:pPr>
      <w:r>
        <w:rPr/>
        <w:t>善公益事业投入，致力于深度贫困地区的教育脱贫、乡村振兴项目。</w:t>
      </w:r>
      <w:r>
        <w:rPr>
          <w:w w:val="100"/>
        </w:rPr>
        <w:t> </w:t>
      </w:r>
      <w:r>
        <w:rPr>
          <w:spacing w:val="-3"/>
        </w:rPr>
        <w:t>治贫先治愚、扶贫先扶智，教育是阻断贫困代际传递的治本之策。公司发起的浙江新湖慈善</w:t>
      </w:r>
    </w:p>
    <w:p>
      <w:pPr>
        <w:pStyle w:val="BodyText"/>
        <w:spacing w:line="355" w:lineRule="auto" w:before="30"/>
        <w:ind w:left="138" w:right="127"/>
        <w:jc w:val="both"/>
      </w:pPr>
      <w:r>
        <w:rPr/>
        <w:t>基金会与云南省政府于</w:t>
      </w:r>
      <w:r>
        <w:rPr>
          <w:spacing w:val="-51"/>
        </w:rPr>
        <w:t> </w:t>
      </w:r>
      <w:r>
        <w:rPr>
          <w:rFonts w:ascii="宋体" w:hAnsi="宋体" w:cs="宋体" w:eastAsia="宋体" w:hint="default"/>
        </w:rPr>
        <w:t>2018</w:t>
      </w:r>
      <w:r>
        <w:rPr>
          <w:rFonts w:ascii="宋体" w:hAnsi="宋体" w:cs="宋体" w:eastAsia="宋体" w:hint="default"/>
          <w:spacing w:val="-51"/>
        </w:rPr>
        <w:t> </w:t>
      </w:r>
      <w:r>
        <w:rPr/>
        <w:t>年</w:t>
      </w:r>
      <w:r>
        <w:rPr>
          <w:spacing w:val="-54"/>
        </w:rPr>
        <w:t> </w:t>
      </w:r>
      <w:r>
        <w:rPr>
          <w:rFonts w:ascii="宋体" w:hAnsi="宋体" w:cs="宋体" w:eastAsia="宋体" w:hint="default"/>
        </w:rPr>
        <w:t>6</w:t>
      </w:r>
      <w:r>
        <w:rPr>
          <w:rFonts w:ascii="宋体" w:hAnsi="宋体" w:cs="宋体" w:eastAsia="宋体" w:hint="default"/>
          <w:spacing w:val="-51"/>
        </w:rPr>
        <w:t> </w:t>
      </w:r>
      <w:r>
        <w:rPr/>
        <w:t>月正式合作启动“新湖乡村幼儿园”计划，计划总投资</w:t>
      </w:r>
      <w:r>
        <w:rPr>
          <w:spacing w:val="-51"/>
        </w:rPr>
        <w:t> </w:t>
      </w:r>
      <w:r>
        <w:rPr>
          <w:rFonts w:ascii="宋体" w:hAnsi="宋体" w:cs="宋体" w:eastAsia="宋体" w:hint="default"/>
        </w:rPr>
        <w:t>7000</w:t>
      </w:r>
      <w:r>
        <w:rPr>
          <w:rFonts w:ascii="宋体" w:hAnsi="宋体" w:cs="宋体" w:eastAsia="宋体" w:hint="default"/>
          <w:spacing w:val="-51"/>
        </w:rPr>
        <w:t> </w:t>
      </w:r>
      <w:r>
        <w:rPr/>
        <w:t>万</w:t>
      </w:r>
      <w:r>
        <w:rPr>
          <w:w w:val="100"/>
        </w:rPr>
        <w:t> </w:t>
      </w:r>
      <w:r>
        <w:rPr>
          <w:spacing w:val="-1"/>
        </w:rPr>
        <w:t>元在云南省怒江傈僳族自治州实现乡村幼儿园全覆盖，同时在其他深度贫困地区开展乡村幼儿园</w:t>
      </w:r>
      <w:r>
        <w:rPr>
          <w:spacing w:val="-55"/>
        </w:rPr>
        <w:t> </w:t>
      </w:r>
      <w:r>
        <w:rPr>
          <w:spacing w:val="-55"/>
        </w:rPr>
      </w:r>
      <w:r>
        <w:rPr>
          <w:spacing w:val="-3"/>
        </w:rPr>
        <w:t>示范工作。目前怒江州新湖乡村幼儿园全覆盖计划已全面启动，到 </w:t>
      </w:r>
      <w:r>
        <w:rPr>
          <w:rFonts w:ascii="宋体" w:hAnsi="宋体" w:cs="宋体" w:eastAsia="宋体" w:hint="default"/>
        </w:rPr>
        <w:t>2020</w:t>
      </w:r>
      <w:r>
        <w:rPr>
          <w:rFonts w:ascii="宋体" w:hAnsi="宋体" w:cs="宋体" w:eastAsia="宋体" w:hint="default"/>
          <w:spacing w:val="-53"/>
        </w:rPr>
        <w:t> </w:t>
      </w:r>
      <w:r>
        <w:rPr>
          <w:spacing w:val="-6"/>
        </w:rPr>
        <w:t>年，怒江州广覆盖、保基</w:t>
      </w:r>
    </w:p>
    <w:p>
      <w:pPr>
        <w:pStyle w:val="BodyText"/>
        <w:spacing w:line="357" w:lineRule="auto" w:before="32"/>
        <w:ind w:left="138" w:right="127"/>
        <w:jc w:val="both"/>
      </w:pPr>
      <w:r>
        <w:rPr>
          <w:spacing w:val="-4"/>
        </w:rPr>
        <w:t>本、有质量的学前教育公共服务体系基本建成，预计新增在园幼儿约</w:t>
      </w:r>
      <w:r>
        <w:rPr>
          <w:spacing w:val="-21"/>
        </w:rPr>
        <w:t> </w:t>
      </w:r>
      <w:r>
        <w:rPr>
          <w:rFonts w:ascii="宋体" w:hAnsi="宋体" w:cs="宋体" w:eastAsia="宋体" w:hint="default"/>
        </w:rPr>
        <w:t>5500</w:t>
      </w:r>
      <w:r>
        <w:rPr>
          <w:rFonts w:ascii="宋体" w:hAnsi="宋体" w:cs="宋体" w:eastAsia="宋体" w:hint="default"/>
          <w:spacing w:val="-26"/>
        </w:rPr>
        <w:t> </w:t>
      </w:r>
      <w:r>
        <w:rPr>
          <w:spacing w:val="-5"/>
        </w:rPr>
        <w:t>人，全州学前三年毛入</w:t>
      </w:r>
      <w:r>
        <w:rPr>
          <w:spacing w:val="-94"/>
        </w:rPr>
        <w:t> </w:t>
      </w:r>
      <w:r>
        <w:rPr>
          <w:spacing w:val="-94"/>
        </w:rPr>
      </w:r>
      <w:r>
        <w:rPr/>
        <w:t>园率可达到并超过国家“十三五”规划确定的</w:t>
      </w:r>
      <w:r>
        <w:rPr>
          <w:spacing w:val="-33"/>
        </w:rPr>
        <w:t> </w:t>
      </w:r>
      <w:r>
        <w:rPr>
          <w:rFonts w:ascii="宋体" w:hAnsi="宋体" w:cs="宋体" w:eastAsia="宋体" w:hint="default"/>
        </w:rPr>
        <w:t>85%</w:t>
      </w:r>
      <w:r>
        <w:rPr/>
        <w:t>的目标。同时在云南昆明、文山两地</w:t>
      </w:r>
      <w:r>
        <w:rPr>
          <w:spacing w:val="-32"/>
        </w:rPr>
        <w:t> </w:t>
      </w:r>
      <w:r>
        <w:rPr>
          <w:rFonts w:ascii="宋体" w:hAnsi="宋体" w:cs="宋体" w:eastAsia="宋体" w:hint="default"/>
        </w:rPr>
        <w:t>8</w:t>
      </w:r>
      <w:r>
        <w:rPr>
          <w:rFonts w:ascii="宋体" w:hAnsi="宋体" w:cs="宋体" w:eastAsia="宋体" w:hint="default"/>
          <w:spacing w:val="-30"/>
        </w:rPr>
        <w:t> </w:t>
      </w:r>
      <w:r>
        <w:rPr>
          <w:spacing w:val="-3"/>
        </w:rPr>
        <w:t>个贫困</w:t>
      </w:r>
      <w:r>
        <w:rPr>
          <w:spacing w:val="-3"/>
          <w:w w:val="100"/>
        </w:rPr>
        <w:t> </w:t>
      </w:r>
      <w:r>
        <w:rPr>
          <w:spacing w:val="-4"/>
        </w:rPr>
        <w:t>县，西藏亚东帕里镇、四川南充仪陇县援建“新湖乡村幼儿园”，在上述地区解决近</w:t>
      </w:r>
      <w:r>
        <w:rPr>
          <w:spacing w:val="-31"/>
        </w:rPr>
        <w:t> </w:t>
      </w:r>
      <w:r>
        <w:rPr>
          <w:rFonts w:ascii="宋体" w:hAnsi="宋体" w:cs="宋体" w:eastAsia="宋体" w:hint="default"/>
        </w:rPr>
        <w:t>2000</w:t>
      </w:r>
      <w:r>
        <w:rPr>
          <w:rFonts w:ascii="宋体" w:hAnsi="宋体" w:cs="宋体" w:eastAsia="宋体" w:hint="default"/>
          <w:spacing w:val="-34"/>
        </w:rPr>
        <w:t> </w:t>
      </w:r>
      <w:r>
        <w:rPr/>
        <w:t>名贫困</w:t>
      </w:r>
      <w:r>
        <w:rPr>
          <w:spacing w:val="-97"/>
        </w:rPr>
        <w:t> </w:t>
      </w:r>
      <w:r>
        <w:rPr>
          <w:spacing w:val="-97"/>
        </w:rPr>
      </w:r>
      <w:r>
        <w:rPr/>
        <w:t>村适龄儿童入学问题。</w:t>
      </w:r>
    </w:p>
    <w:p>
      <w:pPr>
        <w:pStyle w:val="BodyText"/>
        <w:spacing w:line="357" w:lineRule="auto" w:before="30"/>
        <w:ind w:left="138" w:right="127" w:firstLine="479"/>
        <w:jc w:val="both"/>
      </w:pPr>
      <w:r>
        <w:rPr/>
        <w:t>湖北恩施的“枫香河益贫乡村”项目于</w:t>
      </w:r>
      <w:r>
        <w:rPr>
          <w:spacing w:val="-39"/>
        </w:rPr>
        <w:t> </w:t>
      </w:r>
      <w:r>
        <w:rPr>
          <w:rFonts w:ascii="宋体" w:hAnsi="宋体" w:cs="宋体" w:eastAsia="宋体" w:hint="default"/>
        </w:rPr>
        <w:t>2018</w:t>
      </w:r>
      <w:r>
        <w:rPr>
          <w:rFonts w:ascii="宋体" w:hAnsi="宋体" w:cs="宋体" w:eastAsia="宋体" w:hint="default"/>
          <w:spacing w:val="-41"/>
        </w:rPr>
        <w:t> </w:t>
      </w:r>
      <w:r>
        <w:rPr/>
        <w:t>年</w:t>
      </w:r>
      <w:r>
        <w:rPr>
          <w:spacing w:val="-39"/>
        </w:rPr>
        <w:t> </w:t>
      </w:r>
      <w:r>
        <w:rPr>
          <w:rFonts w:ascii="宋体" w:hAnsi="宋体" w:cs="宋体" w:eastAsia="宋体" w:hint="default"/>
        </w:rPr>
        <w:t>1</w:t>
      </w:r>
      <w:r>
        <w:rPr>
          <w:rFonts w:ascii="宋体" w:hAnsi="宋体" w:cs="宋体" w:eastAsia="宋体" w:hint="default"/>
          <w:spacing w:val="-42"/>
        </w:rPr>
        <w:t> </w:t>
      </w:r>
      <w:r>
        <w:rPr/>
        <w:t>月正式启动，这是杭州市对口帮扶恩施的</w:t>
      </w:r>
      <w:r>
        <w:rPr>
          <w:w w:val="100"/>
        </w:rPr>
        <w:t> </w:t>
      </w:r>
      <w:r>
        <w:rPr>
          <w:spacing w:val="-1"/>
        </w:rPr>
        <w:t>重要项目。通过引导社会资源、构建综合性产业合作社、将农牧产品推向消费终端等方式，规划</w:t>
      </w:r>
      <w:r>
        <w:rPr>
          <w:spacing w:val="-55"/>
        </w:rPr>
        <w:t> </w:t>
      </w:r>
      <w:r>
        <w:rPr>
          <w:spacing w:val="-55"/>
        </w:rPr>
      </w:r>
      <w:r>
        <w:rPr>
          <w:spacing w:val="-1"/>
        </w:rPr>
        <w:t>将枫香河自然村建设成文化、自然、生态一体化的持续益贫示范乡村，同时为解决整村深度性贫</w:t>
      </w:r>
      <w:r>
        <w:rPr>
          <w:spacing w:val="-56"/>
        </w:rPr>
        <w:t> </w:t>
      </w:r>
      <w:r>
        <w:rPr>
          <w:spacing w:val="-56"/>
        </w:rPr>
      </w:r>
      <w:r>
        <w:rPr>
          <w:spacing w:val="-1"/>
        </w:rPr>
        <w:t>困问题和乡村振兴，提供一个样板方案。经参与各方一年多的努力推进，项目在房屋改造、产业</w:t>
      </w:r>
      <w:r>
        <w:rPr>
          <w:spacing w:val="-55"/>
        </w:rPr>
        <w:t> </w:t>
      </w:r>
      <w:r>
        <w:rPr>
          <w:spacing w:val="-55"/>
        </w:rPr>
      </w:r>
      <w:r>
        <w:rPr>
          <w:spacing w:val="-1"/>
        </w:rPr>
        <w:t>项目、道路建设、学校建设等方面均取得了阶段性的进展，欣欣向荣的景象给住在枫香河村的村</w:t>
      </w:r>
      <w:r>
        <w:rPr>
          <w:spacing w:val="-55"/>
        </w:rPr>
        <w:t> </w:t>
      </w:r>
      <w:r>
        <w:rPr>
          <w:spacing w:val="-55"/>
        </w:rPr>
      </w:r>
      <w:r>
        <w:rPr/>
        <w:t>民们带来了希望。</w:t>
      </w:r>
    </w:p>
    <w:p>
      <w:pPr>
        <w:spacing w:after="0" w:line="35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spacing w:line="290" w:lineRule="auto" w:before="36"/>
        <w:ind w:left="578" w:right="3778" w:firstLine="0"/>
        <w:jc w:val="left"/>
        <w:rPr>
          <w:rFonts w:ascii="宋体" w:hAnsi="宋体" w:cs="宋体" w:eastAsia="宋体" w:hint="default"/>
          <w:sz w:val="21"/>
          <w:szCs w:val="21"/>
        </w:rPr>
      </w:pPr>
      <w:r>
        <w:rPr>
          <w:rFonts w:ascii="宋体" w:hAnsi="宋体" w:cs="宋体" w:eastAsia="宋体" w:hint="default"/>
          <w:b/>
          <w:bCs/>
          <w:sz w:val="21"/>
          <w:szCs w:val="21"/>
        </w:rPr>
        <w:t>二、报告期内主要经营情况</w:t>
      </w:r>
      <w:r>
        <w:rPr>
          <w:rFonts w:ascii="宋体" w:hAnsi="宋体" w:cs="宋体" w:eastAsia="宋体" w:hint="default"/>
          <w:b/>
          <w:bCs/>
          <w:w w:val="100"/>
          <w:sz w:val="21"/>
          <w:szCs w:val="21"/>
        </w:rPr>
        <w:t> </w:t>
      </w:r>
      <w:r>
        <w:rPr>
          <w:rFonts w:ascii="宋体" w:hAnsi="宋体" w:cs="宋体" w:eastAsia="宋体" w:hint="default"/>
          <w:spacing w:val="-2"/>
          <w:sz w:val="21"/>
          <w:szCs w:val="21"/>
        </w:rPr>
        <w:t>详见第四节经营情况讨论与分析。</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220" w:right="700"/>
        </w:sectPr>
      </w:pPr>
    </w:p>
    <w:p>
      <w:pPr>
        <w:pStyle w:val="Heading2"/>
        <w:tabs>
          <w:tab w:pos="1417" w:val="left" w:leader="none"/>
        </w:tabs>
        <w:spacing w:line="240" w:lineRule="auto"/>
        <w:ind w:left="578"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2"/>
        <w:tabs>
          <w:tab w:pos="997" w:val="left" w:leader="none"/>
        </w:tabs>
        <w:spacing w:line="240" w:lineRule="auto" w:before="56"/>
        <w:ind w:left="578"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524" w:val="left" w:leader="none"/>
        </w:tabs>
        <w:spacing w:line="240" w:lineRule="auto" w:before="177"/>
        <w:ind w:left="57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20" w:right="700"/>
          <w:cols w:num="2" w:equalWidth="0">
            <w:col w:w="4795" w:space="1937"/>
            <w:col w:w="3258"/>
          </w:cols>
        </w:sectPr>
      </w:pPr>
    </w:p>
    <w:p>
      <w:pPr>
        <w:spacing w:line="240" w:lineRule="auto" w:before="4"/>
        <w:rPr>
          <w:rFonts w:ascii="宋体" w:hAnsi="宋体" w:cs="宋体" w:eastAsia="宋体" w:hint="default"/>
          <w:sz w:val="2"/>
          <w:szCs w:val="2"/>
        </w:rPr>
      </w:pPr>
    </w:p>
    <w:tbl>
      <w:tblPr>
        <w:tblW w:w="0" w:type="auto"/>
        <w:jc w:val="left"/>
        <w:tblInd w:w="376" w:type="dxa"/>
        <w:tblLayout w:type="fixed"/>
        <w:tblCellMar>
          <w:top w:w="0" w:type="dxa"/>
          <w:left w:w="0" w:type="dxa"/>
          <w:bottom w:w="0" w:type="dxa"/>
          <w:right w:w="0" w:type="dxa"/>
        </w:tblCellMar>
        <w:tblLook w:val="01E0"/>
      </w:tblPr>
      <w:tblGrid>
        <w:gridCol w:w="3392"/>
        <w:gridCol w:w="2040"/>
        <w:gridCol w:w="2038"/>
        <w:gridCol w:w="1757"/>
      </w:tblGrid>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17,227,114,696.42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17,499,924,005.52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-1.56</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12,311,671,019.62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12,570,080,546.16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-2.06</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315,150,134.41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516,619,119.51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-39.00</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420,224,343.19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444,280,244.79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-5.41</w:t>
            </w:r>
          </w:p>
        </w:tc>
      </w:tr>
      <w:tr>
        <w:trPr>
          <w:trHeight w:val="28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1,697,997,233.31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1,493,290,250.49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13.71</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-3,778,675,668.91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1,683,174,245.91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-4,068,622,417.27</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-6,432,765,189.41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6,097,317,804.06</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5,178,194,854.55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17.75</w:t>
            </w:r>
          </w:p>
        </w:tc>
      </w:tr>
    </w:tbl>
    <w:p>
      <w:pPr>
        <w:spacing w:line="240" w:lineRule="auto" w:before="7"/>
        <w:rPr>
          <w:rFonts w:ascii="宋体" w:hAnsi="宋体" w:cs="宋体" w:eastAsia="宋体" w:hint="default"/>
          <w:sz w:val="15"/>
          <w:szCs w:val="15"/>
        </w:rPr>
      </w:pPr>
    </w:p>
    <w:p>
      <w:pPr>
        <w:pStyle w:val="BodyText"/>
        <w:spacing w:line="237" w:lineRule="auto" w:before="38"/>
        <w:ind w:left="578" w:right="0"/>
        <w:jc w:val="left"/>
      </w:pPr>
      <w:r>
        <w:rPr/>
        <w:t>销售费用变动原因：上年同期数包含已处置的新湖期货的数据。</w:t>
      </w:r>
      <w:r>
        <w:rPr>
          <w:w w:val="100"/>
        </w:rPr>
        <w:t> </w:t>
      </w:r>
      <w:r>
        <w:rPr>
          <w:spacing w:val="-2"/>
        </w:rPr>
        <w:t>经营活动产生的现金流量净额变动原因说明：本期上海旧改项目拆迁工作推进顺利，投入资金较</w:t>
      </w:r>
      <w:r>
        <w:rPr>
          <w:spacing w:val="-25"/>
        </w:rPr>
        <w:t> </w:t>
      </w:r>
      <w:r>
        <w:rPr>
          <w:spacing w:val="-25"/>
        </w:rPr>
      </w:r>
      <w:r>
        <w:rPr/>
        <w:t>往期有较大增加。</w:t>
      </w:r>
    </w:p>
    <w:p>
      <w:pPr>
        <w:pStyle w:val="BodyText"/>
        <w:spacing w:line="271" w:lineRule="exact"/>
        <w:ind w:left="578" w:right="0"/>
        <w:jc w:val="left"/>
      </w:pPr>
      <w:r>
        <w:rPr/>
        <w:t>投资活动产生的现金流量净额变动原因说明：本期理财产品投资减少。</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tabs>
          <w:tab w:pos="997" w:val="left" w:leader="none"/>
        </w:tabs>
        <w:spacing w:line="240" w:lineRule="auto" w:before="0"/>
        <w:ind w:left="578" w:right="3778"/>
        <w:jc w:val="left"/>
        <w:rPr>
          <w:b w:val="0"/>
          <w:bCs w:val="0"/>
        </w:rPr>
      </w:pPr>
      <w:r>
        <w:rPr>
          <w:rFonts w:ascii="宋体" w:hAnsi="宋体" w:cs="宋体" w:eastAsia="宋体" w:hint="default"/>
          <w:w w:val="95"/>
        </w:rPr>
        <w:t>2.</w:t>
        <w:tab/>
      </w:r>
      <w:r>
        <w:rPr/>
        <w:t>收入和成本分析</w:t>
      </w:r>
      <w:r>
        <w:rPr>
          <w:b w:val="0"/>
          <w:bCs w:val="0"/>
        </w:rPr>
      </w:r>
    </w:p>
    <w:p>
      <w:pPr>
        <w:pStyle w:val="BodyText"/>
        <w:spacing w:line="240" w:lineRule="auto" w:before="56"/>
        <w:ind w:left="578" w:right="3778"/>
        <w:jc w:val="left"/>
      </w:pPr>
      <w:r>
        <w:rPr/>
        <w:t>√适用 □不适用</w:t>
      </w:r>
    </w:p>
    <w:p>
      <w:pPr>
        <w:spacing w:line="240" w:lineRule="auto" w:before="6"/>
        <w:rPr>
          <w:rFonts w:ascii="宋体" w:hAnsi="宋体" w:cs="宋体" w:eastAsia="宋体" w:hint="default"/>
          <w:sz w:val="22"/>
          <w:szCs w:val="22"/>
        </w:rPr>
      </w:pPr>
    </w:p>
    <w:p>
      <w:pPr>
        <w:pStyle w:val="Heading2"/>
        <w:spacing w:line="240" w:lineRule="auto"/>
        <w:ind w:left="578" w:right="3778"/>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57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099"/>
        <w:gridCol w:w="1791"/>
        <w:gridCol w:w="1790"/>
        <w:gridCol w:w="1083"/>
        <w:gridCol w:w="1097"/>
        <w:gridCol w:w="989"/>
        <w:gridCol w:w="1896"/>
      </w:tblGrid>
      <w:tr>
        <w:trPr>
          <w:trHeight w:val="245" w:hRule="exact"/>
        </w:trPr>
        <w:tc>
          <w:tcPr>
            <w:tcW w:w="9746"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710"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73"/>
              <w:jc w:val="right"/>
              <w:rPr>
                <w:rFonts w:ascii="宋体" w:hAnsi="宋体" w:cs="宋体" w:eastAsia="宋体" w:hint="default"/>
                <w:sz w:val="18"/>
                <w:szCs w:val="18"/>
              </w:rPr>
            </w:pPr>
            <w:r>
              <w:rPr>
                <w:rFonts w:ascii="宋体" w:hAnsi="宋体" w:cs="宋体" w:eastAsia="宋体" w:hint="default"/>
                <w:sz w:val="18"/>
                <w:szCs w:val="18"/>
              </w:rPr>
              <w:t>分行业</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pacing w:val="-6"/>
                <w:sz w:val="18"/>
                <w:szCs w:val="18"/>
              </w:rPr>
              <w:t>毛利率（</w:t>
            </w:r>
            <w:r>
              <w:rPr>
                <w:rFonts w:ascii="宋体" w:hAnsi="宋体" w:cs="宋体" w:eastAsia="宋体" w:hint="default"/>
                <w:spacing w:val="-6"/>
                <w:sz w:val="18"/>
                <w:szCs w:val="18"/>
              </w:rPr>
              <w:t>%</w:t>
            </w:r>
            <w:r>
              <w:rPr>
                <w:rFonts w:ascii="宋体" w:hAnsi="宋体" w:cs="宋体" w:eastAsia="宋体" w:hint="default"/>
                <w:spacing w:val="-6"/>
                <w:sz w:val="18"/>
                <w:szCs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2"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2" w:lineRule="exact" w:before="23"/>
              <w:ind w:left="228" w:right="182" w:hanging="46"/>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32" w:lineRule="exact" w:before="23"/>
              <w:ind w:left="172" w:right="128" w:hanging="44"/>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2"/>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24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13,268,337,613.56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8,950,860,565.73</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6" w:right="0"/>
              <w:jc w:val="left"/>
              <w:rPr>
                <w:rFonts w:ascii="宋体" w:hAnsi="宋体" w:cs="宋体" w:eastAsia="宋体" w:hint="default"/>
                <w:sz w:val="18"/>
                <w:szCs w:val="18"/>
              </w:rPr>
            </w:pPr>
            <w:r>
              <w:rPr>
                <w:rFonts w:ascii="宋体"/>
                <w:sz w:val="18"/>
              </w:rPr>
              <w:t>32.54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4.02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4.81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5"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2,909,295,385.12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2,898,619,488.39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7" w:right="0"/>
              <w:jc w:val="left"/>
              <w:rPr>
                <w:rFonts w:ascii="宋体" w:hAnsi="宋体" w:cs="宋体" w:eastAsia="宋体" w:hint="default"/>
                <w:sz w:val="18"/>
                <w:szCs w:val="18"/>
              </w:rPr>
            </w:pPr>
            <w:r>
              <w:rPr>
                <w:rFonts w:ascii="宋体"/>
                <w:sz w:val="18"/>
              </w:rPr>
              <w:t>0.37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-34.76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-34.95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0.29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海涂开发</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903,826,372.61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353,537,044.54</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6" w:right="0"/>
              <w:jc w:val="left"/>
              <w:rPr>
                <w:rFonts w:ascii="宋体" w:hAnsi="宋体" w:cs="宋体" w:eastAsia="宋体" w:hint="default"/>
                <w:sz w:val="18"/>
                <w:szCs w:val="18"/>
              </w:rPr>
            </w:pPr>
            <w:r>
              <w:rPr>
                <w:rFonts w:ascii="宋体"/>
                <w:sz w:val="18"/>
              </w:rPr>
              <w:t>60.88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1,204.99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529.79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41.93</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24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79,468,767.25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70,926,620.16</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6" w:right="0"/>
              <w:jc w:val="left"/>
              <w:rPr>
                <w:rFonts w:ascii="宋体" w:hAnsi="宋体" w:cs="宋体" w:eastAsia="宋体" w:hint="default"/>
                <w:sz w:val="18"/>
                <w:szCs w:val="18"/>
              </w:rPr>
            </w:pPr>
            <w:r>
              <w:rPr>
                <w:rFonts w:ascii="宋体"/>
                <w:sz w:val="18"/>
              </w:rPr>
              <w:t>10.75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-54.12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75.66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65.94</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245" w:hRule="exact"/>
        </w:trPr>
        <w:tc>
          <w:tcPr>
            <w:tcW w:w="9746" w:type="dxa"/>
            <w:gridSpan w:val="7"/>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主营业务分地区情况</w:t>
            </w:r>
          </w:p>
        </w:tc>
      </w:tr>
      <w:tr>
        <w:trPr>
          <w:trHeight w:val="710"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73"/>
              <w:jc w:val="right"/>
              <w:rPr>
                <w:rFonts w:ascii="宋体" w:hAnsi="宋体" w:cs="宋体" w:eastAsia="宋体" w:hint="default"/>
                <w:sz w:val="18"/>
                <w:szCs w:val="18"/>
              </w:rPr>
            </w:pPr>
            <w:r>
              <w:rPr>
                <w:rFonts w:ascii="宋体" w:hAnsi="宋体" w:cs="宋体" w:eastAsia="宋体" w:hint="default"/>
                <w:sz w:val="18"/>
                <w:szCs w:val="18"/>
              </w:rPr>
              <w:t>分地区</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pacing w:val="-6"/>
                <w:sz w:val="18"/>
                <w:szCs w:val="18"/>
              </w:rPr>
              <w:t>毛利率（</w:t>
            </w:r>
            <w:r>
              <w:rPr>
                <w:rFonts w:ascii="宋体" w:hAnsi="宋体" w:cs="宋体" w:eastAsia="宋体" w:hint="default"/>
                <w:spacing w:val="-6"/>
                <w:sz w:val="18"/>
                <w:szCs w:val="18"/>
              </w:rPr>
              <w:t>%</w:t>
            </w:r>
            <w:r>
              <w:rPr>
                <w:rFonts w:ascii="宋体" w:hAnsi="宋体" w:cs="宋体" w:eastAsia="宋体" w:hint="default"/>
                <w:spacing w:val="-6"/>
                <w:sz w:val="18"/>
                <w:szCs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2"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ind w:left="228" w:right="182" w:hanging="46"/>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40" w:lineRule="auto"/>
              <w:ind w:left="172" w:right="128" w:hanging="44"/>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2"/>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24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14,460,043,264.18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10,200,197,183.78</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6" w:right="0"/>
              <w:jc w:val="left"/>
              <w:rPr>
                <w:rFonts w:ascii="宋体" w:hAnsi="宋体" w:cs="宋体" w:eastAsia="宋体" w:hint="default"/>
                <w:sz w:val="18"/>
                <w:szCs w:val="18"/>
              </w:rPr>
            </w:pPr>
            <w:r>
              <w:rPr>
                <w:rFonts w:ascii="宋体"/>
                <w:sz w:val="18"/>
              </w:rPr>
              <w:t>29.46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66.94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10.57</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7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其中：浙江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10,657,604,248.36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7,018,479,390.18</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16" w:right="0"/>
              <w:jc w:val="left"/>
              <w:rPr>
                <w:rFonts w:ascii="宋体" w:hAnsi="宋体" w:cs="宋体" w:eastAsia="宋体" w:hint="default"/>
                <w:sz w:val="18"/>
                <w:szCs w:val="18"/>
              </w:rPr>
            </w:pPr>
            <w:r>
              <w:rPr>
                <w:rFonts w:ascii="宋体"/>
                <w:sz w:val="18"/>
              </w:rPr>
              <w:t>34.15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83.74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67.69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6.31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634,289,960.33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268,659,638.92</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6" w:right="0"/>
              <w:jc w:val="left"/>
              <w:rPr>
                <w:rFonts w:ascii="宋体" w:hAnsi="宋体" w:cs="宋体" w:eastAsia="宋体" w:hint="default"/>
                <w:sz w:val="18"/>
                <w:szCs w:val="18"/>
              </w:rPr>
            </w:pPr>
            <w:r>
              <w:rPr>
                <w:rFonts w:ascii="宋体"/>
                <w:sz w:val="18"/>
              </w:rPr>
              <w:t>57.64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-91.11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-93.55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16.04</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245"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195,939,309.79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347,921,167.84</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27" w:right="0"/>
              <w:jc w:val="left"/>
              <w:rPr>
                <w:rFonts w:ascii="宋体" w:hAnsi="宋体" w:cs="宋体" w:eastAsia="宋体" w:hint="default"/>
                <w:sz w:val="18"/>
                <w:szCs w:val="18"/>
              </w:rPr>
            </w:pPr>
            <w:r>
              <w:rPr>
                <w:rFonts w:ascii="宋体"/>
                <w:sz w:val="18"/>
              </w:rPr>
              <w:t>-77.57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30.99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193.13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98.22</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24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274,690,828.41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206,407,508.18</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6" w:right="0"/>
              <w:jc w:val="left"/>
              <w:rPr>
                <w:rFonts w:ascii="宋体" w:hAnsi="宋体" w:cs="宋体" w:eastAsia="宋体" w:hint="default"/>
                <w:sz w:val="18"/>
                <w:szCs w:val="18"/>
              </w:rPr>
            </w:pPr>
            <w:r>
              <w:rPr>
                <w:rFonts w:ascii="宋体"/>
                <w:sz w:val="18"/>
              </w:rPr>
              <w:t>24.86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-58.41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-63.81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11.21</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245"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399,433,426.26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331,529,718.11</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85.27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9.25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141,664,341.83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104,903,259.79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6" w:right="0"/>
              <w:jc w:val="left"/>
              <w:rPr>
                <w:rFonts w:ascii="宋体" w:hAnsi="宋体" w:cs="宋体" w:eastAsia="宋体" w:hint="default"/>
                <w:sz w:val="18"/>
                <w:szCs w:val="18"/>
              </w:rPr>
            </w:pPr>
            <w:r>
              <w:rPr>
                <w:rFonts w:ascii="宋体"/>
                <w:sz w:val="18"/>
              </w:rPr>
              <w:t>25.95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-22.53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-33.61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12.36</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245"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1,054,867,007.74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814,325,242.20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7" w:right="0"/>
              <w:jc w:val="left"/>
              <w:rPr>
                <w:rFonts w:ascii="宋体" w:hAnsi="宋体" w:cs="宋体" w:eastAsia="宋体" w:hint="default"/>
                <w:sz w:val="18"/>
                <w:szCs w:val="18"/>
              </w:rPr>
            </w:pPr>
            <w:r>
              <w:rPr>
                <w:rFonts w:ascii="宋体"/>
                <w:sz w:val="18"/>
              </w:rPr>
              <w:t>22.8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132.71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165.57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9.55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bl>
    <w:p>
      <w:pPr>
        <w:spacing w:after="0" w:line="205" w:lineRule="exact"/>
        <w:jc w:val="left"/>
        <w:rPr>
          <w:rFonts w:ascii="宋体" w:hAnsi="宋体" w:cs="宋体" w:eastAsia="宋体" w:hint="default"/>
          <w:sz w:val="18"/>
          <w:szCs w:val="18"/>
        </w:rPr>
        <w:sectPr>
          <w:type w:val="continuous"/>
          <w:pgSz w:w="11910" w:h="16840"/>
          <w:pgMar w:top="1120" w:bottom="1380" w:left="1220" w:right="7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73" w:lineRule="exact" w:before="36"/>
        <w:ind w:right="2465"/>
        <w:jc w:val="left"/>
      </w:pPr>
      <w:r>
        <w:rPr/>
        <w:t>主营业务分行业、分产品、分地区情况的说明</w:t>
      </w:r>
    </w:p>
    <w:p>
      <w:pPr>
        <w:pStyle w:val="BodyText"/>
        <w:spacing w:line="272" w:lineRule="exact"/>
        <w:ind w:right="2465"/>
        <w:jc w:val="left"/>
      </w:pPr>
      <w:r>
        <w:rPr/>
        <w:t>√适用 □不适用</w:t>
      </w:r>
    </w:p>
    <w:p>
      <w:pPr>
        <w:pStyle w:val="BodyText"/>
        <w:spacing w:line="272" w:lineRule="exact"/>
        <w:ind w:right="2465"/>
        <w:jc w:val="left"/>
      </w:pPr>
      <w:r>
        <w:rPr>
          <w:rFonts w:ascii="宋体" w:hAnsi="宋体" w:cs="宋体" w:eastAsia="宋体" w:hint="default"/>
        </w:rPr>
        <w:t>2018</w:t>
      </w:r>
      <w:r>
        <w:rPr>
          <w:rFonts w:ascii="宋体" w:hAnsi="宋体" w:cs="宋体" w:eastAsia="宋体" w:hint="default"/>
          <w:spacing w:val="-58"/>
        </w:rPr>
        <w:t> </w:t>
      </w:r>
      <w:r>
        <w:rPr/>
        <w:t>年度主要房地产业务分地区情况一览表</w:t>
      </w:r>
    </w:p>
    <w:p>
      <w:pPr>
        <w:pStyle w:val="BodyText"/>
        <w:tabs>
          <w:tab w:pos="6108" w:val="left" w:leader="none"/>
          <w:tab w:pos="7791" w:val="left" w:leader="none"/>
        </w:tabs>
        <w:spacing w:line="273" w:lineRule="exact"/>
        <w:ind w:left="4217" w:right="65"/>
        <w:jc w:val="left"/>
      </w:pPr>
      <w:r>
        <w:rPr>
          <w:spacing w:val="-2"/>
        </w:rPr>
        <w:t>面积单位：平方米</w:t>
        <w:tab/>
      </w:r>
      <w:r>
        <w:rPr>
          <w:spacing w:val="-1"/>
        </w:rPr>
        <w:t>金额单位：千元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28"/>
        <w:gridCol w:w="1261"/>
        <w:gridCol w:w="1541"/>
        <w:gridCol w:w="1001"/>
        <w:gridCol w:w="1214"/>
        <w:gridCol w:w="1409"/>
        <w:gridCol w:w="1195"/>
      </w:tblGrid>
      <w:tr>
        <w:trPr>
          <w:trHeight w:val="578"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412" w:right="202" w:hanging="209"/>
              <w:jc w:val="left"/>
              <w:rPr>
                <w:rFonts w:ascii="宋体" w:hAnsi="宋体" w:cs="宋体" w:eastAsia="宋体" w:hint="default"/>
                <w:sz w:val="21"/>
                <w:szCs w:val="21"/>
              </w:rPr>
            </w:pPr>
            <w:r>
              <w:rPr>
                <w:rFonts w:ascii="宋体" w:hAnsi="宋体" w:cs="宋体" w:eastAsia="宋体" w:hint="default"/>
                <w:sz w:val="21"/>
                <w:szCs w:val="21"/>
              </w:rPr>
              <w:t>合同销售</w:t>
            </w:r>
            <w:r>
              <w:rPr>
                <w:rFonts w:ascii="宋体" w:hAnsi="宋体" w:cs="宋体" w:eastAsia="宋体" w:hint="default"/>
                <w:w w:val="100"/>
                <w:sz w:val="21"/>
                <w:szCs w:val="21"/>
              </w:rPr>
              <w:t> </w:t>
            </w:r>
            <w:r>
              <w:rPr>
                <w:rFonts w:ascii="宋体" w:hAnsi="宋体" w:cs="宋体" w:eastAsia="宋体" w:hint="default"/>
                <w:sz w:val="21"/>
                <w:szCs w:val="21"/>
              </w:rPr>
              <w:t>面积</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32"/>
              <w:jc w:val="right"/>
              <w:rPr>
                <w:rFonts w:ascii="宋体" w:hAnsi="宋体" w:cs="宋体" w:eastAsia="宋体" w:hint="default"/>
                <w:sz w:val="21"/>
                <w:szCs w:val="21"/>
              </w:rPr>
            </w:pPr>
            <w:r>
              <w:rPr>
                <w:rFonts w:ascii="宋体" w:hAnsi="宋体" w:cs="宋体" w:eastAsia="宋体" w:hint="default"/>
                <w:spacing w:val="-1"/>
                <w:sz w:val="21"/>
                <w:szCs w:val="21"/>
              </w:rPr>
              <w:t>合同销售收入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79" w:right="177"/>
              <w:jc w:val="left"/>
              <w:rPr>
                <w:rFonts w:ascii="宋体" w:hAnsi="宋体" w:cs="宋体" w:eastAsia="宋体" w:hint="default"/>
                <w:sz w:val="21"/>
                <w:szCs w:val="21"/>
              </w:rPr>
            </w:pPr>
            <w:r>
              <w:rPr>
                <w:rFonts w:ascii="宋体" w:hAnsi="宋体" w:cs="宋体" w:eastAsia="宋体" w:hint="default"/>
                <w:sz w:val="21"/>
                <w:szCs w:val="21"/>
              </w:rPr>
              <w:t>销售收</w:t>
            </w:r>
            <w:r>
              <w:rPr>
                <w:rFonts w:ascii="宋体" w:hAnsi="宋体" w:cs="宋体" w:eastAsia="宋体" w:hint="default"/>
                <w:spacing w:val="-102"/>
                <w:sz w:val="21"/>
                <w:szCs w:val="21"/>
              </w:rPr>
              <w:t> </w:t>
            </w:r>
            <w:r>
              <w:rPr>
                <w:rFonts w:ascii="宋体" w:hAnsi="宋体" w:cs="宋体" w:eastAsia="宋体" w:hint="default"/>
                <w:sz w:val="21"/>
                <w:szCs w:val="21"/>
              </w:rPr>
              <w:t>入占比</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79" w:right="0"/>
              <w:jc w:val="left"/>
              <w:rPr>
                <w:rFonts w:ascii="宋体" w:hAnsi="宋体" w:cs="宋体" w:eastAsia="宋体" w:hint="default"/>
                <w:sz w:val="21"/>
                <w:szCs w:val="21"/>
              </w:rPr>
            </w:pPr>
            <w:r>
              <w:rPr>
                <w:rFonts w:ascii="宋体" w:hAnsi="宋体" w:cs="宋体" w:eastAsia="宋体" w:hint="default"/>
                <w:sz w:val="21"/>
                <w:szCs w:val="21"/>
              </w:rPr>
              <w:t>结算面积</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75" w:right="0"/>
              <w:jc w:val="left"/>
              <w:rPr>
                <w:rFonts w:ascii="宋体" w:hAnsi="宋体" w:cs="宋体" w:eastAsia="宋体" w:hint="default"/>
                <w:sz w:val="21"/>
                <w:szCs w:val="21"/>
              </w:rPr>
            </w:pPr>
            <w:r>
              <w:rPr>
                <w:rFonts w:ascii="宋体" w:hAnsi="宋体" w:cs="宋体" w:eastAsia="宋体" w:hint="default"/>
                <w:sz w:val="21"/>
                <w:szCs w:val="21"/>
              </w:rPr>
              <w:t>结算收入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381" w:right="168" w:hanging="209"/>
              <w:jc w:val="left"/>
              <w:rPr>
                <w:rFonts w:ascii="宋体" w:hAnsi="宋体" w:cs="宋体" w:eastAsia="宋体" w:hint="default"/>
                <w:sz w:val="21"/>
                <w:szCs w:val="21"/>
              </w:rPr>
            </w:pPr>
            <w:r>
              <w:rPr>
                <w:rFonts w:ascii="宋体" w:hAnsi="宋体" w:cs="宋体" w:eastAsia="宋体" w:hint="default"/>
                <w:sz w:val="21"/>
                <w:szCs w:val="21"/>
              </w:rPr>
              <w:t>结算收入</w:t>
            </w:r>
            <w:r>
              <w:rPr>
                <w:rFonts w:ascii="宋体" w:hAnsi="宋体" w:cs="宋体" w:eastAsia="宋体" w:hint="default"/>
                <w:w w:val="100"/>
                <w:sz w:val="21"/>
                <w:szCs w:val="21"/>
              </w:rPr>
              <w:t> </w:t>
            </w:r>
            <w:r>
              <w:rPr>
                <w:rFonts w:ascii="宋体" w:hAnsi="宋体" w:cs="宋体" w:eastAsia="宋体" w:hint="default"/>
                <w:sz w:val="21"/>
                <w:szCs w:val="21"/>
              </w:rPr>
              <w:t>占比</w:t>
            </w:r>
          </w:p>
        </w:tc>
      </w:tr>
      <w:tr>
        <w:trPr>
          <w:trHeight w:val="29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545,703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11,133,410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55" w:right="0"/>
              <w:jc w:val="center"/>
              <w:rPr>
                <w:rFonts w:ascii="宋体" w:hAnsi="宋体" w:cs="宋体" w:eastAsia="宋体" w:hint="default"/>
                <w:sz w:val="21"/>
                <w:szCs w:val="21"/>
              </w:rPr>
            </w:pPr>
            <w:r>
              <w:rPr>
                <w:rFonts w:ascii="宋体"/>
                <w:sz w:val="21"/>
              </w:rPr>
              <w:t>68.57%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615,052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10,657,605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75.62%</w:t>
            </w:r>
          </w:p>
        </w:tc>
      </w:tr>
      <w:tr>
        <w:trPr>
          <w:trHeight w:val="29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24,333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358,734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1" w:right="0"/>
              <w:jc w:val="center"/>
              <w:rPr>
                <w:rFonts w:ascii="宋体" w:hAnsi="宋体" w:cs="宋体" w:eastAsia="宋体" w:hint="default"/>
                <w:sz w:val="21"/>
                <w:szCs w:val="21"/>
              </w:rPr>
            </w:pPr>
            <w:r>
              <w:rPr>
                <w:rFonts w:ascii="宋体"/>
                <w:sz w:val="21"/>
              </w:rPr>
              <w:t>2.21%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27,180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right"/>
              <w:rPr>
                <w:rFonts w:ascii="宋体" w:hAnsi="宋体" w:cs="宋体" w:eastAsia="宋体" w:hint="default"/>
                <w:sz w:val="21"/>
                <w:szCs w:val="21"/>
              </w:rPr>
            </w:pPr>
            <w:r>
              <w:rPr>
                <w:rFonts w:ascii="宋体"/>
                <w:spacing w:val="-1"/>
                <w:sz w:val="21"/>
              </w:rPr>
              <w:t>634,291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4.50%</w:t>
            </w:r>
          </w:p>
        </w:tc>
      </w:tr>
      <w:tr>
        <w:trPr>
          <w:trHeight w:val="29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江苏</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119,859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1,939,373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55" w:right="0"/>
              <w:jc w:val="center"/>
              <w:rPr>
                <w:rFonts w:ascii="宋体" w:hAnsi="宋体" w:cs="宋体" w:eastAsia="宋体" w:hint="default"/>
                <w:sz w:val="21"/>
                <w:szCs w:val="21"/>
              </w:rPr>
            </w:pPr>
            <w:r>
              <w:rPr>
                <w:rFonts w:ascii="宋体"/>
                <w:sz w:val="21"/>
              </w:rPr>
              <w:t>11.94%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76,430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right"/>
              <w:rPr>
                <w:rFonts w:ascii="宋体" w:hAnsi="宋体" w:cs="宋体" w:eastAsia="宋体" w:hint="default"/>
                <w:sz w:val="21"/>
                <w:szCs w:val="21"/>
              </w:rPr>
            </w:pPr>
            <w:r>
              <w:rPr>
                <w:rFonts w:ascii="宋体"/>
                <w:spacing w:val="-1"/>
                <w:sz w:val="21"/>
              </w:rPr>
              <w:t>849,025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6.02%</w:t>
            </w:r>
          </w:p>
        </w:tc>
      </w:tr>
      <w:tr>
        <w:trPr>
          <w:trHeight w:val="29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辽宁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115,169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980,715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1" w:right="0"/>
              <w:jc w:val="center"/>
              <w:rPr>
                <w:rFonts w:ascii="宋体" w:hAnsi="宋体" w:cs="宋体" w:eastAsia="宋体" w:hint="default"/>
                <w:sz w:val="21"/>
                <w:szCs w:val="21"/>
              </w:rPr>
            </w:pPr>
            <w:r>
              <w:rPr>
                <w:rFonts w:ascii="宋体"/>
                <w:sz w:val="21"/>
              </w:rPr>
              <w:t>6.04%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36,826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right"/>
              <w:rPr>
                <w:rFonts w:ascii="宋体" w:hAnsi="宋体" w:cs="宋体" w:eastAsia="宋体" w:hint="default"/>
                <w:sz w:val="21"/>
                <w:szCs w:val="21"/>
              </w:rPr>
            </w:pPr>
            <w:r>
              <w:rPr>
                <w:rFonts w:ascii="宋体"/>
                <w:spacing w:val="-1"/>
                <w:sz w:val="21"/>
              </w:rPr>
              <w:t>274,691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1.95%</w:t>
            </w:r>
          </w:p>
        </w:tc>
      </w:tr>
      <w:tr>
        <w:trPr>
          <w:trHeight w:val="29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8,901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58,729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1" w:right="0"/>
              <w:jc w:val="center"/>
              <w:rPr>
                <w:rFonts w:ascii="宋体" w:hAnsi="宋体" w:cs="宋体" w:eastAsia="宋体" w:hint="default"/>
                <w:sz w:val="21"/>
                <w:szCs w:val="21"/>
              </w:rPr>
            </w:pPr>
            <w:r>
              <w:rPr>
                <w:rFonts w:ascii="宋体"/>
                <w:sz w:val="21"/>
              </w:rPr>
              <w:t>0.36%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44,922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right"/>
              <w:rPr>
                <w:rFonts w:ascii="宋体" w:hAnsi="宋体" w:cs="宋体" w:eastAsia="宋体" w:hint="default"/>
                <w:sz w:val="21"/>
                <w:szCs w:val="21"/>
              </w:rPr>
            </w:pPr>
            <w:r>
              <w:rPr>
                <w:rFonts w:ascii="宋体"/>
                <w:spacing w:val="-1"/>
                <w:sz w:val="21"/>
              </w:rPr>
              <w:t>398,480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2.83%</w:t>
            </w:r>
          </w:p>
        </w:tc>
      </w:tr>
      <w:tr>
        <w:trPr>
          <w:trHeight w:val="29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山东</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58,223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383,565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1" w:right="0"/>
              <w:jc w:val="center"/>
              <w:rPr>
                <w:rFonts w:ascii="宋体" w:hAnsi="宋体" w:cs="宋体" w:eastAsia="宋体" w:hint="default"/>
                <w:sz w:val="21"/>
                <w:szCs w:val="21"/>
              </w:rPr>
            </w:pPr>
            <w:r>
              <w:rPr>
                <w:rFonts w:ascii="宋体"/>
                <w:sz w:val="21"/>
              </w:rPr>
              <w:t>2.36%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21,218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right"/>
              <w:rPr>
                <w:rFonts w:ascii="宋体" w:hAnsi="宋体" w:cs="宋体" w:eastAsia="宋体" w:hint="default"/>
                <w:sz w:val="21"/>
                <w:szCs w:val="21"/>
              </w:rPr>
            </w:pPr>
            <w:r>
              <w:rPr>
                <w:rFonts w:ascii="宋体"/>
                <w:spacing w:val="-1"/>
                <w:sz w:val="21"/>
              </w:rPr>
              <w:t>141,663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1.01%</w:t>
            </w:r>
          </w:p>
        </w:tc>
      </w:tr>
      <w:tr>
        <w:trPr>
          <w:trHeight w:val="29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江西</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104,178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1,010,745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1" w:right="0"/>
              <w:jc w:val="center"/>
              <w:rPr>
                <w:rFonts w:ascii="宋体" w:hAnsi="宋体" w:cs="宋体" w:eastAsia="宋体" w:hint="default"/>
                <w:sz w:val="21"/>
                <w:szCs w:val="21"/>
              </w:rPr>
            </w:pPr>
            <w:r>
              <w:rPr>
                <w:rFonts w:ascii="宋体"/>
                <w:sz w:val="21"/>
              </w:rPr>
              <w:t>6.22%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131,132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right"/>
              <w:rPr>
                <w:rFonts w:ascii="宋体" w:hAnsi="宋体" w:cs="宋体" w:eastAsia="宋体" w:hint="default"/>
                <w:sz w:val="21"/>
                <w:szCs w:val="21"/>
              </w:rPr>
            </w:pPr>
            <w:r>
              <w:rPr>
                <w:rFonts w:ascii="宋体"/>
                <w:spacing w:val="-1"/>
                <w:sz w:val="21"/>
              </w:rPr>
              <w:t>1,054,867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7.48%</w:t>
            </w:r>
          </w:p>
        </w:tc>
      </w:tr>
      <w:tr>
        <w:trPr>
          <w:trHeight w:val="29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60,172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372,924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1" w:right="0"/>
              <w:jc w:val="center"/>
              <w:rPr>
                <w:rFonts w:ascii="宋体" w:hAnsi="宋体" w:cs="宋体" w:eastAsia="宋体" w:hint="default"/>
                <w:sz w:val="21"/>
                <w:szCs w:val="21"/>
              </w:rPr>
            </w:pPr>
            <w:r>
              <w:rPr>
                <w:rFonts w:ascii="宋体"/>
                <w:sz w:val="21"/>
              </w:rPr>
              <w:t>2.30%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sz w:val="21"/>
              </w:rPr>
              <w:t>8,989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83,014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0.59%</w:t>
            </w:r>
          </w:p>
        </w:tc>
      </w:tr>
      <w:tr>
        <w:trPr>
          <w:trHeight w:val="310"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1,036,538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16,238,195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 w:right="0"/>
              <w:jc w:val="center"/>
              <w:rPr>
                <w:rFonts w:ascii="宋体" w:hAnsi="宋体" w:cs="宋体" w:eastAsia="宋体" w:hint="default"/>
                <w:sz w:val="21"/>
                <w:szCs w:val="21"/>
              </w:rPr>
            </w:pPr>
            <w:r>
              <w:rPr>
                <w:rFonts w:ascii="宋体"/>
                <w:sz w:val="21"/>
              </w:rPr>
              <w:t>100.00%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3"/>
              <w:jc w:val="right"/>
              <w:rPr>
                <w:rFonts w:ascii="宋体" w:hAnsi="宋体" w:cs="宋体" w:eastAsia="宋体" w:hint="default"/>
                <w:sz w:val="21"/>
                <w:szCs w:val="21"/>
              </w:rPr>
            </w:pPr>
            <w:r>
              <w:rPr>
                <w:rFonts w:ascii="宋体"/>
                <w:spacing w:val="-1"/>
                <w:sz w:val="21"/>
              </w:rPr>
              <w:t>961,749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14,093,636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100.00%</w:t>
            </w:r>
          </w:p>
        </w:tc>
      </w:tr>
    </w:tbl>
    <w:p>
      <w:pPr>
        <w:spacing w:line="240" w:lineRule="auto" w:before="7"/>
        <w:rPr>
          <w:rFonts w:ascii="宋体" w:hAnsi="宋体" w:cs="宋体" w:eastAsia="宋体" w:hint="default"/>
          <w:sz w:val="15"/>
          <w:szCs w:val="15"/>
        </w:rPr>
      </w:pPr>
    </w:p>
    <w:p>
      <w:pPr>
        <w:pStyle w:val="BodyText"/>
        <w:spacing w:line="240" w:lineRule="auto" w:before="36"/>
        <w:ind w:right="2465"/>
        <w:jc w:val="left"/>
      </w:pPr>
      <w:r>
        <w:rPr/>
        <w:pict>
          <v:shape style="position:absolute;margin-left:147.580002pt;margin-top:30.69367pt;width:326.61pt;height:208.44pt;mso-position-horizontal-relative:page;mso-position-vertical-relative:paragraph;z-index:-1270456" type="#_x0000_t75" stroked="false">
            <v:imagedata r:id="rId18" o:title=""/>
          </v:shape>
        </w:pict>
      </w:r>
      <w:r>
        <w:rPr>
          <w:rFonts w:ascii="宋体" w:hAnsi="宋体" w:cs="宋体" w:eastAsia="宋体" w:hint="default"/>
        </w:rPr>
        <w:t>2018</w:t>
      </w:r>
      <w:r>
        <w:rPr>
          <w:rFonts w:ascii="宋体" w:hAnsi="宋体" w:cs="宋体" w:eastAsia="宋体" w:hint="default"/>
          <w:spacing w:val="-58"/>
        </w:rPr>
        <w:t> </w:t>
      </w:r>
      <w:r>
        <w:rPr/>
        <w:t>年度房地产项目结算收入按地区分布图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ind w:right="2465"/>
        <w:jc w:val="left"/>
      </w:pPr>
      <w:r>
        <w:rPr>
          <w:rFonts w:ascii="宋体" w:hAnsi="宋体" w:cs="宋体" w:eastAsia="宋体" w:hint="default"/>
        </w:rPr>
        <w:t>2018</w:t>
      </w:r>
      <w:r>
        <w:rPr>
          <w:rFonts w:ascii="宋体" w:hAnsi="宋体" w:cs="宋体" w:eastAsia="宋体" w:hint="default"/>
          <w:spacing w:val="-58"/>
        </w:rPr>
        <w:t> </w:t>
      </w:r>
      <w:r>
        <w:rPr/>
        <w:t>年度房地产项目合同销售收入按地区分布图</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p>
      <w:pPr>
        <w:spacing w:line="4125" w:lineRule="exact"/>
        <w:ind w:left="1785"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479864" cy="261947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9" cstate="print"/>
                    <a:stretch>
                      <a:fillRect/>
                    </a:stretch>
                  </pic:blipFill>
                  <pic:spPr>
                    <a:xfrm>
                      <a:off x="0" y="0"/>
                      <a:ext cx="4479864" cy="2619470"/>
                    </a:xfrm>
                    <a:prstGeom prst="rect">
                      <a:avLst/>
                    </a:prstGeom>
                  </pic:spPr>
                </pic:pic>
              </a:graphicData>
            </a:graphic>
          </wp:inline>
        </w:drawing>
      </w:r>
      <w:r>
        <w:rPr>
          <w:rFonts w:ascii="宋体" w:hAnsi="宋体" w:cs="宋体" w:eastAsia="宋体" w:hint="default"/>
          <w:position w:val="-82"/>
          <w:sz w:val="20"/>
          <w:szCs w:val="20"/>
        </w:rPr>
      </w:r>
    </w:p>
    <w:p>
      <w:pPr>
        <w:pStyle w:val="Heading2"/>
        <w:spacing w:line="240" w:lineRule="auto" w:before="32"/>
        <w:ind w:left="898" w:right="956"/>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left="898" w:right="956"/>
        <w:jc w:val="left"/>
      </w:pPr>
      <w:r>
        <w:rPr/>
        <w:t>□适用 √不适用</w:t>
      </w:r>
    </w:p>
    <w:p>
      <w:pPr>
        <w:spacing w:line="240" w:lineRule="auto" w:before="6"/>
        <w:rPr>
          <w:rFonts w:ascii="宋体" w:hAnsi="宋体" w:cs="宋体" w:eastAsia="宋体" w:hint="default"/>
          <w:sz w:val="22"/>
          <w:szCs w:val="22"/>
        </w:rPr>
      </w:pPr>
    </w:p>
    <w:p>
      <w:pPr>
        <w:pStyle w:val="Heading2"/>
        <w:spacing w:line="240" w:lineRule="auto"/>
        <w:ind w:left="898" w:right="956"/>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89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004"/>
        <w:gridCol w:w="1589"/>
        <w:gridCol w:w="1685"/>
        <w:gridCol w:w="979"/>
        <w:gridCol w:w="1685"/>
        <w:gridCol w:w="912"/>
        <w:gridCol w:w="886"/>
        <w:gridCol w:w="1646"/>
      </w:tblGrid>
      <w:tr>
        <w:trPr>
          <w:trHeight w:val="242" w:hRule="exact"/>
        </w:trPr>
        <w:tc>
          <w:tcPr>
            <w:tcW w:w="103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分行业情况</w:t>
            </w:r>
          </w:p>
        </w:tc>
      </w:tr>
      <w:tr>
        <w:trPr>
          <w:trHeight w:val="1179"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成本构成项目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24" w:right="122"/>
              <w:jc w:val="center"/>
              <w:rPr>
                <w:rFonts w:ascii="宋体" w:hAnsi="宋体" w:cs="宋体" w:eastAsia="宋体" w:hint="default"/>
                <w:sz w:val="18"/>
                <w:szCs w:val="18"/>
              </w:rPr>
            </w:pPr>
            <w:r>
              <w:rPr>
                <w:rFonts w:ascii="宋体" w:hAnsi="宋体" w:cs="宋体" w:eastAsia="宋体" w:hint="default"/>
                <w:sz w:val="18"/>
                <w:szCs w:val="18"/>
              </w:rPr>
              <w:t>本期占总 成本比例 </w:t>
            </w:r>
            <w:r>
              <w:rPr>
                <w:rFonts w:ascii="宋体" w:hAnsi="宋体" w:cs="宋体" w:eastAsia="宋体" w:hint="default"/>
                <w:sz w:val="18"/>
                <w:szCs w:val="18"/>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79" w:right="180"/>
              <w:jc w:val="both"/>
              <w:rPr>
                <w:rFonts w:ascii="宋体" w:hAnsi="宋体" w:cs="宋体" w:eastAsia="宋体" w:hint="default"/>
                <w:sz w:val="18"/>
                <w:szCs w:val="18"/>
              </w:rPr>
            </w:pPr>
            <w:r>
              <w:rPr>
                <w:rFonts w:ascii="宋体" w:hAnsi="宋体" w:cs="宋体" w:eastAsia="宋体" w:hint="default"/>
                <w:sz w:val="18"/>
                <w:szCs w:val="18"/>
              </w:rPr>
              <w:t>上年同 期占总 成本比 例</w:t>
            </w: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8" w:right="0"/>
              <w:jc w:val="both"/>
              <w:rPr>
                <w:rFonts w:ascii="宋体" w:hAnsi="宋体" w:cs="宋体" w:eastAsia="宋体" w:hint="default"/>
                <w:sz w:val="18"/>
                <w:szCs w:val="18"/>
              </w:rPr>
            </w:pPr>
            <w:r>
              <w:rPr>
                <w:rFonts w:ascii="宋体" w:hAnsi="宋体" w:cs="宋体" w:eastAsia="宋体" w:hint="default"/>
                <w:sz w:val="18"/>
                <w:szCs w:val="18"/>
              </w:rPr>
              <w:t>本期金</w:t>
            </w:r>
          </w:p>
          <w:p>
            <w:pPr>
              <w:pStyle w:val="TableParagraph"/>
              <w:spacing w:line="237" w:lineRule="auto" w:before="2"/>
              <w:ind w:left="168" w:right="167"/>
              <w:jc w:val="both"/>
              <w:rPr>
                <w:rFonts w:ascii="宋体" w:hAnsi="宋体" w:cs="宋体" w:eastAsia="宋体" w:hint="default"/>
                <w:sz w:val="18"/>
                <w:szCs w:val="18"/>
              </w:rPr>
            </w:pPr>
            <w:r>
              <w:rPr>
                <w:rFonts w:ascii="宋体" w:hAnsi="宋体" w:cs="宋体" w:eastAsia="宋体" w:hint="default"/>
                <w:sz w:val="18"/>
                <w:szCs w:val="18"/>
              </w:rPr>
              <w:t>额较上 年同期 变动比 例</w:t>
            </w:r>
            <w:r>
              <w:rPr>
                <w:rFonts w:ascii="宋体" w:hAnsi="宋体" w:cs="宋体" w:eastAsia="宋体" w:hint="default"/>
                <w:sz w:val="18"/>
                <w:szCs w:val="18"/>
              </w:rPr>
              <w:t>(%)</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35" w:right="638"/>
              <w:jc w:val="center"/>
              <w:rPr>
                <w:rFonts w:ascii="宋体" w:hAnsi="宋体" w:cs="宋体" w:eastAsia="宋体" w:hint="default"/>
                <w:sz w:val="18"/>
                <w:szCs w:val="18"/>
              </w:rPr>
            </w:pPr>
            <w:r>
              <w:rPr>
                <w:rFonts w:ascii="宋体" w:hAnsi="宋体" w:cs="宋体" w:eastAsia="宋体" w:hint="default"/>
                <w:sz w:val="18"/>
                <w:szCs w:val="18"/>
              </w:rPr>
              <w:t>情况 说明</w:t>
            </w:r>
          </w:p>
        </w:tc>
      </w:tr>
      <w:tr>
        <w:trPr>
          <w:trHeight w:val="242"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房地产开发成本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8,950,860,565.73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72.93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7,991,769,907.88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63.71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12.00</w:t>
            </w: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购货成本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2,898,619,488.39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23.62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4,455,990,274.10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35.52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-34.95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本期商业贸易结</w:t>
            </w:r>
          </w:p>
          <w:p>
            <w:pPr>
              <w:pStyle w:val="TableParagraph"/>
              <w:spacing w:line="232" w:lineRule="exact" w:before="24"/>
              <w:ind w:left="100" w:right="103"/>
              <w:jc w:val="left"/>
              <w:rPr>
                <w:rFonts w:ascii="宋体" w:hAnsi="宋体" w:cs="宋体" w:eastAsia="宋体" w:hint="default"/>
                <w:sz w:val="18"/>
                <w:szCs w:val="18"/>
              </w:rPr>
            </w:pPr>
            <w:r>
              <w:rPr>
                <w:rFonts w:ascii="宋体" w:hAnsi="宋体" w:cs="宋体" w:eastAsia="宋体" w:hint="default"/>
                <w:spacing w:val="-2"/>
                <w:sz w:val="18"/>
                <w:szCs w:val="18"/>
              </w:rPr>
              <w:t>算收入减少，相应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的商业贸易购货 成本减少</w:t>
            </w:r>
          </w:p>
        </w:tc>
      </w:tr>
      <w:tr>
        <w:trPr>
          <w:trHeight w:val="946"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海涂开发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海涂开发成本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353,537,044.54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2.87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56,135,556.82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0.45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529.79</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本期海涂开发结</w:t>
            </w:r>
          </w:p>
          <w:p>
            <w:pPr>
              <w:pStyle w:val="TableParagraph"/>
              <w:spacing w:line="232" w:lineRule="exact" w:before="24"/>
              <w:ind w:left="100" w:right="103"/>
              <w:jc w:val="left"/>
              <w:rPr>
                <w:rFonts w:ascii="宋体" w:hAnsi="宋体" w:cs="宋体" w:eastAsia="宋体" w:hint="default"/>
                <w:sz w:val="18"/>
                <w:szCs w:val="18"/>
              </w:rPr>
            </w:pPr>
            <w:r>
              <w:rPr>
                <w:rFonts w:ascii="宋体" w:hAnsi="宋体" w:cs="宋体" w:eastAsia="宋体" w:hint="default"/>
                <w:spacing w:val="-2"/>
                <w:sz w:val="18"/>
                <w:szCs w:val="18"/>
              </w:rPr>
              <w:t>算收入增加，相应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的海涂开发成本 增加</w:t>
            </w:r>
          </w:p>
        </w:tc>
      </w:tr>
      <w:tr>
        <w:trPr>
          <w:trHeight w:val="242"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其它成本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70,926,620.16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0.58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40,378,198.01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0.32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75.66</w:t>
            </w:r>
          </w:p>
        </w:tc>
        <w:tc>
          <w:tcPr>
            <w:tcW w:w="16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5"/>
          <w:szCs w:val="15"/>
        </w:rPr>
      </w:pPr>
    </w:p>
    <w:p>
      <w:pPr>
        <w:pStyle w:val="BodyText"/>
        <w:spacing w:line="273" w:lineRule="exact" w:before="36"/>
        <w:ind w:left="898" w:right="956"/>
        <w:jc w:val="left"/>
      </w:pPr>
      <w:r>
        <w:rPr/>
        <w:t>成本分析其他情况说明</w:t>
      </w:r>
    </w:p>
    <w:p>
      <w:pPr>
        <w:pStyle w:val="BodyText"/>
        <w:spacing w:line="273" w:lineRule="exact"/>
        <w:ind w:left="898" w:right="956"/>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898" w:right="956"/>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8"/>
        <w:ind w:left="898" w:right="956"/>
        <w:jc w:val="left"/>
      </w:pPr>
      <w:r>
        <w:rPr/>
        <w:t>√适用 □不适用</w:t>
      </w:r>
    </w:p>
    <w:p>
      <w:pPr>
        <w:pStyle w:val="BodyText"/>
        <w:spacing w:line="355" w:lineRule="auto"/>
        <w:ind w:left="898" w:right="956" w:firstLine="419"/>
        <w:jc w:val="left"/>
      </w:pPr>
      <w:r>
        <w:rPr/>
        <w:t>前五名客户销售额</w:t>
      </w:r>
      <w:r>
        <w:rPr>
          <w:spacing w:val="-56"/>
        </w:rPr>
        <w:t> </w:t>
      </w:r>
      <w:r>
        <w:rPr>
          <w:rFonts w:ascii="宋体" w:hAnsi="宋体" w:cs="宋体" w:eastAsia="宋体" w:hint="default"/>
        </w:rPr>
        <w:t>329,489.35</w:t>
      </w:r>
      <w:r>
        <w:rPr>
          <w:rFonts w:ascii="宋体" w:hAnsi="宋体" w:cs="宋体" w:eastAsia="宋体" w:hint="default"/>
          <w:spacing w:val="-59"/>
        </w:rPr>
        <w:t> </w:t>
      </w:r>
      <w:r>
        <w:rPr/>
        <w:t>万元，占年度销售总额</w:t>
      </w:r>
      <w:r>
        <w:rPr>
          <w:spacing w:val="-57"/>
        </w:rPr>
        <w:t> </w:t>
      </w:r>
      <w:r>
        <w:rPr>
          <w:rFonts w:ascii="宋体" w:hAnsi="宋体" w:cs="宋体" w:eastAsia="宋体" w:hint="default"/>
        </w:rPr>
        <w:t>19.13%</w:t>
      </w:r>
      <w:r>
        <w:rPr/>
        <w:t>；其中前五名客户销售额中关</w:t>
      </w:r>
      <w:r>
        <w:rPr>
          <w:w w:val="100"/>
        </w:rPr>
        <w:t> </w:t>
      </w:r>
      <w:r>
        <w:rPr/>
        <w:t>联方销售额</w:t>
      </w:r>
      <w:r>
        <w:rPr>
          <w:spacing w:val="-54"/>
        </w:rPr>
        <w:t> </w:t>
      </w:r>
      <w:r>
        <w:rPr>
          <w:rFonts w:ascii="宋体" w:hAnsi="宋体" w:cs="宋体" w:eastAsia="宋体" w:hint="default"/>
        </w:rPr>
        <w:t>0.00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0.00</w:t>
      </w:r>
      <w:r>
        <w:rPr>
          <w:rFonts w:ascii="宋体" w:hAnsi="宋体" w:cs="宋体" w:eastAsia="宋体" w:hint="default"/>
          <w:spacing w:val="-3"/>
        </w:rPr>
        <w:t> </w:t>
      </w:r>
      <w:r>
        <w:rPr>
          <w:rFonts w:ascii="宋体" w:hAnsi="宋体" w:cs="宋体" w:eastAsia="宋体" w:hint="default"/>
        </w:rPr>
        <w:t>%</w:t>
      </w:r>
      <w:r>
        <w:rPr/>
        <w:t>。</w:t>
      </w:r>
    </w:p>
    <w:p>
      <w:pPr>
        <w:pStyle w:val="BodyText"/>
        <w:spacing w:line="357" w:lineRule="auto" w:before="32"/>
        <w:ind w:left="898" w:right="954" w:firstLine="419"/>
        <w:jc w:val="left"/>
      </w:pPr>
      <w:r>
        <w:rPr/>
        <w:t>前五名供应商采购额</w:t>
      </w:r>
      <w:r>
        <w:rPr>
          <w:spacing w:val="-56"/>
        </w:rPr>
        <w:t> </w:t>
      </w:r>
      <w:r>
        <w:rPr>
          <w:rFonts w:ascii="宋体" w:hAnsi="宋体" w:cs="宋体" w:eastAsia="宋体" w:hint="default"/>
        </w:rPr>
        <w:t>309,137.49</w:t>
      </w:r>
      <w:r>
        <w:rPr>
          <w:rFonts w:ascii="宋体" w:hAnsi="宋体" w:cs="宋体" w:eastAsia="宋体" w:hint="default"/>
          <w:spacing w:val="-57"/>
        </w:rPr>
        <w:t> </w:t>
      </w:r>
      <w:r>
        <w:rPr/>
        <w:t>万元，占年度采购总额</w:t>
      </w:r>
      <w:r>
        <w:rPr>
          <w:spacing w:val="-57"/>
        </w:rPr>
        <w:t> </w:t>
      </w:r>
      <w:r>
        <w:rPr>
          <w:rFonts w:ascii="宋体" w:hAnsi="宋体" w:cs="宋体" w:eastAsia="宋体" w:hint="default"/>
        </w:rPr>
        <w:t>41.06%</w:t>
      </w:r>
      <w:r>
        <w:rPr/>
        <w:t>；其中前五名供应商采购额</w:t>
      </w:r>
      <w:r>
        <w:rPr>
          <w:w w:val="100"/>
        </w:rPr>
        <w:t> </w:t>
      </w:r>
      <w:r>
        <w:rPr/>
        <w:t>中关联方采购额</w:t>
      </w:r>
      <w:r>
        <w:rPr>
          <w:spacing w:val="-55"/>
        </w:rPr>
        <w:t> </w:t>
      </w:r>
      <w:r>
        <w:rPr>
          <w:rFonts w:ascii="宋体" w:hAnsi="宋体" w:cs="宋体" w:eastAsia="宋体" w:hint="default"/>
        </w:rPr>
        <w:t>0.00</w:t>
      </w:r>
      <w:r>
        <w:rPr>
          <w:rFonts w:ascii="宋体" w:hAnsi="宋体" w:cs="宋体" w:eastAsia="宋体" w:hint="default"/>
          <w:spacing w:val="-55"/>
        </w:rPr>
        <w:t> </w:t>
      </w:r>
      <w:r>
        <w:rPr/>
        <w:t>万元，占年度采购总额</w:t>
      </w:r>
      <w:r>
        <w:rPr>
          <w:spacing w:val="-55"/>
        </w:rPr>
        <w:t> </w:t>
      </w:r>
      <w:r>
        <w:rPr>
          <w:rFonts w:ascii="宋体" w:hAnsi="宋体" w:cs="宋体" w:eastAsia="宋体" w:hint="default"/>
        </w:rPr>
        <w:t>0.00%</w:t>
      </w:r>
      <w:r>
        <w:rPr/>
        <w:t>。</w:t>
      </w:r>
    </w:p>
    <w:p>
      <w:pPr>
        <w:spacing w:line="240" w:lineRule="auto" w:before="9"/>
        <w:rPr>
          <w:rFonts w:ascii="宋体" w:hAnsi="宋体" w:cs="宋体" w:eastAsia="宋体" w:hint="default"/>
          <w:sz w:val="27"/>
          <w:szCs w:val="27"/>
        </w:rPr>
      </w:pPr>
    </w:p>
    <w:p>
      <w:pPr>
        <w:pStyle w:val="Heading2"/>
        <w:tabs>
          <w:tab w:pos="1317" w:val="left" w:leader="none"/>
        </w:tabs>
        <w:spacing w:line="240" w:lineRule="auto" w:before="0"/>
        <w:ind w:left="898" w:right="956"/>
        <w:jc w:val="left"/>
        <w:rPr>
          <w:b w:val="0"/>
          <w:bCs w:val="0"/>
        </w:rPr>
      </w:pPr>
      <w:r>
        <w:rPr>
          <w:rFonts w:ascii="宋体" w:hAnsi="宋体" w:cs="宋体" w:eastAsia="宋体" w:hint="default"/>
          <w:w w:val="95"/>
        </w:rPr>
        <w:t>3.</w:t>
        <w:tab/>
      </w:r>
      <w:r>
        <w:rPr/>
        <w:t>费用</w:t>
      </w:r>
      <w:r>
        <w:rPr>
          <w:b w:val="0"/>
          <w:bCs w:val="0"/>
        </w:rPr>
      </w:r>
    </w:p>
    <w:p>
      <w:pPr>
        <w:pStyle w:val="BodyText"/>
        <w:spacing w:line="240" w:lineRule="auto" w:before="58"/>
        <w:ind w:left="898" w:right="956"/>
        <w:jc w:val="left"/>
      </w:pPr>
      <w:r>
        <w:rPr/>
        <w:t>√适用 □不适用</w:t>
      </w:r>
    </w:p>
    <w:p>
      <w:pPr>
        <w:spacing w:after="0" w:line="240" w:lineRule="auto"/>
        <w:jc w:val="left"/>
        <w:sectPr>
          <w:pgSz w:w="11910" w:h="16840"/>
          <w:pgMar w:header="880" w:footer="1195" w:top="1120" w:bottom="1380" w:left="900" w:right="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504" w:type="dxa"/>
        <w:tblLayout w:type="fixed"/>
        <w:tblCellMar>
          <w:top w:w="0" w:type="dxa"/>
          <w:left w:w="0" w:type="dxa"/>
          <w:bottom w:w="0" w:type="dxa"/>
          <w:right w:w="0" w:type="dxa"/>
        </w:tblCellMar>
        <w:tblLook w:val="01E0"/>
      </w:tblPr>
      <w:tblGrid>
        <w:gridCol w:w="1224"/>
        <w:gridCol w:w="1947"/>
        <w:gridCol w:w="1947"/>
        <w:gridCol w:w="986"/>
        <w:gridCol w:w="2907"/>
      </w:tblGrid>
      <w:tr>
        <w:trPr>
          <w:trHeight w:val="55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5" w:right="0"/>
              <w:jc w:val="left"/>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sz w:val="21"/>
                <w:szCs w:val="21"/>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firstLine="52"/>
              <w:jc w:val="left"/>
              <w:rPr>
                <w:rFonts w:ascii="宋体" w:hAnsi="宋体" w:cs="宋体" w:eastAsia="宋体" w:hint="default"/>
                <w:sz w:val="21"/>
                <w:szCs w:val="21"/>
              </w:rPr>
            </w:pPr>
            <w:r>
              <w:rPr>
                <w:rFonts w:ascii="宋体" w:hAnsi="宋体" w:cs="宋体" w:eastAsia="宋体" w:hint="default"/>
                <w:b/>
                <w:bCs/>
                <w:sz w:val="21"/>
                <w:szCs w:val="21"/>
              </w:rPr>
              <w:t>变动比</w:t>
            </w:r>
            <w:r>
              <w:rPr>
                <w:rFonts w:ascii="宋体" w:hAnsi="宋体" w:cs="宋体" w:eastAsia="宋体" w:hint="default"/>
                <w:sz w:val="21"/>
                <w:szCs w:val="21"/>
              </w:rPr>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b/>
                <w:bCs/>
                <w:sz w:val="21"/>
                <w:szCs w:val="21"/>
              </w:rPr>
              <w:t>情况说明</w:t>
            </w:r>
            <w:r>
              <w:rPr>
                <w:rFonts w:ascii="宋体" w:hAnsi="宋体" w:cs="宋体" w:eastAsia="宋体" w:hint="default"/>
                <w:sz w:val="21"/>
                <w:szCs w:val="21"/>
              </w:rPr>
            </w:r>
          </w:p>
        </w:tc>
      </w:tr>
      <w:tr>
        <w:trPr>
          <w:trHeight w:val="55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315,150,134.41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516,619,119.51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-39.00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上年同期数包含已处置的新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湖期货的数据</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420,224,343.19</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444,280,244.79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-5.41</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1,697,997,233.31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1,493,290,250.49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13.71</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834,820,131.33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828,726,084.59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0.74</w:t>
            </w:r>
          </w:p>
        </w:tc>
        <w:tc>
          <w:tcPr>
            <w:tcW w:w="29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017" w:val="left" w:leader="none"/>
        </w:tabs>
        <w:spacing w:line="290" w:lineRule="auto"/>
        <w:ind w:left="598" w:right="7948"/>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440" w:val="left" w:leader="none"/>
        </w:tabs>
        <w:spacing w:line="240" w:lineRule="auto" w:before="14"/>
        <w:ind w:left="598" w:right="598"/>
        <w:jc w:val="left"/>
      </w:pPr>
      <w:r>
        <w:rPr/>
        <w:t>□适用</w:t>
        <w:tab/>
        <w:t>√不适用</w:t>
      </w:r>
    </w:p>
    <w:p>
      <w:pPr>
        <w:spacing w:line="240" w:lineRule="auto" w:before="3"/>
        <w:rPr>
          <w:rFonts w:ascii="宋体" w:hAnsi="宋体" w:cs="宋体" w:eastAsia="宋体" w:hint="default"/>
          <w:sz w:val="25"/>
          <w:szCs w:val="25"/>
        </w:rPr>
      </w:pPr>
    </w:p>
    <w:p>
      <w:pPr>
        <w:pStyle w:val="Heading2"/>
        <w:tabs>
          <w:tab w:pos="1017" w:val="left" w:leader="none"/>
        </w:tabs>
        <w:spacing w:line="240" w:lineRule="auto" w:before="0"/>
        <w:ind w:left="598" w:right="598"/>
        <w:jc w:val="left"/>
        <w:rPr>
          <w:b w:val="0"/>
          <w:bCs w:val="0"/>
        </w:rPr>
      </w:pPr>
      <w:r>
        <w:rPr>
          <w:rFonts w:ascii="宋体" w:hAnsi="宋体" w:cs="宋体" w:eastAsia="宋体" w:hint="default"/>
          <w:w w:val="95"/>
        </w:rPr>
        <w:t>5.</w:t>
        <w:tab/>
      </w:r>
      <w:r>
        <w:rPr/>
        <w:t>现金流</w:t>
      </w:r>
      <w:r>
        <w:rPr>
          <w:b w:val="0"/>
          <w:bCs w:val="0"/>
        </w:rPr>
      </w:r>
    </w:p>
    <w:p>
      <w:pPr>
        <w:pStyle w:val="BodyText"/>
        <w:spacing w:line="240" w:lineRule="auto" w:before="56"/>
        <w:ind w:left="598" w:right="598"/>
        <w:jc w:val="left"/>
      </w:pPr>
      <w:r>
        <w:rPr/>
        <w:t>√适用 □不适用</w:t>
      </w:r>
    </w:p>
    <w:p>
      <w:pPr>
        <w:spacing w:line="240" w:lineRule="auto" w:before="3"/>
        <w:rPr>
          <w:rFonts w:ascii="宋体" w:hAnsi="宋体" w:cs="宋体" w:eastAsia="宋体" w:hint="default"/>
          <w:sz w:val="23"/>
          <w:szCs w:val="23"/>
        </w:rPr>
      </w:pPr>
    </w:p>
    <w:tbl>
      <w:tblPr>
        <w:tblW w:w="0" w:type="auto"/>
        <w:jc w:val="left"/>
        <w:tblInd w:w="166" w:type="dxa"/>
        <w:tblLayout w:type="fixed"/>
        <w:tblCellMar>
          <w:top w:w="0" w:type="dxa"/>
          <w:left w:w="0" w:type="dxa"/>
          <w:bottom w:w="0" w:type="dxa"/>
          <w:right w:w="0" w:type="dxa"/>
        </w:tblCellMar>
        <w:tblLook w:val="01E0"/>
      </w:tblPr>
      <w:tblGrid>
        <w:gridCol w:w="1846"/>
        <w:gridCol w:w="2113"/>
        <w:gridCol w:w="2182"/>
        <w:gridCol w:w="955"/>
        <w:gridCol w:w="2276"/>
      </w:tblGrid>
      <w:tr>
        <w:trPr>
          <w:trHeight w:val="55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
              <w:jc w:val="center"/>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0"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110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256"/>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-3,778,675,668.91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1,683,174,245.91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本期上海旧改项目拆</w:t>
            </w:r>
          </w:p>
          <w:p>
            <w:pPr>
              <w:pStyle w:val="TableParagraph"/>
              <w:spacing w:line="237" w:lineRule="auto" w:before="2"/>
              <w:ind w:left="100" w:right="101"/>
              <w:jc w:val="left"/>
              <w:rPr>
                <w:rFonts w:ascii="宋体" w:hAnsi="宋体" w:cs="宋体" w:eastAsia="宋体" w:hint="default"/>
                <w:sz w:val="21"/>
                <w:szCs w:val="21"/>
              </w:rPr>
            </w:pPr>
            <w:r>
              <w:rPr>
                <w:rFonts w:ascii="宋体" w:hAnsi="宋体" w:cs="宋体" w:eastAsia="宋体" w:hint="default"/>
                <w:spacing w:val="-6"/>
                <w:sz w:val="21"/>
                <w:szCs w:val="21"/>
              </w:rPr>
              <w:t>迁工作推进顺利，投入</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资金较往期有较大增</w:t>
            </w:r>
            <w:r>
              <w:rPr>
                <w:rFonts w:ascii="宋体" w:hAnsi="宋体" w:cs="宋体" w:eastAsia="宋体" w:hint="default"/>
                <w:w w:val="100"/>
                <w:sz w:val="21"/>
                <w:szCs w:val="21"/>
              </w:rPr>
              <w:t> </w:t>
            </w:r>
            <w:r>
              <w:rPr>
                <w:rFonts w:ascii="宋体" w:hAnsi="宋体" w:cs="宋体" w:eastAsia="宋体" w:hint="default"/>
                <w:sz w:val="21"/>
                <w:szCs w:val="21"/>
              </w:rPr>
              <w:t>加</w:t>
            </w:r>
          </w:p>
        </w:tc>
      </w:tr>
      <w:tr>
        <w:trPr>
          <w:trHeight w:val="55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-4,068,622,417.27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-6,432,765,189.41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本期理财产品投资减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少</w:t>
            </w:r>
          </w:p>
        </w:tc>
      </w:tr>
      <w:tr>
        <w:trPr>
          <w:trHeight w:val="557"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6,097,317,804.06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5,178,194,854.55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17.75</w:t>
            </w:r>
          </w:p>
        </w:tc>
        <w:tc>
          <w:tcPr>
            <w:tcW w:w="22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437" w:val="left" w:leader="none"/>
        </w:tabs>
        <w:spacing w:line="240" w:lineRule="auto"/>
        <w:ind w:left="598" w:right="59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74" w:lineRule="exact" w:before="56"/>
        <w:ind w:left="598" w:right="598"/>
        <w:jc w:val="left"/>
      </w:pPr>
      <w:r>
        <w:rPr/>
        <w:t>√适用 □不适用</w:t>
      </w:r>
    </w:p>
    <w:p>
      <w:pPr>
        <w:pStyle w:val="BodyText"/>
        <w:spacing w:line="355" w:lineRule="auto"/>
        <w:ind w:left="598" w:right="598" w:firstLine="419"/>
        <w:jc w:val="left"/>
      </w:pPr>
      <w:r>
        <w:rPr/>
        <w:t>本期投资收益较去年同期减少</w:t>
      </w:r>
      <w:r>
        <w:rPr>
          <w:spacing w:val="-57"/>
        </w:rPr>
        <w:t> </w:t>
      </w:r>
      <w:r>
        <w:rPr>
          <w:rFonts w:ascii="宋体" w:hAnsi="宋体" w:cs="宋体" w:eastAsia="宋体" w:hint="default"/>
        </w:rPr>
        <w:t>22%</w:t>
      </w:r>
      <w:r>
        <w:rPr/>
        <w:t>，导致本期归属于母公司利润比去年同期下降了</w:t>
      </w:r>
      <w:r>
        <w:rPr>
          <w:spacing w:val="-57"/>
        </w:rPr>
        <w:t> </w:t>
      </w:r>
      <w:r>
        <w:rPr>
          <w:rFonts w:ascii="宋体" w:hAnsi="宋体" w:cs="宋体" w:eastAsia="宋体" w:hint="default"/>
        </w:rPr>
        <w:t>24.55%</w:t>
      </w:r>
      <w:r>
        <w:rPr/>
        <w:t>，</w:t>
      </w:r>
      <w:r>
        <w:rPr>
          <w:w w:val="100"/>
        </w:rPr>
        <w:t> </w:t>
      </w:r>
      <w:r>
        <w:rPr/>
        <w:t>投资收益减少的主要原因为去年同期处置子公司新湖期货有限公司部分股权。</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0"/>
          <w:pgSz w:w="11910" w:h="16840"/>
          <w:pgMar w:footer="1195" w:header="880" w:top="1120" w:bottom="1380" w:left="1200" w:right="680"/>
        </w:sectPr>
      </w:pPr>
    </w:p>
    <w:p>
      <w:pPr>
        <w:pStyle w:val="Heading2"/>
        <w:tabs>
          <w:tab w:pos="1437" w:val="left" w:leader="none"/>
        </w:tabs>
        <w:spacing w:line="240" w:lineRule="auto"/>
        <w:ind w:left="59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440" w:val="left" w:leader="none"/>
        </w:tabs>
        <w:spacing w:line="240" w:lineRule="auto" w:before="58"/>
        <w:ind w:left="598" w:right="-16"/>
        <w:jc w:val="left"/>
      </w:pPr>
      <w:r>
        <w:rPr/>
        <w:t>√适用</w:t>
        <w:tab/>
        <w:t>□不适用</w:t>
      </w:r>
    </w:p>
    <w:p>
      <w:pPr>
        <w:pStyle w:val="Heading2"/>
        <w:tabs>
          <w:tab w:pos="1022" w:val="left" w:leader="none"/>
        </w:tabs>
        <w:spacing w:line="240" w:lineRule="auto" w:before="56"/>
        <w:ind w:left="59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598" w:right="0"/>
        <w:jc w:val="left"/>
      </w:pPr>
      <w:r>
        <w:rPr/>
        <w:t>单位：千元</w:t>
      </w:r>
    </w:p>
    <w:p>
      <w:pPr>
        <w:spacing w:after="0" w:line="240" w:lineRule="auto"/>
        <w:jc w:val="left"/>
        <w:sectPr>
          <w:type w:val="continuous"/>
          <w:pgSz w:w="11910" w:h="16840"/>
          <w:pgMar w:top="1120" w:bottom="1380" w:left="1200" w:right="680"/>
          <w:cols w:num="2" w:equalWidth="0">
            <w:col w:w="3339" w:space="4443"/>
            <w:col w:w="2248"/>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834"/>
        <w:gridCol w:w="1582"/>
        <w:gridCol w:w="1248"/>
        <w:gridCol w:w="1582"/>
        <w:gridCol w:w="1202"/>
        <w:gridCol w:w="1165"/>
        <w:gridCol w:w="1176"/>
      </w:tblGrid>
      <w:tr>
        <w:trPr>
          <w:trHeight w:val="1099"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9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2" w:lineRule="exact" w:before="27"/>
              <w:ind w:left="199" w:right="194"/>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上期期末</w:t>
            </w:r>
          </w:p>
          <w:p>
            <w:pPr>
              <w:pStyle w:val="TableParagraph"/>
              <w:spacing w:line="272" w:lineRule="exact" w:before="27"/>
              <w:ind w:left="175" w:right="173"/>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2"/>
              <w:ind w:left="103" w:right="-5" w:firstLine="53"/>
              <w:jc w:val="left"/>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pacing w:val="-18"/>
                <w:w w:val="100"/>
                <w:sz w:val="21"/>
                <w:szCs w:val="21"/>
              </w:rPr>
              <w:t>动比例（</w:t>
            </w:r>
            <w:r>
              <w:rPr>
                <w:rFonts w:ascii="宋体" w:hAnsi="宋体" w:cs="宋体" w:eastAsia="宋体" w:hint="default"/>
                <w:spacing w:val="-18"/>
                <w:w w:val="100"/>
                <w:sz w:val="21"/>
                <w:szCs w:val="21"/>
              </w:rPr>
              <w:t>%</w:t>
            </w:r>
            <w:r>
              <w:rPr>
                <w:rFonts w:ascii="宋体" w:hAnsi="宋体" w:cs="宋体" w:eastAsia="宋体" w:hint="default"/>
                <w:spacing w:val="-18"/>
                <w:w w:val="100"/>
                <w:sz w:val="21"/>
                <w:szCs w:val="21"/>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16,017,984.80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11.45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17,808,436.94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14.30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-10.05</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且其变动计入当</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1,482,809.75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600,235.72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0.48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147.04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司投资该</w:t>
            </w:r>
          </w:p>
        </w:tc>
      </w:tr>
    </w:tbl>
    <w:p>
      <w:pPr>
        <w:spacing w:after="0" w:line="274" w:lineRule="exact"/>
        <w:jc w:val="left"/>
        <w:rPr>
          <w:rFonts w:ascii="宋体" w:hAnsi="宋体" w:cs="宋体" w:eastAsia="宋体" w:hint="default"/>
          <w:sz w:val="21"/>
          <w:szCs w:val="21"/>
        </w:rPr>
        <w:sectPr>
          <w:type w:val="continuous"/>
          <w:pgSz w:w="11910" w:h="16840"/>
          <w:pgMar w:top="1120" w:bottom="1380" w:left="1200" w:right="6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834"/>
        <w:gridCol w:w="1582"/>
        <w:gridCol w:w="1248"/>
        <w:gridCol w:w="1582"/>
        <w:gridCol w:w="1202"/>
        <w:gridCol w:w="1165"/>
        <w:gridCol w:w="1176"/>
      </w:tblGrid>
      <w:tr>
        <w:trPr>
          <w:trHeight w:val="557"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类金融资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产所致</w:t>
            </w:r>
          </w:p>
        </w:tc>
      </w:tr>
      <w:tr>
        <w:trPr>
          <w:trHeight w:val="1099"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244"/>
              <w:jc w:val="left"/>
              <w:rPr>
                <w:rFonts w:ascii="宋体" w:hAnsi="宋体" w:cs="宋体" w:eastAsia="宋体" w:hint="default"/>
                <w:sz w:val="21"/>
                <w:szCs w:val="21"/>
              </w:rPr>
            </w:pPr>
            <w:r>
              <w:rPr>
                <w:rFonts w:ascii="宋体" w:hAnsi="宋体" w:cs="宋体" w:eastAsia="宋体" w:hint="default"/>
                <w:sz w:val="21"/>
                <w:szCs w:val="21"/>
              </w:rPr>
              <w:t>应收票据及应收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841,815.64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0.60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77,366.33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0.06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988.09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主要系子</w:t>
            </w:r>
          </w:p>
          <w:p>
            <w:pPr>
              <w:pStyle w:val="TableParagraph"/>
              <w:spacing w:line="237" w:lineRule="auto"/>
              <w:ind w:left="100" w:right="221"/>
              <w:jc w:val="both"/>
              <w:rPr>
                <w:rFonts w:ascii="宋体" w:hAnsi="宋体" w:cs="宋体" w:eastAsia="宋体" w:hint="default"/>
                <w:sz w:val="21"/>
                <w:szCs w:val="21"/>
              </w:rPr>
            </w:pPr>
            <w:r>
              <w:rPr>
                <w:rFonts w:ascii="宋体" w:hAnsi="宋体" w:cs="宋体" w:eastAsia="宋体" w:hint="default"/>
                <w:sz w:val="21"/>
                <w:szCs w:val="21"/>
              </w:rPr>
              <w:t>公司应收</w:t>
            </w:r>
            <w:r>
              <w:rPr>
                <w:rFonts w:ascii="宋体" w:hAnsi="宋体" w:cs="宋体" w:eastAsia="宋体" w:hint="default"/>
                <w:w w:val="100"/>
                <w:sz w:val="21"/>
                <w:szCs w:val="21"/>
              </w:rPr>
              <w:t> </w:t>
            </w:r>
            <w:r>
              <w:rPr>
                <w:rFonts w:ascii="宋体" w:hAnsi="宋体" w:cs="宋体" w:eastAsia="宋体" w:hint="default"/>
                <w:sz w:val="21"/>
                <w:szCs w:val="21"/>
              </w:rPr>
              <w:t>土地收储</w:t>
            </w:r>
            <w:r>
              <w:rPr>
                <w:rFonts w:ascii="宋体" w:hAnsi="宋体" w:cs="宋体" w:eastAsia="宋体" w:hint="default"/>
                <w:w w:val="100"/>
                <w:sz w:val="21"/>
                <w:szCs w:val="21"/>
              </w:rPr>
              <w:t> </w:t>
            </w:r>
            <w:r>
              <w:rPr>
                <w:rFonts w:ascii="宋体" w:hAnsi="宋体" w:cs="宋体" w:eastAsia="宋体" w:hint="default"/>
                <w:sz w:val="21"/>
                <w:szCs w:val="21"/>
              </w:rPr>
              <w:t>款所致</w:t>
            </w:r>
          </w:p>
        </w:tc>
      </w:tr>
      <w:tr>
        <w:trPr>
          <w:trHeight w:val="826"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201,364.93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1,451,988.63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1.17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-86.13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预付土地</w:t>
            </w:r>
          </w:p>
          <w:p>
            <w:pPr>
              <w:pStyle w:val="TableParagraph"/>
              <w:spacing w:line="240" w:lineRule="auto"/>
              <w:ind w:left="100" w:right="221"/>
              <w:jc w:val="left"/>
              <w:rPr>
                <w:rFonts w:ascii="宋体" w:hAnsi="宋体" w:cs="宋体" w:eastAsia="宋体" w:hint="default"/>
                <w:sz w:val="21"/>
                <w:szCs w:val="21"/>
              </w:rPr>
            </w:pPr>
            <w:r>
              <w:rPr>
                <w:rFonts w:ascii="宋体" w:hAnsi="宋体" w:cs="宋体" w:eastAsia="宋体" w:hint="default"/>
                <w:sz w:val="21"/>
                <w:szCs w:val="21"/>
              </w:rPr>
              <w:t>款转入存</w:t>
            </w:r>
            <w:r>
              <w:rPr>
                <w:rFonts w:ascii="宋体" w:hAnsi="宋体" w:cs="宋体" w:eastAsia="宋体" w:hint="default"/>
                <w:w w:val="100"/>
                <w:sz w:val="21"/>
                <w:szCs w:val="21"/>
              </w:rPr>
              <w:t> </w:t>
            </w:r>
            <w:r>
              <w:rPr>
                <w:rFonts w:ascii="宋体" w:hAnsi="宋体" w:cs="宋体" w:eastAsia="宋体" w:hint="default"/>
                <w:sz w:val="21"/>
                <w:szCs w:val="21"/>
              </w:rPr>
              <w:t>货</w:t>
            </w: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2,846,715.09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700,549.97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0.56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306.35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应收往来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款增加</w:t>
            </w: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70,354,014.76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59,369,558.92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47.66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18.50</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1,087,719.86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0.78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2,106,465.75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1.69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-48.36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理财产品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到期赎回</w:t>
            </w: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9,698,952.47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6.93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10,544,806.92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8.47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-8.02</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32,203,576.34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27,695,128.31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16.28</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1,066,802.71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1,043,631.59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1,730,560.67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1.24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911,700.12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0.73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89.82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主要系预</w:t>
            </w:r>
          </w:p>
          <w:p>
            <w:pPr>
              <w:pStyle w:val="TableParagraph"/>
              <w:spacing w:line="240" w:lineRule="auto"/>
              <w:ind w:left="100" w:right="221"/>
              <w:jc w:val="left"/>
              <w:rPr>
                <w:rFonts w:ascii="宋体" w:hAnsi="宋体" w:cs="宋体" w:eastAsia="宋体" w:hint="default"/>
                <w:sz w:val="21"/>
                <w:szCs w:val="21"/>
              </w:rPr>
            </w:pPr>
            <w:r>
              <w:rPr>
                <w:rFonts w:ascii="宋体" w:hAnsi="宋体" w:cs="宋体" w:eastAsia="宋体" w:hint="default"/>
                <w:sz w:val="21"/>
                <w:szCs w:val="21"/>
              </w:rPr>
              <w:t>付投资款</w:t>
            </w:r>
            <w:r>
              <w:rPr>
                <w:rFonts w:ascii="宋体" w:hAnsi="宋体" w:cs="宋体" w:eastAsia="宋体" w:hint="default"/>
                <w:w w:val="100"/>
                <w:sz w:val="21"/>
                <w:szCs w:val="21"/>
              </w:rPr>
              <w:t> </w:t>
            </w:r>
            <w:r>
              <w:rPr>
                <w:rFonts w:ascii="宋体" w:hAnsi="宋体" w:cs="宋体" w:eastAsia="宋体" w:hint="default"/>
                <w:sz w:val="21"/>
                <w:szCs w:val="21"/>
              </w:rPr>
              <w:t>增加</w:t>
            </w: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2,941,084.00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2,734,058.18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7.57</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2,124,218.06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1,981,458.14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7.20</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16,356,983.24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15,576,663.90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12.50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5.01</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1,892,942.25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1,730,062.99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9.41</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2,594,545.48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2,658,617.61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-2.41</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244"/>
              <w:jc w:val="left"/>
              <w:rPr>
                <w:rFonts w:ascii="宋体" w:hAnsi="宋体" w:cs="宋体" w:eastAsia="宋体" w:hint="default"/>
                <w:sz w:val="21"/>
                <w:szCs w:val="21"/>
              </w:rPr>
            </w:pPr>
            <w:r>
              <w:rPr>
                <w:rFonts w:ascii="宋体" w:hAnsi="宋体" w:cs="宋体" w:eastAsia="宋体" w:hint="default"/>
                <w:sz w:val="21"/>
                <w:szCs w:val="21"/>
              </w:rPr>
              <w:t>一年内到期非流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动负债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16,580,842.38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11.85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11,258,207.66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9.04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47.28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部分长期</w:t>
            </w:r>
          </w:p>
          <w:p>
            <w:pPr>
              <w:pStyle w:val="TableParagraph"/>
              <w:spacing w:line="237" w:lineRule="auto"/>
              <w:ind w:left="100" w:right="221"/>
              <w:jc w:val="both"/>
              <w:rPr>
                <w:rFonts w:ascii="宋体" w:hAnsi="宋体" w:cs="宋体" w:eastAsia="宋体" w:hint="default"/>
                <w:sz w:val="21"/>
                <w:szCs w:val="21"/>
              </w:rPr>
            </w:pPr>
            <w:r>
              <w:rPr>
                <w:rFonts w:ascii="宋体" w:hAnsi="宋体" w:cs="宋体" w:eastAsia="宋体" w:hint="default"/>
                <w:sz w:val="21"/>
                <w:szCs w:val="21"/>
              </w:rPr>
              <w:t>负债重分</w:t>
            </w:r>
            <w:r>
              <w:rPr>
                <w:rFonts w:ascii="宋体" w:hAnsi="宋体" w:cs="宋体" w:eastAsia="宋体" w:hint="default"/>
                <w:w w:val="100"/>
                <w:sz w:val="21"/>
                <w:szCs w:val="21"/>
              </w:rPr>
              <w:t> </w:t>
            </w:r>
            <w:r>
              <w:rPr>
                <w:rFonts w:ascii="宋体" w:hAnsi="宋体" w:cs="宋体" w:eastAsia="宋体" w:hint="default"/>
                <w:sz w:val="21"/>
                <w:szCs w:val="21"/>
              </w:rPr>
              <w:t>类至一年</w:t>
            </w:r>
            <w:r>
              <w:rPr>
                <w:rFonts w:ascii="宋体" w:hAnsi="宋体" w:cs="宋体" w:eastAsia="宋体" w:hint="default"/>
                <w:w w:val="100"/>
                <w:sz w:val="21"/>
                <w:szCs w:val="21"/>
              </w:rPr>
              <w:t> </w:t>
            </w:r>
            <w:r>
              <w:rPr>
                <w:rFonts w:ascii="宋体" w:hAnsi="宋体" w:cs="宋体" w:eastAsia="宋体" w:hint="default"/>
                <w:sz w:val="21"/>
                <w:szCs w:val="21"/>
              </w:rPr>
              <w:t>内到期非</w:t>
            </w:r>
            <w:r>
              <w:rPr>
                <w:rFonts w:ascii="宋体" w:hAnsi="宋体" w:cs="宋体" w:eastAsia="宋体" w:hint="default"/>
                <w:w w:val="100"/>
                <w:sz w:val="21"/>
                <w:szCs w:val="21"/>
              </w:rPr>
              <w:t> </w:t>
            </w:r>
            <w:r>
              <w:rPr>
                <w:rFonts w:ascii="宋体" w:hAnsi="宋体" w:cs="宋体" w:eastAsia="宋体" w:hint="default"/>
                <w:sz w:val="21"/>
                <w:szCs w:val="21"/>
              </w:rPr>
              <w:t>流动负债</w:t>
            </w:r>
          </w:p>
        </w:tc>
      </w:tr>
      <w:tr>
        <w:trPr>
          <w:trHeight w:val="82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1,858,755.16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1,369,095.41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35.77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本期预提</w:t>
            </w:r>
          </w:p>
          <w:p>
            <w:pPr>
              <w:pStyle w:val="TableParagraph"/>
              <w:spacing w:line="272" w:lineRule="exact" w:before="26"/>
              <w:ind w:left="100" w:right="221"/>
              <w:jc w:val="left"/>
              <w:rPr>
                <w:rFonts w:ascii="宋体" w:hAnsi="宋体" w:cs="宋体" w:eastAsia="宋体" w:hint="default"/>
                <w:sz w:val="21"/>
                <w:szCs w:val="21"/>
              </w:rPr>
            </w:pPr>
            <w:r>
              <w:rPr>
                <w:rFonts w:ascii="宋体" w:hAnsi="宋体" w:cs="宋体" w:eastAsia="宋体" w:hint="default"/>
                <w:sz w:val="21"/>
                <w:szCs w:val="21"/>
              </w:rPr>
              <w:t>土地增值</w:t>
            </w:r>
            <w:r>
              <w:rPr>
                <w:rFonts w:ascii="宋体" w:hAnsi="宋体" w:cs="宋体" w:eastAsia="宋体" w:hint="default"/>
                <w:w w:val="100"/>
                <w:sz w:val="21"/>
                <w:szCs w:val="21"/>
              </w:rPr>
              <w:t> </w:t>
            </w:r>
            <w:r>
              <w:rPr>
                <w:rFonts w:ascii="宋体" w:hAnsi="宋体" w:cs="宋体" w:eastAsia="宋体" w:hint="default"/>
                <w:sz w:val="21"/>
                <w:szCs w:val="21"/>
              </w:rPr>
              <w:t>税</w:t>
            </w:r>
          </w:p>
        </w:tc>
      </w:tr>
      <w:tr>
        <w:trPr>
          <w:trHeight w:val="55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40,448,810.94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28.92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30,466,660.30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24.46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32.76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本期借款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17,800,081.95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20,993,775.25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-15.21</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2,539,420.44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2,530,620.86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0.35</w:t>
            </w:r>
          </w:p>
        </w:tc>
        <w:tc>
          <w:tcPr>
            <w:tcW w:w="11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21"/>
          <w:pgSz w:w="11910" w:h="16840"/>
          <w:pgMar w:footer="1195" w:header="880" w:top="1120" w:bottom="1380" w:left="1200" w:right="680"/>
          <w:pgNumType w:start="21"/>
        </w:sectPr>
      </w:pPr>
    </w:p>
    <w:p>
      <w:pPr>
        <w:pStyle w:val="Heading2"/>
        <w:tabs>
          <w:tab w:pos="1022" w:val="left" w:leader="none"/>
        </w:tabs>
        <w:spacing w:line="240" w:lineRule="auto"/>
        <w:ind w:left="598" w:right="-5"/>
        <w:jc w:val="left"/>
        <w:rPr>
          <w:b w:val="0"/>
          <w:bCs w:val="0"/>
        </w:rPr>
      </w:pPr>
      <w:r>
        <w:rPr>
          <w:rFonts w:ascii="宋体" w:hAnsi="宋体" w:cs="宋体" w:eastAsia="宋体" w:hint="default"/>
          <w:w w:val="95"/>
        </w:rPr>
        <w:t>2.</w:t>
        <w:tab/>
      </w:r>
      <w:r>
        <w:rPr>
          <w:spacing w:val="-1"/>
        </w:rPr>
        <w:t>截至报告期末主要资产受限情况</w:t>
      </w:r>
      <w:r>
        <w:rPr>
          <w:b w:val="0"/>
          <w:bCs w:val="0"/>
          <w:spacing w:val="-1"/>
        </w:rPr>
      </w:r>
    </w:p>
    <w:p>
      <w:pPr>
        <w:pStyle w:val="BodyText"/>
        <w:tabs>
          <w:tab w:pos="1440" w:val="left" w:leader="none"/>
        </w:tabs>
        <w:spacing w:line="240" w:lineRule="auto" w:before="56"/>
        <w:ind w:left="598" w:right="-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0" w:val="left" w:leader="none"/>
        </w:tabs>
        <w:spacing w:line="240" w:lineRule="auto"/>
        <w:ind w:left="598" w:right="0"/>
        <w:jc w:val="left"/>
      </w:pPr>
      <w:r>
        <w:rPr>
          <w:spacing w:val="-1"/>
        </w:rPr>
        <w:t>单位：千元</w:t>
        <w:tab/>
      </w:r>
      <w:r>
        <w:rPr>
          <w:spacing w:val="-2"/>
        </w:rPr>
        <w:t>币种：人民币</w:t>
      </w:r>
    </w:p>
    <w:p>
      <w:pPr>
        <w:spacing w:after="0" w:line="240" w:lineRule="auto"/>
        <w:jc w:val="left"/>
        <w:sectPr>
          <w:type w:val="continuous"/>
          <w:pgSz w:w="11910" w:h="16840"/>
          <w:pgMar w:top="1120" w:bottom="1380" w:left="1200" w:right="680"/>
          <w:cols w:num="2" w:equalWidth="0">
            <w:col w:w="3976" w:space="2335"/>
            <w:col w:w="3719"/>
          </w:cols>
        </w:sectPr>
      </w:pPr>
    </w:p>
    <w:p>
      <w:pPr>
        <w:spacing w:line="240" w:lineRule="auto" w:before="4"/>
        <w:rPr>
          <w:rFonts w:ascii="宋体" w:hAnsi="宋体" w:cs="宋体" w:eastAsia="宋体" w:hint="default"/>
          <w:sz w:val="2"/>
          <w:szCs w:val="2"/>
        </w:rPr>
      </w:pPr>
    </w:p>
    <w:tbl>
      <w:tblPr>
        <w:tblW w:w="0" w:type="auto"/>
        <w:jc w:val="left"/>
        <w:tblInd w:w="485" w:type="dxa"/>
        <w:tblLayout w:type="fixed"/>
        <w:tblCellMar>
          <w:top w:w="0" w:type="dxa"/>
          <w:left w:w="0" w:type="dxa"/>
          <w:bottom w:w="0" w:type="dxa"/>
          <w:right w:w="0" w:type="dxa"/>
        </w:tblCellMar>
        <w:tblLook w:val="01E0"/>
      </w:tblPr>
      <w:tblGrid>
        <w:gridCol w:w="3387"/>
        <w:gridCol w:w="2566"/>
        <w:gridCol w:w="3097"/>
      </w:tblGrid>
      <w:tr>
        <w:trPr>
          <w:trHeight w:val="295"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期末账面价值</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受限原因</w:t>
            </w:r>
          </w:p>
        </w:tc>
      </w:tr>
      <w:tr>
        <w:trPr>
          <w:trHeight w:val="298"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1,434,716.43</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注</w:t>
            </w:r>
            <w:r>
              <w:rPr>
                <w:rFonts w:ascii="宋体" w:hAnsi="宋体" w:cs="宋体" w:eastAsia="宋体" w:hint="default"/>
                <w:sz w:val="22"/>
                <w:szCs w:val="22"/>
              </w:rPr>
              <w:t>]</w:t>
            </w:r>
          </w:p>
        </w:tc>
      </w:tr>
      <w:tr>
        <w:trPr>
          <w:trHeight w:val="295"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36,693.35</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质押</w:t>
            </w:r>
          </w:p>
        </w:tc>
      </w:tr>
      <w:tr>
        <w:trPr>
          <w:trHeight w:val="296"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30,382,831.17</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2"/>
                <w:szCs w:val="22"/>
              </w:rPr>
            </w:pPr>
            <w:r>
              <w:rPr>
                <w:rFonts w:ascii="宋体" w:hAnsi="宋体" w:cs="宋体" w:eastAsia="宋体" w:hint="default"/>
                <w:sz w:val="22"/>
                <w:szCs w:val="22"/>
              </w:rPr>
              <w:t>抵押</w:t>
            </w:r>
          </w:p>
        </w:tc>
      </w:tr>
      <w:tr>
        <w:trPr>
          <w:trHeight w:val="295"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10,617,439.56</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质押</w:t>
            </w:r>
          </w:p>
        </w:tc>
      </w:tr>
      <w:tr>
        <w:trPr>
          <w:trHeight w:val="295"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2,212,332.49</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质押</w:t>
            </w:r>
          </w:p>
        </w:tc>
      </w:tr>
    </w:tbl>
    <w:p>
      <w:pPr>
        <w:spacing w:after="0" w:line="249" w:lineRule="exact"/>
        <w:jc w:val="center"/>
        <w:rPr>
          <w:rFonts w:ascii="宋体" w:hAnsi="宋体" w:cs="宋体" w:eastAsia="宋体" w:hint="default"/>
          <w:sz w:val="22"/>
          <w:szCs w:val="22"/>
        </w:rPr>
        <w:sectPr>
          <w:type w:val="continuous"/>
          <w:pgSz w:w="11910" w:h="16840"/>
          <w:pgMar w:top="1120" w:bottom="1380" w:left="1200" w:right="6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87"/>
        <w:gridCol w:w="2566"/>
        <w:gridCol w:w="3097"/>
      </w:tblGrid>
      <w:tr>
        <w:trPr>
          <w:trHeight w:val="291" w:hRule="exact"/>
        </w:trPr>
        <w:tc>
          <w:tcPr>
            <w:tcW w:w="3387" w:type="dxa"/>
            <w:tcBorders>
              <w:top w:val="nil" w:sz="6" w:space="0" w:color="auto"/>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566" w:type="dxa"/>
            <w:tcBorders>
              <w:top w:val="nil" w:sz="6" w:space="0" w:color="auto"/>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748,461.89</w:t>
            </w:r>
          </w:p>
        </w:tc>
        <w:tc>
          <w:tcPr>
            <w:tcW w:w="3097"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2"/>
                <w:szCs w:val="22"/>
              </w:rPr>
            </w:pPr>
            <w:r>
              <w:rPr>
                <w:rFonts w:ascii="宋体" w:hAnsi="宋体" w:cs="宋体" w:eastAsia="宋体" w:hint="default"/>
                <w:sz w:val="22"/>
                <w:szCs w:val="22"/>
              </w:rPr>
              <w:t>抵押</w:t>
            </w:r>
          </w:p>
        </w:tc>
      </w:tr>
      <w:tr>
        <w:trPr>
          <w:trHeight w:val="295"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14,717.96</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抵押</w:t>
            </w:r>
          </w:p>
        </w:tc>
      </w:tr>
      <w:tr>
        <w:trPr>
          <w:trHeight w:val="298"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45,447,192.85</w:t>
            </w:r>
          </w:p>
        </w:tc>
        <w:tc>
          <w:tcPr>
            <w:tcW w:w="30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5"/>
          <w:szCs w:val="25"/>
        </w:rPr>
      </w:pPr>
    </w:p>
    <w:p>
      <w:pPr>
        <w:pStyle w:val="BodyText"/>
        <w:spacing w:line="240" w:lineRule="auto" w:before="36"/>
        <w:ind w:left="638" w:right="65"/>
        <w:jc w:val="left"/>
      </w:pPr>
      <w:r>
        <w:rPr>
          <w:rFonts w:ascii="宋体" w:hAnsi="宋体" w:cs="宋体" w:eastAsia="宋体" w:hint="default"/>
        </w:rPr>
        <w:t>[</w:t>
      </w:r>
      <w:r>
        <w:rPr/>
        <w:t>注</w:t>
      </w:r>
      <w:r>
        <w:rPr>
          <w:rFonts w:ascii="宋体" w:hAnsi="宋体" w:cs="宋体" w:eastAsia="宋体" w:hint="default"/>
        </w:rPr>
        <w:t>]</w:t>
      </w:r>
      <w:r>
        <w:rPr/>
        <w:t>期末使用受限制的货币资金为</w:t>
      </w:r>
      <w:r>
        <w:rPr>
          <w:spacing w:val="-44"/>
        </w:rPr>
        <w:t> </w:t>
      </w:r>
      <w:r>
        <w:rPr>
          <w:rFonts w:ascii="宋体" w:hAnsi="宋体" w:cs="宋体" w:eastAsia="宋体" w:hint="default"/>
        </w:rPr>
        <w:t>1,434,716,430.87</w:t>
      </w:r>
      <w:r>
        <w:rPr>
          <w:rFonts w:ascii="宋体" w:hAnsi="宋体" w:cs="宋体" w:eastAsia="宋体" w:hint="default"/>
          <w:spacing w:val="-44"/>
        </w:rPr>
        <w:t> </w:t>
      </w:r>
      <w:r>
        <w:rPr>
          <w:spacing w:val="-7"/>
        </w:rPr>
        <w:t>元，其中：银行存款中用于质押的定期</w:t>
      </w:r>
    </w:p>
    <w:p>
      <w:pPr>
        <w:pStyle w:val="BodyText"/>
        <w:spacing w:line="240" w:lineRule="auto" w:before="133"/>
        <w:ind w:right="65"/>
        <w:jc w:val="left"/>
        <w:rPr>
          <w:rFonts w:ascii="宋体" w:hAnsi="宋体" w:cs="宋体" w:eastAsia="宋体" w:hint="default"/>
        </w:rPr>
      </w:pPr>
      <w:r>
        <w:rPr>
          <w:w w:val="100"/>
        </w:rPr>
        <w:t>存款</w:t>
      </w:r>
      <w:r>
        <w:rPr>
          <w:spacing w:val="-62"/>
        </w:rPr>
        <w:t> </w:t>
      </w:r>
      <w:r>
        <w:rPr>
          <w:rFonts w:ascii="宋体" w:hAnsi="宋体" w:cs="宋体" w:eastAsia="宋体" w:hint="default"/>
          <w:w w:val="100"/>
        </w:rPr>
        <w:t>50,</w:t>
      </w:r>
      <w:r>
        <w:rPr>
          <w:rFonts w:ascii="宋体" w:hAnsi="宋体" w:cs="宋体" w:eastAsia="宋体" w:hint="default"/>
          <w:spacing w:val="-3"/>
          <w:w w:val="100"/>
        </w:rPr>
        <w:t>5</w:t>
      </w:r>
      <w:r>
        <w:rPr>
          <w:rFonts w:ascii="宋体" w:hAnsi="宋体" w:cs="宋体" w:eastAsia="宋体" w:hint="default"/>
          <w:w w:val="100"/>
        </w:rPr>
        <w:t>34,</w:t>
      </w:r>
      <w:r>
        <w:rPr>
          <w:rFonts w:ascii="宋体" w:hAnsi="宋体" w:cs="宋体" w:eastAsia="宋体" w:hint="default"/>
          <w:spacing w:val="-3"/>
          <w:w w:val="100"/>
        </w:rPr>
        <w:t>9</w:t>
      </w:r>
      <w:r>
        <w:rPr>
          <w:rFonts w:ascii="宋体" w:hAnsi="宋体" w:cs="宋体" w:eastAsia="宋体" w:hint="default"/>
          <w:w w:val="100"/>
        </w:rPr>
        <w:t>75.</w:t>
      </w:r>
      <w:r>
        <w:rPr>
          <w:rFonts w:ascii="宋体" w:hAnsi="宋体" w:cs="宋体" w:eastAsia="宋体" w:hint="default"/>
          <w:spacing w:val="-3"/>
          <w:w w:val="100"/>
        </w:rPr>
        <w:t>0</w:t>
      </w:r>
      <w:r>
        <w:rPr>
          <w:rFonts w:ascii="宋体" w:hAnsi="宋体" w:cs="宋体" w:eastAsia="宋体" w:hint="default"/>
          <w:w w:val="100"/>
        </w:rPr>
        <w:t>6</w:t>
      </w:r>
      <w:r>
        <w:rPr>
          <w:rFonts w:ascii="宋体" w:hAnsi="宋体" w:cs="宋体" w:eastAsia="宋体" w:hint="default"/>
          <w:spacing w:val="-63"/>
        </w:rPr>
        <w:t> </w:t>
      </w:r>
      <w:r>
        <w:rPr>
          <w:w w:val="100"/>
        </w:rPr>
        <w:t>元</w:t>
      </w:r>
      <w:r>
        <w:rPr>
          <w:spacing w:val="-106"/>
          <w:w w:val="100"/>
        </w:rPr>
        <w:t>、</w:t>
      </w:r>
      <w:r>
        <w:rPr>
          <w:spacing w:val="-3"/>
          <w:w w:val="100"/>
        </w:rPr>
        <w:t>其</w:t>
      </w:r>
      <w:r>
        <w:rPr>
          <w:w w:val="100"/>
        </w:rPr>
        <w:t>他</w:t>
      </w:r>
      <w:r>
        <w:rPr>
          <w:spacing w:val="-59"/>
        </w:rPr>
        <w:t> </w:t>
      </w:r>
      <w:r>
        <w:rPr>
          <w:rFonts w:ascii="宋体" w:hAnsi="宋体" w:cs="宋体" w:eastAsia="宋体" w:hint="default"/>
          <w:w w:val="100"/>
        </w:rPr>
        <w:t>4</w:t>
      </w:r>
      <w:r>
        <w:rPr>
          <w:rFonts w:ascii="宋体" w:hAnsi="宋体" w:cs="宋体" w:eastAsia="宋体" w:hint="default"/>
          <w:spacing w:val="-3"/>
          <w:w w:val="100"/>
        </w:rPr>
        <w:t>5</w:t>
      </w:r>
      <w:r>
        <w:rPr>
          <w:rFonts w:ascii="宋体" w:hAnsi="宋体" w:cs="宋体" w:eastAsia="宋体" w:hint="default"/>
          <w:w w:val="100"/>
        </w:rPr>
        <w:t>0,5</w:t>
      </w:r>
      <w:r>
        <w:rPr>
          <w:rFonts w:ascii="宋体" w:hAnsi="宋体" w:cs="宋体" w:eastAsia="宋体" w:hint="default"/>
          <w:spacing w:val="-3"/>
          <w:w w:val="100"/>
        </w:rPr>
        <w:t>5</w:t>
      </w:r>
      <w:r>
        <w:rPr>
          <w:rFonts w:ascii="宋体" w:hAnsi="宋体" w:cs="宋体" w:eastAsia="宋体" w:hint="default"/>
          <w:w w:val="100"/>
        </w:rPr>
        <w:t>4.</w:t>
      </w:r>
      <w:r>
        <w:rPr>
          <w:rFonts w:ascii="宋体" w:hAnsi="宋体" w:cs="宋体" w:eastAsia="宋体" w:hint="default"/>
          <w:spacing w:val="-3"/>
          <w:w w:val="100"/>
        </w:rPr>
        <w:t>3</w:t>
      </w:r>
      <w:r>
        <w:rPr>
          <w:rFonts w:ascii="宋体" w:hAnsi="宋体" w:cs="宋体" w:eastAsia="宋体" w:hint="default"/>
          <w:w w:val="100"/>
        </w:rPr>
        <w:t>9</w:t>
      </w:r>
      <w:r>
        <w:rPr>
          <w:rFonts w:ascii="宋体" w:hAnsi="宋体" w:cs="宋体" w:eastAsia="宋体" w:hint="default"/>
          <w:spacing w:val="-60"/>
        </w:rPr>
        <w:t> </w:t>
      </w:r>
      <w:r>
        <w:rPr>
          <w:spacing w:val="-3"/>
          <w:w w:val="100"/>
        </w:rPr>
        <w:t>元</w:t>
      </w:r>
      <w:r>
        <w:rPr>
          <w:spacing w:val="-106"/>
          <w:w w:val="100"/>
        </w:rPr>
        <w:t>，</w:t>
      </w:r>
      <w:r>
        <w:rPr>
          <w:spacing w:val="-3"/>
          <w:w w:val="100"/>
        </w:rPr>
        <w:t>其</w:t>
      </w:r>
      <w:r>
        <w:rPr>
          <w:w w:val="100"/>
        </w:rPr>
        <w:t>他</w:t>
      </w:r>
      <w:r>
        <w:rPr>
          <w:spacing w:val="-3"/>
          <w:w w:val="100"/>
        </w:rPr>
        <w:t>货</w:t>
      </w:r>
      <w:r>
        <w:rPr>
          <w:w w:val="100"/>
        </w:rPr>
        <w:t>币资</w:t>
      </w:r>
      <w:r>
        <w:rPr>
          <w:spacing w:val="-3"/>
          <w:w w:val="100"/>
        </w:rPr>
        <w:t>金</w:t>
      </w:r>
      <w:r>
        <w:rPr>
          <w:w w:val="100"/>
        </w:rPr>
        <w:t>中</w:t>
      </w:r>
      <w:r>
        <w:rPr>
          <w:spacing w:val="-3"/>
          <w:w w:val="100"/>
        </w:rPr>
        <w:t>银</w:t>
      </w:r>
      <w:r>
        <w:rPr>
          <w:w w:val="100"/>
        </w:rPr>
        <w:t>行</w:t>
      </w:r>
      <w:r>
        <w:rPr>
          <w:spacing w:val="-3"/>
          <w:w w:val="100"/>
        </w:rPr>
        <w:t>承</w:t>
      </w:r>
      <w:r>
        <w:rPr>
          <w:w w:val="100"/>
        </w:rPr>
        <w:t>兑</w:t>
      </w:r>
      <w:r>
        <w:rPr>
          <w:spacing w:val="-3"/>
          <w:w w:val="100"/>
        </w:rPr>
        <w:t>汇</w:t>
      </w:r>
      <w:r>
        <w:rPr>
          <w:w w:val="100"/>
        </w:rPr>
        <w:t>票</w:t>
      </w:r>
      <w:r>
        <w:rPr>
          <w:spacing w:val="-3"/>
          <w:w w:val="100"/>
        </w:rPr>
        <w:t>保</w:t>
      </w:r>
      <w:r>
        <w:rPr>
          <w:w w:val="100"/>
        </w:rPr>
        <w:t>证金</w:t>
      </w:r>
      <w:r>
        <w:rPr>
          <w:spacing w:val="-62"/>
        </w:rPr>
        <w:t> </w:t>
      </w:r>
      <w:r>
        <w:rPr>
          <w:rFonts w:ascii="宋体" w:hAnsi="宋体" w:cs="宋体" w:eastAsia="宋体" w:hint="default"/>
          <w:w w:val="100"/>
        </w:rPr>
        <w:t>50,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w:t>
      </w:r>
    </w:p>
    <w:p>
      <w:pPr>
        <w:pStyle w:val="BodyText"/>
        <w:spacing w:line="240" w:lineRule="auto" w:before="133"/>
        <w:ind w:right="65"/>
        <w:jc w:val="left"/>
      </w:pPr>
      <w:r>
        <w:rPr/>
        <w:t>元、银行贷款保证金</w:t>
      </w:r>
      <w:r>
        <w:rPr>
          <w:spacing w:val="-55"/>
        </w:rPr>
        <w:t> </w:t>
      </w:r>
      <w:r>
        <w:rPr>
          <w:rFonts w:ascii="宋体" w:hAnsi="宋体" w:cs="宋体" w:eastAsia="宋体" w:hint="default"/>
        </w:rPr>
        <w:t>1,008,522,847.69</w:t>
      </w:r>
      <w:r>
        <w:rPr>
          <w:rFonts w:ascii="宋体" w:hAnsi="宋体" w:cs="宋体" w:eastAsia="宋体" w:hint="default"/>
          <w:spacing w:val="-5"/>
        </w:rPr>
        <w:t> </w:t>
      </w:r>
      <w:r>
        <w:rPr/>
        <w:t>元、按揭担保保证金</w:t>
      </w:r>
      <w:r>
        <w:rPr>
          <w:spacing w:val="-55"/>
        </w:rPr>
        <w:t> </w:t>
      </w:r>
      <w:r>
        <w:rPr>
          <w:rFonts w:ascii="宋体" w:hAnsi="宋体" w:cs="宋体" w:eastAsia="宋体" w:hint="default"/>
        </w:rPr>
        <w:t>111,340,417.37</w:t>
      </w:r>
      <w:r>
        <w:rPr>
          <w:rFonts w:ascii="宋体" w:hAnsi="宋体" w:cs="宋体" w:eastAsia="宋体" w:hint="default"/>
          <w:spacing w:val="-57"/>
        </w:rPr>
        <w:t> </w:t>
      </w:r>
      <w:r>
        <w:rPr/>
        <w:t>元、开工保证金</w:t>
      </w:r>
    </w:p>
    <w:p>
      <w:pPr>
        <w:pStyle w:val="BodyText"/>
        <w:spacing w:line="240" w:lineRule="auto" w:before="133"/>
        <w:ind w:right="65"/>
        <w:jc w:val="left"/>
      </w:pPr>
      <w:r>
        <w:rPr>
          <w:rFonts w:ascii="宋体" w:hAnsi="宋体" w:cs="宋体" w:eastAsia="宋体" w:hint="default"/>
        </w:rPr>
        <w:t>53,939,779.81</w:t>
      </w:r>
      <w:r>
        <w:rPr>
          <w:rFonts w:ascii="宋体" w:hAnsi="宋体" w:cs="宋体" w:eastAsia="宋体" w:hint="default"/>
          <w:spacing w:val="-56"/>
        </w:rPr>
        <w:t> </w:t>
      </w:r>
      <w:r>
        <w:rPr/>
        <w:t>元、不能随时动用的结构性存款</w:t>
      </w:r>
      <w:r>
        <w:rPr>
          <w:spacing w:val="-54"/>
        </w:rPr>
        <w:t> </w:t>
      </w:r>
      <w:r>
        <w:rPr>
          <w:rFonts w:ascii="宋体" w:hAnsi="宋体" w:cs="宋体" w:eastAsia="宋体" w:hint="default"/>
        </w:rPr>
        <w:t>135,000,000.00</w:t>
      </w:r>
      <w:r>
        <w:rPr>
          <w:rFonts w:ascii="宋体" w:hAnsi="宋体" w:cs="宋体" w:eastAsia="宋体" w:hint="default"/>
          <w:spacing w:val="-56"/>
        </w:rPr>
        <w:t> </w:t>
      </w:r>
      <w:r>
        <w:rPr/>
        <w:t>元、其他</w:t>
      </w:r>
      <w:r>
        <w:rPr>
          <w:spacing w:val="-54"/>
        </w:rPr>
        <w:t> </w:t>
      </w:r>
      <w:r>
        <w:rPr>
          <w:rFonts w:ascii="宋体" w:hAnsi="宋体" w:cs="宋体" w:eastAsia="宋体" w:hint="default"/>
        </w:rPr>
        <w:t>24,927,856.55</w:t>
      </w:r>
      <w:r>
        <w:rPr>
          <w:rFonts w:ascii="宋体" w:hAnsi="宋体" w:cs="宋体" w:eastAsia="宋体" w:hint="default"/>
          <w:spacing w:val="-1"/>
        </w:rPr>
        <w:t> </w:t>
      </w:r>
      <w:r>
        <w:rPr>
          <w:spacing w:val="-3"/>
        </w:rPr>
        <w:t>元。</w:t>
      </w:r>
      <w:r>
        <w:rPr/>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1200" w:val="left" w:leader="none"/>
        </w:tabs>
        <w:spacing w:line="240" w:lineRule="auto" w:before="175"/>
        <w:ind w:left="360"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tabs>
          <w:tab w:pos="1202" w:val="left" w:leader="none"/>
        </w:tabs>
        <w:spacing w:line="240" w:lineRule="auto" w:before="56"/>
        <w:ind w:left="360" w:right="0"/>
        <w:jc w:val="left"/>
      </w:pPr>
      <w:r>
        <w:rPr/>
        <w:t>√适用</w:t>
        <w:tab/>
        <w:t>□不适用</w:t>
      </w:r>
    </w:p>
    <w:p>
      <w:pPr>
        <w:spacing w:line="240" w:lineRule="auto" w:before="11"/>
        <w:rPr>
          <w:rFonts w:ascii="宋体" w:hAnsi="宋体" w:cs="宋体" w:eastAsia="宋体" w:hint="default"/>
          <w:sz w:val="20"/>
          <w:szCs w:val="20"/>
        </w:rPr>
      </w:pPr>
    </w:p>
    <w:p>
      <w:pPr>
        <w:spacing w:line="20" w:lineRule="exact"/>
        <w:ind w:left="354"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left="360" w:right="0"/>
        <w:jc w:val="left"/>
        <w:rPr>
          <w:b w:val="0"/>
          <w:bCs w:val="0"/>
        </w:rPr>
      </w:pPr>
      <w:r>
        <w:rPr/>
        <w:t>房地产行业经营性信息分析</w:t>
      </w:r>
      <w:r>
        <w:rPr>
          <w:b w:val="0"/>
          <w:bCs w:val="0"/>
        </w:rPr>
      </w:r>
    </w:p>
    <w:p>
      <w:pPr>
        <w:pStyle w:val="Heading2"/>
        <w:tabs>
          <w:tab w:pos="785" w:val="left" w:leader="none"/>
        </w:tabs>
        <w:spacing w:line="240" w:lineRule="auto" w:before="56"/>
        <w:ind w:left="360" w:right="0"/>
        <w:jc w:val="left"/>
        <w:rPr>
          <w:b w:val="0"/>
          <w:bCs w:val="0"/>
        </w:rPr>
      </w:pPr>
      <w:r>
        <w:rPr>
          <w:rFonts w:ascii="宋体" w:hAnsi="宋体" w:cs="宋体" w:eastAsia="宋体" w:hint="default"/>
          <w:w w:val="95"/>
        </w:rPr>
        <w:t>1.</w:t>
        <w:tab/>
      </w:r>
      <w:r>
        <w:rPr/>
        <w:t>报告期内房地产储备情况</w:t>
      </w:r>
      <w:r>
        <w:rPr>
          <w:b w:val="0"/>
          <w:bCs w:val="0"/>
        </w:rPr>
      </w:r>
    </w:p>
    <w:p>
      <w:pPr>
        <w:pStyle w:val="BodyText"/>
        <w:tabs>
          <w:tab w:pos="1202" w:val="left" w:leader="none"/>
        </w:tabs>
        <w:spacing w:line="240" w:lineRule="auto" w:before="59"/>
        <w:ind w:left="360" w:right="0"/>
        <w:jc w:val="left"/>
      </w:pPr>
      <w:r>
        <w:rPr/>
        <w:t>√适用</w:t>
        <w:tab/>
        <w:t>□不适用</w:t>
      </w:r>
    </w:p>
    <w:p>
      <w:pPr>
        <w:spacing w:line="240" w:lineRule="auto" w:before="4"/>
        <w:rPr>
          <w:rFonts w:ascii="宋体" w:hAnsi="宋体" w:cs="宋体" w:eastAsia="宋体" w:hint="default"/>
          <w:sz w:val="2"/>
          <w:szCs w:val="2"/>
        </w:rPr>
      </w:pPr>
    </w:p>
    <w:tbl>
      <w:tblPr>
        <w:tblW w:w="0" w:type="auto"/>
        <w:jc w:val="left"/>
        <w:tblInd w:w="247" w:type="dxa"/>
        <w:tblLayout w:type="fixed"/>
        <w:tblCellMar>
          <w:top w:w="0" w:type="dxa"/>
          <w:left w:w="0" w:type="dxa"/>
          <w:bottom w:w="0" w:type="dxa"/>
          <w:right w:w="0" w:type="dxa"/>
        </w:tblCellMar>
        <w:tblLook w:val="01E0"/>
      </w:tblPr>
      <w:tblGrid>
        <w:gridCol w:w="884"/>
        <w:gridCol w:w="1637"/>
        <w:gridCol w:w="2101"/>
        <w:gridCol w:w="1726"/>
        <w:gridCol w:w="1796"/>
        <w:gridCol w:w="1750"/>
        <w:gridCol w:w="2269"/>
        <w:gridCol w:w="1930"/>
      </w:tblGrid>
      <w:tr>
        <w:trPr>
          <w:trHeight w:val="554"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持有待开发土</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地的区域</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持有待开发土地的</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面积</w:t>
            </w: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一级土地整理面</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规划计容建筑面</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w:t>
            </w:r>
            <w:r>
              <w:rPr>
                <w:rFonts w:ascii="宋体" w:hAnsi="宋体" w:cs="宋体" w:eastAsia="宋体" w:hint="default"/>
                <w:sz w:val="21"/>
                <w:szCs w:val="21"/>
              </w:rPr>
              <w:t>否涉及合作</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开发项目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合作开发项目涉及的</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面积</w:t>
            </w: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合作开发项目的权</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益占比</w:t>
            </w:r>
            <w:r>
              <w:rPr>
                <w:rFonts w:ascii="宋体" w:hAnsi="宋体" w:cs="宋体" w:eastAsia="宋体" w:hint="default"/>
                <w:sz w:val="21"/>
                <w:szCs w:val="21"/>
              </w:rPr>
              <w:t>(%)</w:t>
            </w:r>
          </w:p>
        </w:tc>
      </w:tr>
      <w:tr>
        <w:trPr>
          <w:trHeight w:val="350"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132,788</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363,038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226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1,621,053</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3,569,393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226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10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4,037,150</w:t>
            </w:r>
          </w:p>
        </w:tc>
        <w:tc>
          <w:tcPr>
            <w:tcW w:w="179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3"/>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4,037,150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r>
      <w:tr>
        <w:trPr>
          <w:trHeight w:val="350"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989,902</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1,918,667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226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210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1,378,814</w:t>
            </w:r>
          </w:p>
        </w:tc>
        <w:tc>
          <w:tcPr>
            <w:tcW w:w="179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226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160,640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77,107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63"/>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77,107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50.50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2"/>
          <w:footerReference w:type="default" r:id="rId23"/>
          <w:pgSz w:w="16840" w:h="11910" w:orient="landscape"/>
          <w:pgMar w:header="882" w:footer="1195" w:top="1120" w:bottom="1380" w:left="1080" w:right="1160"/>
          <w:pgNumType w:start="23"/>
        </w:sectPr>
      </w:pPr>
    </w:p>
    <w:p>
      <w:pPr>
        <w:pStyle w:val="Heading2"/>
        <w:tabs>
          <w:tab w:pos="785" w:val="left" w:leader="none"/>
        </w:tabs>
        <w:spacing w:line="240" w:lineRule="auto"/>
        <w:ind w:left="360" w:right="-7"/>
        <w:jc w:val="left"/>
        <w:rPr>
          <w:b w:val="0"/>
          <w:bCs w:val="0"/>
        </w:rPr>
      </w:pPr>
      <w:r>
        <w:rPr>
          <w:rFonts w:ascii="宋体" w:hAnsi="宋体" w:cs="宋体" w:eastAsia="宋体" w:hint="default"/>
          <w:w w:val="95"/>
        </w:rPr>
        <w:t>2.</w:t>
        <w:tab/>
      </w:r>
      <w:r>
        <w:rPr>
          <w:spacing w:val="-1"/>
        </w:rPr>
        <w:t>报告期内房地产开发投资情况</w:t>
      </w:r>
      <w:r>
        <w:rPr>
          <w:b w:val="0"/>
          <w:bCs w:val="0"/>
          <w:spacing w:val="-1"/>
        </w:rPr>
      </w:r>
    </w:p>
    <w:p>
      <w:pPr>
        <w:pStyle w:val="BodyText"/>
        <w:tabs>
          <w:tab w:pos="1202" w:val="left" w:leader="none"/>
        </w:tabs>
        <w:spacing w:line="240" w:lineRule="auto" w:before="56"/>
        <w:ind w:left="360" w:right="-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22" w:val="left" w:leader="none"/>
        </w:tabs>
        <w:spacing w:line="240" w:lineRule="auto"/>
        <w:ind w:left="360" w:right="0"/>
        <w:jc w:val="left"/>
      </w:pPr>
      <w:r>
        <w:rPr>
          <w:spacing w:val="-1"/>
        </w:rPr>
        <w:t>单位：千元</w:t>
        <w:tab/>
      </w:r>
      <w:r>
        <w:rPr>
          <w:spacing w:val="-2"/>
        </w:rPr>
        <w:t>币种：人民币</w:t>
      </w:r>
    </w:p>
    <w:p>
      <w:pPr>
        <w:spacing w:after="0" w:line="240" w:lineRule="auto"/>
        <w:jc w:val="left"/>
        <w:sectPr>
          <w:type w:val="continuous"/>
          <w:pgSz w:w="16840" w:h="11910" w:orient="landscape"/>
          <w:pgMar w:top="1120" w:bottom="1380" w:left="1080" w:right="1160"/>
          <w:cols w:num="2" w:equalWidth="0">
            <w:col w:w="3527" w:space="7825"/>
            <w:col w:w="32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6"/>
        <w:gridCol w:w="703"/>
        <w:gridCol w:w="2028"/>
        <w:gridCol w:w="1193"/>
        <w:gridCol w:w="1195"/>
        <w:gridCol w:w="1193"/>
        <w:gridCol w:w="1265"/>
        <w:gridCol w:w="1267"/>
        <w:gridCol w:w="1184"/>
        <w:gridCol w:w="1267"/>
        <w:gridCol w:w="1370"/>
        <w:gridCol w:w="1181"/>
      </w:tblGrid>
      <w:tr>
        <w:trPr>
          <w:trHeight w:val="1001"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1" w:right="152"/>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经营业态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4"/>
              <w:ind w:left="14" w:right="12"/>
              <w:jc w:val="center"/>
              <w:rPr>
                <w:rFonts w:ascii="宋体" w:hAnsi="宋体" w:cs="宋体" w:eastAsia="宋体" w:hint="default"/>
                <w:sz w:val="21"/>
                <w:szCs w:val="21"/>
              </w:rPr>
            </w:pPr>
            <w:r>
              <w:rPr>
                <w:rFonts w:ascii="宋体" w:hAnsi="宋体" w:cs="宋体" w:eastAsia="宋体" w:hint="default"/>
                <w:spacing w:val="-2"/>
                <w:sz w:val="21"/>
                <w:szCs w:val="21"/>
              </w:rPr>
              <w:t>在建项目</w:t>
            </w:r>
            <w:r>
              <w:rPr>
                <w:rFonts w:ascii="宋体" w:hAnsi="宋体" w:cs="宋体" w:eastAsia="宋体" w:hint="default"/>
                <w:spacing w:val="-2"/>
                <w:sz w:val="21"/>
                <w:szCs w:val="21"/>
              </w:rPr>
              <w:t>/</w:t>
            </w:r>
            <w:r>
              <w:rPr>
                <w:rFonts w:ascii="宋体" w:hAnsi="宋体" w:cs="宋体" w:eastAsia="宋体" w:hint="default"/>
                <w:spacing w:val="-2"/>
                <w:sz w:val="21"/>
                <w:szCs w:val="21"/>
              </w:rPr>
              <w:t>新</w:t>
            </w:r>
            <w:r>
              <w:rPr>
                <w:rFonts w:ascii="宋体" w:hAnsi="宋体" w:cs="宋体" w:eastAsia="宋体" w:hint="default"/>
                <w:spacing w:val="-101"/>
                <w:sz w:val="21"/>
                <w:szCs w:val="21"/>
              </w:rPr>
              <w:t> </w:t>
            </w:r>
            <w:r>
              <w:rPr>
                <w:rFonts w:ascii="宋体" w:hAnsi="宋体" w:cs="宋体" w:eastAsia="宋体" w:hint="default"/>
                <w:spacing w:val="-2"/>
                <w:sz w:val="21"/>
                <w:szCs w:val="21"/>
              </w:rPr>
              <w:t>开工项目</w:t>
            </w:r>
            <w:r>
              <w:rPr>
                <w:rFonts w:ascii="宋体" w:hAnsi="宋体" w:cs="宋体" w:eastAsia="宋体" w:hint="default"/>
                <w:spacing w:val="-2"/>
                <w:sz w:val="21"/>
                <w:szCs w:val="21"/>
              </w:rPr>
              <w:t>/</w:t>
            </w:r>
            <w:r>
              <w:rPr>
                <w:rFonts w:ascii="宋体" w:hAnsi="宋体" w:cs="宋体" w:eastAsia="宋体" w:hint="default"/>
                <w:spacing w:val="-2"/>
                <w:sz w:val="21"/>
                <w:szCs w:val="21"/>
              </w:rPr>
              <w:t>竣</w:t>
            </w:r>
            <w:r>
              <w:rPr>
                <w:rFonts w:ascii="宋体" w:hAnsi="宋体" w:cs="宋体" w:eastAsia="宋体" w:hint="default"/>
                <w:spacing w:val="-101"/>
                <w:sz w:val="21"/>
                <w:szCs w:val="21"/>
              </w:rPr>
              <w:t> </w:t>
            </w:r>
            <w:r>
              <w:rPr>
                <w:rFonts w:ascii="宋体" w:hAnsi="宋体" w:cs="宋体" w:eastAsia="宋体" w:hint="default"/>
                <w:sz w:val="21"/>
                <w:szCs w:val="21"/>
              </w:rPr>
              <w:t>工项目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4"/>
              <w:ind w:left="115" w:right="119"/>
              <w:jc w:val="center"/>
              <w:rPr>
                <w:rFonts w:ascii="宋体" w:hAnsi="宋体" w:cs="宋体" w:eastAsia="宋体" w:hint="default"/>
                <w:sz w:val="21"/>
                <w:szCs w:val="21"/>
              </w:rPr>
            </w:pPr>
            <w:r>
              <w:rPr>
                <w:rFonts w:ascii="宋体" w:hAnsi="宋体" w:cs="宋体" w:eastAsia="宋体" w:hint="default"/>
                <w:sz w:val="21"/>
                <w:szCs w:val="21"/>
              </w:rPr>
              <w:t>项目用地</w:t>
            </w:r>
            <w:r>
              <w:rPr>
                <w:rFonts w:ascii="宋体" w:hAnsi="宋体" w:cs="宋体" w:eastAsia="宋体" w:hint="default"/>
                <w:w w:val="100"/>
                <w:sz w:val="21"/>
                <w:szCs w:val="21"/>
              </w:rPr>
              <w:t> </w:t>
            </w:r>
            <w:r>
              <w:rPr>
                <w:rFonts w:ascii="宋体" w:hAnsi="宋体" w:cs="宋体" w:eastAsia="宋体" w:hint="default"/>
                <w:sz w:val="21"/>
                <w:szCs w:val="21"/>
              </w:rPr>
              <w:t>面积</w:t>
            </w:r>
            <w:r>
              <w:rPr>
                <w:rFonts w:ascii="宋体" w:hAnsi="宋体" w:cs="宋体" w:eastAsia="宋体" w:hint="default"/>
                <w:sz w:val="21"/>
                <w:szCs w:val="21"/>
              </w:rPr>
              <w:t>(</w:t>
            </w:r>
            <w:r>
              <w:rPr>
                <w:rFonts w:ascii="宋体" w:hAnsi="宋体" w:cs="宋体" w:eastAsia="宋体" w:hint="default"/>
                <w:sz w:val="21"/>
                <w:szCs w:val="21"/>
              </w:rPr>
              <w:t>平方</w:t>
            </w:r>
            <w:r>
              <w:rPr>
                <w:rFonts w:ascii="宋体" w:hAnsi="宋体" w:cs="宋体" w:eastAsia="宋体" w:hint="default"/>
                <w:w w:val="100"/>
                <w:sz w:val="21"/>
                <w:szCs w:val="21"/>
              </w:rPr>
              <w:t> </w:t>
            </w:r>
            <w:r>
              <w:rPr>
                <w:rFonts w:ascii="宋体" w:hAnsi="宋体" w:cs="宋体" w:eastAsia="宋体" w:hint="default"/>
                <w:sz w:val="21"/>
                <w:szCs w:val="21"/>
              </w:rPr>
              <w:t>米</w:t>
            </w:r>
            <w:r>
              <w:rPr>
                <w:rFonts w:ascii="宋体" w:hAnsi="宋体" w:cs="宋体" w:eastAsia="宋体"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4"/>
              <w:ind w:left="103" w:right="96"/>
              <w:jc w:val="both"/>
              <w:rPr>
                <w:rFonts w:ascii="宋体" w:hAnsi="宋体" w:cs="宋体" w:eastAsia="宋体" w:hint="default"/>
                <w:sz w:val="21"/>
                <w:szCs w:val="21"/>
              </w:rPr>
            </w:pPr>
            <w:r>
              <w:rPr>
                <w:rFonts w:ascii="宋体" w:hAnsi="宋体" w:cs="宋体" w:eastAsia="宋体" w:hint="default"/>
                <w:sz w:val="21"/>
                <w:szCs w:val="21"/>
              </w:rPr>
              <w:t>项目规划计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容建筑面积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08" w:right="98" w:hanging="106"/>
              <w:jc w:val="left"/>
              <w:rPr>
                <w:rFonts w:ascii="宋体" w:hAnsi="宋体" w:cs="宋体" w:eastAsia="宋体" w:hint="default"/>
                <w:sz w:val="21"/>
                <w:szCs w:val="21"/>
              </w:rPr>
            </w:pPr>
            <w:r>
              <w:rPr>
                <w:rFonts w:ascii="宋体" w:hAnsi="宋体" w:cs="宋体" w:eastAsia="宋体" w:hint="default"/>
                <w:sz w:val="21"/>
                <w:szCs w:val="21"/>
              </w:rPr>
              <w:t>总建筑面积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4"/>
              <w:ind w:left="115" w:right="110"/>
              <w:jc w:val="center"/>
              <w:rPr>
                <w:rFonts w:ascii="宋体" w:hAnsi="宋体" w:cs="宋体" w:eastAsia="宋体" w:hint="default"/>
                <w:sz w:val="21"/>
                <w:szCs w:val="21"/>
              </w:rPr>
            </w:pPr>
            <w:r>
              <w:rPr>
                <w:rFonts w:ascii="宋体" w:hAnsi="宋体" w:cs="宋体" w:eastAsia="宋体" w:hint="default"/>
                <w:sz w:val="21"/>
                <w:szCs w:val="21"/>
              </w:rPr>
              <w:t>在建建筑</w:t>
            </w:r>
            <w:r>
              <w:rPr>
                <w:rFonts w:ascii="宋体" w:hAnsi="宋体" w:cs="宋体" w:eastAsia="宋体" w:hint="default"/>
                <w:w w:val="100"/>
                <w:sz w:val="21"/>
                <w:szCs w:val="21"/>
              </w:rPr>
              <w:t> </w:t>
            </w:r>
            <w:r>
              <w:rPr>
                <w:rFonts w:ascii="宋体" w:hAnsi="宋体" w:cs="宋体" w:eastAsia="宋体" w:hint="default"/>
                <w:sz w:val="21"/>
                <w:szCs w:val="21"/>
              </w:rPr>
              <w:t>面积</w:t>
            </w:r>
            <w:r>
              <w:rPr>
                <w:rFonts w:ascii="宋体" w:hAnsi="宋体" w:cs="宋体" w:eastAsia="宋体" w:hint="default"/>
                <w:sz w:val="21"/>
                <w:szCs w:val="21"/>
              </w:rPr>
              <w:t>(</w:t>
            </w:r>
            <w:r>
              <w:rPr>
                <w:rFonts w:ascii="宋体" w:hAnsi="宋体" w:cs="宋体" w:eastAsia="宋体" w:hint="default"/>
                <w:sz w:val="21"/>
                <w:szCs w:val="21"/>
              </w:rPr>
              <w:t>平方</w:t>
            </w:r>
            <w:r>
              <w:rPr>
                <w:rFonts w:ascii="宋体" w:hAnsi="宋体" w:cs="宋体" w:eastAsia="宋体" w:hint="default"/>
                <w:w w:val="100"/>
                <w:sz w:val="21"/>
                <w:szCs w:val="21"/>
              </w:rPr>
              <w:t> </w:t>
            </w:r>
            <w:r>
              <w:rPr>
                <w:rFonts w:ascii="宋体" w:hAnsi="宋体" w:cs="宋体" w:eastAsia="宋体" w:hint="default"/>
                <w:sz w:val="21"/>
                <w:szCs w:val="21"/>
              </w:rPr>
              <w:t>米</w:t>
            </w:r>
            <w:r>
              <w:rPr>
                <w:rFonts w:ascii="宋体" w:hAnsi="宋体" w:cs="宋体" w:eastAsia="宋体" w:hint="default"/>
                <w:sz w:val="21"/>
                <w:szCs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08" w:right="98" w:hanging="106"/>
              <w:jc w:val="left"/>
              <w:rPr>
                <w:rFonts w:ascii="宋体" w:hAnsi="宋体" w:cs="宋体" w:eastAsia="宋体" w:hint="default"/>
                <w:sz w:val="21"/>
                <w:szCs w:val="21"/>
              </w:rPr>
            </w:pPr>
            <w:r>
              <w:rPr>
                <w:rFonts w:ascii="宋体" w:hAnsi="宋体" w:cs="宋体" w:eastAsia="宋体" w:hint="default"/>
                <w:sz w:val="21"/>
                <w:szCs w:val="21"/>
              </w:rPr>
              <w:t>已竣工面积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总投资额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65" w:right="161"/>
              <w:jc w:val="left"/>
              <w:rPr>
                <w:rFonts w:ascii="宋体" w:hAnsi="宋体" w:cs="宋体" w:eastAsia="宋体" w:hint="default"/>
                <w:sz w:val="21"/>
                <w:szCs w:val="21"/>
              </w:rPr>
            </w:pPr>
            <w:r>
              <w:rPr>
                <w:rFonts w:ascii="宋体" w:hAnsi="宋体" w:cs="宋体" w:eastAsia="宋体" w:hint="default"/>
                <w:sz w:val="21"/>
                <w:szCs w:val="21"/>
              </w:rPr>
              <w:t>报告期实</w:t>
            </w:r>
            <w:r>
              <w:rPr>
                <w:rFonts w:ascii="宋体" w:hAnsi="宋体" w:cs="宋体" w:eastAsia="宋体" w:hint="default"/>
                <w:w w:val="100"/>
                <w:sz w:val="21"/>
                <w:szCs w:val="21"/>
              </w:rPr>
              <w:t> </w:t>
            </w:r>
            <w:r>
              <w:rPr>
                <w:rFonts w:ascii="宋体" w:hAnsi="宋体" w:cs="宋体" w:eastAsia="宋体" w:hint="default"/>
                <w:sz w:val="21"/>
                <w:szCs w:val="21"/>
              </w:rPr>
              <w:t>际投资额</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辽宁</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沈阳·北国之春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525,339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1,099,968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1,165,185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77,354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1,087,831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4,683,510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67,944</w:t>
            </w:r>
          </w:p>
        </w:tc>
      </w:tr>
      <w:tr>
        <w:trPr>
          <w:trHeight w:val="281"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辽宁</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沈阳·新湖花园</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54,933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137,333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175,840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56,124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119,716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40,345</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辽宁</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沈阳·仙林金谷</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268,162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382,899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436,532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13,571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84,283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55,526</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辽宁</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沈阳·新湖湾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283,038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383,567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383,567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28,310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74,136</w:t>
            </w:r>
          </w:p>
        </w:tc>
      </w:tr>
      <w:tr>
        <w:trPr>
          <w:trHeight w:val="281"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天津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天津·香格里拉</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145,059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130,286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134,628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3,723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130,905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10,859</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08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526"/>
        <w:gridCol w:w="703"/>
        <w:gridCol w:w="2028"/>
        <w:gridCol w:w="1193"/>
        <w:gridCol w:w="1195"/>
        <w:gridCol w:w="1193"/>
        <w:gridCol w:w="1265"/>
        <w:gridCol w:w="1267"/>
        <w:gridCol w:w="1184"/>
        <w:gridCol w:w="1267"/>
        <w:gridCol w:w="1370"/>
        <w:gridCol w:w="1181"/>
      </w:tblGrid>
      <w:tr>
        <w:trPr>
          <w:trHeight w:val="281"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天津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天津·义乌商贸城</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住宅、商业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625,468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828,290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915,402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355,648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166,536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166,499</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7</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2"/>
              <w:jc w:val="center"/>
              <w:rPr>
                <w:rFonts w:ascii="宋体" w:hAnsi="宋体" w:cs="宋体" w:eastAsia="宋体" w:hint="default"/>
                <w:sz w:val="21"/>
                <w:szCs w:val="21"/>
              </w:rPr>
            </w:pPr>
            <w:r>
              <w:rPr>
                <w:rFonts w:ascii="宋体" w:hAnsi="宋体" w:cs="宋体" w:eastAsia="宋体" w:hint="default"/>
                <w:sz w:val="21"/>
                <w:szCs w:val="21"/>
              </w:rPr>
              <w:t>山东</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滨州·新湖玫瑰园</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123,801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154,231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157,525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124,594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21,291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59,374</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山东</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泰安·新湖绿园</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竣工项目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120,129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163,863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191,372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191,372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715,000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8,935</w:t>
            </w:r>
          </w:p>
        </w:tc>
      </w:tr>
      <w:tr>
        <w:trPr>
          <w:trHeight w:val="281"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江苏</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南京·仙林翠谷</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637,048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445,986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558,152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191,055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367,097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2,387,490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267,687</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江苏</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苏州·明珠城</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住宅、商业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1,041,089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1,561,330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2,101,054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634,246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1,466,808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614,874</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江苏</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南通·海上明珠</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314,757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560,239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605,609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264,186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140,355</w:t>
            </w:r>
          </w:p>
        </w:tc>
      </w:tr>
      <w:tr>
        <w:trPr>
          <w:trHeight w:val="281"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上海</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上海·新湖明珠城</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228,717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838,027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69,858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549,344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388,845</w:t>
            </w:r>
          </w:p>
        </w:tc>
      </w:tr>
      <w:tr>
        <w:trPr>
          <w:trHeight w:val="28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上海</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上海·青蓝国际</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61,729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206,070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338,747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153,921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10,835,840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180,576</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浙江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杭州·香格里拉</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832,601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461,464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533,224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80,135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302,555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4,114,750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202,104</w:t>
            </w:r>
          </w:p>
        </w:tc>
      </w:tr>
      <w:tr>
        <w:trPr>
          <w:trHeight w:val="281"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浙江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杭州·新湖果岭</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360,929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433,115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551,665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160,229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389,832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3,347,810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255,659</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浙江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杭州·金色童年</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住宅、酒店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138,982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138,995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186,855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26,392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47,222</w:t>
            </w:r>
          </w:p>
        </w:tc>
      </w:tr>
      <w:tr>
        <w:trPr>
          <w:trHeight w:val="281"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浙江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杭州·武林国际</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竣工项目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26,256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84,019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128,741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128,741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2,580,040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37,725</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2"/>
              <w:jc w:val="center"/>
              <w:rPr>
                <w:rFonts w:ascii="宋体" w:hAnsi="宋体" w:cs="宋体" w:eastAsia="宋体" w:hint="default"/>
                <w:sz w:val="21"/>
                <w:szCs w:val="21"/>
              </w:rPr>
            </w:pPr>
            <w:r>
              <w:rPr>
                <w:rFonts w:ascii="宋体" w:hAnsi="宋体" w:cs="宋体" w:eastAsia="宋体" w:hint="default"/>
                <w:sz w:val="21"/>
                <w:szCs w:val="21"/>
              </w:rPr>
              <w:t>浙江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杭州·未来新湖中心</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商业商务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新开工项目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22,605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88,002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127,771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127,771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1,664,000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70,906</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浙江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嘉兴·新中花园</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191,626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342,276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502,515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273,050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229,465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3,185,000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228,300</w:t>
            </w:r>
          </w:p>
        </w:tc>
      </w:tr>
      <w:tr>
        <w:trPr>
          <w:trHeight w:val="281"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浙江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海宁·百合新城</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竣工项目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942,344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915,811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1,254,737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3"/>
              <w:jc w:val="right"/>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1,254,737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4,709,330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w w:val="100"/>
                <w:sz w:val="21"/>
              </w:rPr>
              <w:t>-</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2"/>
              <w:jc w:val="center"/>
              <w:rPr>
                <w:rFonts w:ascii="宋体" w:hAnsi="宋体" w:cs="宋体" w:eastAsia="宋体" w:hint="default"/>
                <w:sz w:val="21"/>
                <w:szCs w:val="21"/>
              </w:rPr>
            </w:pPr>
            <w:r>
              <w:rPr>
                <w:rFonts w:ascii="宋体" w:hAnsi="宋体" w:cs="宋体" w:eastAsia="宋体" w:hint="default"/>
                <w:sz w:val="21"/>
                <w:szCs w:val="21"/>
              </w:rPr>
              <w:t>浙江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衢州·新湖景城</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住宅、商业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480,507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715,760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1,094,160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277,422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816,705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3,263,030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605,959</w:t>
            </w:r>
          </w:p>
        </w:tc>
      </w:tr>
      <w:tr>
        <w:trPr>
          <w:trHeight w:val="28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浙江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丽水·新湖国际</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191,050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427,838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470,074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470,074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5,277,340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294,965</w:t>
            </w:r>
          </w:p>
        </w:tc>
      </w:tr>
      <w:tr>
        <w:trPr>
          <w:trHeight w:val="281"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浙江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乐清·海德花园</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186,967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259,281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372,150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372,150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4,356,830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512,102</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浙江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瑞安·新湖广场</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住宅、商业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159,845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406,143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648,276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516,505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128,417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5,279,680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689,986</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浙江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兰溪·香格里拉</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319,817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366,850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503,604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43,378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272,498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2,822,830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108,962</w:t>
            </w:r>
          </w:p>
        </w:tc>
      </w:tr>
      <w:tr>
        <w:trPr>
          <w:trHeight w:val="281"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浙江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舟山·御景国际</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竣工项目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105,623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168,997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242,563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242,563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2,346,000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27</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浙江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温岭·双溪春晓</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82,220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123,330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198,698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198,698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3,105,070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311,612</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浙江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温岭·玖珑春晓</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新开工项目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39,437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90,701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138,142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138,142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2,913,130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1,708,576</w:t>
            </w:r>
          </w:p>
        </w:tc>
      </w:tr>
      <w:tr>
        <w:trPr>
          <w:trHeight w:val="281"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江西</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九江·柴桑春天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竣工项目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635,400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952,803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1,072,461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1,072,461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6,637</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江西</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九江·庐山国际</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406,935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733,416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987,084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333,657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653,427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3,892,000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366,893</w:t>
            </w:r>
          </w:p>
        </w:tc>
      </w:tr>
      <w:tr>
        <w:trPr>
          <w:trHeight w:val="281"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其他</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住宅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443,112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990,094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1,216,699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476,405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477,468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2,954,870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500,606</w:t>
            </w:r>
          </w:p>
        </w:tc>
      </w:tr>
      <w:tr>
        <w:trPr>
          <w:trHeight w:val="283" w:hRule="exact"/>
        </w:trPr>
        <w:tc>
          <w:tcPr>
            <w:tcW w:w="52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9,995,525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14,590,984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18,293,032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4,444,061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11,176,589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110,373,550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8,024,169</w:t>
            </w:r>
          </w:p>
        </w:tc>
      </w:tr>
    </w:tbl>
    <w:p>
      <w:pPr>
        <w:spacing w:after="0" w:line="243" w:lineRule="exact"/>
        <w:jc w:val="right"/>
        <w:rPr>
          <w:rFonts w:ascii="宋体" w:hAnsi="宋体" w:cs="宋体" w:eastAsia="宋体" w:hint="default"/>
          <w:sz w:val="21"/>
          <w:szCs w:val="21"/>
        </w:rPr>
        <w:sectPr>
          <w:pgSz w:w="16840" w:h="11910" w:orient="landscape"/>
          <w:pgMar w:header="882" w:footer="1195" w:top="1120" w:bottom="1380" w:left="1080" w:right="11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pStyle w:val="Heading2"/>
        <w:tabs>
          <w:tab w:pos="642" w:val="left" w:leader="none"/>
        </w:tabs>
        <w:spacing w:line="240" w:lineRule="auto" w:before="0"/>
        <w:ind w:right="2465"/>
        <w:jc w:val="left"/>
        <w:rPr>
          <w:b w:val="0"/>
          <w:bCs w:val="0"/>
        </w:rPr>
      </w:pPr>
      <w:r>
        <w:rPr>
          <w:rFonts w:ascii="宋体" w:hAnsi="宋体" w:cs="宋体" w:eastAsia="宋体" w:hint="default"/>
          <w:w w:val="95"/>
        </w:rPr>
        <w:t>3.</w:t>
        <w:tab/>
      </w:r>
      <w:r>
        <w:rPr/>
        <w:t>报告期内房地产销售情况</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64"/>
        <w:gridCol w:w="962"/>
        <w:gridCol w:w="2151"/>
        <w:gridCol w:w="1961"/>
        <w:gridCol w:w="1654"/>
        <w:gridCol w:w="1757"/>
      </w:tblGrid>
      <w:tr>
        <w:trPr>
          <w:trHeight w:val="554"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w w:val="100"/>
                <w:sz w:val="21"/>
                <w:szCs w:val="21"/>
              </w:rPr>
              <w:t>序</w:t>
            </w:r>
          </w:p>
          <w:p>
            <w:pPr>
              <w:pStyle w:val="TableParagraph"/>
              <w:spacing w:line="273" w:lineRule="exact"/>
              <w:ind w:left="170"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4" w:right="0"/>
              <w:jc w:val="left"/>
              <w:rPr>
                <w:rFonts w:ascii="宋体" w:hAnsi="宋体" w:cs="宋体" w:eastAsia="宋体" w:hint="default"/>
                <w:sz w:val="21"/>
                <w:szCs w:val="21"/>
              </w:rPr>
            </w:pPr>
            <w:r>
              <w:rPr>
                <w:rFonts w:ascii="宋体" w:hAnsi="宋体" w:cs="宋体" w:eastAsia="宋体" w:hint="default"/>
                <w:sz w:val="21"/>
                <w:szCs w:val="21"/>
              </w:rPr>
              <w:t>地区</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4" w:right="0"/>
              <w:jc w:val="left"/>
              <w:rPr>
                <w:rFonts w:ascii="宋体" w:hAnsi="宋体" w:cs="宋体" w:eastAsia="宋体" w:hint="default"/>
                <w:sz w:val="21"/>
                <w:szCs w:val="21"/>
              </w:rPr>
            </w:pPr>
            <w:r>
              <w:rPr>
                <w:rFonts w:ascii="宋体" w:hAnsi="宋体" w:cs="宋体" w:eastAsia="宋体" w:hint="default"/>
                <w:sz w:val="21"/>
                <w:szCs w:val="21"/>
              </w:rPr>
              <w:t>经营业态</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可供出售面积</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已预售面积</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r>
      <w:tr>
        <w:trPr>
          <w:trHeight w:val="283"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沈阳·北国之春</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75,295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54,110</w:t>
            </w:r>
          </w:p>
        </w:tc>
      </w:tr>
      <w:tr>
        <w:trPr>
          <w:trHeight w:val="283"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沈阳·新湖花园</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31,909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31,601</w:t>
            </w:r>
          </w:p>
        </w:tc>
      </w:tr>
      <w:tr>
        <w:trPr>
          <w:trHeight w:val="281"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沈阳·仙林金谷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31,334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8,854</w:t>
            </w:r>
          </w:p>
        </w:tc>
      </w:tr>
      <w:tr>
        <w:trPr>
          <w:trHeight w:val="283"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沈阳·新湖湾</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28,310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20,604</w:t>
            </w:r>
          </w:p>
        </w:tc>
      </w:tr>
      <w:tr>
        <w:trPr>
          <w:trHeight w:val="283"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天津·香格里拉</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29,356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629</w:t>
            </w:r>
          </w:p>
        </w:tc>
      </w:tr>
      <w:tr>
        <w:trPr>
          <w:trHeight w:val="281" w:hRule="exact"/>
        </w:trPr>
        <w:tc>
          <w:tcPr>
            <w:tcW w:w="564"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w w:val="100"/>
                <w:sz w:val="21"/>
              </w:rPr>
              <w:t>6</w:t>
            </w:r>
          </w:p>
        </w:tc>
        <w:tc>
          <w:tcPr>
            <w:tcW w:w="962"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151"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天津·义乌商贸城</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6,961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w:t>
            </w:r>
          </w:p>
        </w:tc>
      </w:tr>
      <w:tr>
        <w:trPr>
          <w:trHeight w:val="283" w:hRule="exact"/>
        </w:trPr>
        <w:tc>
          <w:tcPr>
            <w:tcW w:w="564" w:type="dxa"/>
            <w:vMerge/>
            <w:tcBorders>
              <w:left w:val="single" w:sz="4" w:space="0" w:color="000000"/>
              <w:bottom w:val="single" w:sz="4" w:space="0" w:color="000000"/>
              <w:right w:val="single" w:sz="4" w:space="0" w:color="000000"/>
            </w:tcBorders>
          </w:tcPr>
          <w:p>
            <w:pPr/>
          </w:p>
        </w:tc>
        <w:tc>
          <w:tcPr>
            <w:tcW w:w="962" w:type="dxa"/>
            <w:vMerge/>
            <w:tcBorders>
              <w:left w:val="single" w:sz="4" w:space="0" w:color="000000"/>
              <w:bottom w:val="single" w:sz="4" w:space="0" w:color="000000"/>
              <w:right w:val="single" w:sz="4" w:space="0" w:color="000000"/>
            </w:tcBorders>
          </w:tcPr>
          <w:p>
            <w:pPr/>
          </w:p>
        </w:tc>
        <w:tc>
          <w:tcPr>
            <w:tcW w:w="2151" w:type="dxa"/>
            <w:vMerge/>
            <w:tcBorders>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270,840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550</w:t>
            </w:r>
          </w:p>
        </w:tc>
      </w:tr>
      <w:tr>
        <w:trPr>
          <w:trHeight w:val="284"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滨州·新湖玫瑰园</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71,163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54,270</w:t>
            </w:r>
          </w:p>
        </w:tc>
      </w:tr>
      <w:tr>
        <w:trPr>
          <w:trHeight w:val="281"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泰安·新湖绿园</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8,355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3,953</w:t>
            </w:r>
          </w:p>
        </w:tc>
      </w:tr>
      <w:tr>
        <w:trPr>
          <w:trHeight w:val="283"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南京·仙林翠谷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117,497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36,271</w:t>
            </w:r>
          </w:p>
        </w:tc>
      </w:tr>
      <w:tr>
        <w:trPr>
          <w:trHeight w:val="283"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苏州·明珠城</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136,520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83,588</w:t>
            </w:r>
          </w:p>
        </w:tc>
      </w:tr>
      <w:tr>
        <w:trPr>
          <w:trHeight w:val="281"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上海·新湖明珠城</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10,844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上海·青蓝国际</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46,716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24,333</w:t>
            </w:r>
          </w:p>
        </w:tc>
      </w:tr>
      <w:tr>
        <w:trPr>
          <w:trHeight w:val="281"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杭州·香格里拉</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45,838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9,321</w:t>
            </w:r>
          </w:p>
        </w:tc>
      </w:tr>
      <w:tr>
        <w:trPr>
          <w:trHeight w:val="283"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杭州·新湖果岭</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69,871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32,395</w:t>
            </w:r>
          </w:p>
        </w:tc>
      </w:tr>
      <w:tr>
        <w:trPr>
          <w:trHeight w:val="283"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杭州·武林国际</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6,998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4,406</w:t>
            </w:r>
          </w:p>
        </w:tc>
      </w:tr>
      <w:tr>
        <w:trPr>
          <w:trHeight w:val="281"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16</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嘉兴·新中花园</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92,915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62,472</w:t>
            </w:r>
          </w:p>
        </w:tc>
      </w:tr>
      <w:tr>
        <w:trPr>
          <w:trHeight w:val="283"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衢州·新湖景城</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298,543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116,230</w:t>
            </w:r>
          </w:p>
        </w:tc>
      </w:tr>
      <w:tr>
        <w:trPr>
          <w:trHeight w:val="283"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丽水·新湖国际</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14,484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5,876</w:t>
            </w:r>
          </w:p>
        </w:tc>
      </w:tr>
      <w:tr>
        <w:trPr>
          <w:trHeight w:val="281"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乐清·海德花园</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33,052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26,322</w:t>
            </w:r>
          </w:p>
        </w:tc>
      </w:tr>
      <w:tr>
        <w:trPr>
          <w:trHeight w:val="283"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瑞安·新湖广场</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130,416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117,079</w:t>
            </w:r>
          </w:p>
        </w:tc>
      </w:tr>
      <w:tr>
        <w:trPr>
          <w:trHeight w:val="283"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兰溪·香格里拉</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74,648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24,681</w:t>
            </w:r>
          </w:p>
        </w:tc>
      </w:tr>
      <w:tr>
        <w:trPr>
          <w:trHeight w:val="281"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舟山·御景国际</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66,445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14,158</w:t>
            </w:r>
          </w:p>
        </w:tc>
      </w:tr>
      <w:tr>
        <w:trPr>
          <w:trHeight w:val="283"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温岭·双溪春晓</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126,665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85,820</w:t>
            </w:r>
          </w:p>
        </w:tc>
      </w:tr>
      <w:tr>
        <w:trPr>
          <w:trHeight w:val="283"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九江·柴桑春天</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51,917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5,524</w:t>
            </w:r>
          </w:p>
        </w:tc>
      </w:tr>
      <w:tr>
        <w:trPr>
          <w:trHeight w:val="281"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九江·庐山国际</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199,011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98,654</w:t>
            </w:r>
          </w:p>
        </w:tc>
      </w:tr>
      <w:tr>
        <w:trPr>
          <w:trHeight w:val="283"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26</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6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198,520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114,734</w:t>
            </w:r>
          </w:p>
        </w:tc>
      </w:tr>
      <w:tr>
        <w:trPr>
          <w:trHeight w:val="283" w:hRule="exact"/>
        </w:trPr>
        <w:tc>
          <w:tcPr>
            <w:tcW w:w="564"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6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2,274,423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1,036,538</w:t>
            </w:r>
          </w:p>
        </w:tc>
      </w:tr>
    </w:tbl>
    <w:p>
      <w:pPr>
        <w:spacing w:line="240" w:lineRule="auto" w:before="5"/>
        <w:rPr>
          <w:rFonts w:ascii="宋体" w:hAnsi="宋体" w:cs="宋体" w:eastAsia="宋体" w:hint="default"/>
          <w:sz w:val="15"/>
          <w:szCs w:val="15"/>
        </w:rPr>
      </w:pPr>
    </w:p>
    <w:p>
      <w:pPr>
        <w:pStyle w:val="BodyText"/>
        <w:spacing w:line="240" w:lineRule="auto" w:before="36"/>
        <w:ind w:left="638" w:right="65" w:firstLine="2"/>
        <w:jc w:val="left"/>
      </w:pPr>
      <w:r>
        <w:rPr>
          <w:rFonts w:ascii="宋体" w:hAnsi="宋体" w:cs="宋体" w:eastAsia="宋体" w:hint="default"/>
          <w:b/>
          <w:bCs/>
        </w:rPr>
        <w:t>情况说明：</w:t>
      </w:r>
      <w:r>
        <w:rPr>
          <w:rFonts w:ascii="宋体" w:hAnsi="宋体" w:cs="宋体" w:eastAsia="宋体" w:hint="default"/>
          <w:b/>
          <w:bCs/>
          <w:w w:val="100"/>
        </w:rPr>
        <w:t> </w:t>
      </w:r>
      <w:r>
        <w:rPr>
          <w:spacing w:val="-2"/>
        </w:rPr>
        <w:t>报告期内，对公司销售和利润贡献较大的地产项目所在城市为温州、衢州、温岭，其房地产</w:t>
      </w:r>
    </w:p>
    <w:p>
      <w:pPr>
        <w:pStyle w:val="BodyText"/>
        <w:spacing w:line="240" w:lineRule="auto" w:before="133"/>
        <w:ind w:right="2465"/>
        <w:jc w:val="left"/>
      </w:pPr>
      <w:r>
        <w:rPr/>
        <w:t>行业发展状况如下：</w:t>
      </w:r>
    </w:p>
    <w:p>
      <w:pPr>
        <w:pStyle w:val="Heading2"/>
        <w:spacing w:line="240" w:lineRule="auto" w:before="133"/>
        <w:ind w:left="2940" w:right="2465"/>
        <w:jc w:val="left"/>
        <w:rPr>
          <w:b w:val="0"/>
          <w:bCs w:val="0"/>
        </w:rPr>
      </w:pPr>
      <w:r>
        <w:rPr/>
        <w:t>温岭、温州、衢州的房地产行业发展状况</w:t>
      </w:r>
      <w:r>
        <w:rPr>
          <w:b w:val="0"/>
          <w:bCs w:val="0"/>
        </w:rPr>
      </w:r>
    </w:p>
    <w:p>
      <w:pPr>
        <w:spacing w:line="240" w:lineRule="auto" w:before="8"/>
        <w:rPr>
          <w:rFonts w:ascii="宋体" w:hAnsi="宋体" w:cs="宋体" w:eastAsia="宋体" w:hint="default"/>
          <w:b/>
          <w:bCs/>
          <w:sz w:val="20"/>
          <w:szCs w:val="20"/>
        </w:rPr>
      </w:pPr>
    </w:p>
    <w:p>
      <w:pPr>
        <w:pStyle w:val="BodyText"/>
        <w:spacing w:line="240" w:lineRule="auto"/>
        <w:ind w:left="5796" w:right="65"/>
        <w:jc w:val="left"/>
      </w:pPr>
      <w:r>
        <w:rPr/>
        <w:t>面积单位：万平方米</w:t>
      </w:r>
      <w:r>
        <w:rPr>
          <w:spacing w:val="-2"/>
        </w:rPr>
        <w:t> </w:t>
      </w:r>
      <w:r>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1133"/>
        <w:gridCol w:w="1136"/>
        <w:gridCol w:w="994"/>
        <w:gridCol w:w="1133"/>
        <w:gridCol w:w="994"/>
        <w:gridCol w:w="1142"/>
      </w:tblGrid>
      <w:tr>
        <w:trPr>
          <w:trHeight w:val="283" w:hRule="exact"/>
        </w:trPr>
        <w:tc>
          <w:tcPr>
            <w:tcW w:w="2518" w:type="dxa"/>
            <w:vMerge w:val="restart"/>
            <w:tcBorders>
              <w:top w:val="single" w:sz="4" w:space="0" w:color="000000"/>
              <w:left w:val="single" w:sz="4" w:space="0" w:color="000000"/>
              <w:right w:val="single" w:sz="4" w:space="0" w:color="000000"/>
            </w:tcBorders>
          </w:tcPr>
          <w:p>
            <w:pP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温州</w:t>
            </w:r>
            <w:r>
              <w:rPr>
                <w:rFonts w:ascii="宋体" w:hAnsi="宋体" w:cs="宋体" w:eastAsia="宋体" w:hint="default"/>
                <w:sz w:val="21"/>
                <w:szCs w:val="21"/>
              </w:rPr>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b/>
                <w:bCs/>
                <w:sz w:val="21"/>
                <w:szCs w:val="21"/>
              </w:rPr>
              <w:t>衢州</w:t>
            </w:r>
            <w:r>
              <w:rPr>
                <w:rFonts w:ascii="宋体" w:hAnsi="宋体" w:cs="宋体" w:eastAsia="宋体" w:hint="default"/>
                <w:sz w:val="21"/>
                <w:szCs w:val="21"/>
              </w:rPr>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b/>
                <w:bCs/>
                <w:sz w:val="21"/>
                <w:szCs w:val="21"/>
              </w:rPr>
              <w:t>温岭</w:t>
            </w:r>
            <w:r>
              <w:rPr>
                <w:rFonts w:ascii="宋体" w:hAnsi="宋体" w:cs="宋体" w:eastAsia="宋体" w:hint="default"/>
                <w:sz w:val="21"/>
                <w:szCs w:val="21"/>
              </w:rPr>
            </w:r>
          </w:p>
        </w:tc>
      </w:tr>
      <w:tr>
        <w:trPr>
          <w:trHeight w:val="283" w:hRule="exact"/>
        </w:trPr>
        <w:tc>
          <w:tcPr>
            <w:tcW w:w="2518"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面积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同比（</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面积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同比（</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9" w:right="0"/>
              <w:jc w:val="left"/>
              <w:rPr>
                <w:rFonts w:ascii="宋体" w:hAnsi="宋体" w:cs="宋体" w:eastAsia="宋体" w:hint="default"/>
                <w:sz w:val="21"/>
                <w:szCs w:val="21"/>
              </w:rPr>
            </w:pPr>
            <w:r>
              <w:rPr>
                <w:rFonts w:ascii="宋体" w:hAnsi="宋体" w:cs="宋体" w:eastAsia="宋体" w:hint="default"/>
                <w:sz w:val="21"/>
                <w:szCs w:val="21"/>
              </w:rPr>
              <w:t>面积</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right"/>
              <w:rPr>
                <w:rFonts w:ascii="宋体" w:hAnsi="宋体" w:cs="宋体" w:eastAsia="宋体" w:hint="default"/>
                <w:sz w:val="21"/>
                <w:szCs w:val="21"/>
              </w:rPr>
            </w:pPr>
            <w:r>
              <w:rPr>
                <w:rFonts w:ascii="宋体" w:hAnsi="宋体" w:cs="宋体" w:eastAsia="宋体" w:hint="default"/>
                <w:spacing w:val="-1"/>
                <w:sz w:val="21"/>
                <w:szCs w:val="21"/>
              </w:rPr>
              <w:t>同比（</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39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房屋施工面积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color w:val="242424"/>
                <w:spacing w:val="-1"/>
                <w:sz w:val="21"/>
              </w:rPr>
              <w:t>4866.79</w:t>
            </w:r>
            <w:r>
              <w:rPr>
                <w:rFonts w:ascii="Times New Roman"/>
                <w:spacing w:val="-1"/>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color w:val="242424"/>
                <w:sz w:val="21"/>
              </w:rPr>
              <w:t>3.1</w:t>
            </w:r>
            <w:r>
              <w:rPr>
                <w:rFonts w:ascii="Times New Roman"/>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color w:val="242424"/>
                <w:sz w:val="21"/>
              </w:rPr>
              <w:t>923.66</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color w:val="242424"/>
                <w:sz w:val="21"/>
              </w:rPr>
              <w:t>6.1</w:t>
            </w:r>
            <w:r>
              <w:rPr>
                <w:rFonts w:ascii="Times New Roman"/>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z w:val="21"/>
              </w:rPr>
              <w:t>593.74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6"/>
              <w:jc w:val="right"/>
              <w:rPr>
                <w:rFonts w:ascii="Times New Roman" w:hAnsi="Times New Roman" w:cs="Times New Roman" w:eastAsia="Times New Roman" w:hint="default"/>
                <w:sz w:val="21"/>
                <w:szCs w:val="21"/>
              </w:rPr>
            </w:pPr>
            <w:r>
              <w:rPr>
                <w:rFonts w:ascii="Times New Roman"/>
                <w:sz w:val="21"/>
              </w:rPr>
              <w:t>5.2</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房屋竣工面积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color w:val="242424"/>
                <w:sz w:val="21"/>
              </w:rPr>
              <w:t>478.06</w:t>
            </w:r>
            <w:r>
              <w:rPr>
                <w:rFonts w:ascii="Times New Roman"/>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color w:val="242424"/>
                <w:spacing w:val="-1"/>
                <w:sz w:val="21"/>
              </w:rPr>
              <w:t>-29.8</w:t>
            </w:r>
            <w:r>
              <w:rPr>
                <w:rFonts w:ascii="Times New Roman"/>
                <w:spacing w:val="-1"/>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color w:val="242424"/>
                <w:sz w:val="21"/>
              </w:rPr>
              <w:t>242.60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color w:val="242424"/>
                <w:spacing w:val="-1"/>
                <w:sz w:val="21"/>
              </w:rPr>
              <w:t>-0.3</w:t>
            </w:r>
            <w:r>
              <w:rPr>
                <w:rFonts w:ascii="Times New Roman"/>
                <w:spacing w:val="-1"/>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65.89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-61.0</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房屋销售面积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color w:val="242424"/>
                <w:spacing w:val="-1"/>
                <w:sz w:val="21"/>
              </w:rPr>
              <w:t>1165.76</w:t>
            </w:r>
            <w:r>
              <w:rPr>
                <w:rFonts w:ascii="Times New Roman"/>
                <w:spacing w:val="-1"/>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color w:val="242424"/>
                <w:sz w:val="21"/>
              </w:rPr>
              <w:t>8.9</w:t>
            </w:r>
            <w:r>
              <w:rPr>
                <w:rFonts w:ascii="Times New Roman"/>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color w:val="242424"/>
                <w:sz w:val="21"/>
              </w:rPr>
              <w:t>271.06</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color w:val="242424"/>
                <w:spacing w:val="-1"/>
                <w:sz w:val="21"/>
              </w:rPr>
              <w:t>-5.7</w:t>
            </w:r>
            <w:r>
              <w:rPr>
                <w:rFonts w:ascii="Times New Roman"/>
                <w:spacing w:val="-1"/>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185.85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16.8</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其中：住宅销售面积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color w:val="242424"/>
                <w:w w:val="100"/>
                <w:sz w:val="21"/>
              </w:rPr>
              <w:t>/</w:t>
            </w:r>
            <w:r>
              <w:rPr>
                <w:rFonts w:ascii="Times New Roman"/>
                <w:w w:val="100"/>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color w:val="242424"/>
                <w:w w:val="100"/>
                <w:sz w:val="21"/>
              </w:rPr>
              <w:t>/</w:t>
            </w:r>
            <w:r>
              <w:rPr>
                <w:rFonts w:ascii="Times New Roman"/>
                <w:w w:val="100"/>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color w:val="242424"/>
                <w:w w:val="100"/>
                <w:sz w:val="21"/>
              </w:rPr>
              <w:t>/</w:t>
            </w:r>
            <w:r>
              <w:rPr>
                <w:rFonts w:ascii="Times New Roman"/>
                <w:w w:val="100"/>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color w:val="242424"/>
                <w:w w:val="100"/>
                <w:sz w:val="21"/>
              </w:rPr>
              <w:t>/</w:t>
            </w:r>
            <w:r>
              <w:rPr>
                <w:rFonts w:ascii="Times New Roman"/>
                <w:w w:val="100"/>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111.62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29.5</w:t>
            </w:r>
          </w:p>
        </w:tc>
      </w:tr>
    </w:tbl>
    <w:p>
      <w:pPr>
        <w:spacing w:line="202" w:lineRule="exact" w:before="0"/>
        <w:ind w:left="0" w:right="6865" w:firstLine="0"/>
        <w:jc w:val="center"/>
        <w:rPr>
          <w:rFonts w:ascii="宋体" w:hAnsi="宋体" w:cs="宋体" w:eastAsia="宋体" w:hint="default"/>
          <w:sz w:val="18"/>
          <w:szCs w:val="18"/>
        </w:rPr>
      </w:pPr>
      <w:r>
        <w:rPr>
          <w:rFonts w:ascii="宋体" w:hAnsi="宋体" w:cs="宋体" w:eastAsia="宋体" w:hint="default"/>
          <w:sz w:val="18"/>
          <w:szCs w:val="18"/>
        </w:rPr>
        <w:t>数据来源</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各市统计局。</w:t>
      </w:r>
    </w:p>
    <w:p>
      <w:pPr>
        <w:pStyle w:val="BodyText"/>
        <w:spacing w:line="272" w:lineRule="exact"/>
        <w:ind w:left="0" w:right="7060"/>
        <w:jc w:val="center"/>
      </w:pPr>
      <w:r>
        <w:rPr/>
        <w:t>（</w:t>
      </w:r>
      <w:r>
        <w:rPr>
          <w:rFonts w:ascii="宋体" w:hAnsi="宋体" w:cs="宋体" w:eastAsia="宋体" w:hint="default"/>
        </w:rPr>
        <w:t>1</w:t>
      </w:r>
      <w:r>
        <w:rPr/>
        <w:t>）温州</w:t>
      </w:r>
    </w:p>
    <w:p>
      <w:pPr>
        <w:spacing w:after="0" w:line="272" w:lineRule="exact"/>
        <w:jc w:val="center"/>
        <w:sectPr>
          <w:headerReference w:type="default" r:id="rId24"/>
          <w:footerReference w:type="default" r:id="rId25"/>
          <w:pgSz w:w="11910" w:h="16840"/>
          <w:pgMar w:header="880" w:footer="1195" w:top="1120" w:bottom="1380" w:left="1580" w:right="1040"/>
          <w:pgNumType w:start="25"/>
        </w:sectPr>
      </w:pPr>
    </w:p>
    <w:p>
      <w:pPr>
        <w:spacing w:line="240" w:lineRule="auto" w:before="4"/>
        <w:rPr>
          <w:rFonts w:ascii="宋体" w:hAnsi="宋体" w:cs="宋体" w:eastAsia="宋体" w:hint="default"/>
          <w:sz w:val="25"/>
          <w:szCs w:val="25"/>
        </w:rPr>
      </w:pPr>
    </w:p>
    <w:p>
      <w:pPr>
        <w:pStyle w:val="BodyText"/>
        <w:spacing w:line="240" w:lineRule="auto" w:before="36"/>
        <w:ind w:left="558" w:right="65"/>
        <w:jc w:val="left"/>
      </w:pPr>
      <w:r>
        <w:rPr>
          <w:w w:val="100"/>
        </w:rPr>
        <w:t>温州</w:t>
      </w:r>
      <w:r>
        <w:rPr>
          <w:spacing w:val="-3"/>
          <w:w w:val="100"/>
        </w:rPr>
        <w:t>地</w:t>
      </w:r>
      <w:r>
        <w:rPr>
          <w:w w:val="100"/>
        </w:rPr>
        <w:t>产</w:t>
      </w:r>
      <w:r>
        <w:rPr>
          <w:spacing w:val="-3"/>
          <w:w w:val="100"/>
        </w:rPr>
        <w:t>市</w:t>
      </w:r>
      <w:r>
        <w:rPr>
          <w:w w:val="100"/>
        </w:rPr>
        <w:t>场</w:t>
      </w:r>
      <w:r>
        <w:rPr>
          <w:spacing w:val="-3"/>
          <w:w w:val="100"/>
        </w:rPr>
        <w:t>经</w:t>
      </w:r>
      <w:r>
        <w:rPr>
          <w:w w:val="100"/>
        </w:rPr>
        <w:t>过</w:t>
      </w:r>
      <w:r>
        <w:rPr>
          <w:spacing w:val="-76"/>
        </w:rPr>
        <w:t> </w:t>
      </w:r>
      <w:r>
        <w:rPr>
          <w:rFonts w:ascii="宋体" w:hAnsi="宋体" w:cs="宋体" w:eastAsia="宋体" w:hint="default"/>
          <w:w w:val="100"/>
        </w:rPr>
        <w:t>2017</w:t>
      </w:r>
      <w:r>
        <w:rPr>
          <w:rFonts w:ascii="宋体" w:hAnsi="宋体" w:cs="宋体" w:eastAsia="宋体" w:hint="default"/>
          <w:spacing w:val="-79"/>
        </w:rPr>
        <w:t> </w:t>
      </w:r>
      <w:r>
        <w:rPr>
          <w:spacing w:val="-3"/>
          <w:w w:val="100"/>
        </w:rPr>
        <w:t>年</w:t>
      </w:r>
      <w:r>
        <w:rPr>
          <w:w w:val="100"/>
        </w:rPr>
        <w:t>城中</w:t>
      </w:r>
      <w:r>
        <w:rPr>
          <w:spacing w:val="-3"/>
          <w:w w:val="100"/>
        </w:rPr>
        <w:t>村</w:t>
      </w:r>
      <w:r>
        <w:rPr>
          <w:w w:val="100"/>
        </w:rPr>
        <w:t>改</w:t>
      </w:r>
      <w:r>
        <w:rPr>
          <w:spacing w:val="-3"/>
          <w:w w:val="100"/>
        </w:rPr>
        <w:t>造</w:t>
      </w:r>
      <w:r>
        <w:rPr>
          <w:w w:val="100"/>
        </w:rPr>
        <w:t>加</w:t>
      </w:r>
      <w:r>
        <w:rPr>
          <w:spacing w:val="-3"/>
          <w:w w:val="100"/>
        </w:rPr>
        <w:t>速</w:t>
      </w:r>
      <w:r>
        <w:rPr>
          <w:w w:val="100"/>
        </w:rPr>
        <w:t>导</w:t>
      </w:r>
      <w:r>
        <w:rPr>
          <w:spacing w:val="-3"/>
          <w:w w:val="100"/>
        </w:rPr>
        <w:t>致</w:t>
      </w:r>
      <w:r>
        <w:rPr>
          <w:w w:val="100"/>
        </w:rPr>
        <w:t>的</w:t>
      </w:r>
      <w:r>
        <w:rPr>
          <w:spacing w:val="-3"/>
          <w:w w:val="100"/>
        </w:rPr>
        <w:t>地</w:t>
      </w:r>
      <w:r>
        <w:rPr>
          <w:w w:val="100"/>
        </w:rPr>
        <w:t>产销</w:t>
      </w:r>
      <w:r>
        <w:rPr>
          <w:spacing w:val="-3"/>
          <w:w w:val="100"/>
        </w:rPr>
        <w:t>售</w:t>
      </w:r>
      <w:r>
        <w:rPr>
          <w:w w:val="100"/>
        </w:rPr>
        <w:t>井</w:t>
      </w:r>
      <w:r>
        <w:rPr>
          <w:spacing w:val="-3"/>
          <w:w w:val="100"/>
        </w:rPr>
        <w:t>喷</w:t>
      </w:r>
      <w:r>
        <w:rPr>
          <w:w w:val="100"/>
        </w:rPr>
        <w:t>后</w:t>
      </w:r>
      <w:r>
        <w:rPr>
          <w:spacing w:val="-106"/>
          <w:w w:val="100"/>
        </w:rPr>
        <w:t>，</w:t>
      </w:r>
      <w:r>
        <w:rPr>
          <w:w w:val="100"/>
        </w:rPr>
        <w:t>于</w:t>
      </w:r>
      <w:r>
        <w:rPr>
          <w:spacing w:val="-79"/>
        </w:rPr>
        <w:t> </w:t>
      </w:r>
      <w:r>
        <w:rPr>
          <w:rFonts w:ascii="宋体" w:hAnsi="宋体" w:cs="宋体" w:eastAsia="宋体" w:hint="default"/>
          <w:w w:val="100"/>
        </w:rPr>
        <w:t>2018</w:t>
      </w:r>
      <w:r>
        <w:rPr>
          <w:rFonts w:ascii="宋体" w:hAnsi="宋体" w:cs="宋体" w:eastAsia="宋体" w:hint="default"/>
          <w:spacing w:val="-78"/>
        </w:rPr>
        <w:t> </w:t>
      </w:r>
      <w:r>
        <w:rPr>
          <w:spacing w:val="-3"/>
          <w:w w:val="100"/>
        </w:rPr>
        <w:t>年</w:t>
      </w:r>
      <w:r>
        <w:rPr>
          <w:w w:val="100"/>
        </w:rPr>
        <w:t>进入</w:t>
      </w:r>
      <w:r>
        <w:rPr>
          <w:spacing w:val="-3"/>
          <w:w w:val="100"/>
        </w:rPr>
        <w:t>平</w:t>
      </w:r>
      <w:r>
        <w:rPr>
          <w:w w:val="100"/>
        </w:rPr>
        <w:t>稳</w:t>
      </w:r>
      <w:r>
        <w:rPr>
          <w:spacing w:val="-3"/>
          <w:w w:val="100"/>
        </w:rPr>
        <w:t>发</w:t>
      </w:r>
      <w:r>
        <w:rPr>
          <w:w w:val="100"/>
        </w:rPr>
        <w:t>展。</w:t>
      </w:r>
    </w:p>
    <w:p>
      <w:pPr>
        <w:pStyle w:val="BodyText"/>
        <w:spacing w:line="355" w:lineRule="auto" w:before="135"/>
        <w:ind w:left="138" w:right="302"/>
        <w:jc w:val="left"/>
      </w:pPr>
      <w:r>
        <w:rPr/>
        <w:t>全市房屋竣工面积</w:t>
      </w:r>
      <w:r>
        <w:rPr>
          <w:spacing w:val="-46"/>
        </w:rPr>
        <w:t> </w:t>
      </w:r>
      <w:r>
        <w:rPr>
          <w:rFonts w:ascii="宋体" w:hAnsi="宋体" w:cs="宋体" w:eastAsia="宋体" w:hint="default"/>
        </w:rPr>
        <w:t>478.06</w:t>
      </w:r>
      <w:r>
        <w:rPr>
          <w:rFonts w:ascii="宋体" w:hAnsi="宋体" w:cs="宋体" w:eastAsia="宋体" w:hint="default"/>
          <w:spacing w:val="-48"/>
        </w:rPr>
        <w:t> </w:t>
      </w:r>
      <w:r>
        <w:rPr>
          <w:spacing w:val="-3"/>
        </w:rPr>
        <w:t>万平方米，同比下降</w:t>
      </w:r>
      <w:r>
        <w:rPr>
          <w:spacing w:val="-46"/>
        </w:rPr>
        <w:t> </w:t>
      </w:r>
      <w:r>
        <w:rPr>
          <w:rFonts w:ascii="宋体" w:hAnsi="宋体" w:cs="宋体" w:eastAsia="宋体" w:hint="default"/>
          <w:spacing w:val="-3"/>
        </w:rPr>
        <w:t>29.8%</w:t>
      </w:r>
      <w:r>
        <w:rPr>
          <w:spacing w:val="-3"/>
        </w:rPr>
        <w:t>，房屋销售面积</w:t>
      </w:r>
      <w:r>
        <w:rPr>
          <w:spacing w:val="-46"/>
        </w:rPr>
        <w:t> </w:t>
      </w:r>
      <w:r>
        <w:rPr>
          <w:rFonts w:ascii="宋体" w:hAnsi="宋体" w:cs="宋体" w:eastAsia="宋体" w:hint="default"/>
        </w:rPr>
        <w:t>1165.76</w:t>
      </w:r>
      <w:r>
        <w:rPr>
          <w:rFonts w:ascii="宋体" w:hAnsi="宋体" w:cs="宋体" w:eastAsia="宋体" w:hint="default"/>
          <w:spacing w:val="-48"/>
        </w:rPr>
        <w:t> </w:t>
      </w:r>
      <w:r>
        <w:rPr>
          <w:spacing w:val="-3"/>
        </w:rPr>
        <w:t>万平方米，同比增</w:t>
      </w:r>
      <w:r>
        <w:rPr>
          <w:spacing w:val="-102"/>
        </w:rPr>
        <w:t> </w:t>
      </w:r>
      <w:r>
        <w:rPr>
          <w:spacing w:val="-102"/>
        </w:rPr>
      </w:r>
      <w:r>
        <w:rPr/>
        <w:t>长</w:t>
      </w:r>
      <w:r>
        <w:rPr>
          <w:spacing w:val="-52"/>
        </w:rPr>
        <w:t> </w:t>
      </w:r>
      <w:r>
        <w:rPr>
          <w:rFonts w:ascii="宋体" w:hAnsi="宋体" w:cs="宋体" w:eastAsia="宋体" w:hint="default"/>
        </w:rPr>
        <w:t>8.9%</w:t>
      </w:r>
      <w:r>
        <w:rPr/>
        <w:t>。</w:t>
      </w:r>
    </w:p>
    <w:p>
      <w:pPr>
        <w:pStyle w:val="BodyText"/>
        <w:spacing w:line="355" w:lineRule="auto" w:before="32"/>
        <w:ind w:left="558" w:right="303"/>
        <w:jc w:val="left"/>
      </w:pPr>
      <w:r>
        <w:rPr/>
        <w:t>期内，公司在温州的销售项目为“海德花园”和“新湖广场”。</w:t>
      </w:r>
      <w:r>
        <w:rPr>
          <w:spacing w:val="-3"/>
          <w:w w:val="100"/>
        </w:rPr>
        <w:t> </w:t>
      </w:r>
      <w:r>
        <w:rPr>
          <w:spacing w:val="-4"/>
        </w:rPr>
        <w:t>海德花园项目位于温州乐清市滨海新城中心城区，紧邻 </w:t>
      </w:r>
      <w:r>
        <w:rPr>
          <w:rFonts w:ascii="宋体" w:hAnsi="宋体" w:cs="宋体" w:eastAsia="宋体" w:hint="default"/>
        </w:rPr>
        <w:t>2000</w:t>
      </w:r>
      <w:r>
        <w:rPr>
          <w:rFonts w:ascii="宋体" w:hAnsi="宋体" w:cs="宋体" w:eastAsia="宋体" w:hint="default"/>
          <w:spacing w:val="-35"/>
        </w:rPr>
        <w:t> </w:t>
      </w:r>
      <w:r>
        <w:rPr>
          <w:spacing w:val="-5"/>
        </w:rPr>
        <w:t>亩湿地公园，以国际化的建筑形</w:t>
      </w:r>
    </w:p>
    <w:p>
      <w:pPr>
        <w:pStyle w:val="BodyText"/>
        <w:spacing w:line="240" w:lineRule="auto" w:before="32"/>
        <w:ind w:left="138" w:right="65"/>
        <w:jc w:val="left"/>
      </w:pPr>
      <w:r>
        <w:rPr/>
        <w:t>制，呈现</w:t>
      </w:r>
      <w:r>
        <w:rPr>
          <w:spacing w:val="-52"/>
        </w:rPr>
        <w:t> </w:t>
      </w:r>
      <w:r>
        <w:rPr>
          <w:rFonts w:ascii="宋体" w:hAnsi="宋体" w:cs="宋体" w:eastAsia="宋体" w:hint="default"/>
        </w:rPr>
        <w:t>38</w:t>
      </w:r>
      <w:r>
        <w:rPr>
          <w:rFonts w:ascii="宋体" w:hAnsi="宋体" w:cs="宋体" w:eastAsia="宋体" w:hint="default"/>
          <w:spacing w:val="-52"/>
        </w:rPr>
        <w:t> </w:t>
      </w:r>
      <w:r>
        <w:rPr/>
        <w:t>万方当地人居价值标杆。项目总建筑面积</w:t>
      </w:r>
      <w:r>
        <w:rPr>
          <w:spacing w:val="-52"/>
        </w:rPr>
        <w:t> </w:t>
      </w:r>
      <w:r>
        <w:rPr>
          <w:rFonts w:ascii="宋体" w:hAnsi="宋体" w:cs="宋体" w:eastAsia="宋体" w:hint="default"/>
        </w:rPr>
        <w:t>38</w:t>
      </w:r>
      <w:r>
        <w:rPr>
          <w:rFonts w:ascii="宋体" w:hAnsi="宋体" w:cs="宋体" w:eastAsia="宋体" w:hint="default"/>
          <w:spacing w:val="-52"/>
        </w:rPr>
        <w:t> </w:t>
      </w:r>
      <w:r>
        <w:rPr/>
        <w:t>万平方米，截至期末项目已基本完全交</w:t>
      </w:r>
    </w:p>
    <w:p>
      <w:pPr>
        <w:pStyle w:val="BodyText"/>
        <w:spacing w:line="355" w:lineRule="auto" w:before="135"/>
        <w:ind w:left="558" w:right="65" w:hanging="420"/>
        <w:jc w:val="left"/>
      </w:pPr>
      <w:r>
        <w:rPr/>
        <w:t>付，累计结算面积</w:t>
      </w:r>
      <w:r>
        <w:rPr>
          <w:spacing w:val="-54"/>
        </w:rPr>
        <w:t> </w:t>
      </w:r>
      <w:r>
        <w:rPr>
          <w:rFonts w:ascii="宋体" w:hAnsi="宋体" w:cs="宋体" w:eastAsia="宋体" w:hint="default"/>
        </w:rPr>
        <w:t>25</w:t>
      </w:r>
      <w:r>
        <w:rPr>
          <w:rFonts w:ascii="宋体" w:hAnsi="宋体" w:cs="宋体" w:eastAsia="宋体" w:hint="default"/>
          <w:spacing w:val="-54"/>
        </w:rPr>
        <w:t> </w:t>
      </w:r>
      <w:r>
        <w:rPr/>
        <w:t>万平方米，在当地获得了良好的口碑及品牌影响力。</w:t>
      </w:r>
      <w:r>
        <w:rPr>
          <w:w w:val="100"/>
        </w:rPr>
        <w:t> </w:t>
      </w:r>
      <w:r>
        <w:rPr>
          <w:spacing w:val="-4"/>
          <w:w w:val="100"/>
        </w:rPr>
        <w:t>新湖广场项目位于温州瑞安市滨海新区核心位置，城市主干路万松东路与港口大道交叉区域，</w:t>
      </w:r>
    </w:p>
    <w:p>
      <w:pPr>
        <w:pStyle w:val="BodyText"/>
        <w:spacing w:line="240" w:lineRule="auto" w:before="33"/>
        <w:ind w:left="138" w:right="65"/>
        <w:jc w:val="left"/>
      </w:pPr>
      <w:r>
        <w:rPr>
          <w:spacing w:val="-4"/>
        </w:rPr>
        <w:t>为土地资源稀缺，人口集聚的瑞安城市发展新的重点区域。项目总建筑面积 </w:t>
      </w:r>
      <w:r>
        <w:rPr>
          <w:rFonts w:ascii="宋体" w:hAnsi="宋体" w:cs="宋体" w:eastAsia="宋体" w:hint="default"/>
        </w:rPr>
        <w:t>65</w:t>
      </w:r>
      <w:r>
        <w:rPr>
          <w:rFonts w:ascii="宋体" w:hAnsi="宋体" w:cs="宋体" w:eastAsia="宋体" w:hint="default"/>
          <w:spacing w:val="-23"/>
        </w:rPr>
        <w:t> </w:t>
      </w:r>
      <w:r>
        <w:rPr>
          <w:spacing w:val="-6"/>
        </w:rPr>
        <w:t>万平方米，截至期</w:t>
      </w:r>
    </w:p>
    <w:p>
      <w:pPr>
        <w:pStyle w:val="BodyText"/>
        <w:spacing w:line="357" w:lineRule="auto" w:before="133"/>
        <w:ind w:left="138" w:right="308"/>
        <w:jc w:val="left"/>
      </w:pPr>
      <w:r>
        <w:rPr/>
        <w:t>末项目累计销售面积</w:t>
      </w:r>
      <w:r>
        <w:rPr>
          <w:spacing w:val="-52"/>
        </w:rPr>
        <w:t> </w:t>
      </w:r>
      <w:r>
        <w:rPr>
          <w:rFonts w:ascii="宋体" w:hAnsi="宋体" w:cs="宋体" w:eastAsia="宋体" w:hint="default"/>
        </w:rPr>
        <w:t>27</w:t>
      </w:r>
      <w:r>
        <w:rPr>
          <w:rFonts w:ascii="宋体" w:hAnsi="宋体" w:cs="宋体" w:eastAsia="宋体" w:hint="default"/>
          <w:spacing w:val="-53"/>
        </w:rPr>
        <w:t> </w:t>
      </w:r>
      <w:r>
        <w:rPr/>
        <w:t>万平方米，累计结算</w:t>
      </w:r>
      <w:r>
        <w:rPr>
          <w:spacing w:val="-54"/>
        </w:rPr>
        <w:t> </w:t>
      </w:r>
      <w:r>
        <w:rPr>
          <w:rFonts w:ascii="宋体" w:hAnsi="宋体" w:cs="宋体" w:eastAsia="宋体" w:hint="default"/>
        </w:rPr>
        <w:t>8</w:t>
      </w:r>
      <w:r>
        <w:rPr>
          <w:rFonts w:ascii="宋体" w:hAnsi="宋体" w:cs="宋体" w:eastAsia="宋体" w:hint="default"/>
          <w:spacing w:val="-51"/>
        </w:rPr>
        <w:t> </w:t>
      </w:r>
      <w:r>
        <w:rPr/>
        <w:t>万方，在建面积</w:t>
      </w:r>
      <w:r>
        <w:rPr>
          <w:spacing w:val="-51"/>
        </w:rPr>
        <w:t> </w:t>
      </w:r>
      <w:r>
        <w:rPr>
          <w:rFonts w:ascii="宋体" w:hAnsi="宋体" w:cs="宋体" w:eastAsia="宋体" w:hint="default"/>
        </w:rPr>
        <w:t>32</w:t>
      </w:r>
      <w:r>
        <w:rPr>
          <w:rFonts w:ascii="宋体" w:hAnsi="宋体" w:cs="宋体" w:eastAsia="宋体" w:hint="default"/>
          <w:spacing w:val="-54"/>
        </w:rPr>
        <w:t> </w:t>
      </w:r>
      <w:r>
        <w:rPr/>
        <w:t>万平方米，未来两年将持续为</w:t>
      </w:r>
      <w:r>
        <w:rPr>
          <w:w w:val="100"/>
        </w:rPr>
        <w:t> </w:t>
      </w:r>
      <w:r>
        <w:rPr/>
        <w:t>公司做出贡献。</w:t>
      </w:r>
    </w:p>
    <w:p>
      <w:pPr>
        <w:pStyle w:val="BodyText"/>
        <w:spacing w:line="240" w:lineRule="auto" w:before="30"/>
        <w:ind w:left="558" w:right="2465"/>
        <w:jc w:val="left"/>
      </w:pPr>
      <w:r>
        <w:rPr/>
        <w:t>（</w:t>
      </w:r>
      <w:r>
        <w:rPr>
          <w:rFonts w:ascii="宋体" w:hAnsi="宋体" w:cs="宋体" w:eastAsia="宋体" w:hint="default"/>
        </w:rPr>
        <w:t>2</w:t>
      </w:r>
      <w:r>
        <w:rPr/>
        <w:t>）衢州</w:t>
      </w:r>
    </w:p>
    <w:p>
      <w:pPr>
        <w:pStyle w:val="BodyText"/>
        <w:spacing w:line="355" w:lineRule="auto" w:before="133"/>
        <w:ind w:left="138" w:right="308" w:firstLine="419"/>
        <w:jc w:val="left"/>
      </w:pPr>
      <w:r>
        <w:rPr/>
        <w:t>衢州地产市场与上年基本持平。全市房屋施工面积</w:t>
      </w:r>
      <w:r>
        <w:rPr>
          <w:spacing w:val="-30"/>
        </w:rPr>
        <w:t> </w:t>
      </w:r>
      <w:r>
        <w:rPr>
          <w:rFonts w:ascii="宋体" w:hAnsi="宋体" w:cs="宋体" w:eastAsia="宋体" w:hint="default"/>
        </w:rPr>
        <w:t>923.66</w:t>
      </w:r>
      <w:r>
        <w:rPr>
          <w:rFonts w:ascii="宋体" w:hAnsi="宋体" w:cs="宋体" w:eastAsia="宋体" w:hint="default"/>
          <w:spacing w:val="-28"/>
        </w:rPr>
        <w:t> </w:t>
      </w:r>
      <w:r>
        <w:rPr/>
        <w:t>万平方米，比上年增长</w:t>
      </w:r>
      <w:r>
        <w:rPr>
          <w:spacing w:val="-28"/>
        </w:rPr>
        <w:t> </w:t>
      </w:r>
      <w:r>
        <w:rPr>
          <w:rFonts w:ascii="宋体" w:hAnsi="宋体" w:cs="宋体" w:eastAsia="宋体" w:hint="default"/>
          <w:spacing w:val="-3"/>
        </w:rPr>
        <w:t>6.1%</w:t>
      </w:r>
      <w:r>
        <w:rPr>
          <w:spacing w:val="-3"/>
        </w:rPr>
        <w:t>；房</w:t>
      </w:r>
      <w:r>
        <w:rPr>
          <w:spacing w:val="-3"/>
          <w:w w:val="100"/>
        </w:rPr>
        <w:t> </w:t>
      </w:r>
      <w:r>
        <w:rPr/>
        <w:t>屋竣工面积</w:t>
      </w:r>
      <w:r>
        <w:rPr>
          <w:spacing w:val="-56"/>
        </w:rPr>
        <w:t> </w:t>
      </w:r>
      <w:r>
        <w:rPr>
          <w:rFonts w:ascii="宋体" w:hAnsi="宋体" w:cs="宋体" w:eastAsia="宋体" w:hint="default"/>
        </w:rPr>
        <w:t>242.60</w:t>
      </w:r>
      <w:r>
        <w:rPr>
          <w:rFonts w:ascii="宋体" w:hAnsi="宋体" w:cs="宋体" w:eastAsia="宋体" w:hint="default"/>
          <w:spacing w:val="-58"/>
        </w:rPr>
        <w:t> </w:t>
      </w:r>
      <w:r>
        <w:rPr/>
        <w:t>万平方米，下降</w:t>
      </w:r>
      <w:r>
        <w:rPr>
          <w:rFonts w:ascii="宋体" w:hAnsi="宋体" w:cs="宋体" w:eastAsia="宋体" w:hint="default"/>
        </w:rPr>
        <w:t>-0.3%</w:t>
      </w:r>
      <w:r>
        <w:rPr/>
        <w:t>；全年销售商品房</w:t>
      </w:r>
      <w:r>
        <w:rPr>
          <w:spacing w:val="-56"/>
        </w:rPr>
        <w:t> </w:t>
      </w:r>
      <w:r>
        <w:rPr>
          <w:rFonts w:ascii="宋体" w:hAnsi="宋体" w:cs="宋体" w:eastAsia="宋体" w:hint="default"/>
        </w:rPr>
        <w:t>271.06</w:t>
      </w:r>
      <w:r>
        <w:rPr>
          <w:rFonts w:ascii="宋体" w:hAnsi="宋体" w:cs="宋体" w:eastAsia="宋体" w:hint="default"/>
          <w:spacing w:val="-58"/>
        </w:rPr>
        <w:t> </w:t>
      </w:r>
      <w:r>
        <w:rPr/>
        <w:t>万平方米，下降</w:t>
      </w:r>
      <w:r>
        <w:rPr>
          <w:rFonts w:ascii="宋体" w:hAnsi="宋体" w:cs="宋体" w:eastAsia="宋体" w:hint="default"/>
        </w:rPr>
        <w:t>-5.7%</w:t>
      </w:r>
      <w:r>
        <w:rPr/>
        <w:t>。</w:t>
      </w:r>
    </w:p>
    <w:p>
      <w:pPr>
        <w:pStyle w:val="BodyText"/>
        <w:spacing w:line="357" w:lineRule="auto" w:before="32"/>
        <w:ind w:left="558" w:right="65"/>
        <w:jc w:val="left"/>
      </w:pPr>
      <w:r>
        <w:rPr/>
        <w:t>期内，公司在衢州的销售项目为“新湖景城”。</w:t>
      </w:r>
      <w:r>
        <w:rPr>
          <w:spacing w:val="-3"/>
          <w:w w:val="100"/>
        </w:rPr>
        <w:t> </w:t>
      </w:r>
      <w:r>
        <w:rPr>
          <w:spacing w:val="-2"/>
        </w:rPr>
        <w:t>新湖景城位于衢州市西区，与老城区之间仅一桥之隔，是集多层、花园洋房、排屋、高层及</w:t>
      </w:r>
    </w:p>
    <w:p>
      <w:pPr>
        <w:pStyle w:val="BodyText"/>
        <w:spacing w:line="240" w:lineRule="auto" w:before="30"/>
        <w:ind w:left="138" w:right="65"/>
        <w:jc w:val="left"/>
        <w:rPr>
          <w:rFonts w:ascii="宋体" w:hAnsi="宋体" w:cs="宋体" w:eastAsia="宋体" w:hint="default"/>
        </w:rPr>
      </w:pPr>
      <w:r>
        <w:rPr/>
        <w:t>商业于一体的城市综合体项目。项目总建筑面积 </w:t>
      </w:r>
      <w:r>
        <w:rPr>
          <w:rFonts w:ascii="宋体" w:hAnsi="宋体" w:cs="宋体" w:eastAsia="宋体" w:hint="default"/>
        </w:rPr>
        <w:t>109 </w:t>
      </w:r>
      <w:r>
        <w:rPr/>
        <w:t>万平方米，截至期末项目累计销售面积</w:t>
      </w:r>
      <w:r>
        <w:rPr>
          <w:spacing w:val="6"/>
        </w:rPr>
        <w:t> </w:t>
      </w:r>
      <w:r>
        <w:rPr>
          <w:rFonts w:ascii="宋体" w:hAnsi="宋体" w:cs="宋体" w:eastAsia="宋体" w:hint="default"/>
        </w:rPr>
        <w:t>78</w:t>
      </w:r>
    </w:p>
    <w:p>
      <w:pPr>
        <w:pStyle w:val="BodyText"/>
        <w:spacing w:line="240" w:lineRule="auto" w:before="133"/>
        <w:ind w:left="138" w:right="65"/>
        <w:jc w:val="left"/>
      </w:pPr>
      <w:r>
        <w:rPr/>
        <w:t>万平方米，累计结算面积</w:t>
      </w:r>
      <w:r>
        <w:rPr>
          <w:spacing w:val="-57"/>
        </w:rPr>
        <w:t> </w:t>
      </w:r>
      <w:r>
        <w:rPr>
          <w:rFonts w:ascii="宋体" w:hAnsi="宋体" w:cs="宋体" w:eastAsia="宋体" w:hint="default"/>
        </w:rPr>
        <w:t>56</w:t>
      </w:r>
      <w:r>
        <w:rPr>
          <w:rFonts w:ascii="宋体" w:hAnsi="宋体" w:cs="宋体" w:eastAsia="宋体" w:hint="default"/>
          <w:spacing w:val="-55"/>
        </w:rPr>
        <w:t> </w:t>
      </w:r>
      <w:r>
        <w:rPr/>
        <w:t>万平方米，在建面积</w:t>
      </w:r>
      <w:r>
        <w:rPr>
          <w:spacing w:val="-55"/>
        </w:rPr>
        <w:t> </w:t>
      </w:r>
      <w:r>
        <w:rPr>
          <w:rFonts w:ascii="宋体" w:hAnsi="宋体" w:cs="宋体" w:eastAsia="宋体" w:hint="default"/>
        </w:rPr>
        <w:t>28</w:t>
      </w:r>
      <w:r>
        <w:rPr>
          <w:rFonts w:ascii="宋体" w:hAnsi="宋体" w:cs="宋体" w:eastAsia="宋体" w:hint="default"/>
          <w:spacing w:val="-55"/>
        </w:rPr>
        <w:t> </w:t>
      </w:r>
      <w:r>
        <w:rPr/>
        <w:t>万平方米，预计将持续为公司作出贡献。</w:t>
      </w:r>
    </w:p>
    <w:p>
      <w:pPr>
        <w:pStyle w:val="BodyText"/>
        <w:spacing w:line="240" w:lineRule="auto" w:before="133"/>
        <w:ind w:left="558" w:right="2465"/>
        <w:jc w:val="left"/>
      </w:pPr>
      <w:r>
        <w:rPr/>
        <w:t>（</w:t>
      </w:r>
      <w:r>
        <w:rPr>
          <w:rFonts w:ascii="宋体" w:hAnsi="宋体" w:cs="宋体" w:eastAsia="宋体" w:hint="default"/>
        </w:rPr>
        <w:t>3</w:t>
      </w:r>
      <w:r>
        <w:rPr/>
        <w:t>）温岭</w:t>
      </w:r>
    </w:p>
    <w:p>
      <w:pPr>
        <w:pStyle w:val="BodyText"/>
        <w:spacing w:line="357" w:lineRule="auto" w:before="133"/>
        <w:ind w:left="138" w:right="310" w:firstLine="419"/>
        <w:jc w:val="both"/>
      </w:pPr>
      <w:r>
        <w:rPr>
          <w:spacing w:val="8"/>
        </w:rPr>
        <w:t>温岭地产市场销售持续平稳增长，竣工大幅下降导致库存快速减少。全市房屋施工面积</w:t>
      </w:r>
      <w:r>
        <w:rPr>
          <w:w w:val="100"/>
        </w:rPr>
        <w:t> </w:t>
      </w:r>
      <w:r>
        <w:rPr>
          <w:rFonts w:ascii="宋体" w:hAnsi="宋体" w:cs="宋体" w:eastAsia="宋体" w:hint="default"/>
        </w:rPr>
        <w:t>593.74</w:t>
      </w:r>
      <w:r>
        <w:rPr>
          <w:rFonts w:ascii="宋体" w:hAnsi="宋体" w:cs="宋体" w:eastAsia="宋体" w:hint="default"/>
          <w:spacing w:val="-40"/>
        </w:rPr>
        <w:t> </w:t>
      </w:r>
      <w:r>
        <w:rPr>
          <w:spacing w:val="-3"/>
        </w:rPr>
        <w:t>万平方米，比上年增长</w:t>
      </w:r>
      <w:r>
        <w:rPr>
          <w:spacing w:val="-39"/>
        </w:rPr>
        <w:t> </w:t>
      </w:r>
      <w:r>
        <w:rPr>
          <w:rFonts w:ascii="宋体" w:hAnsi="宋体" w:cs="宋体" w:eastAsia="宋体" w:hint="default"/>
          <w:spacing w:val="-3"/>
        </w:rPr>
        <w:t>5.2%</w:t>
      </w:r>
      <w:r>
        <w:rPr>
          <w:spacing w:val="-3"/>
        </w:rPr>
        <w:t>；房屋竣工面积</w:t>
      </w:r>
      <w:r>
        <w:rPr>
          <w:spacing w:val="-43"/>
        </w:rPr>
        <w:t> </w:t>
      </w:r>
      <w:r>
        <w:rPr>
          <w:rFonts w:ascii="宋体" w:hAnsi="宋体" w:cs="宋体" w:eastAsia="宋体" w:hint="default"/>
        </w:rPr>
        <w:t>65.89</w:t>
      </w:r>
      <w:r>
        <w:rPr>
          <w:rFonts w:ascii="宋体" w:hAnsi="宋体" w:cs="宋体" w:eastAsia="宋体" w:hint="default"/>
          <w:spacing w:val="-43"/>
        </w:rPr>
        <w:t> </w:t>
      </w:r>
      <w:r>
        <w:rPr>
          <w:spacing w:val="-3"/>
        </w:rPr>
        <w:t>万平方米，下降</w:t>
      </w:r>
      <w:r>
        <w:rPr>
          <w:spacing w:val="-40"/>
        </w:rPr>
        <w:t> </w:t>
      </w:r>
      <w:r>
        <w:rPr>
          <w:rFonts w:ascii="宋体" w:hAnsi="宋体" w:cs="宋体" w:eastAsia="宋体" w:hint="default"/>
          <w:spacing w:val="-3"/>
        </w:rPr>
        <w:t>61.0%</w:t>
      </w:r>
      <w:r>
        <w:rPr>
          <w:spacing w:val="-3"/>
        </w:rPr>
        <w:t>；全年销售商品</w:t>
      </w:r>
      <w:r>
        <w:rPr>
          <w:spacing w:val="-100"/>
        </w:rPr>
        <w:t> </w:t>
      </w:r>
      <w:r>
        <w:rPr>
          <w:spacing w:val="-100"/>
        </w:rPr>
      </w:r>
      <w:r>
        <w:rPr/>
        <w:t>房</w:t>
      </w:r>
      <w:r>
        <w:rPr>
          <w:spacing w:val="-53"/>
        </w:rPr>
        <w:t> </w:t>
      </w:r>
      <w:r>
        <w:rPr>
          <w:rFonts w:ascii="宋体" w:hAnsi="宋体" w:cs="宋体" w:eastAsia="宋体" w:hint="default"/>
        </w:rPr>
        <w:t>185.85</w:t>
      </w:r>
      <w:r>
        <w:rPr>
          <w:rFonts w:ascii="宋体" w:hAnsi="宋体" w:cs="宋体" w:eastAsia="宋体" w:hint="default"/>
          <w:spacing w:val="-55"/>
        </w:rPr>
        <w:t> </w:t>
      </w:r>
      <w:r>
        <w:rPr/>
        <w:t>万平方米，增长</w:t>
      </w:r>
      <w:r>
        <w:rPr>
          <w:spacing w:val="-52"/>
        </w:rPr>
        <w:t> </w:t>
      </w:r>
      <w:r>
        <w:rPr>
          <w:rFonts w:ascii="宋体" w:hAnsi="宋体" w:cs="宋体" w:eastAsia="宋体" w:hint="default"/>
        </w:rPr>
        <w:t>16.8%</w:t>
      </w:r>
      <w:r>
        <w:rPr/>
        <w:t>。</w:t>
      </w:r>
    </w:p>
    <w:p>
      <w:pPr>
        <w:pStyle w:val="BodyText"/>
        <w:spacing w:line="240" w:lineRule="auto" w:before="30"/>
        <w:ind w:left="558" w:right="2465"/>
        <w:jc w:val="left"/>
      </w:pPr>
      <w:r>
        <w:rPr/>
        <w:t>期内，公司在温岭的销售项目为“双溪春晓”。</w:t>
      </w:r>
    </w:p>
    <w:p>
      <w:pPr>
        <w:pStyle w:val="BodyText"/>
        <w:spacing w:line="240" w:lineRule="auto" w:before="133"/>
        <w:ind w:left="558" w:right="65"/>
        <w:jc w:val="left"/>
      </w:pPr>
      <w:r>
        <w:rPr/>
        <w:t>双溪春晓择址温岭九龙新城，毗邻规划约</w:t>
      </w:r>
      <w:r>
        <w:rPr>
          <w:spacing w:val="-48"/>
        </w:rPr>
        <w:t> </w:t>
      </w:r>
      <w:r>
        <w:rPr>
          <w:rFonts w:ascii="宋体" w:hAnsi="宋体" w:cs="宋体" w:eastAsia="宋体" w:hint="default"/>
        </w:rPr>
        <w:t>8400</w:t>
      </w:r>
      <w:r>
        <w:rPr>
          <w:rFonts w:ascii="宋体" w:hAnsi="宋体" w:cs="宋体" w:eastAsia="宋体" w:hint="default"/>
          <w:spacing w:val="-51"/>
        </w:rPr>
        <w:t> </w:t>
      </w:r>
      <w:r>
        <w:rPr/>
        <w:t>亩九龙湖生态湿地公园旁，繁华的城市配套，</w:t>
      </w:r>
    </w:p>
    <w:p>
      <w:pPr>
        <w:pStyle w:val="BodyText"/>
        <w:spacing w:line="240" w:lineRule="auto" w:before="136"/>
        <w:ind w:left="138" w:right="65"/>
        <w:jc w:val="left"/>
        <w:rPr>
          <w:rFonts w:ascii="宋体" w:hAnsi="宋体" w:cs="宋体" w:eastAsia="宋体" w:hint="default"/>
        </w:rPr>
      </w:pPr>
      <w:r>
        <w:rPr>
          <w:spacing w:val="-3"/>
        </w:rPr>
        <w:t>独特的人文景观，让新湖·双溪春晓成为温岭市场上广受追捧的楼盘之一。项目总建筑面积约</w:t>
      </w:r>
      <w:r>
        <w:rPr>
          <w:spacing w:val="22"/>
        </w:rPr>
        <w:t> </w:t>
      </w:r>
      <w:r>
        <w:rPr>
          <w:rFonts w:ascii="宋体" w:hAnsi="宋体" w:cs="宋体" w:eastAsia="宋体" w:hint="default"/>
          <w:spacing w:val="-3"/>
        </w:rPr>
        <w:t>19</w:t>
      </w:r>
      <w:r>
        <w:rPr>
          <w:rFonts w:ascii="宋体" w:hAnsi="宋体" w:cs="宋体" w:eastAsia="宋体" w:hint="default"/>
        </w:rPr>
      </w:r>
    </w:p>
    <w:p>
      <w:pPr>
        <w:pStyle w:val="BodyText"/>
        <w:spacing w:line="355" w:lineRule="auto" w:before="133"/>
        <w:ind w:left="138" w:right="65"/>
        <w:jc w:val="left"/>
      </w:pPr>
      <w:r>
        <w:rPr/>
        <w:t>万平方米，截至期末项目累计销售面积</w:t>
      </w:r>
      <w:r>
        <w:rPr>
          <w:spacing w:val="-55"/>
        </w:rPr>
        <w:t> </w:t>
      </w:r>
      <w:r>
        <w:rPr>
          <w:rFonts w:ascii="宋体" w:hAnsi="宋体" w:cs="宋体" w:eastAsia="宋体" w:hint="default"/>
        </w:rPr>
        <w:t>9</w:t>
      </w:r>
      <w:r>
        <w:rPr>
          <w:rFonts w:ascii="宋体" w:hAnsi="宋体" w:cs="宋体" w:eastAsia="宋体" w:hint="default"/>
          <w:spacing w:val="-52"/>
        </w:rPr>
        <w:t> </w:t>
      </w:r>
      <w:r>
        <w:rPr/>
        <w:t>万平方米，在建面积约</w:t>
      </w:r>
      <w:r>
        <w:rPr>
          <w:spacing w:val="-52"/>
        </w:rPr>
        <w:t> </w:t>
      </w:r>
      <w:r>
        <w:rPr>
          <w:rFonts w:ascii="宋体" w:hAnsi="宋体" w:cs="宋体" w:eastAsia="宋体" w:hint="default"/>
        </w:rPr>
        <w:t>19</w:t>
      </w:r>
      <w:r>
        <w:rPr>
          <w:rFonts w:ascii="宋体" w:hAnsi="宋体" w:cs="宋体" w:eastAsia="宋体" w:hint="default"/>
          <w:spacing w:val="-52"/>
        </w:rPr>
        <w:t> </w:t>
      </w:r>
      <w:r>
        <w:rPr/>
        <w:t>万平方米，预计</w:t>
      </w:r>
      <w:r>
        <w:rPr>
          <w:spacing w:val="-52"/>
        </w:rPr>
        <w:t> </w:t>
      </w:r>
      <w:r>
        <w:rPr>
          <w:rFonts w:ascii="宋体" w:hAnsi="宋体" w:cs="宋体" w:eastAsia="宋体" w:hint="default"/>
        </w:rPr>
        <w:t>2019</w:t>
      </w:r>
      <w:r>
        <w:rPr>
          <w:rFonts w:ascii="宋体" w:hAnsi="宋体" w:cs="宋体" w:eastAsia="宋体" w:hint="default"/>
          <w:spacing w:val="-52"/>
        </w:rPr>
        <w:t> </w:t>
      </w:r>
      <w:r>
        <w:rPr/>
        <w:t>年仍能</w:t>
      </w:r>
      <w:r>
        <w:rPr>
          <w:w w:val="100"/>
        </w:rPr>
        <w:t> </w:t>
      </w:r>
      <w:r>
        <w:rPr/>
        <w:t>再创销售佳绩。</w:t>
      </w:r>
    </w:p>
    <w:p>
      <w:pPr>
        <w:pStyle w:val="BodyText"/>
        <w:spacing w:line="357" w:lineRule="auto" w:before="32"/>
        <w:ind w:left="138" w:right="65" w:firstLine="419"/>
        <w:jc w:val="left"/>
        <w:rPr>
          <w:rFonts w:ascii="宋体" w:hAnsi="宋体" w:cs="宋体" w:eastAsia="宋体" w:hint="default"/>
        </w:rPr>
      </w:pPr>
      <w:r>
        <w:rPr>
          <w:spacing w:val="-4"/>
        </w:rPr>
        <w:t>期初，公司在温岭再次成功竞得位于环九龙湖核心区的温岭市 </w:t>
      </w:r>
      <w:r>
        <w:rPr>
          <w:rFonts w:ascii="宋体" w:hAnsi="宋体" w:cs="宋体" w:eastAsia="宋体" w:hint="default"/>
        </w:rPr>
        <w:t>XQ060301</w:t>
      </w:r>
      <w:r>
        <w:rPr>
          <w:rFonts w:ascii="宋体" w:hAnsi="宋体" w:cs="宋体" w:eastAsia="宋体" w:hint="default"/>
          <w:spacing w:val="-40"/>
        </w:rPr>
        <w:t> </w:t>
      </w:r>
      <w:r>
        <w:rPr>
          <w:spacing w:val="-7"/>
        </w:rPr>
        <w:t>地块，即“玖珑春晓”</w:t>
      </w:r>
      <w:r>
        <w:rPr>
          <w:w w:val="100"/>
        </w:rPr>
        <w:t> </w:t>
      </w:r>
      <w:r>
        <w:rPr>
          <w:spacing w:val="-6"/>
          <w:w w:val="100"/>
        </w:rPr>
        <w:t>项目。该项目作为温岭的首个真正意义上的精装修人居产品，凭借毗邻城市生态核心的上佳地段、</w:t>
      </w:r>
      <w:r>
        <w:rPr>
          <w:w w:val="100"/>
        </w:rPr>
        <w:t> </w:t>
      </w:r>
      <w:r>
        <w:rPr>
          <w:spacing w:val="-3"/>
        </w:rPr>
        <w:t>高品质的精装修以及高端的园区配套，成为了温岭当前楼市最受关注的楼盘之一。项目已于</w:t>
      </w:r>
      <w:r>
        <w:rPr>
          <w:spacing w:val="18"/>
        </w:rPr>
        <w:t> </w:t>
      </w:r>
      <w:r>
        <w:rPr>
          <w:rFonts w:ascii="宋体" w:hAnsi="宋体" w:cs="宋体" w:eastAsia="宋体" w:hint="default"/>
        </w:rPr>
        <w:t>2019</w:t>
      </w:r>
    </w:p>
    <w:p>
      <w:pPr>
        <w:pStyle w:val="BodyText"/>
        <w:spacing w:line="240" w:lineRule="auto" w:before="30"/>
        <w:ind w:left="138" w:right="65"/>
        <w:jc w:val="left"/>
      </w:pP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18</w:t>
      </w:r>
      <w:r>
        <w:rPr>
          <w:rFonts w:ascii="宋体" w:hAnsi="宋体" w:cs="宋体" w:eastAsia="宋体" w:hint="default"/>
          <w:spacing w:val="-56"/>
        </w:rPr>
        <w:t> </w:t>
      </w:r>
      <w:r>
        <w:rPr/>
        <w:t>日首开告捷，并计划于</w:t>
      </w:r>
      <w:r>
        <w:rPr>
          <w:spacing w:val="-54"/>
        </w:rPr>
        <w:t> </w:t>
      </w:r>
      <w:r>
        <w:rPr>
          <w:rFonts w:ascii="宋体" w:hAnsi="宋体" w:cs="宋体" w:eastAsia="宋体" w:hint="default"/>
        </w:rPr>
        <w:t>2019</w:t>
      </w:r>
      <w:r>
        <w:rPr>
          <w:rFonts w:ascii="宋体" w:hAnsi="宋体" w:cs="宋体" w:eastAsia="宋体" w:hint="default"/>
          <w:spacing w:val="-54"/>
        </w:rPr>
        <w:t> </w:t>
      </w:r>
      <w:r>
        <w:rPr/>
        <w:t>年内推售项目高总价的排屋产品。</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0" w:footer="1195" w:top="1120" w:bottom="1380" w:left="1660" w:right="960"/>
        </w:sectPr>
      </w:pPr>
    </w:p>
    <w:p>
      <w:pPr>
        <w:pStyle w:val="Heading2"/>
        <w:tabs>
          <w:tab w:pos="562" w:val="left" w:leader="none"/>
        </w:tabs>
        <w:spacing w:line="240" w:lineRule="auto"/>
        <w:ind w:left="138" w:right="-7"/>
        <w:jc w:val="left"/>
        <w:rPr>
          <w:b w:val="0"/>
          <w:bCs w:val="0"/>
        </w:rPr>
      </w:pPr>
      <w:r>
        <w:rPr>
          <w:rFonts w:ascii="宋体" w:hAnsi="宋体" w:cs="宋体" w:eastAsia="宋体" w:hint="default"/>
          <w:w w:val="95"/>
        </w:rPr>
        <w:t>4.</w:t>
        <w:tab/>
      </w:r>
      <w:r>
        <w:rPr>
          <w:spacing w:val="-1"/>
        </w:rPr>
        <w:t>报告期内房地产出租情况</w:t>
      </w:r>
      <w:r>
        <w:rPr>
          <w:b w:val="0"/>
          <w:bCs w:val="0"/>
          <w:spacing w:val="-1"/>
        </w:rPr>
      </w:r>
    </w:p>
    <w:p>
      <w:pPr>
        <w:pStyle w:val="BodyText"/>
        <w:tabs>
          <w:tab w:pos="980" w:val="left" w:leader="none"/>
        </w:tabs>
        <w:spacing w:line="240" w:lineRule="auto" w:before="59"/>
        <w:ind w:left="138" w:right="-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960"/>
          <w:cols w:num="2" w:equalWidth="0">
            <w:col w:w="2884" w:space="3638"/>
            <w:col w:w="2768"/>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28"/>
        <w:gridCol w:w="840"/>
        <w:gridCol w:w="2002"/>
        <w:gridCol w:w="1796"/>
        <w:gridCol w:w="960"/>
        <w:gridCol w:w="1275"/>
        <w:gridCol w:w="773"/>
        <w:gridCol w:w="876"/>
      </w:tblGrid>
      <w:tr>
        <w:trPr>
          <w:trHeight w:val="1100" w:hRule="exact"/>
        </w:trPr>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3" w:right="151"/>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地区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经营业态</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出租房地</w:t>
            </w:r>
          </w:p>
          <w:p>
            <w:pPr>
              <w:pStyle w:val="TableParagraph"/>
              <w:spacing w:line="237" w:lineRule="auto"/>
              <w:ind w:left="-1" w:right="0"/>
              <w:jc w:val="center"/>
              <w:rPr>
                <w:rFonts w:ascii="宋体" w:hAnsi="宋体" w:cs="宋体" w:eastAsia="宋体" w:hint="default"/>
                <w:sz w:val="21"/>
                <w:szCs w:val="21"/>
              </w:rPr>
            </w:pPr>
            <w:r>
              <w:rPr>
                <w:rFonts w:ascii="宋体" w:hAnsi="宋体" w:cs="宋体" w:eastAsia="宋体" w:hint="default"/>
                <w:sz w:val="21"/>
                <w:szCs w:val="21"/>
              </w:rPr>
              <w:t>产的建筑</w:t>
            </w:r>
            <w:r>
              <w:rPr>
                <w:rFonts w:ascii="宋体" w:hAnsi="宋体" w:cs="宋体" w:eastAsia="宋体" w:hint="default"/>
                <w:w w:val="100"/>
                <w:sz w:val="21"/>
                <w:szCs w:val="21"/>
              </w:rPr>
              <w:t> </w:t>
            </w:r>
            <w:r>
              <w:rPr>
                <w:rFonts w:ascii="宋体" w:hAnsi="宋体" w:cs="宋体" w:eastAsia="宋体" w:hint="default"/>
                <w:sz w:val="21"/>
                <w:szCs w:val="21"/>
              </w:rPr>
              <w:t>面积</w:t>
            </w:r>
            <w:r>
              <w:rPr>
                <w:rFonts w:ascii="宋体" w:hAnsi="宋体" w:cs="宋体" w:eastAsia="宋体" w:hint="default"/>
                <w:sz w:val="21"/>
                <w:szCs w:val="21"/>
              </w:rPr>
              <w:t>(</w:t>
            </w:r>
            <w:r>
              <w:rPr>
                <w:rFonts w:ascii="宋体" w:hAnsi="宋体" w:cs="宋体" w:eastAsia="宋体" w:hint="default"/>
                <w:sz w:val="21"/>
                <w:szCs w:val="21"/>
              </w:rPr>
              <w:t>平方</w:t>
            </w:r>
            <w:r>
              <w:rPr>
                <w:rFonts w:ascii="宋体" w:hAnsi="宋体" w:cs="宋体" w:eastAsia="宋体" w:hint="default"/>
                <w:w w:val="100"/>
                <w:sz w:val="21"/>
                <w:szCs w:val="21"/>
              </w:rPr>
              <w:t> </w:t>
            </w:r>
            <w:r>
              <w:rPr>
                <w:rFonts w:ascii="宋体" w:hAnsi="宋体" w:cs="宋体" w:eastAsia="宋体" w:hint="default"/>
                <w:sz w:val="21"/>
                <w:szCs w:val="21"/>
              </w:rPr>
              <w:t>米</w:t>
            </w:r>
            <w:r>
              <w:rPr>
                <w:rFonts w:ascii="宋体" w:hAnsi="宋体" w:cs="宋体" w:eastAsia="宋体" w:hint="default"/>
                <w:sz w:val="21"/>
                <w:szCs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106"/>
              <w:jc w:val="left"/>
              <w:rPr>
                <w:rFonts w:ascii="宋体" w:hAnsi="宋体" w:cs="宋体" w:eastAsia="宋体" w:hint="default"/>
                <w:sz w:val="21"/>
                <w:szCs w:val="21"/>
              </w:rPr>
            </w:pPr>
            <w:r>
              <w:rPr>
                <w:rFonts w:ascii="宋体" w:hAnsi="宋体" w:cs="宋体" w:eastAsia="宋体" w:hint="default"/>
                <w:sz w:val="21"/>
                <w:szCs w:val="21"/>
              </w:rPr>
              <w:t>出租房地产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的租金收入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4" w:right="0"/>
              <w:jc w:val="both"/>
              <w:rPr>
                <w:rFonts w:ascii="宋体" w:hAnsi="宋体" w:cs="宋体" w:eastAsia="宋体" w:hint="default"/>
                <w:sz w:val="21"/>
                <w:szCs w:val="21"/>
              </w:rPr>
            </w:pPr>
            <w:r>
              <w:rPr>
                <w:rFonts w:ascii="宋体" w:hAnsi="宋体" w:cs="宋体" w:eastAsia="宋体" w:hint="default"/>
                <w:sz w:val="21"/>
                <w:szCs w:val="21"/>
              </w:rPr>
              <w:t>是否采</w:t>
            </w:r>
          </w:p>
          <w:p>
            <w:pPr>
              <w:pStyle w:val="TableParagraph"/>
              <w:spacing w:line="237" w:lineRule="auto"/>
              <w:ind w:left="64" w:right="62"/>
              <w:jc w:val="both"/>
              <w:rPr>
                <w:rFonts w:ascii="宋体" w:hAnsi="宋体" w:cs="宋体" w:eastAsia="宋体" w:hint="default"/>
                <w:sz w:val="21"/>
                <w:szCs w:val="21"/>
              </w:rPr>
            </w:pPr>
            <w:r>
              <w:rPr>
                <w:rFonts w:ascii="宋体" w:hAnsi="宋体" w:cs="宋体" w:eastAsia="宋体" w:hint="default"/>
                <w:sz w:val="21"/>
                <w:szCs w:val="21"/>
              </w:rPr>
              <w:t>用公允</w:t>
            </w:r>
            <w:r>
              <w:rPr>
                <w:rFonts w:ascii="宋体" w:hAnsi="宋体" w:cs="宋体" w:eastAsia="宋体" w:hint="default"/>
                <w:spacing w:val="-102"/>
                <w:sz w:val="21"/>
                <w:szCs w:val="21"/>
              </w:rPr>
              <w:t> </w:t>
            </w:r>
            <w:r>
              <w:rPr>
                <w:rFonts w:ascii="宋体" w:hAnsi="宋体" w:cs="宋体" w:eastAsia="宋体" w:hint="default"/>
                <w:sz w:val="21"/>
                <w:szCs w:val="21"/>
              </w:rPr>
              <w:t>价值计</w:t>
            </w:r>
            <w:r>
              <w:rPr>
                <w:rFonts w:ascii="宋体" w:hAnsi="宋体" w:cs="宋体" w:eastAsia="宋体" w:hint="default"/>
                <w:spacing w:val="-102"/>
                <w:sz w:val="21"/>
                <w:szCs w:val="21"/>
              </w:rPr>
              <w:t> </w:t>
            </w:r>
            <w:r>
              <w:rPr>
                <w:rFonts w:ascii="宋体" w:hAnsi="宋体" w:cs="宋体" w:eastAsia="宋体" w:hint="default"/>
                <w:sz w:val="21"/>
                <w:szCs w:val="21"/>
              </w:rPr>
              <w:t>量模式</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租金收入</w:t>
            </w:r>
          </w:p>
          <w:p>
            <w:pPr>
              <w:pStyle w:val="TableParagraph"/>
              <w:spacing w:line="237" w:lineRule="auto"/>
              <w:ind w:left="11" w:right="9"/>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房地产</w:t>
            </w:r>
            <w:r>
              <w:rPr>
                <w:rFonts w:ascii="宋体" w:hAnsi="宋体" w:cs="宋体" w:eastAsia="宋体" w:hint="default"/>
                <w:w w:val="100"/>
                <w:sz w:val="21"/>
                <w:szCs w:val="21"/>
              </w:rPr>
              <w:t> </w:t>
            </w:r>
            <w:r>
              <w:rPr>
                <w:rFonts w:ascii="宋体" w:hAnsi="宋体" w:cs="宋体" w:eastAsia="宋体" w:hint="default"/>
                <w:sz w:val="21"/>
                <w:szCs w:val="21"/>
              </w:rPr>
              <w:t>公允价值</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3" w:hRule="exact"/>
        </w:trPr>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沈阳·北国之春</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9,069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4,386,719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杭州·香格里拉</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办公写字楼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891,786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苏州·明珠城</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6,889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2,790,029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上海·新湖明珠城</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办公写字楼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1,897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1,728,565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上海·新湖明珠城</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3,293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2,549,805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2"/>
              <w:jc w:val="left"/>
              <w:rPr>
                <w:rFonts w:ascii="宋体" w:hAnsi="宋体" w:cs="宋体" w:eastAsia="宋体" w:hint="default"/>
                <w:sz w:val="21"/>
                <w:szCs w:val="21"/>
              </w:rPr>
            </w:pPr>
            <w:r>
              <w:rPr>
                <w:rFonts w:ascii="宋体" w:hAnsi="宋体" w:cs="宋体" w:eastAsia="宋体" w:hint="default"/>
                <w:spacing w:val="-1"/>
                <w:sz w:val="21"/>
                <w:szCs w:val="21"/>
              </w:rPr>
              <w:t>上海·虹桥绿谷广场</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办公写字楼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20,193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24,845,312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丽水·新湖国际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4,724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2,490,979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r>
        <w:trPr>
          <w:trHeight w:val="284" w:hRule="exact"/>
        </w:trPr>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九江·柴桑春天</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982,452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绍兴·红太阳中心</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办公写字楼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157,446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绍兴·红太阳中心</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15,209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4,599,257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兰溪·香格里拉</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8,699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1,492,803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衢州·新湖景城</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21,736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4,235,879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嘉兴·新中花园</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154,186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52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51,305,218</w:t>
            </w:r>
          </w:p>
        </w:tc>
        <w:tc>
          <w:tcPr>
            <w:tcW w:w="773"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1195" w:top="1120" w:bottom="1380" w:left="1580" w:right="1040"/>
        </w:sectPr>
      </w:pPr>
    </w:p>
    <w:p>
      <w:pPr>
        <w:pStyle w:val="Heading2"/>
        <w:tabs>
          <w:tab w:pos="642" w:val="left" w:leader="none"/>
        </w:tabs>
        <w:spacing w:line="240" w:lineRule="auto"/>
        <w:ind w:right="-8"/>
        <w:jc w:val="left"/>
        <w:rPr>
          <w:b w:val="0"/>
          <w:bCs w:val="0"/>
        </w:rPr>
      </w:pPr>
      <w:r>
        <w:rPr>
          <w:rFonts w:ascii="宋体" w:hAnsi="宋体" w:cs="宋体" w:eastAsia="宋体" w:hint="default"/>
          <w:w w:val="95"/>
        </w:rPr>
        <w:t>5.</w:t>
        <w:tab/>
      </w:r>
      <w:r>
        <w:rPr>
          <w:spacing w:val="-1"/>
        </w:rPr>
        <w:t>报告期内公司财务融资情况</w:t>
      </w:r>
      <w:r>
        <w:rPr>
          <w:b w:val="0"/>
          <w:bCs w:val="0"/>
          <w:spacing w:val="-1"/>
        </w:rPr>
      </w:r>
    </w:p>
    <w:p>
      <w:pPr>
        <w:pStyle w:val="BodyText"/>
        <w:tabs>
          <w:tab w:pos="1060" w:val="left" w:leader="none"/>
        </w:tabs>
        <w:spacing w:line="240" w:lineRule="auto" w:before="58"/>
        <w:ind w:right="-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ind w:right="0"/>
        <w:jc w:val="left"/>
      </w:pPr>
      <w:r>
        <w:rPr>
          <w:spacing w:val="-1"/>
        </w:rPr>
        <w:t>单位：千元</w:t>
        <w:tab/>
      </w:r>
      <w:r>
        <w:rPr>
          <w:spacing w:val="-2"/>
        </w:rPr>
        <w:t>币种：人民币</w:t>
      </w:r>
    </w:p>
    <w:p>
      <w:pPr>
        <w:spacing w:after="0" w:line="240" w:lineRule="auto"/>
        <w:jc w:val="left"/>
        <w:sectPr>
          <w:type w:val="continuous"/>
          <w:pgSz w:w="11910" w:h="16840"/>
          <w:pgMar w:top="1120" w:bottom="1380" w:left="1580" w:right="1040"/>
          <w:cols w:num="2" w:equalWidth="0">
            <w:col w:w="3173" w:space="3137"/>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6"/>
        <w:gridCol w:w="3017"/>
        <w:gridCol w:w="3157"/>
      </w:tblGrid>
      <w:tr>
        <w:trPr>
          <w:trHeight w:val="396"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01" w:right="0"/>
              <w:jc w:val="left"/>
              <w:rPr>
                <w:rFonts w:ascii="宋体" w:hAnsi="宋体" w:cs="宋体" w:eastAsia="宋体" w:hint="default"/>
                <w:sz w:val="21"/>
                <w:szCs w:val="21"/>
              </w:rPr>
            </w:pPr>
            <w:r>
              <w:rPr>
                <w:rFonts w:ascii="宋体" w:hAnsi="宋体" w:cs="宋体" w:eastAsia="宋体" w:hint="default"/>
                <w:sz w:val="21"/>
                <w:szCs w:val="21"/>
              </w:rPr>
              <w:t>期末融资总额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整体平均融资成本</w:t>
            </w:r>
            <w:r>
              <w:rPr>
                <w:rFonts w:ascii="宋体" w:hAnsi="宋体" w:cs="宋体" w:eastAsia="宋体" w:hint="default"/>
                <w:sz w:val="21"/>
                <w:szCs w:val="21"/>
              </w:rPr>
              <w:t>(%)</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利息资本化金额</w:t>
            </w:r>
          </w:p>
        </w:tc>
      </w:tr>
      <w:tr>
        <w:trPr>
          <w:trHeight w:val="283"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8" w:right="0"/>
              <w:jc w:val="left"/>
              <w:rPr>
                <w:rFonts w:ascii="宋体" w:hAnsi="宋体" w:cs="宋体" w:eastAsia="宋体" w:hint="default"/>
                <w:sz w:val="21"/>
                <w:szCs w:val="21"/>
              </w:rPr>
            </w:pPr>
            <w:r>
              <w:rPr>
                <w:rFonts w:ascii="宋体"/>
                <w:sz w:val="21"/>
              </w:rPr>
              <w:t>81,107,767.74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6.33</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2,711,400.94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tabs>
          <w:tab w:pos="1057" w:val="left" w:leader="none"/>
        </w:tabs>
        <w:spacing w:line="240" w:lineRule="auto"/>
        <w:ind w:right="-18"/>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81" w:val="left" w:leader="none"/>
        </w:tabs>
        <w:spacing w:line="240" w:lineRule="auto"/>
        <w:ind w:right="0"/>
        <w:jc w:val="left"/>
      </w:pPr>
      <w:r>
        <w:rPr>
          <w:spacing w:val="-1"/>
        </w:rPr>
        <w:t>单位：千元</w:t>
        <w:tab/>
      </w:r>
      <w:r>
        <w:rPr>
          <w:spacing w:val="-2"/>
        </w:rPr>
        <w:t>币种：人民币</w:t>
      </w:r>
    </w:p>
    <w:p>
      <w:pPr>
        <w:spacing w:after="0" w:line="240" w:lineRule="auto"/>
        <w:jc w:val="left"/>
        <w:sectPr>
          <w:type w:val="continuous"/>
          <w:pgSz w:w="11910" w:h="16840"/>
          <w:pgMar w:top="1120" w:bottom="1380" w:left="1580" w:right="1040"/>
          <w:cols w:num="2" w:equalWidth="0">
            <w:col w:w="2748" w:space="3459"/>
            <w:col w:w="308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80"/>
        <w:gridCol w:w="4770"/>
      </w:tblGrid>
      <w:tr>
        <w:trPr>
          <w:trHeight w:val="348"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3,133,919.07</w:t>
            </w:r>
          </w:p>
        </w:tc>
      </w:tr>
      <w:tr>
        <w:trPr>
          <w:trHeight w:val="350"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-6,896,198.74</w:t>
            </w:r>
          </w:p>
        </w:tc>
      </w:tr>
      <w:tr>
        <w:trPr>
          <w:trHeight w:val="350"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10,030,117.81</w:t>
            </w:r>
          </w:p>
        </w:tc>
      </w:tr>
      <w:tr>
        <w:trPr>
          <w:trHeight w:val="351"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投资额增减幅度</w:t>
            </w:r>
            <w:r>
              <w:rPr>
                <w:rFonts w:ascii="宋体" w:hAnsi="宋体" w:cs="宋体" w:eastAsia="宋体" w:hint="default"/>
                <w:sz w:val="21"/>
                <w:szCs w:val="21"/>
              </w:rPr>
              <w:t>(%)</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-68.75</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2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060" w:val="left" w:leader="none"/>
        </w:tabs>
        <w:spacing w:line="240" w:lineRule="auto" w:before="58"/>
        <w:ind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ind w:right="0"/>
        <w:jc w:val="left"/>
      </w:pPr>
      <w:r>
        <w:rPr>
          <w:spacing w:val="-1"/>
        </w:rPr>
        <w:t>单位：千元</w:t>
        <w:tab/>
      </w:r>
      <w:r>
        <w:rPr>
          <w:spacing w:val="-2"/>
        </w:rPr>
        <w:t>币种：人民币</w:t>
      </w:r>
    </w:p>
    <w:p>
      <w:pPr>
        <w:spacing w:after="0" w:line="240" w:lineRule="auto"/>
        <w:jc w:val="left"/>
        <w:sectPr>
          <w:type w:val="continuous"/>
          <w:pgSz w:w="11910" w:h="16840"/>
          <w:pgMar w:top="1120" w:bottom="1380" w:left="1580" w:right="1040"/>
          <w:cols w:num="2" w:equalWidth="0">
            <w:col w:w="2117" w:space="3985"/>
            <w:col w:w="318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2835"/>
        <w:gridCol w:w="1805"/>
        <w:gridCol w:w="1606"/>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1" w:right="0"/>
              <w:jc w:val="left"/>
              <w:rPr>
                <w:rFonts w:ascii="宋体" w:hAnsi="宋体" w:cs="宋体" w:eastAsia="宋体" w:hint="default"/>
                <w:sz w:val="21"/>
                <w:szCs w:val="21"/>
              </w:rPr>
            </w:pPr>
            <w:r>
              <w:rPr>
                <w:rFonts w:ascii="宋体" w:hAnsi="宋体" w:cs="宋体" w:eastAsia="宋体" w:hint="default"/>
                <w:b/>
                <w:bCs/>
                <w:sz w:val="21"/>
                <w:szCs w:val="21"/>
              </w:rPr>
              <w:t>被投资的公司名称</w:t>
            </w:r>
            <w:r>
              <w:rPr>
                <w:rFonts w:ascii="宋体" w:hAnsi="宋体" w:cs="宋体" w:eastAsia="宋体" w:hint="default"/>
                <w:sz w:val="21"/>
                <w:szCs w:val="21"/>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9" w:right="0"/>
              <w:jc w:val="left"/>
              <w:rPr>
                <w:rFonts w:ascii="宋体" w:hAnsi="宋体" w:cs="宋体" w:eastAsia="宋体" w:hint="default"/>
                <w:sz w:val="21"/>
                <w:szCs w:val="21"/>
              </w:rPr>
            </w:pPr>
            <w:r>
              <w:rPr>
                <w:rFonts w:ascii="宋体" w:hAnsi="宋体" w:cs="宋体" w:eastAsia="宋体" w:hint="default"/>
                <w:b/>
                <w:bCs/>
                <w:sz w:val="21"/>
                <w:szCs w:val="21"/>
              </w:rPr>
              <w:t>主要经营活动</w:t>
            </w:r>
            <w:r>
              <w:rPr>
                <w:rFonts w:ascii="宋体" w:hAnsi="宋体" w:cs="宋体" w:eastAsia="宋体" w:hint="default"/>
                <w:sz w:val="21"/>
                <w:szCs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占被投资公司权</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益的比例</w:t>
            </w:r>
            <w:r>
              <w:rPr>
                <w:rFonts w:ascii="宋体" w:hAnsi="宋体" w:cs="宋体" w:eastAsia="宋体" w:hint="default"/>
                <w:b/>
                <w:bCs/>
                <w:sz w:val="21"/>
                <w:szCs w:val="21"/>
              </w:rPr>
              <w:t>(%)</w:t>
            </w:r>
            <w:r>
              <w:rPr>
                <w:rFonts w:ascii="宋体" w:hAnsi="宋体" w:cs="宋体" w:eastAsia="宋体" w:hint="default"/>
                <w:sz w:val="21"/>
                <w:szCs w:val="21"/>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b/>
                <w:bCs/>
                <w:sz w:val="21"/>
                <w:szCs w:val="21"/>
              </w:rPr>
              <w:t>投资金额</w:t>
            </w:r>
            <w:r>
              <w:rPr>
                <w:rFonts w:ascii="宋体" w:hAnsi="宋体" w:cs="宋体" w:eastAsia="宋体" w:hint="default"/>
                <w:sz w:val="21"/>
                <w:szCs w:val="21"/>
              </w:rPr>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万得信息技术股份有限公司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计算机信息服务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1,368,000.00</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杭州趣链科技有限公司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技术开发、计算机软硬件等</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480,811.44</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060" w:val="left" w:leader="none"/>
        </w:tabs>
        <w:spacing w:line="240" w:lineRule="auto" w:before="56"/>
        <w:ind w:right="2465"/>
        <w:jc w:val="left"/>
      </w:pPr>
      <w:r>
        <w:rPr/>
        <w:t>□适用</w:t>
        <w:tab/>
        <w:t>√不适用</w:t>
      </w:r>
    </w:p>
    <w:p>
      <w:pPr>
        <w:spacing w:after="0" w:line="240" w:lineRule="auto"/>
        <w:jc w:val="left"/>
        <w:sectPr>
          <w:type w:val="continuous"/>
          <w:pgSz w:w="11910" w:h="16840"/>
          <w:pgMar w:top="1120" w:bottom="1380" w:left="1580" w:right="1040"/>
        </w:sectPr>
      </w:pPr>
    </w:p>
    <w:p>
      <w:pPr>
        <w:spacing w:before="20"/>
        <w:ind w:left="6475" w:right="649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6"/>
          <w:footerReference w:type="default" r:id="rId27"/>
          <w:pgSz w:w="16840" w:h="11910" w:orient="landscape"/>
          <w:pgMar w:header="0" w:footer="0" w:top="800" w:bottom="280" w:left="1220" w:right="1300"/>
        </w:sectPr>
      </w:pPr>
    </w:p>
    <w:p>
      <w:pPr>
        <w:pStyle w:val="Heading2"/>
        <w:spacing w:line="240" w:lineRule="auto" w:before="169"/>
        <w:ind w:left="220" w:right="-12"/>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062" w:val="left" w:leader="none"/>
        </w:tabs>
        <w:spacing w:line="274" w:lineRule="exact" w:before="56"/>
        <w:ind w:left="220" w:right="-12"/>
        <w:jc w:val="left"/>
      </w:pPr>
      <w:r>
        <w:rPr/>
        <w:t>√适用</w:t>
        <w:tab/>
        <w:t>□不适用</w:t>
      </w:r>
    </w:p>
    <w:p>
      <w:pPr>
        <w:pStyle w:val="BodyText"/>
        <w:spacing w:line="301" w:lineRule="exact"/>
        <w:ind w:left="220" w:right="-12"/>
        <w:jc w:val="left"/>
      </w:pPr>
      <w:r>
        <w:rPr>
          <w:rFonts w:ascii="Calibri" w:hAnsi="Calibri" w:cs="Calibri" w:eastAsia="Calibri" w:hint="default"/>
        </w:rPr>
        <w:t>1</w:t>
      </w:r>
      <w:r>
        <w:rPr/>
        <w:t>）</w:t>
      </w:r>
      <w:r>
        <w:rPr>
          <w:spacing w:val="-5"/>
        </w:rPr>
        <w:t> </w:t>
      </w:r>
      <w:r>
        <w:rPr/>
        <w:t>以公允价值计量且变动计入当期损益的金融资产情况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5475" w:space="6087"/>
            <w:col w:w="2758"/>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157"/>
        <w:gridCol w:w="1699"/>
        <w:gridCol w:w="1700"/>
        <w:gridCol w:w="1896"/>
        <w:gridCol w:w="2069"/>
        <w:gridCol w:w="1918"/>
        <w:gridCol w:w="1922"/>
        <w:gridCol w:w="1728"/>
      </w:tblGrid>
      <w:tr>
        <w:trPr>
          <w:trHeight w:val="281" w:hRule="exact"/>
        </w:trPr>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107"/>
              <w:ind w:left="153"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3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当期增减变动</w:t>
            </w:r>
          </w:p>
        </w:tc>
        <w:tc>
          <w:tcPr>
            <w:tcW w:w="3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728" w:type="dxa"/>
            <w:vMerge w:val="restart"/>
            <w:tcBorders>
              <w:top w:val="single" w:sz="4" w:space="0" w:color="000000"/>
              <w:left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报告期投资收益</w:t>
            </w:r>
          </w:p>
        </w:tc>
      </w:tr>
      <w:tr>
        <w:trPr>
          <w:trHeight w:val="283" w:hRule="exact"/>
        </w:trPr>
        <w:tc>
          <w:tcPr>
            <w:tcW w:w="1157"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成本变动</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公允价值变动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28" w:type="dxa"/>
            <w:vMerge/>
            <w:tcBorders>
              <w:left w:val="single" w:sz="4" w:space="0" w:color="000000"/>
              <w:bottom w:val="single" w:sz="4" w:space="0" w:color="000000"/>
              <w:right w:val="single" w:sz="4" w:space="0" w:color="000000"/>
            </w:tcBorders>
          </w:tcPr>
          <w:p>
            <w:pPr/>
          </w:p>
        </w:tc>
      </w:tr>
      <w:tr>
        <w:trPr>
          <w:trHeight w:val="28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346,706,104.10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344,092,551.84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-182,362,507.48</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3,905,671.89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164,343,596.62</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165,635,716.25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6,719,913.26</w:t>
            </w:r>
          </w:p>
        </w:tc>
      </w:tr>
      <w:tr>
        <w:trPr>
          <w:trHeight w:val="281"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217,424,262.00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251,846,298.41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-91,575,025.38</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-75,898,619.92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125,849,236.62</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84,372,653.11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5,407,702.06</w:t>
            </w:r>
          </w:p>
        </w:tc>
      </w:tr>
      <w:tr>
        <w:trPr>
          <w:trHeight w:val="283"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4,296,864.92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1,238,670,674.00</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-10,166,159.52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1,242,320,674.00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1,232,801,379.40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-12,022,030.67</w:t>
            </w:r>
          </w:p>
        </w:tc>
      </w:tr>
      <w:tr>
        <w:trPr>
          <w:trHeight w:val="283"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567,780,366.10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600,235,715.17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964,733,141.14</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-82,159,107.55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1,532,513,507.24</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1,482,809,748.76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105,584.65</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10" w:orient="landscape"/>
          <w:pgMar w:top="1120" w:bottom="1380" w:left="1220" w:right="1300"/>
        </w:sectPr>
      </w:pPr>
    </w:p>
    <w:p>
      <w:pPr>
        <w:pStyle w:val="BodyText"/>
        <w:spacing w:line="240" w:lineRule="auto" w:before="36"/>
        <w:ind w:left="220" w:right="-13"/>
        <w:jc w:val="left"/>
      </w:pPr>
      <w:r>
        <w:rPr>
          <w:rFonts w:ascii="Calibri" w:hAnsi="Calibri" w:cs="Calibri" w:eastAsia="Calibri" w:hint="default"/>
        </w:rPr>
        <w:t>2</w:t>
      </w:r>
      <w:r>
        <w:rPr/>
        <w:t>）</w:t>
      </w:r>
      <w:r>
        <w:rPr>
          <w:spacing w:val="-3"/>
        </w:rPr>
        <w:t> </w:t>
      </w:r>
      <w:r>
        <w:rPr/>
        <w:t>以公允价值计量的可供出售权益工具投资情况</w:t>
      </w:r>
    </w:p>
    <w:p>
      <w:pPr>
        <w:spacing w:line="240" w:lineRule="auto" w:before="9"/>
        <w:rPr>
          <w:rFonts w:ascii="宋体" w:hAnsi="宋体" w:cs="宋体" w:eastAsia="宋体" w:hint="default"/>
          <w:sz w:val="23"/>
          <w:szCs w:val="23"/>
        </w:rPr>
      </w:pPr>
      <w:r>
        <w:rPr/>
        <w:br w:type="column"/>
      </w:r>
      <w:r>
        <w:rPr>
          <w:rFonts w:ascii="宋体"/>
          <w:sz w:val="23"/>
        </w:rPr>
      </w: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4846" w:space="6613"/>
            <w:col w:w="2861"/>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35"/>
        <w:gridCol w:w="3865"/>
        <w:gridCol w:w="2254"/>
        <w:gridCol w:w="2112"/>
        <w:gridCol w:w="1825"/>
        <w:gridCol w:w="1968"/>
        <w:gridCol w:w="1032"/>
      </w:tblGrid>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证券代</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码</w:t>
            </w:r>
          </w:p>
        </w:tc>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证券简称</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1"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0"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sz w:val="21"/>
                <w:szCs w:val="21"/>
              </w:rPr>
              <w:t>报告期购入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4"/>
              <w:jc w:val="right"/>
              <w:rPr>
                <w:rFonts w:ascii="宋体" w:hAnsi="宋体" w:cs="宋体" w:eastAsia="宋体" w:hint="default"/>
                <w:sz w:val="21"/>
                <w:szCs w:val="21"/>
              </w:rPr>
            </w:pPr>
            <w:r>
              <w:rPr>
                <w:rFonts w:ascii="宋体" w:hAnsi="宋体" w:cs="宋体" w:eastAsia="宋体" w:hint="default"/>
                <w:spacing w:val="-2"/>
                <w:sz w:val="21"/>
                <w:szCs w:val="21"/>
              </w:rPr>
              <w:t>公允价值变动情况</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资金来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源</w:t>
            </w:r>
          </w:p>
        </w:tc>
      </w:tr>
      <w:tr>
        <w:trPr>
          <w:trHeight w:val="28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600037</w:t>
            </w:r>
          </w:p>
        </w:tc>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歌华有线</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299,999,998.34</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174,475,286.78</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-89,370,344.80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002939</w:t>
            </w:r>
          </w:p>
        </w:tc>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长城证券</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70,725,600.00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147,857,200.00</w:t>
            </w:r>
          </w:p>
        </w:tc>
        <w:tc>
          <w:tcPr>
            <w:tcW w:w="1825"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77,131,600.00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02366</w:t>
            </w:r>
          </w:p>
        </w:tc>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星美文化旅游</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119,439,404.84</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4,552,072.30</w:t>
            </w:r>
          </w:p>
        </w:tc>
        <w:tc>
          <w:tcPr>
            <w:tcW w:w="1825"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-20,489,510.84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832950</w:t>
            </w:r>
          </w:p>
        </w:tc>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益盟股份</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85,172,159.98</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23,016,160.00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-37,134,320.00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02016</w:t>
            </w:r>
          </w:p>
        </w:tc>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浙商银行</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1,423,157,110.36</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1,486,888,313.71</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721,253,545.59</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38,607,161.95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02051</w:t>
            </w:r>
          </w:p>
        </w:tc>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51 credit</w:t>
            </w:r>
            <w:r>
              <w:rPr>
                <w:rFonts w:ascii="宋体"/>
                <w:spacing w:val="2"/>
                <w:sz w:val="21"/>
              </w:rPr>
              <w:t> </w:t>
            </w:r>
            <w:r>
              <w:rPr>
                <w:rFonts w:ascii="宋体"/>
                <w:sz w:val="21"/>
              </w:rPr>
              <w:t>card</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1,335,344,792.88</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987,019,495.58</w:t>
            </w:r>
          </w:p>
        </w:tc>
        <w:tc>
          <w:tcPr>
            <w:tcW w:w="1825"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-348,325,297.30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
        </w:tc>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YRL(Yandal Resources</w:t>
            </w:r>
            <w:r>
              <w:rPr>
                <w:rFonts w:ascii="宋体"/>
                <w:spacing w:val="-4"/>
                <w:sz w:val="21"/>
              </w:rPr>
              <w:t> </w:t>
            </w:r>
            <w:r>
              <w:rPr>
                <w:rFonts w:ascii="宋体"/>
                <w:sz w:val="21"/>
              </w:rPr>
              <w:t>Ltd)</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5,066,250.00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5,741,750.34</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5,066,250.00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675,500.34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
        </w:tc>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国投瑞银</w:t>
            </w:r>
            <w:r>
              <w:rPr>
                <w:rFonts w:ascii="宋体" w:hAnsi="宋体" w:cs="宋体" w:eastAsia="宋体" w:hint="default"/>
                <w:sz w:val="21"/>
                <w:szCs w:val="21"/>
              </w:rPr>
              <w:t>-</w:t>
            </w:r>
            <w:r>
              <w:rPr>
                <w:rFonts w:ascii="宋体" w:hAnsi="宋体" w:cs="宋体" w:eastAsia="宋体" w:hint="default"/>
                <w:sz w:val="21"/>
                <w:szCs w:val="21"/>
              </w:rPr>
              <w:t>新湖中宝境外投资资产管理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104,721,637.34</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100,355,787.80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-514,158,579.34</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-415,885.69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555" w:hRule="exact"/>
        </w:trPr>
        <w:tc>
          <w:tcPr>
            <w:tcW w:w="1035" w:type="dxa"/>
            <w:tcBorders>
              <w:top w:val="single" w:sz="4" w:space="0" w:color="000000"/>
              <w:left w:val="single" w:sz="4" w:space="0" w:color="000000"/>
              <w:bottom w:val="single" w:sz="4" w:space="0" w:color="000000"/>
              <w:right w:val="single" w:sz="4" w:space="0" w:color="000000"/>
            </w:tcBorders>
          </w:tcPr>
          <w:p>
            <w:pPr/>
          </w:p>
        </w:tc>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国投瑞银新湖中宝境外资产配置</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号资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产管理计划</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139,884,335.85</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138,783,546.42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-95,540,000.00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-438,693.85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 w:right="0"/>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283" w:hRule="exact"/>
        </w:trPr>
        <w:tc>
          <w:tcPr>
            <w:tcW w:w="4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3,583,511,289.59</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3,068,689,612.93</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116,621,216.25</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-379,759,790.19</w:t>
            </w:r>
          </w:p>
        </w:tc>
        <w:tc>
          <w:tcPr>
            <w:tcW w:w="10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6475" w:right="6479" w:firstLine="0"/>
        <w:jc w:val="center"/>
        <w:rPr>
          <w:rFonts w:ascii="Calibri" w:hAnsi="Calibri" w:cs="Calibri" w:eastAsia="Calibri" w:hint="default"/>
          <w:sz w:val="18"/>
          <w:szCs w:val="18"/>
        </w:rPr>
      </w:pPr>
      <w:r>
        <w:rPr>
          <w:rFonts w:ascii="Calibri"/>
          <w:b/>
          <w:sz w:val="18"/>
        </w:rPr>
        <w:t>28 </w:t>
      </w:r>
      <w:r>
        <w:rPr>
          <w:rFonts w:ascii="Calibri"/>
          <w:sz w:val="18"/>
        </w:rPr>
        <w:t>/</w:t>
      </w:r>
      <w:r>
        <w:rPr>
          <w:rFonts w:ascii="Calibri"/>
          <w:spacing w:val="-4"/>
          <w:sz w:val="18"/>
        </w:rPr>
        <w:t> </w:t>
      </w:r>
      <w:r>
        <w:rPr>
          <w:rFonts w:ascii="Calibri"/>
          <w:b/>
          <w:sz w:val="18"/>
        </w:rPr>
        <w:t>192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30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2"/>
        <w:tabs>
          <w:tab w:pos="1057" w:val="left" w:leader="none"/>
        </w:tabs>
        <w:spacing w:line="240" w:lineRule="auto" w:before="0"/>
        <w:ind w:right="2465"/>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8"/>
          <w:pgSz w:w="11910" w:h="16840"/>
          <w:pgMar w:footer="1195" w:header="0" w:top="1120" w:bottom="1380" w:left="1580" w:right="1040"/>
          <w:pgNumType w:start="2"/>
        </w:sectPr>
      </w:pPr>
    </w:p>
    <w:p>
      <w:pPr>
        <w:pStyle w:val="Heading2"/>
        <w:tabs>
          <w:tab w:pos="1057" w:val="left" w:leader="none"/>
        </w:tabs>
        <w:spacing w:line="240" w:lineRule="auto"/>
        <w:ind w:right="-8"/>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060" w:val="left" w:leader="none"/>
        </w:tabs>
        <w:spacing w:line="240" w:lineRule="auto" w:before="56"/>
        <w:ind w:left="638" w:right="319" w:hanging="420"/>
        <w:jc w:val="left"/>
      </w:pPr>
      <w:r>
        <w:rPr/>
        <w:t>√适用</w:t>
        <w:tab/>
        <w:t>□不适用</w:t>
      </w:r>
      <w:r>
        <w:rPr>
          <w:w w:val="100"/>
        </w:rPr>
        <w:t> </w:t>
      </w:r>
      <w:r>
        <w:rPr>
          <w:rFonts w:ascii="宋体" w:hAnsi="宋体" w:cs="宋体" w:eastAsia="宋体" w:hint="default"/>
          <w:spacing w:val="-2"/>
        </w:rPr>
        <w:t>1</w:t>
      </w:r>
      <w:r>
        <w:rPr>
          <w:spacing w:val="-2"/>
        </w:rPr>
        <w:t>、主要子公司经营情况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689" w:val="left" w:leader="none"/>
        </w:tabs>
        <w:spacing w:line="240" w:lineRule="auto"/>
        <w:ind w:right="0"/>
        <w:jc w:val="left"/>
      </w:pPr>
      <w:r>
        <w:rPr>
          <w:spacing w:val="-1"/>
        </w:rPr>
        <w:t>单位：千元</w:t>
        <w:tab/>
        <w:t>币种：人民币</w:t>
      </w:r>
    </w:p>
    <w:p>
      <w:pPr>
        <w:spacing w:after="0" w:line="240" w:lineRule="auto"/>
        <w:jc w:val="left"/>
        <w:sectPr>
          <w:type w:val="continuous"/>
          <w:pgSz w:w="11910" w:h="16840"/>
          <w:pgMar w:top="1120" w:bottom="1380" w:left="1580" w:right="1040"/>
          <w:cols w:num="2" w:equalWidth="0">
            <w:col w:w="3168" w:space="2934"/>
            <w:col w:w="3188"/>
          </w:cols>
        </w:sectPr>
      </w:pPr>
    </w:p>
    <w:p>
      <w:pPr>
        <w:spacing w:line="240" w:lineRule="auto" w:before="7"/>
        <w:rPr>
          <w:rFonts w:ascii="宋体" w:hAnsi="宋体" w:cs="宋体" w:eastAsia="宋体" w:hint="default"/>
          <w:sz w:val="2"/>
          <w:szCs w:val="2"/>
        </w:rPr>
      </w:pPr>
    </w:p>
    <w:tbl>
      <w:tblPr>
        <w:tblW w:w="0" w:type="auto"/>
        <w:jc w:val="left"/>
        <w:tblInd w:w="165" w:type="dxa"/>
        <w:tblLayout w:type="fixed"/>
        <w:tblCellMar>
          <w:top w:w="0" w:type="dxa"/>
          <w:left w:w="0" w:type="dxa"/>
          <w:bottom w:w="0" w:type="dxa"/>
          <w:right w:w="0" w:type="dxa"/>
        </w:tblCellMar>
        <w:tblLook w:val="01E0"/>
      </w:tblPr>
      <w:tblGrid>
        <w:gridCol w:w="1555"/>
        <w:gridCol w:w="994"/>
        <w:gridCol w:w="1558"/>
        <w:gridCol w:w="1136"/>
        <w:gridCol w:w="1418"/>
        <w:gridCol w:w="1136"/>
        <w:gridCol w:w="1133"/>
      </w:tblGrid>
      <w:tr>
        <w:trPr>
          <w:trHeight w:val="27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1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center"/>
              <w:rPr>
                <w:rFonts w:ascii="宋体" w:hAnsi="宋体" w:cs="宋体" w:eastAsia="宋体" w:hint="default"/>
                <w:sz w:val="18"/>
                <w:szCs w:val="18"/>
              </w:rPr>
            </w:pPr>
            <w:r>
              <w:rPr>
                <w:rFonts w:ascii="宋体" w:hAnsi="宋体" w:cs="宋体" w:eastAsia="宋体" w:hint="default"/>
                <w:sz w:val="18"/>
                <w:szCs w:val="18"/>
              </w:rPr>
              <w:t>所处行业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41"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3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47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衢州新湖房地产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6"/>
              <w:jc w:val="center"/>
              <w:rPr>
                <w:rFonts w:ascii="宋体" w:hAnsi="宋体" w:cs="宋体" w:eastAsia="宋体" w:hint="default"/>
                <w:sz w:val="18"/>
                <w:szCs w:val="18"/>
              </w:rPr>
            </w:pPr>
            <w:r>
              <w:rPr>
                <w:rFonts w:ascii="宋体" w:hAnsi="宋体" w:cs="宋体" w:eastAsia="宋体" w:hint="default"/>
                <w:sz w:val="18"/>
                <w:szCs w:val="18"/>
              </w:rPr>
              <w:t>房地产业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280,000.00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3,420,705.13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sz w:val="18"/>
              </w:rPr>
              <w:t>548,899.68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sz w:val="18"/>
              </w:rPr>
              <w:t>322,748.84</w:t>
            </w:r>
          </w:p>
        </w:tc>
      </w:tr>
      <w:tr>
        <w:trPr>
          <w:trHeight w:val="47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丽水新湖置业有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6"/>
              <w:jc w:val="center"/>
              <w:rPr>
                <w:rFonts w:ascii="宋体" w:hAnsi="宋体" w:cs="宋体" w:eastAsia="宋体" w:hint="default"/>
                <w:sz w:val="18"/>
                <w:szCs w:val="18"/>
              </w:rPr>
            </w:pPr>
            <w:r>
              <w:rPr>
                <w:rFonts w:ascii="宋体" w:hAnsi="宋体" w:cs="宋体" w:eastAsia="宋体" w:hint="default"/>
                <w:sz w:val="18"/>
                <w:szCs w:val="18"/>
              </w:rPr>
              <w:t>房地产业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1,967,909.33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sz w:val="18"/>
              </w:rPr>
              <w:t>868,943.57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sz w:val="18"/>
              </w:rPr>
              <w:t>603,550.39</w:t>
            </w:r>
          </w:p>
        </w:tc>
      </w:tr>
      <w:tr>
        <w:trPr>
          <w:trHeight w:val="47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乐清新湖置业有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6"/>
              <w:jc w:val="center"/>
              <w:rPr>
                <w:rFonts w:ascii="宋体" w:hAnsi="宋体" w:cs="宋体" w:eastAsia="宋体" w:hint="default"/>
                <w:sz w:val="18"/>
                <w:szCs w:val="18"/>
              </w:rPr>
            </w:pPr>
            <w:r>
              <w:rPr>
                <w:rFonts w:ascii="宋体" w:hAnsi="宋体" w:cs="宋体" w:eastAsia="宋体" w:hint="default"/>
                <w:sz w:val="18"/>
                <w:szCs w:val="18"/>
              </w:rPr>
              <w:t>房地产业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乐清·海德花园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700,255.28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sz w:val="18"/>
              </w:rPr>
              <w:t>186,194.71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sz w:val="18"/>
              </w:rPr>
              <w:t>507,625.14</w:t>
            </w:r>
          </w:p>
        </w:tc>
      </w:tr>
      <w:tr>
        <w:trPr>
          <w:trHeight w:val="475"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置业有限公司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6"/>
              <w:jc w:val="center"/>
              <w:rPr>
                <w:rFonts w:ascii="宋体" w:hAnsi="宋体" w:cs="宋体" w:eastAsia="宋体" w:hint="default"/>
                <w:sz w:val="18"/>
                <w:szCs w:val="18"/>
              </w:rPr>
            </w:pPr>
            <w:r>
              <w:rPr>
                <w:rFonts w:ascii="宋体" w:hAnsi="宋体" w:cs="宋体" w:eastAsia="宋体" w:hint="default"/>
                <w:sz w:val="18"/>
                <w:szCs w:val="18"/>
              </w:rPr>
              <w:t>房地产业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350,000.00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1,826,427.51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8" w:right="0"/>
              <w:jc w:val="center"/>
              <w:rPr>
                <w:rFonts w:ascii="宋体" w:hAnsi="宋体" w:cs="宋体" w:eastAsia="宋体" w:hint="default"/>
                <w:sz w:val="18"/>
                <w:szCs w:val="18"/>
              </w:rPr>
            </w:pPr>
            <w:r>
              <w:rPr>
                <w:rFonts w:ascii="宋体"/>
                <w:sz w:val="18"/>
              </w:rPr>
              <w:t>535,690.01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 w:right="0"/>
              <w:jc w:val="center"/>
              <w:rPr>
                <w:rFonts w:ascii="宋体" w:hAnsi="宋体" w:cs="宋体" w:eastAsia="宋体" w:hint="default"/>
                <w:sz w:val="18"/>
                <w:szCs w:val="18"/>
              </w:rPr>
            </w:pPr>
            <w:r>
              <w:rPr>
                <w:rFonts w:ascii="宋体"/>
                <w:sz w:val="18"/>
              </w:rPr>
              <w:t>151,210.24</w:t>
            </w:r>
          </w:p>
        </w:tc>
      </w:tr>
      <w:tr>
        <w:trPr>
          <w:trHeight w:val="47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九江新湖中宝置</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6"/>
              <w:jc w:val="center"/>
              <w:rPr>
                <w:rFonts w:ascii="宋体" w:hAnsi="宋体" w:cs="宋体" w:eastAsia="宋体" w:hint="default"/>
                <w:sz w:val="18"/>
                <w:szCs w:val="18"/>
              </w:rPr>
            </w:pPr>
            <w:r>
              <w:rPr>
                <w:rFonts w:ascii="宋体" w:hAnsi="宋体" w:cs="宋体" w:eastAsia="宋体" w:hint="default"/>
                <w:sz w:val="18"/>
                <w:szCs w:val="18"/>
              </w:rPr>
              <w:t>房地产业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1,862,199.72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sz w:val="18"/>
              </w:rPr>
              <w:t>274,493.21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sz w:val="18"/>
              </w:rPr>
              <w:t>135,781.35</w:t>
            </w:r>
          </w:p>
        </w:tc>
      </w:tr>
      <w:tr>
        <w:trPr>
          <w:trHeight w:val="47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瑞安市中宝置业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6"/>
              <w:jc w:val="center"/>
              <w:rPr>
                <w:rFonts w:ascii="宋体" w:hAnsi="宋体" w:cs="宋体" w:eastAsia="宋体" w:hint="default"/>
                <w:sz w:val="18"/>
                <w:szCs w:val="18"/>
              </w:rPr>
            </w:pPr>
            <w:r>
              <w:rPr>
                <w:rFonts w:ascii="宋体" w:hAnsi="宋体" w:cs="宋体" w:eastAsia="宋体" w:hint="default"/>
                <w:sz w:val="18"/>
                <w:szCs w:val="18"/>
              </w:rPr>
              <w:t>房地产业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瑞安·新湖广场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3,512,626.51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sz w:val="18"/>
              </w:rPr>
              <w:t>132,231.06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sz w:val="18"/>
              </w:rPr>
              <w:t>109,203.59</w:t>
            </w:r>
          </w:p>
        </w:tc>
      </w:tr>
    </w:tbl>
    <w:p>
      <w:pPr>
        <w:spacing w:line="240" w:lineRule="auto" w:before="5"/>
        <w:rPr>
          <w:rFonts w:ascii="宋体" w:hAnsi="宋体" w:cs="宋体" w:eastAsia="宋体" w:hint="default"/>
          <w:sz w:val="15"/>
          <w:szCs w:val="15"/>
        </w:rPr>
      </w:pPr>
    </w:p>
    <w:p>
      <w:pPr>
        <w:pStyle w:val="BodyText"/>
        <w:spacing w:line="240" w:lineRule="auto" w:before="36"/>
        <w:ind w:right="65" w:firstLine="419"/>
        <w:jc w:val="left"/>
      </w:pPr>
      <w:r>
        <w:rPr>
          <w:rFonts w:ascii="宋体" w:hAnsi="宋体" w:cs="宋体" w:eastAsia="宋体" w:hint="default"/>
          <w:spacing w:val="-3"/>
        </w:rPr>
        <w:t>2</w:t>
      </w:r>
      <w:r>
        <w:rPr>
          <w:spacing w:val="-3"/>
        </w:rPr>
        <w:t>、子公司或参股公司经营情况（适用净利润或投资收益对公司净利润影响达到</w:t>
      </w:r>
      <w:r>
        <w:rPr>
          <w:spacing w:val="-11"/>
        </w:rPr>
        <w:t> </w:t>
      </w:r>
      <w:r>
        <w:rPr>
          <w:rFonts w:ascii="宋体" w:hAnsi="宋体" w:cs="宋体" w:eastAsia="宋体" w:hint="default"/>
        </w:rPr>
        <w:t>10%</w:t>
      </w:r>
      <w:r>
        <w:rPr/>
        <w:t>以上的情</w:t>
      </w:r>
      <w:r>
        <w:rPr>
          <w:w w:val="100"/>
        </w:rPr>
        <w:t> </w:t>
      </w:r>
      <w:r>
        <w:rPr/>
        <w:t>况）</w:t>
      </w:r>
    </w:p>
    <w:p>
      <w:pPr>
        <w:pStyle w:val="BodyText"/>
        <w:tabs>
          <w:tab w:pos="1471" w:val="left" w:leader="none"/>
        </w:tabs>
        <w:spacing w:line="271" w:lineRule="exact"/>
        <w:ind w:left="0" w:right="230"/>
        <w:jc w:val="right"/>
      </w:pPr>
      <w:r>
        <w:rPr>
          <w:spacing w:val="-1"/>
        </w:rPr>
        <w:t>单位：千元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1"/>
        <w:gridCol w:w="2259"/>
        <w:gridCol w:w="2074"/>
        <w:gridCol w:w="1735"/>
      </w:tblGrid>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1"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衢州新湖房地产开发有限公司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1,297,345.61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436,730.84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322,748.84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丽水新湖置业有限公司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3,076,926.01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804,834.74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603,550.39</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乐清新湖置业有限公司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3,120,372.81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677,222.31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507,625.14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164,854,000.00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54,527,000.00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45,376,000.00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15,885,466.00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5,539,002.00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5,126,148.00</w:t>
            </w:r>
          </w:p>
        </w:tc>
      </w:tr>
    </w:tbl>
    <w:p>
      <w:pPr>
        <w:spacing w:line="240" w:lineRule="auto" w:before="12"/>
        <w:rPr>
          <w:rFonts w:ascii="宋体" w:hAnsi="宋体" w:cs="宋体" w:eastAsia="宋体" w:hint="default"/>
          <w:sz w:val="19"/>
          <w:szCs w:val="19"/>
        </w:rPr>
      </w:pPr>
    </w:p>
    <w:p>
      <w:pPr>
        <w:pStyle w:val="Heading2"/>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1060" w:val="left" w:leader="none"/>
        </w:tabs>
        <w:spacing w:line="240" w:lineRule="auto" w:before="58"/>
        <w:ind w:right="2465"/>
        <w:jc w:val="left"/>
      </w:pPr>
      <w:r>
        <w:rPr/>
        <w:t>□适用</w:t>
        <w:tab/>
        <w:t>√不适用</w:t>
      </w:r>
    </w:p>
    <w:p>
      <w:pPr>
        <w:spacing w:line="240" w:lineRule="auto" w:before="3"/>
        <w:rPr>
          <w:rFonts w:ascii="宋体" w:hAnsi="宋体" w:cs="宋体" w:eastAsia="宋体" w:hint="default"/>
          <w:sz w:val="25"/>
          <w:szCs w:val="25"/>
        </w:rPr>
      </w:pPr>
    </w:p>
    <w:p>
      <w:pPr>
        <w:pStyle w:val="Heading2"/>
        <w:tabs>
          <w:tab w:pos="1057" w:val="left" w:leader="none"/>
        </w:tabs>
        <w:spacing w:line="290" w:lineRule="auto" w:before="0"/>
        <w:ind w:right="52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1060" w:val="left" w:leader="none"/>
        </w:tabs>
        <w:spacing w:line="272" w:lineRule="exact" w:before="42"/>
        <w:ind w:left="638" w:right="7383" w:hanging="420"/>
        <w:jc w:val="left"/>
      </w:pPr>
      <w:r>
        <w:rPr/>
        <w:t>√适用</w:t>
        <w:tab/>
      </w:r>
      <w:r>
        <w:rPr>
          <w:spacing w:val="-2"/>
        </w:rPr>
        <w:t>□不适用</w:t>
      </w:r>
      <w:r>
        <w:rPr>
          <w:spacing w:val="-99"/>
        </w:rPr>
        <w:t> </w:t>
      </w:r>
      <w:r>
        <w:rPr>
          <w:spacing w:val="-99"/>
        </w:rPr>
      </w:r>
      <w:r>
        <w:rPr>
          <w:rFonts w:ascii="宋体" w:hAnsi="宋体" w:cs="宋体" w:eastAsia="宋体" w:hint="default"/>
        </w:rPr>
        <w:t>1</w:t>
      </w:r>
      <w:r>
        <w:rPr/>
        <w:t>、地产</w:t>
      </w:r>
    </w:p>
    <w:p>
      <w:pPr>
        <w:pStyle w:val="BodyText"/>
        <w:spacing w:line="355" w:lineRule="auto" w:before="108"/>
        <w:ind w:right="65" w:firstLine="419"/>
        <w:jc w:val="left"/>
      </w:pPr>
      <w:r>
        <w:rPr>
          <w:spacing w:val="-3"/>
        </w:rPr>
        <w:t>十九大报告明确“坚持房子是用来住的、不是用来炒的”，在此基调下，</w:t>
      </w:r>
      <w:r>
        <w:rPr>
          <w:rFonts w:ascii="宋体" w:hAnsi="宋体" w:cs="宋体" w:eastAsia="宋体" w:hint="default"/>
          <w:spacing w:val="-3"/>
        </w:rPr>
        <w:t>2018</w:t>
      </w:r>
      <w:r>
        <w:rPr>
          <w:rFonts w:ascii="宋体" w:hAnsi="宋体" w:cs="宋体" w:eastAsia="宋体" w:hint="default"/>
          <w:spacing w:val="-14"/>
        </w:rPr>
        <w:t> </w:t>
      </w:r>
      <w:r>
        <w:rPr/>
        <w:t>年各级政府更</w:t>
      </w:r>
      <w:r>
        <w:rPr>
          <w:w w:val="100"/>
        </w:rPr>
        <w:t> </w:t>
      </w:r>
      <w:r>
        <w:rPr/>
        <w:t>加强调稳定为主、因城施策，理性施策和结构优化。</w:t>
      </w:r>
    </w:p>
    <w:p>
      <w:pPr>
        <w:pStyle w:val="BodyText"/>
        <w:spacing w:line="355" w:lineRule="auto" w:before="34"/>
        <w:ind w:right="65" w:firstLine="419"/>
        <w:jc w:val="left"/>
      </w:pPr>
      <w:r>
        <w:rPr>
          <w:spacing w:val="-2"/>
        </w:rPr>
        <w:t>从长期看，中国未来的城市化进程将遵循以下发展规律：人口流动会更加自由；人口会更加</w:t>
      </w:r>
      <w:r>
        <w:rPr>
          <w:w w:val="100"/>
        </w:rPr>
        <w:t> </w:t>
      </w:r>
      <w:r>
        <w:rPr/>
        <w:t>向大城市集聚；借助于大城市的规模经济效应，城乡间和地区间将更加融合一体化。</w:t>
      </w:r>
    </w:p>
    <w:p>
      <w:pPr>
        <w:pStyle w:val="BodyText"/>
        <w:spacing w:line="240" w:lineRule="auto" w:before="32"/>
        <w:ind w:left="638" w:right="65"/>
        <w:jc w:val="left"/>
      </w:pPr>
      <w:r>
        <w:rPr>
          <w:spacing w:val="-4"/>
        </w:rPr>
        <w:t>正是顺应这种规律和趋势，国家于</w:t>
      </w:r>
      <w:r>
        <w:rPr>
          <w:spacing w:val="-35"/>
        </w:rPr>
        <w:t> </w:t>
      </w:r>
      <w:r>
        <w:rPr>
          <w:rFonts w:ascii="宋体" w:hAnsi="宋体" w:cs="宋体" w:eastAsia="宋体" w:hint="default"/>
        </w:rPr>
        <w:t>2017</w:t>
      </w:r>
      <w:r>
        <w:rPr>
          <w:rFonts w:ascii="宋体" w:hAnsi="宋体" w:cs="宋体" w:eastAsia="宋体" w:hint="default"/>
          <w:spacing w:val="-39"/>
        </w:rPr>
        <w:t> </w:t>
      </w:r>
      <w:r>
        <w:rPr/>
        <w:t>年</w:t>
      </w:r>
      <w:r>
        <w:rPr>
          <w:spacing w:val="-37"/>
        </w:rPr>
        <w:t> </w:t>
      </w:r>
      <w:r>
        <w:rPr>
          <w:rFonts w:ascii="宋体" w:hAnsi="宋体" w:cs="宋体" w:eastAsia="宋体" w:hint="default"/>
        </w:rPr>
        <w:t>3</w:t>
      </w:r>
      <w:r>
        <w:rPr>
          <w:rFonts w:ascii="宋体" w:hAnsi="宋体" w:cs="宋体" w:eastAsia="宋体" w:hint="default"/>
          <w:spacing w:val="-37"/>
        </w:rPr>
        <w:t> </w:t>
      </w:r>
      <w:r>
        <w:rPr>
          <w:spacing w:val="-5"/>
        </w:rPr>
        <w:t>月在《政府工作报告》中提出“粤港澳大湾区城</w:t>
      </w:r>
    </w:p>
    <w:p>
      <w:pPr>
        <w:pStyle w:val="BodyText"/>
        <w:spacing w:line="240" w:lineRule="auto" w:before="133"/>
        <w:ind w:right="65"/>
        <w:jc w:val="left"/>
      </w:pPr>
      <w:r>
        <w:rPr>
          <w:w w:val="100"/>
        </w:rPr>
        <w:t>市群</w:t>
      </w:r>
      <w:r>
        <w:rPr>
          <w:spacing w:val="-3"/>
          <w:w w:val="100"/>
        </w:rPr>
        <w:t>发</w:t>
      </w:r>
      <w:r>
        <w:rPr>
          <w:w w:val="100"/>
        </w:rPr>
        <w:t>展</w:t>
      </w:r>
      <w:r>
        <w:rPr>
          <w:spacing w:val="-3"/>
          <w:w w:val="100"/>
        </w:rPr>
        <w:t>规</w:t>
      </w:r>
      <w:r>
        <w:rPr>
          <w:spacing w:val="-1"/>
          <w:w w:val="100"/>
        </w:rPr>
        <w:t>划</w:t>
      </w:r>
      <w:r>
        <w:rPr>
          <w:spacing w:val="-3"/>
          <w:w w:val="100"/>
        </w:rPr>
        <w:t>”</w:t>
      </w:r>
      <w:r>
        <w:rPr>
          <w:spacing w:val="-106"/>
          <w:w w:val="100"/>
        </w:rPr>
        <w:t>，</w:t>
      </w:r>
      <w:r>
        <w:rPr>
          <w:w w:val="100"/>
        </w:rPr>
        <w:t>于</w:t>
      </w:r>
      <w:r>
        <w:rPr>
          <w:spacing w:val="-7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79"/>
        </w:rPr>
        <w:t> </w:t>
      </w:r>
      <w:r>
        <w:rPr>
          <w:w w:val="100"/>
        </w:rPr>
        <w:t>年</w:t>
      </w:r>
      <w:r>
        <w:rPr>
          <w:spacing w:val="-77"/>
        </w:rPr>
        <w:t> </w:t>
      </w:r>
      <w:r>
        <w:rPr>
          <w:rFonts w:ascii="宋体" w:hAnsi="宋体" w:cs="宋体" w:eastAsia="宋体" w:hint="default"/>
          <w:w w:val="100"/>
        </w:rPr>
        <w:t>11</w:t>
      </w:r>
      <w:r>
        <w:rPr>
          <w:rFonts w:ascii="宋体" w:hAnsi="宋体" w:cs="宋体" w:eastAsia="宋体" w:hint="default"/>
          <w:spacing w:val="-77"/>
        </w:rPr>
        <w:t> </w:t>
      </w:r>
      <w:r>
        <w:rPr>
          <w:w w:val="100"/>
        </w:rPr>
        <w:t>月</w:t>
      </w:r>
      <w:r>
        <w:rPr>
          <w:spacing w:val="-3"/>
          <w:w w:val="100"/>
        </w:rPr>
        <w:t>提</w:t>
      </w:r>
      <w:r>
        <w:rPr>
          <w:spacing w:val="-1"/>
          <w:w w:val="100"/>
        </w:rPr>
        <w:t>出</w:t>
      </w:r>
      <w:r>
        <w:rPr>
          <w:spacing w:val="-3"/>
          <w:w w:val="100"/>
        </w:rPr>
        <w:t>“</w:t>
      </w:r>
      <w:r>
        <w:rPr>
          <w:w w:val="100"/>
        </w:rPr>
        <w:t>将</w:t>
      </w:r>
      <w:r>
        <w:rPr>
          <w:spacing w:val="-3"/>
          <w:w w:val="100"/>
        </w:rPr>
        <w:t>支</w:t>
      </w:r>
      <w:r>
        <w:rPr>
          <w:spacing w:val="-1"/>
          <w:w w:val="100"/>
        </w:rPr>
        <w:t>持</w:t>
      </w:r>
      <w:r>
        <w:rPr>
          <w:spacing w:val="-3"/>
          <w:w w:val="100"/>
        </w:rPr>
        <w:t>长江</w:t>
      </w:r>
      <w:r>
        <w:rPr>
          <w:w w:val="100"/>
        </w:rPr>
        <w:t>三角</w:t>
      </w:r>
      <w:r>
        <w:rPr>
          <w:spacing w:val="-3"/>
          <w:w w:val="100"/>
        </w:rPr>
        <w:t>洲</w:t>
      </w:r>
      <w:r>
        <w:rPr>
          <w:w w:val="100"/>
        </w:rPr>
        <w:t>区</w:t>
      </w:r>
      <w:r>
        <w:rPr>
          <w:spacing w:val="-3"/>
          <w:w w:val="100"/>
        </w:rPr>
        <w:t>域</w:t>
      </w:r>
      <w:r>
        <w:rPr>
          <w:w w:val="100"/>
        </w:rPr>
        <w:t>一</w:t>
      </w:r>
      <w:r>
        <w:rPr>
          <w:spacing w:val="-3"/>
          <w:w w:val="100"/>
        </w:rPr>
        <w:t>体</w:t>
      </w:r>
      <w:r>
        <w:rPr>
          <w:w w:val="100"/>
        </w:rPr>
        <w:t>化</w:t>
      </w:r>
      <w:r>
        <w:rPr>
          <w:spacing w:val="-3"/>
          <w:w w:val="100"/>
        </w:rPr>
        <w:t>发</w:t>
      </w:r>
      <w:r>
        <w:rPr>
          <w:w w:val="100"/>
        </w:rPr>
        <w:t>展</w:t>
      </w:r>
      <w:r>
        <w:rPr>
          <w:spacing w:val="-3"/>
          <w:w w:val="100"/>
        </w:rPr>
        <w:t>并</w:t>
      </w:r>
      <w:r>
        <w:rPr>
          <w:w w:val="100"/>
        </w:rPr>
        <w:t>上升</w:t>
      </w:r>
      <w:r>
        <w:rPr>
          <w:spacing w:val="-3"/>
          <w:w w:val="100"/>
        </w:rPr>
        <w:t>为</w:t>
      </w:r>
      <w:r>
        <w:rPr>
          <w:w w:val="100"/>
        </w:rPr>
        <w:t>国</w:t>
      </w:r>
      <w:r>
        <w:rPr>
          <w:spacing w:val="-3"/>
          <w:w w:val="100"/>
        </w:rPr>
        <w:t>家</w:t>
      </w:r>
      <w:r>
        <w:rPr>
          <w:w w:val="100"/>
        </w:rPr>
        <w:t>战</w:t>
      </w:r>
      <w:r>
        <w:rPr>
          <w:spacing w:val="-3"/>
          <w:w w:val="100"/>
        </w:rPr>
        <w:t>略</w:t>
      </w:r>
      <w:r>
        <w:rPr>
          <w:w w:val="100"/>
        </w:rPr>
        <w:t>”，</w:t>
      </w:r>
    </w:p>
    <w:p>
      <w:pPr>
        <w:pStyle w:val="BodyText"/>
        <w:spacing w:line="355" w:lineRule="auto" w:before="136"/>
        <w:ind w:left="638" w:right="65" w:hanging="420"/>
        <w:jc w:val="left"/>
      </w:pPr>
      <w:r>
        <w:rPr/>
        <w:t>于</w:t>
      </w:r>
      <w:r>
        <w:rPr>
          <w:spacing w:val="-41"/>
        </w:rPr>
        <w:t> </w:t>
      </w:r>
      <w:r>
        <w:rPr>
          <w:rFonts w:ascii="宋体" w:hAnsi="宋体" w:cs="宋体" w:eastAsia="宋体" w:hint="default"/>
        </w:rPr>
        <w:t>2019</w:t>
      </w:r>
      <w:r>
        <w:rPr>
          <w:rFonts w:ascii="宋体" w:hAnsi="宋体" w:cs="宋体" w:eastAsia="宋体" w:hint="default"/>
          <w:spacing w:val="-41"/>
        </w:rPr>
        <w:t> </w:t>
      </w:r>
      <w:r>
        <w:rPr/>
        <w:t>年</w:t>
      </w:r>
      <w:r>
        <w:rPr>
          <w:spacing w:val="-43"/>
        </w:rPr>
        <w:t> </w:t>
      </w:r>
      <w:r>
        <w:rPr>
          <w:rFonts w:ascii="宋体" w:hAnsi="宋体" w:cs="宋体" w:eastAsia="宋体" w:hint="default"/>
        </w:rPr>
        <w:t>4</w:t>
      </w:r>
      <w:r>
        <w:rPr>
          <w:rFonts w:ascii="宋体" w:hAnsi="宋体" w:cs="宋体" w:eastAsia="宋体" w:hint="default"/>
          <w:spacing w:val="-41"/>
        </w:rPr>
        <w:t> </w:t>
      </w:r>
      <w:r>
        <w:rPr>
          <w:spacing w:val="-8"/>
        </w:rPr>
        <w:t>月发布《</w:t>
      </w:r>
      <w:r>
        <w:rPr>
          <w:rFonts w:ascii="宋体" w:hAnsi="宋体" w:cs="宋体" w:eastAsia="宋体" w:hint="default"/>
          <w:spacing w:val="-8"/>
        </w:rPr>
        <w:t>2019</w:t>
      </w:r>
      <w:r>
        <w:rPr>
          <w:rFonts w:ascii="宋体" w:hAnsi="宋体" w:cs="宋体" w:eastAsia="宋体" w:hint="default"/>
          <w:spacing w:val="-43"/>
        </w:rPr>
        <w:t> </w:t>
      </w:r>
      <w:r>
        <w:rPr>
          <w:spacing w:val="-5"/>
        </w:rPr>
        <w:t>年新型城镇化建设重点任务》，进一步强调了城市群和都市圈的发展。</w:t>
      </w:r>
      <w:r>
        <w:rPr>
          <w:spacing w:val="-100"/>
        </w:rPr>
        <w:t> </w:t>
      </w:r>
      <w:r>
        <w:rPr>
          <w:spacing w:val="-100"/>
        </w:rPr>
      </w:r>
      <w:r>
        <w:rPr>
          <w:rFonts w:ascii="宋体" w:hAnsi="宋体" w:cs="宋体" w:eastAsia="宋体" w:hint="default"/>
        </w:rPr>
        <w:t>2</w:t>
      </w:r>
      <w:r>
        <w:rPr/>
        <w:t>、金融科技</w:t>
      </w:r>
    </w:p>
    <w:p>
      <w:pPr>
        <w:spacing w:after="0" w:line="355"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137" w:firstLine="419"/>
        <w:jc w:val="both"/>
      </w:pPr>
      <w:r>
        <w:rPr>
          <w:spacing w:val="-2"/>
        </w:rPr>
        <w:t>当前新一轮科技革命加速演进，金融科技蓬勃兴起，成为服务实体经济、防控金融风险、深</w:t>
      </w:r>
      <w:r>
        <w:rPr>
          <w:w w:val="100"/>
        </w:rPr>
        <w:t> </w:t>
      </w:r>
      <w:r>
        <w:rPr/>
        <w:t>化金融供给侧结构性改革的重要力量。</w:t>
      </w:r>
    </w:p>
    <w:p>
      <w:pPr>
        <w:pStyle w:val="BodyText"/>
        <w:spacing w:line="355" w:lineRule="auto" w:before="30"/>
        <w:ind w:left="138" w:right="137" w:firstLine="419"/>
        <w:jc w:val="both"/>
      </w:pPr>
      <w:r>
        <w:rPr>
          <w:spacing w:val="-2"/>
        </w:rPr>
        <w:t>金融科技服务于金融行业，但是不同于传统金融业务，随着金融链条的打通，金融科技会将</w:t>
      </w:r>
      <w:r>
        <w:rPr>
          <w:w w:val="100"/>
        </w:rPr>
        <w:t> </w:t>
      </w:r>
      <w:r>
        <w:rPr>
          <w:spacing w:val="-2"/>
        </w:rPr>
        <w:t>链条的各个环节纳入其优化的范围。金融科技企业通过大数据、区块链、云计算和人工智能等新</w:t>
      </w:r>
      <w:r>
        <w:rPr>
          <w:spacing w:val="-25"/>
        </w:rPr>
        <w:t> </w:t>
      </w:r>
      <w:r>
        <w:rPr>
          <w:spacing w:val="-25"/>
        </w:rPr>
      </w:r>
      <w:r>
        <w:rPr>
          <w:spacing w:val="-2"/>
        </w:rPr>
        <w:t>兴技术将金融服务与用户生活场景紧密结合起来，并通过收集和分析用户消费产生的行为数据来</w:t>
      </w:r>
      <w:r>
        <w:rPr>
          <w:spacing w:val="-25"/>
        </w:rPr>
        <w:t> </w:t>
      </w:r>
      <w:r>
        <w:rPr>
          <w:spacing w:val="-25"/>
        </w:rPr>
      </w:r>
      <w:r>
        <w:rPr/>
        <w:t>不断优化自身的金融产品。</w:t>
      </w:r>
    </w:p>
    <w:p>
      <w:pPr>
        <w:pStyle w:val="BodyText"/>
        <w:spacing w:line="357" w:lineRule="auto" w:before="34"/>
        <w:ind w:left="138" w:right="137" w:firstLine="419"/>
        <w:jc w:val="both"/>
      </w:pPr>
      <w:r>
        <w:rPr>
          <w:spacing w:val="-2"/>
        </w:rPr>
        <w:t>金融科技正以迅猛态势深刻改变金融行业生态和服务模式。近期，区块链首批备案落地，监</w:t>
      </w:r>
      <w:r>
        <w:rPr>
          <w:w w:val="100"/>
        </w:rPr>
        <w:t> </w:t>
      </w:r>
      <w:r>
        <w:rPr>
          <w:spacing w:val="-2"/>
        </w:rPr>
        <w:t>管态度趋于明朗，联盟链模式日渐清晰，这也从监管层面给行业指明了方向。掌握这些底层技术</w:t>
      </w:r>
      <w:r>
        <w:rPr>
          <w:spacing w:val="-25"/>
        </w:rPr>
        <w:t> </w:t>
      </w:r>
      <w:r>
        <w:rPr>
          <w:spacing w:val="-25"/>
        </w:rPr>
      </w:r>
      <w:r>
        <w:rPr>
          <w:spacing w:val="-2"/>
        </w:rPr>
        <w:t>的科技公司开始尝试利用底层技术来提供金融和类金融服务，从而促进了金融和科技的融合进而</w:t>
      </w:r>
      <w:r>
        <w:rPr>
          <w:spacing w:val="-25"/>
        </w:rPr>
        <w:t> </w:t>
      </w:r>
      <w:r>
        <w:rPr>
          <w:spacing w:val="-25"/>
        </w:rPr>
      </w:r>
      <w:r>
        <w:rPr/>
        <w:t>推动金融科技发展。</w:t>
      </w:r>
    </w:p>
    <w:p>
      <w:pPr>
        <w:pStyle w:val="BodyText"/>
        <w:spacing w:line="355" w:lineRule="auto" w:before="32"/>
        <w:ind w:left="558" w:right="0"/>
        <w:jc w:val="left"/>
      </w:pPr>
      <w:r>
        <w:rPr>
          <w:rFonts w:ascii="宋体" w:hAnsi="宋体" w:cs="宋体" w:eastAsia="宋体" w:hint="default"/>
        </w:rPr>
        <w:t>3</w:t>
      </w:r>
      <w:r>
        <w:rPr/>
        <w:t>、高科技投资</w:t>
      </w:r>
      <w:r>
        <w:rPr>
          <w:w w:val="100"/>
        </w:rPr>
        <w:t> </w:t>
      </w:r>
      <w:r>
        <w:rPr>
          <w:spacing w:val="-2"/>
        </w:rPr>
        <w:t>习近平总书记多次强调“科技兴则民族兴，科技强则国家强”，提出科技创新的任务是“面</w:t>
      </w:r>
    </w:p>
    <w:p>
      <w:pPr>
        <w:pStyle w:val="BodyText"/>
        <w:spacing w:line="355" w:lineRule="auto" w:before="32"/>
        <w:ind w:left="138" w:right="137"/>
        <w:jc w:val="both"/>
      </w:pPr>
      <w:r>
        <w:rPr>
          <w:spacing w:val="-2"/>
        </w:rPr>
        <w:t>向世界科技前沿、面向经济主战场、面向国家重大需求，加快各领域科技创新，掌握全球科技竞</w:t>
      </w:r>
      <w:r>
        <w:rPr>
          <w:spacing w:val="-25"/>
        </w:rPr>
        <w:t> </w:t>
      </w:r>
      <w:r>
        <w:rPr>
          <w:spacing w:val="-25"/>
        </w:rPr>
      </w:r>
      <w:r>
        <w:rPr/>
        <w:t>争先机”。</w:t>
      </w:r>
    </w:p>
    <w:p>
      <w:pPr>
        <w:pStyle w:val="BodyText"/>
        <w:spacing w:line="357" w:lineRule="auto" w:before="32"/>
        <w:ind w:left="138" w:right="137" w:firstLine="419"/>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月科创板的提出是落实创新驱动和科技强国战略、推动高质量发展的重大改革举</w:t>
      </w:r>
      <w:r>
        <w:rPr>
          <w:w w:val="100"/>
        </w:rPr>
        <w:t> </w:t>
      </w:r>
      <w:r>
        <w:rPr>
          <w:spacing w:val="-2"/>
        </w:rPr>
        <w:t>措。科创板的实施将引导资金更多投向高新科创企业。公司要充分利用这一有利契机，助推科技</w:t>
      </w:r>
      <w:r>
        <w:rPr>
          <w:spacing w:val="-25"/>
        </w:rPr>
        <w:t> </w:t>
      </w:r>
      <w:r>
        <w:rPr>
          <w:spacing w:val="-25"/>
        </w:rPr>
      </w:r>
      <w:r>
        <w:rPr>
          <w:spacing w:val="-2"/>
        </w:rPr>
        <w:t>创新型企业进入资本市场、充分发挥科创企业在经济转型升级过程中的重要驱动作用，分享科创</w:t>
      </w:r>
      <w:r>
        <w:rPr>
          <w:spacing w:val="-25"/>
        </w:rPr>
        <w:t> </w:t>
      </w:r>
      <w:r>
        <w:rPr>
          <w:spacing w:val="-25"/>
        </w:rPr>
      </w:r>
      <w:r>
        <w:rPr/>
        <w:t>企业的发展红利。</w:t>
      </w:r>
    </w:p>
    <w:p>
      <w:pPr>
        <w:spacing w:line="240" w:lineRule="auto" w:before="11"/>
        <w:rPr>
          <w:rFonts w:ascii="宋体" w:hAnsi="宋体" w:cs="宋体" w:eastAsia="宋体" w:hint="default"/>
          <w:sz w:val="27"/>
          <w:szCs w:val="27"/>
        </w:rPr>
      </w:pPr>
    </w:p>
    <w:p>
      <w:pPr>
        <w:pStyle w:val="Heading2"/>
        <w:spacing w:line="240" w:lineRule="auto" w:before="0"/>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tabs>
          <w:tab w:pos="980" w:val="left" w:leader="none"/>
        </w:tabs>
        <w:spacing w:line="240" w:lineRule="auto" w:before="56"/>
        <w:ind w:left="558" w:right="138" w:hanging="420"/>
        <w:jc w:val="left"/>
      </w:pPr>
      <w:r>
        <w:rPr/>
        <w:t>√适用</w:t>
        <w:tab/>
        <w:t>□不适用</w:t>
      </w:r>
      <w:r>
        <w:rPr>
          <w:w w:val="100"/>
        </w:rPr>
        <w:t> </w:t>
      </w:r>
      <w:r>
        <w:rPr>
          <w:spacing w:val="-4"/>
        </w:rPr>
        <w:t>公司继续坚持“地产</w:t>
      </w:r>
      <w:r>
        <w:rPr>
          <w:rFonts w:ascii="宋体" w:hAnsi="宋体" w:cs="宋体" w:eastAsia="宋体" w:hint="default"/>
          <w:spacing w:val="-4"/>
        </w:rPr>
        <w:t>+</w:t>
      </w:r>
      <w:r>
        <w:rPr>
          <w:spacing w:val="-4"/>
        </w:rPr>
        <w:t>金融、金融科技和高科技”双主业战略，建立多元发展增长模式，持续</w:t>
      </w:r>
    </w:p>
    <w:p>
      <w:pPr>
        <w:pStyle w:val="BodyText"/>
        <w:spacing w:line="355" w:lineRule="auto" w:before="133"/>
        <w:ind w:left="558" w:right="7485" w:hanging="420"/>
        <w:jc w:val="left"/>
      </w:pPr>
      <w:r>
        <w:rPr>
          <w:spacing w:val="-1"/>
        </w:rPr>
        <w:t>创造公司价值。</w:t>
      </w:r>
      <w:r>
        <w:rPr>
          <w:spacing w:val="-96"/>
        </w:rPr>
        <w:t> </w:t>
      </w:r>
      <w:r>
        <w:rPr>
          <w:spacing w:val="-96"/>
        </w:rPr>
      </w:r>
      <w:r>
        <w:rPr>
          <w:rFonts w:ascii="宋体" w:hAnsi="宋体" w:cs="宋体" w:eastAsia="宋体" w:hint="default"/>
        </w:rPr>
        <w:t>1</w:t>
      </w:r>
      <w:r>
        <w:rPr/>
        <w:t>、地产</w:t>
      </w:r>
    </w:p>
    <w:p>
      <w:pPr>
        <w:pStyle w:val="BodyText"/>
        <w:spacing w:line="357" w:lineRule="auto" w:before="32"/>
        <w:ind w:left="138" w:right="137" w:firstLine="419"/>
        <w:jc w:val="both"/>
      </w:pPr>
      <w:r>
        <w:rPr>
          <w:spacing w:val="-2"/>
        </w:rPr>
        <w:t>做强做大地产业务。优化区域战略布局，持续加大对以上海为中心的长三角区域的投入，强</w:t>
      </w:r>
      <w:r>
        <w:rPr>
          <w:w w:val="100"/>
        </w:rPr>
        <w:t> </w:t>
      </w:r>
      <w:r>
        <w:rPr>
          <w:spacing w:val="-2"/>
        </w:rPr>
        <w:t>化上海内环、上海都市圈、上海城市带的三圈布局。做精做优地产项目，坚持匠心品质，质造美</w:t>
      </w:r>
      <w:r>
        <w:rPr>
          <w:spacing w:val="-25"/>
        </w:rPr>
        <w:t> </w:t>
      </w:r>
      <w:r>
        <w:rPr>
          <w:spacing w:val="-25"/>
        </w:rPr>
      </w:r>
      <w:r>
        <w:rPr/>
        <w:t>好生活。</w:t>
      </w:r>
    </w:p>
    <w:p>
      <w:pPr>
        <w:pStyle w:val="BodyText"/>
        <w:spacing w:line="355" w:lineRule="auto" w:before="30"/>
        <w:ind w:left="558" w:right="0"/>
        <w:jc w:val="left"/>
      </w:pPr>
      <w:r>
        <w:rPr>
          <w:rFonts w:ascii="宋体" w:hAnsi="宋体" w:cs="宋体" w:eastAsia="宋体" w:hint="default"/>
        </w:rPr>
        <w:t>2</w:t>
      </w:r>
      <w:r>
        <w:rPr/>
        <w:t>、金融科技</w:t>
      </w:r>
      <w:r>
        <w:rPr>
          <w:w w:val="100"/>
        </w:rPr>
        <w:t> </w:t>
      </w:r>
      <w:r>
        <w:rPr>
          <w:spacing w:val="-7"/>
        </w:rPr>
        <w:t>构建金融服务、金融科技双向赋能的生态圈。深化金融科技业务创新，利用大数据、区块链、</w:t>
      </w:r>
    </w:p>
    <w:p>
      <w:pPr>
        <w:pStyle w:val="BodyText"/>
        <w:spacing w:line="357" w:lineRule="auto" w:before="32"/>
        <w:ind w:left="138" w:right="137"/>
        <w:jc w:val="both"/>
      </w:pPr>
      <w:r>
        <w:rPr>
          <w:spacing w:val="-2"/>
        </w:rPr>
        <w:t>云计算和人工智能等新兴技术，提升运行效率，为客户提供差异化服务，深度挖掘客户价值；在</w:t>
      </w:r>
      <w:r>
        <w:rPr>
          <w:spacing w:val="-25"/>
        </w:rPr>
        <w:t> </w:t>
      </w:r>
      <w:r>
        <w:rPr>
          <w:spacing w:val="-25"/>
        </w:rPr>
      </w:r>
      <w:r>
        <w:rPr>
          <w:spacing w:val="-2"/>
        </w:rPr>
        <w:t>此基础上，进一步增强各金融版块的协同性，着力营造一体化的金融服务能力，力求在金融科技</w:t>
      </w:r>
      <w:r>
        <w:rPr>
          <w:spacing w:val="-25"/>
        </w:rPr>
        <w:t> </w:t>
      </w:r>
      <w:r>
        <w:rPr>
          <w:spacing w:val="-25"/>
        </w:rPr>
      </w:r>
      <w:r>
        <w:rPr/>
        <w:t>领域打造核心竞争力。</w:t>
      </w:r>
    </w:p>
    <w:p>
      <w:pPr>
        <w:pStyle w:val="BodyText"/>
        <w:spacing w:line="240" w:lineRule="auto" w:before="30"/>
        <w:ind w:left="558" w:right="0"/>
        <w:jc w:val="left"/>
      </w:pPr>
      <w:r>
        <w:rPr>
          <w:rFonts w:ascii="宋体" w:hAnsi="宋体" w:cs="宋体" w:eastAsia="宋体" w:hint="default"/>
        </w:rPr>
        <w:t>3</w:t>
      </w:r>
      <w:r>
        <w:rPr/>
        <w:t>、高科技投资</w:t>
      </w:r>
    </w:p>
    <w:p>
      <w:pPr>
        <w:spacing w:after="0" w:line="240" w:lineRule="auto"/>
        <w:jc w:val="left"/>
        <w:sectPr>
          <w:pgSz w:w="11910" w:h="16840"/>
          <w:pgMar w:header="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138" w:right="128" w:firstLine="419"/>
        <w:jc w:val="both"/>
      </w:pPr>
      <w:r>
        <w:rPr>
          <w:spacing w:val="-7"/>
        </w:rPr>
        <w:t>在布局大数据、区块链、云计算和人工智能等领域的基础上，继续扩展信息技术、人工智能、</w:t>
      </w:r>
      <w:r>
        <w:rPr>
          <w:w w:val="100"/>
        </w:rPr>
        <w:t> </w:t>
      </w:r>
      <w:r>
        <w:rPr>
          <w:spacing w:val="-2"/>
        </w:rPr>
        <w:t>智能制造、生物医药等高科技领域的布局。利用公司金融资源和产业优势，为高科技企业赋能，</w:t>
      </w:r>
      <w:r>
        <w:rPr>
          <w:spacing w:val="-26"/>
        </w:rPr>
        <w:t> </w:t>
      </w:r>
      <w:r>
        <w:rPr>
          <w:spacing w:val="-26"/>
        </w:rPr>
      </w:r>
      <w:r>
        <w:rPr/>
        <w:t>快速提升公司价值。</w:t>
      </w:r>
    </w:p>
    <w:p>
      <w:pPr>
        <w:spacing w:line="240" w:lineRule="auto" w:before="11"/>
        <w:rPr>
          <w:rFonts w:ascii="宋体" w:hAnsi="宋体" w:cs="宋体" w:eastAsia="宋体" w:hint="default"/>
          <w:sz w:val="27"/>
          <w:szCs w:val="27"/>
        </w:rPr>
      </w:pPr>
    </w:p>
    <w:p>
      <w:pPr>
        <w:pStyle w:val="Heading2"/>
        <w:spacing w:line="240" w:lineRule="auto" w:before="0"/>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73" w:lineRule="exact" w:before="56"/>
        <w:ind w:left="138" w:right="0"/>
        <w:jc w:val="both"/>
      </w:pPr>
      <w:r>
        <w:rPr/>
        <w:t>√适用  □不适用</w:t>
      </w:r>
    </w:p>
    <w:p>
      <w:pPr>
        <w:pStyle w:val="BodyText"/>
        <w:spacing w:line="357" w:lineRule="auto"/>
        <w:ind w:left="138" w:right="137" w:firstLine="554"/>
        <w:jc w:val="both"/>
      </w:pPr>
      <w:r>
        <w:rPr>
          <w:rFonts w:ascii="宋体" w:hAnsi="宋体" w:cs="宋体" w:eastAsia="宋体" w:hint="default"/>
        </w:rPr>
        <w:t>2019</w:t>
      </w:r>
      <w:r>
        <w:rPr>
          <w:rFonts w:ascii="宋体" w:hAnsi="宋体" w:cs="宋体" w:eastAsia="宋体" w:hint="default"/>
          <w:spacing w:val="-58"/>
        </w:rPr>
        <w:t> </w:t>
      </w:r>
      <w:r>
        <w:rPr/>
        <w:t>年，经营环境依然错综复杂，宏观经济风险和困难依然存在，市场分化与行业提升将</w:t>
      </w:r>
      <w:r>
        <w:rPr>
          <w:w w:val="100"/>
        </w:rPr>
        <w:t> </w:t>
      </w:r>
      <w:r>
        <w:rPr>
          <w:spacing w:val="-2"/>
        </w:rPr>
        <w:t>进一步加大经营难度。公司将准确地把握市场走势，适时调整发展战略，以更好更灵活的策略应</w:t>
      </w:r>
      <w:r>
        <w:rPr>
          <w:spacing w:val="-24"/>
        </w:rPr>
        <w:t> </w:t>
      </w:r>
      <w:r>
        <w:rPr>
          <w:spacing w:val="-24"/>
        </w:rPr>
      </w:r>
      <w:r>
        <w:rPr/>
        <w:t>对行业变局，为建设美好生活作出应有的贡献。</w:t>
      </w:r>
    </w:p>
    <w:p>
      <w:pPr>
        <w:pStyle w:val="BodyText"/>
        <w:spacing w:line="355" w:lineRule="auto" w:before="31"/>
        <w:ind w:left="558" w:right="0"/>
        <w:jc w:val="left"/>
      </w:pPr>
      <w:r>
        <w:rPr>
          <w:rFonts w:ascii="宋体" w:hAnsi="宋体" w:cs="宋体" w:eastAsia="宋体" w:hint="default"/>
        </w:rPr>
        <w:t>1</w:t>
      </w:r>
      <w:r>
        <w:rPr/>
        <w:t>、坚持金融服务和金融科技双向赋能</w:t>
      </w:r>
      <w:r>
        <w:rPr>
          <w:w w:val="100"/>
        </w:rPr>
        <w:t> </w:t>
      </w:r>
      <w:r>
        <w:rPr>
          <w:spacing w:val="-2"/>
        </w:rPr>
        <w:t>进一步构建金融和金融科技双向赋能的生态圈。金融科技领域将在近年投资布局的基础上，</w:t>
      </w:r>
    </w:p>
    <w:p>
      <w:pPr>
        <w:pStyle w:val="BodyText"/>
        <w:spacing w:line="355" w:lineRule="auto" w:before="34"/>
        <w:ind w:left="138" w:right="127"/>
        <w:jc w:val="both"/>
      </w:pPr>
      <w:r>
        <w:rPr>
          <w:spacing w:val="-1"/>
        </w:rPr>
        <w:t>加大引导金融科技企业与投资的传统金融企业的融和，充分发挥公司的桥梁作用，推动公司旗下</w:t>
      </w:r>
      <w:r>
        <w:rPr>
          <w:spacing w:val="-55"/>
        </w:rPr>
        <w:t> </w:t>
      </w:r>
      <w:r>
        <w:rPr>
          <w:spacing w:val="-55"/>
        </w:rPr>
      </w:r>
      <w:r>
        <w:rPr>
          <w:spacing w:val="-5"/>
        </w:rPr>
        <w:t>证券、期货、银行、保险等传统金融企业与</w:t>
      </w:r>
      <w:r>
        <w:rPr>
          <w:spacing w:val="-19"/>
        </w:rPr>
        <w:t> </w:t>
      </w:r>
      <w:r>
        <w:rPr>
          <w:rFonts w:ascii="宋体" w:hAnsi="宋体" w:cs="宋体" w:eastAsia="宋体" w:hint="default"/>
        </w:rPr>
        <w:t>51</w:t>
      </w:r>
      <w:r>
        <w:rPr>
          <w:rFonts w:ascii="宋体" w:hAnsi="宋体" w:cs="宋体" w:eastAsia="宋体" w:hint="default"/>
          <w:spacing w:val="-19"/>
        </w:rPr>
        <w:t> </w:t>
      </w:r>
      <w:r>
        <w:rPr>
          <w:spacing w:val="-4"/>
        </w:rPr>
        <w:t>信用卡、万得信息等金融科技公司的合作，不断整</w:t>
      </w:r>
      <w:r>
        <w:rPr>
          <w:spacing w:val="-91"/>
        </w:rPr>
        <w:t> </w:t>
      </w:r>
      <w:r>
        <w:rPr>
          <w:spacing w:val="-91"/>
        </w:rPr>
      </w:r>
      <w:r>
        <w:rPr>
          <w:spacing w:val="-1"/>
        </w:rPr>
        <w:t>合金融资源；充分利用公司的产业优势，扩展金融科技企业的应用场景，通过区块链、大数据、</w:t>
      </w:r>
      <w:r>
        <w:rPr>
          <w:spacing w:val="-56"/>
        </w:rPr>
        <w:t> </w:t>
      </w:r>
      <w:r>
        <w:rPr>
          <w:spacing w:val="-56"/>
        </w:rPr>
      </w:r>
      <w:r>
        <w:rPr/>
        <w:t>人工智能等助力传统金融业务更具竞争力。</w:t>
      </w:r>
    </w:p>
    <w:p>
      <w:pPr>
        <w:pStyle w:val="BodyText"/>
        <w:spacing w:line="357" w:lineRule="auto" w:before="32"/>
        <w:ind w:left="138" w:right="127" w:firstLine="419"/>
        <w:jc w:val="both"/>
      </w:pPr>
      <w:r>
        <w:rPr>
          <w:spacing w:val="-3"/>
        </w:rPr>
        <w:t>进一步帮助金融科技企业拓展市场空间、提升经营业绩，增加企业增值空间。</w:t>
      </w:r>
      <w:r>
        <w:rPr>
          <w:rFonts w:ascii="宋体" w:hAnsi="宋体" w:cs="宋体" w:eastAsia="宋体" w:hint="default"/>
          <w:spacing w:val="-3"/>
        </w:rPr>
        <w:t>51</w:t>
      </w:r>
      <w:r>
        <w:rPr>
          <w:rFonts w:ascii="宋体" w:hAnsi="宋体" w:cs="宋体" w:eastAsia="宋体" w:hint="default"/>
          <w:spacing w:val="-12"/>
        </w:rPr>
        <w:t> </w:t>
      </w:r>
      <w:r>
        <w:rPr/>
        <w:t>信用卡已于</w:t>
      </w:r>
      <w:r>
        <w:rPr>
          <w:w w:val="100"/>
        </w:rPr>
        <w:t> </w:t>
      </w:r>
      <w:r>
        <w:rPr>
          <w:rFonts w:ascii="宋体" w:hAnsi="宋体" w:cs="宋体" w:eastAsia="宋体" w:hint="default"/>
        </w:rPr>
        <w:t>2018</w:t>
      </w:r>
      <w:r>
        <w:rPr>
          <w:rFonts w:ascii="宋体" w:hAnsi="宋体" w:cs="宋体" w:eastAsia="宋体" w:hint="default"/>
          <w:spacing w:val="-35"/>
        </w:rPr>
        <w:t> </w:t>
      </w:r>
      <w:r>
        <w:rPr/>
        <w:t>年</w:t>
      </w:r>
      <w:r>
        <w:rPr>
          <w:spacing w:val="-32"/>
        </w:rPr>
        <w:t> </w:t>
      </w:r>
      <w:r>
        <w:rPr>
          <w:rFonts w:ascii="宋体" w:hAnsi="宋体" w:cs="宋体" w:eastAsia="宋体" w:hint="default"/>
        </w:rPr>
        <w:t>4</w:t>
      </w:r>
      <w:r>
        <w:rPr>
          <w:rFonts w:ascii="宋体" w:hAnsi="宋体" w:cs="宋体" w:eastAsia="宋体" w:hint="default"/>
          <w:spacing w:val="-35"/>
        </w:rPr>
        <w:t> </w:t>
      </w:r>
      <w:r>
        <w:rPr>
          <w:spacing w:val="-3"/>
        </w:rPr>
        <w:t>月成功取得融资担保许可证，公司将协助进一步开发其生态系统中能够深化合作的服务</w:t>
      </w:r>
      <w:r>
        <w:rPr>
          <w:spacing w:val="-97"/>
        </w:rPr>
        <w:t> </w:t>
      </w:r>
      <w:r>
        <w:rPr>
          <w:spacing w:val="-97"/>
        </w:rPr>
      </w:r>
      <w:r>
        <w:rPr>
          <w:spacing w:val="-6"/>
          <w:w w:val="100"/>
        </w:rPr>
        <w:t>和产品，与金融机构合作提供信贷撮合服务的业务机会，并积极探索取得消费金融牌照的可能性。</w:t>
      </w:r>
    </w:p>
    <w:p>
      <w:pPr>
        <w:pStyle w:val="BodyText"/>
        <w:spacing w:line="355" w:lineRule="auto" w:before="30"/>
        <w:ind w:left="558" w:right="0"/>
        <w:jc w:val="left"/>
      </w:pPr>
      <w:r>
        <w:rPr>
          <w:rFonts w:ascii="宋体" w:hAnsi="宋体" w:cs="宋体" w:eastAsia="宋体" w:hint="default"/>
        </w:rPr>
        <w:t>2</w:t>
      </w:r>
      <w:r>
        <w:rPr/>
        <w:t>、坚持前瞻投资高科技企业</w:t>
      </w:r>
      <w:r>
        <w:rPr>
          <w:spacing w:val="-3"/>
          <w:w w:val="100"/>
        </w:rPr>
        <w:t> </w:t>
      </w:r>
      <w:r>
        <w:rPr>
          <w:spacing w:val="-2"/>
        </w:rPr>
        <w:t>加大投资符合国家未来产业发展方向且具有良好成长性的行业。利用杭州集聚浙大和阿里两</w:t>
      </w:r>
    </w:p>
    <w:p>
      <w:pPr>
        <w:pStyle w:val="BodyText"/>
        <w:spacing w:line="357" w:lineRule="auto" w:before="32"/>
        <w:ind w:left="138" w:right="128"/>
        <w:jc w:val="both"/>
      </w:pPr>
      <w:r>
        <w:rPr>
          <w:spacing w:val="-1"/>
        </w:rPr>
        <w:t>大科技创新中心的优势，发展和培育优质科创企业，重点投资符合国家高科技产业发展方向信息</w:t>
      </w:r>
      <w:r>
        <w:rPr>
          <w:spacing w:val="-56"/>
        </w:rPr>
        <w:t> </w:t>
      </w:r>
      <w:r>
        <w:rPr>
          <w:spacing w:val="-56"/>
        </w:rPr>
      </w:r>
      <w:r>
        <w:rPr/>
        <w:t>技术、人工智能、智能制造、生物医药等的高科技企业。</w:t>
      </w:r>
    </w:p>
    <w:p>
      <w:pPr>
        <w:pStyle w:val="BodyText"/>
        <w:spacing w:line="357" w:lineRule="auto" w:before="30"/>
        <w:ind w:left="138" w:right="137" w:firstLine="419"/>
        <w:jc w:val="both"/>
      </w:pPr>
      <w:r>
        <w:rPr>
          <w:spacing w:val="-2"/>
        </w:rPr>
        <w:t>扩展已投资的高科技企业的技术应用，做大规模、提升估值，创造条件实现科创板上市。区</w:t>
      </w:r>
      <w:r>
        <w:rPr>
          <w:w w:val="100"/>
        </w:rPr>
        <w:t> </w:t>
      </w:r>
      <w:r>
        <w:rPr>
          <w:spacing w:val="-2"/>
        </w:rPr>
        <w:t>块链正带来划时代巨变的曙光，具有巨大的应用前景，将构建起一个真正可信的互联网体系。趣</w:t>
      </w:r>
      <w:r>
        <w:rPr>
          <w:spacing w:val="-25"/>
        </w:rPr>
        <w:t> </w:t>
      </w:r>
      <w:r>
        <w:rPr>
          <w:spacing w:val="-25"/>
        </w:rPr>
      </w:r>
      <w:r>
        <w:rPr>
          <w:spacing w:val="-2"/>
        </w:rPr>
        <w:t>链科技是首批通过工信部国家标准测试的区块链公司，核心技术为自主可控的国产联盟链平台，</w:t>
      </w:r>
      <w:r>
        <w:rPr>
          <w:spacing w:val="-26"/>
        </w:rPr>
        <w:t> </w:t>
      </w:r>
      <w:r>
        <w:rPr>
          <w:spacing w:val="-26"/>
        </w:rPr>
      </w:r>
      <w:r>
        <w:rPr>
          <w:spacing w:val="-2"/>
        </w:rPr>
        <w:t>进一步深入研究和探索服务于数字政务、数字票据、数据交易、股权债券、供应链金融、物流管</w:t>
      </w:r>
      <w:r>
        <w:rPr>
          <w:spacing w:val="-25"/>
        </w:rPr>
        <w:t> </w:t>
      </w:r>
      <w:r>
        <w:rPr>
          <w:spacing w:val="-25"/>
        </w:rPr>
      </w:r>
      <w:r>
        <w:rPr/>
        <w:t>理等领域的应用场景，力图在产业化上有所作为。</w:t>
      </w:r>
    </w:p>
    <w:p>
      <w:pPr>
        <w:pStyle w:val="BodyText"/>
        <w:spacing w:line="355" w:lineRule="auto" w:before="30"/>
        <w:ind w:left="558" w:right="0"/>
        <w:jc w:val="left"/>
      </w:pPr>
      <w:r>
        <w:rPr>
          <w:rFonts w:ascii="宋体" w:hAnsi="宋体" w:cs="宋体" w:eastAsia="宋体" w:hint="default"/>
        </w:rPr>
        <w:t>3</w:t>
      </w:r>
      <w:r>
        <w:rPr/>
        <w:t>、坚持高质量发展地产业务</w:t>
      </w:r>
      <w:r>
        <w:rPr>
          <w:w w:val="100"/>
        </w:rPr>
        <w:t> </w:t>
      </w:r>
      <w:r>
        <w:rPr>
          <w:spacing w:val="-2"/>
        </w:rPr>
        <w:t>做精上海内环、做强上海都市圈、做大长三角区域。公司地产业务聚焦于发展空间广阔且更</w:t>
      </w:r>
    </w:p>
    <w:p>
      <w:pPr>
        <w:pStyle w:val="BodyText"/>
        <w:spacing w:line="357" w:lineRule="auto" w:before="32"/>
        <w:ind w:left="138" w:right="130"/>
        <w:jc w:val="both"/>
      </w:pPr>
      <w:r>
        <w:rPr>
          <w:spacing w:val="-2"/>
        </w:rPr>
        <w:t>符合公司未来发展战略的长三角区域，后续将迎来业绩集中爆发释放期。目前公司在上海为核心</w:t>
      </w:r>
      <w:r>
        <w:rPr>
          <w:spacing w:val="-26"/>
        </w:rPr>
        <w:t> </w:t>
      </w:r>
      <w:r>
        <w:rPr>
          <w:spacing w:val="-26"/>
        </w:rPr>
      </w:r>
      <w:r>
        <w:rPr/>
        <w:t>的长三角区域有</w:t>
      </w:r>
      <w:r>
        <w:rPr>
          <w:spacing w:val="-28"/>
        </w:rPr>
        <w:t> </w:t>
      </w:r>
      <w:r>
        <w:rPr>
          <w:rFonts w:ascii="宋体" w:hAnsi="宋体" w:cs="宋体" w:eastAsia="宋体" w:hint="default"/>
        </w:rPr>
        <w:t>2000</w:t>
      </w:r>
      <w:r>
        <w:rPr>
          <w:rFonts w:ascii="宋体" w:hAnsi="宋体" w:cs="宋体" w:eastAsia="宋体" w:hint="default"/>
          <w:spacing w:val="-28"/>
        </w:rPr>
        <w:t> </w:t>
      </w:r>
      <w:r>
        <w:rPr>
          <w:spacing w:val="-5"/>
        </w:rPr>
        <w:t>万平方米的土地储备，将把握契机加快开发节奏，进一步提升在长三角区域</w:t>
      </w:r>
      <w:r>
        <w:rPr>
          <w:spacing w:val="-95"/>
        </w:rPr>
        <w:t> </w:t>
      </w:r>
      <w:r>
        <w:rPr>
          <w:spacing w:val="-95"/>
        </w:rPr>
      </w:r>
      <w:r>
        <w:rPr/>
        <w:t>的规模、业绩和品牌影响力。</w:t>
      </w:r>
    </w:p>
    <w:p>
      <w:pPr>
        <w:spacing w:after="0" w:line="357" w:lineRule="auto"/>
        <w:jc w:val="both"/>
        <w:sectPr>
          <w:footerReference w:type="default" r:id="rId29"/>
          <w:pgSz w:w="11910" w:h="16840"/>
          <w:pgMar w:footer="1195" w:header="0" w:top="1120" w:bottom="1380" w:left="1660" w:right="1140"/>
          <w:pgNumType w:start="31"/>
        </w:sectPr>
      </w:pPr>
    </w:p>
    <w:p>
      <w:pPr>
        <w:spacing w:line="240" w:lineRule="auto" w:before="4"/>
        <w:rPr>
          <w:rFonts w:ascii="宋体" w:hAnsi="宋体" w:cs="宋体" w:eastAsia="宋体" w:hint="default"/>
          <w:sz w:val="25"/>
          <w:szCs w:val="25"/>
        </w:rPr>
      </w:pPr>
    </w:p>
    <w:p>
      <w:pPr>
        <w:pStyle w:val="BodyText"/>
        <w:spacing w:line="357" w:lineRule="auto" w:before="36"/>
        <w:ind w:left="138" w:right="137" w:firstLine="419"/>
        <w:jc w:val="both"/>
      </w:pPr>
      <w:r>
        <w:rPr>
          <w:spacing w:val="-2"/>
        </w:rPr>
        <w:t>加快项目周转速度，提升资源转化效率。充分研判市场环境，根据市场变化，打造契合市场</w:t>
      </w:r>
      <w:r>
        <w:rPr>
          <w:w w:val="100"/>
        </w:rPr>
        <w:t> </w:t>
      </w:r>
      <w:r>
        <w:rPr>
          <w:spacing w:val="-2"/>
        </w:rPr>
        <w:t>需求的标杆型产品。合理规划项目推进节奏，精准制定项目营销策略，进一步增强对市场变化的</w:t>
      </w:r>
      <w:r>
        <w:rPr>
          <w:spacing w:val="-25"/>
        </w:rPr>
        <w:t> </w:t>
      </w:r>
      <w:r>
        <w:rPr>
          <w:spacing w:val="-25"/>
        </w:rPr>
      </w:r>
      <w:r>
        <w:rPr/>
        <w:t>把握和应对能力，切实加快开发节奏，加大销售力度。</w:t>
      </w:r>
    </w:p>
    <w:p>
      <w:pPr>
        <w:pStyle w:val="BodyText"/>
        <w:spacing w:line="355" w:lineRule="auto" w:before="30"/>
        <w:ind w:left="138" w:right="137" w:firstLine="419"/>
        <w:jc w:val="both"/>
      </w:pPr>
      <w:r>
        <w:rPr>
          <w:spacing w:val="-2"/>
        </w:rPr>
        <w:t>继续深化城镇化综合项目和特色小镇建设。顺应产业升级和新型城镇化发展趋势，以启东新</w:t>
      </w:r>
      <w:r>
        <w:rPr>
          <w:w w:val="100"/>
        </w:rPr>
        <w:t> </w:t>
      </w:r>
      <w:r>
        <w:rPr>
          <w:spacing w:val="-2"/>
        </w:rPr>
        <w:t>湖长江公园项目和温州西湾项目为基地，积极实践从传统住宅开发向集旅游、产业、人居为一体</w:t>
      </w:r>
      <w:r>
        <w:rPr>
          <w:spacing w:val="-26"/>
        </w:rPr>
        <w:t> </w:t>
      </w:r>
      <w:r>
        <w:rPr>
          <w:spacing w:val="-26"/>
        </w:rPr>
      </w:r>
      <w:r>
        <w:rPr/>
        <w:t>的城镇化综合项目的升级。</w:t>
      </w:r>
    </w:p>
    <w:p>
      <w:pPr>
        <w:pStyle w:val="BodyText"/>
        <w:spacing w:line="357" w:lineRule="auto" w:before="34"/>
        <w:ind w:left="138" w:right="137" w:firstLine="419"/>
        <w:jc w:val="both"/>
      </w:pPr>
      <w:r>
        <w:rPr>
          <w:spacing w:val="-2"/>
        </w:rPr>
        <w:t>加大对住宅产业化、智能家居等新型住宅技术的研究，积极尝试应用。寻找地产各子产业链</w:t>
      </w:r>
      <w:r>
        <w:rPr>
          <w:w w:val="100"/>
        </w:rPr>
        <w:t> </w:t>
      </w:r>
      <w:r>
        <w:rPr>
          <w:spacing w:val="-2"/>
        </w:rPr>
        <w:t>中的细分龙头企业，通过孵化赋能、嫁接资源、提供金融服务等方式帮助企业做产业整合，共建</w:t>
      </w:r>
      <w:r>
        <w:rPr>
          <w:spacing w:val="-25"/>
        </w:rPr>
        <w:t> </w:t>
      </w:r>
      <w:r>
        <w:rPr>
          <w:spacing w:val="-25"/>
        </w:rPr>
      </w:r>
      <w:r>
        <w:rPr/>
        <w:t>地产产业链生态圈。</w:t>
      </w:r>
    </w:p>
    <w:p>
      <w:pPr>
        <w:pStyle w:val="BodyText"/>
        <w:spacing w:line="357" w:lineRule="auto" w:before="30"/>
        <w:ind w:left="558" w:right="0"/>
        <w:jc w:val="left"/>
      </w:pPr>
      <w:r>
        <w:rPr>
          <w:rFonts w:ascii="宋体" w:hAnsi="宋体" w:cs="宋体" w:eastAsia="宋体" w:hint="default"/>
        </w:rPr>
        <w:t>4</w:t>
      </w:r>
      <w:r>
        <w:rPr/>
        <w:t>、坚持稳健财务策略</w:t>
      </w:r>
      <w:r>
        <w:rPr>
          <w:spacing w:val="-3"/>
          <w:w w:val="100"/>
        </w:rPr>
        <w:t> </w:t>
      </w:r>
      <w:r>
        <w:rPr>
          <w:spacing w:val="-2"/>
        </w:rPr>
        <w:t>积极拓展金融战略伙伴，充分利用银行、证券、信托等资本市场的各种融资手段，增强资金</w:t>
      </w:r>
    </w:p>
    <w:p>
      <w:pPr>
        <w:pStyle w:val="BodyText"/>
        <w:spacing w:line="240" w:lineRule="auto" w:before="30"/>
        <w:ind w:left="138" w:right="0"/>
        <w:jc w:val="left"/>
      </w:pPr>
      <w:r>
        <w:rPr/>
        <w:t>运营能力。</w:t>
      </w:r>
    </w:p>
    <w:p>
      <w:pPr>
        <w:pStyle w:val="BodyText"/>
        <w:spacing w:line="355" w:lineRule="auto" w:before="133"/>
        <w:ind w:left="138" w:right="130" w:firstLine="419"/>
        <w:jc w:val="both"/>
      </w:pPr>
      <w:r>
        <w:rPr>
          <w:spacing w:val="-2"/>
        </w:rPr>
        <w:t>积极拓展融资渠道，保持合理杠杆水平，优化财务结构，创新融资方式，优化负债结构，保</w:t>
      </w:r>
      <w:r>
        <w:rPr>
          <w:w w:val="100"/>
        </w:rPr>
        <w:t> </w:t>
      </w:r>
      <w:r>
        <w:rPr>
          <w:spacing w:val="-6"/>
          <w:w w:val="100"/>
        </w:rPr>
        <w:t>持融资弹性，在保持公司总资产规模适度增长的同时，将资产负债率和融资成本控制在合理水平。</w:t>
      </w:r>
    </w:p>
    <w:p>
      <w:pPr>
        <w:pStyle w:val="BodyText"/>
        <w:spacing w:line="357" w:lineRule="auto" w:before="32"/>
        <w:ind w:left="558" w:right="0"/>
        <w:jc w:val="left"/>
      </w:pPr>
      <w:r>
        <w:rPr>
          <w:rFonts w:ascii="宋体" w:hAnsi="宋体" w:cs="宋体" w:eastAsia="宋体" w:hint="default"/>
        </w:rPr>
        <w:t>5</w:t>
      </w:r>
      <w:r>
        <w:rPr/>
        <w:t>、坚持持续提升经营管理水平</w:t>
      </w:r>
      <w:r>
        <w:rPr>
          <w:w w:val="100"/>
        </w:rPr>
        <w:t> </w:t>
      </w:r>
      <w:r>
        <w:rPr>
          <w:spacing w:val="-2"/>
        </w:rPr>
        <w:t>结合公司经营管理特点，完善高效、务实和健全的法人治理结构。经过多年的发展，公司已</w:t>
      </w:r>
    </w:p>
    <w:p>
      <w:pPr>
        <w:pStyle w:val="BodyText"/>
        <w:spacing w:line="355" w:lineRule="auto" w:before="30"/>
        <w:ind w:left="138" w:right="0"/>
        <w:jc w:val="left"/>
      </w:pPr>
      <w:r>
        <w:rPr>
          <w:spacing w:val="-2"/>
        </w:rPr>
        <w:t>在制度流程、决策机制、管理机制等上建立了完善的管理体系和风险防控体系，具备了可复制和</w:t>
      </w:r>
      <w:r>
        <w:rPr>
          <w:spacing w:val="-25"/>
        </w:rPr>
        <w:t> </w:t>
      </w:r>
      <w:r>
        <w:rPr>
          <w:spacing w:val="-25"/>
        </w:rPr>
      </w:r>
      <w:r>
        <w:rPr/>
        <w:t>可持续发展的能力。</w:t>
      </w:r>
    </w:p>
    <w:p>
      <w:pPr>
        <w:pStyle w:val="BodyText"/>
        <w:spacing w:line="355" w:lineRule="auto" w:before="32"/>
        <w:ind w:left="138" w:right="137" w:firstLine="419"/>
        <w:jc w:val="both"/>
      </w:pPr>
      <w:r>
        <w:rPr>
          <w:spacing w:val="-2"/>
        </w:rPr>
        <w:t>完善业务管理架构，强化质量与安全管控；强化内控建设，在制度层面保障公司实现长期健</w:t>
      </w:r>
      <w:r>
        <w:rPr>
          <w:w w:val="100"/>
        </w:rPr>
        <w:t> </w:t>
      </w:r>
      <w:r>
        <w:rPr/>
        <w:t>康发展。</w:t>
      </w:r>
    </w:p>
    <w:p>
      <w:pPr>
        <w:pStyle w:val="BodyText"/>
        <w:spacing w:line="355" w:lineRule="auto" w:before="34"/>
        <w:ind w:left="138" w:right="137" w:firstLine="419"/>
        <w:jc w:val="both"/>
      </w:pPr>
      <w:r>
        <w:rPr>
          <w:spacing w:val="-2"/>
        </w:rPr>
        <w:t>继续做好投资者关系管理，进一步提升投资者关系管理水平，与投资者保持良好沟通交流；</w:t>
      </w:r>
      <w:r>
        <w:rPr>
          <w:w w:val="100"/>
        </w:rPr>
        <w:t> </w:t>
      </w:r>
      <w:r>
        <w:rPr/>
        <w:t>高度重视内幕信息及知情人登记管理，防控内幕交易。</w:t>
      </w:r>
    </w:p>
    <w:p>
      <w:pPr>
        <w:pStyle w:val="BodyText"/>
        <w:spacing w:line="355" w:lineRule="auto" w:before="32"/>
        <w:ind w:left="138" w:right="137" w:firstLine="419"/>
        <w:jc w:val="both"/>
      </w:pPr>
      <w:r>
        <w:rPr>
          <w:spacing w:val="-2"/>
        </w:rPr>
        <w:t>加强人才建设和公司文化建设，为团队提供良好的职业发展平台。持续推进股权激励机制，</w:t>
      </w:r>
      <w:r>
        <w:rPr>
          <w:w w:val="100"/>
        </w:rPr>
        <w:t> </w:t>
      </w:r>
      <w:r>
        <w:rPr/>
        <w:t>为公司凝聚优秀的专业化人才，提升团队专业化水平，为公司发展创造更多的价值。</w:t>
      </w:r>
    </w:p>
    <w:p>
      <w:pPr>
        <w:pStyle w:val="BodyText"/>
        <w:spacing w:line="355" w:lineRule="auto" w:before="35"/>
        <w:ind w:left="558" w:right="0"/>
        <w:jc w:val="left"/>
      </w:pPr>
      <w:r>
        <w:rPr>
          <w:rFonts w:ascii="宋体" w:hAnsi="宋体" w:cs="宋体" w:eastAsia="宋体" w:hint="default"/>
        </w:rPr>
        <w:t>6</w:t>
      </w:r>
      <w:r>
        <w:rPr/>
        <w:t>、坚持履行社会责任</w:t>
      </w:r>
      <w:r>
        <w:rPr>
          <w:w w:val="100"/>
        </w:rPr>
        <w:t> </w:t>
      </w:r>
      <w:r>
        <w:rPr>
          <w:spacing w:val="-2"/>
        </w:rPr>
        <w:t>为慈善公益事业持续投入资金、人才。推进“新湖乡村幼儿园计划”、“枫香河益贫乡村”</w:t>
      </w:r>
    </w:p>
    <w:p>
      <w:pPr>
        <w:pStyle w:val="BodyText"/>
        <w:spacing w:line="355" w:lineRule="auto" w:before="32"/>
        <w:ind w:left="558" w:right="0" w:hanging="420"/>
        <w:jc w:val="left"/>
      </w:pPr>
      <w:r>
        <w:rPr/>
        <w:t>等公益项目的实施进度，扩大项目覆盖，为社会作出更大贡献。</w:t>
      </w:r>
      <w:r>
        <w:rPr>
          <w:w w:val="100"/>
        </w:rPr>
        <w:t> </w:t>
      </w:r>
      <w:r>
        <w:rPr>
          <w:spacing w:val="-7"/>
        </w:rPr>
        <w:t>公司将不忘初心，回馈社会，致力于促进贫困地区的经济发展和社会事业的进步，共谋利益，</w:t>
      </w:r>
    </w:p>
    <w:p>
      <w:pPr>
        <w:pStyle w:val="BodyText"/>
        <w:spacing w:line="240" w:lineRule="auto" w:before="32"/>
        <w:ind w:left="138" w:right="0"/>
        <w:jc w:val="left"/>
      </w:pPr>
      <w:r>
        <w:rPr/>
        <w:t>共享文明安乐。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74" w:lineRule="exact" w:before="0"/>
        <w:ind w:left="2841" w:right="0"/>
        <w:jc w:val="left"/>
        <w:rPr>
          <w:b w:val="0"/>
          <w:bCs w:val="0"/>
        </w:rPr>
      </w:pPr>
      <w:r>
        <w:rPr>
          <w:rFonts w:ascii="宋体" w:hAnsi="宋体" w:cs="宋体" w:eastAsia="宋体" w:hint="default"/>
        </w:rPr>
        <w:t>2019</w:t>
      </w:r>
      <w:r>
        <w:rPr>
          <w:rFonts w:ascii="宋体" w:hAnsi="宋体" w:cs="宋体" w:eastAsia="宋体" w:hint="default"/>
          <w:spacing w:val="-53"/>
        </w:rPr>
        <w:t> </w:t>
      </w:r>
      <w:r>
        <w:rPr/>
        <w:t>年度主要房地产项目开发计划表</w:t>
      </w:r>
      <w:r>
        <w:rPr>
          <w:b w:val="0"/>
          <w:bCs w:val="0"/>
        </w:rPr>
      </w:r>
    </w:p>
    <w:p>
      <w:pPr>
        <w:pStyle w:val="BodyText"/>
        <w:tabs>
          <w:tab w:pos="7500" w:val="left" w:leader="none"/>
        </w:tabs>
        <w:spacing w:line="274" w:lineRule="exact"/>
        <w:ind w:left="5608" w:right="0"/>
        <w:jc w:val="left"/>
      </w:pPr>
      <w:r>
        <w:rPr>
          <w:spacing w:val="-2"/>
        </w:rPr>
        <w:t>面积单位：平方米</w:t>
        <w:tab/>
      </w:r>
      <w:r>
        <w:rPr>
          <w:spacing w:val="-1"/>
        </w:rPr>
        <w:t>金额单位：千元</w:t>
      </w:r>
    </w:p>
    <w:p>
      <w:pPr>
        <w:spacing w:after="0" w:line="274" w:lineRule="exact"/>
        <w:jc w:val="left"/>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422"/>
        <w:gridCol w:w="2693"/>
        <w:gridCol w:w="991"/>
        <w:gridCol w:w="992"/>
        <w:gridCol w:w="917"/>
        <w:gridCol w:w="1070"/>
        <w:gridCol w:w="992"/>
        <w:gridCol w:w="991"/>
      </w:tblGrid>
      <w:tr>
        <w:trPr>
          <w:trHeight w:val="788"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9" w:right="129"/>
              <w:jc w:val="left"/>
              <w:rPr>
                <w:rFonts w:ascii="宋体" w:hAnsi="宋体" w:cs="宋体" w:eastAsia="宋体" w:hint="default"/>
                <w:sz w:val="15"/>
                <w:szCs w:val="15"/>
              </w:rPr>
            </w:pPr>
            <w:r>
              <w:rPr>
                <w:rFonts w:ascii="宋体" w:hAnsi="宋体" w:cs="宋体" w:eastAsia="宋体" w:hint="default"/>
                <w:sz w:val="15"/>
                <w:szCs w:val="15"/>
              </w:rPr>
              <w:t>序</w:t>
            </w:r>
            <w:r>
              <w:rPr>
                <w:rFonts w:ascii="宋体" w:hAnsi="宋体" w:cs="宋体" w:eastAsia="宋体" w:hint="default"/>
                <w:w w:val="100"/>
                <w:sz w:val="15"/>
                <w:szCs w:val="15"/>
              </w:rPr>
              <w:t> </w:t>
            </w:r>
            <w:r>
              <w:rPr>
                <w:rFonts w:ascii="宋体" w:hAnsi="宋体" w:cs="宋体" w:eastAsia="宋体" w:hint="default"/>
                <w:sz w:val="15"/>
                <w:szCs w:val="15"/>
              </w:rPr>
              <w:t>号</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公司名称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5" w:right="98" w:hanging="12"/>
              <w:jc w:val="left"/>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50"/>
                <w:sz w:val="15"/>
                <w:szCs w:val="15"/>
              </w:rPr>
              <w:t> </w:t>
            </w:r>
            <w:r>
              <w:rPr>
                <w:rFonts w:ascii="宋体" w:hAnsi="宋体" w:cs="宋体" w:eastAsia="宋体" w:hint="default"/>
                <w:sz w:val="15"/>
                <w:szCs w:val="15"/>
              </w:rPr>
              <w:t>年计划</w:t>
            </w:r>
            <w:r>
              <w:rPr>
                <w:rFonts w:ascii="宋体" w:hAnsi="宋体" w:cs="宋体" w:eastAsia="宋体" w:hint="default"/>
                <w:w w:val="100"/>
                <w:sz w:val="15"/>
                <w:szCs w:val="15"/>
              </w:rPr>
              <w:t> </w:t>
            </w:r>
            <w:r>
              <w:rPr>
                <w:rFonts w:ascii="宋体" w:hAnsi="宋体" w:cs="宋体" w:eastAsia="宋体" w:hint="default"/>
                <w:sz w:val="15"/>
                <w:szCs w:val="15"/>
              </w:rPr>
              <w:t>新开工面积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5" w:right="99" w:hanging="12"/>
              <w:jc w:val="left"/>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50"/>
                <w:sz w:val="15"/>
                <w:szCs w:val="15"/>
              </w:rPr>
              <w:t> </w:t>
            </w:r>
            <w:r>
              <w:rPr>
                <w:rFonts w:ascii="宋体" w:hAnsi="宋体" w:cs="宋体" w:eastAsia="宋体" w:hint="default"/>
                <w:sz w:val="15"/>
                <w:szCs w:val="15"/>
              </w:rPr>
              <w:t>年计划</w:t>
            </w:r>
            <w:r>
              <w:rPr>
                <w:rFonts w:ascii="宋体" w:hAnsi="宋体" w:cs="宋体" w:eastAsia="宋体" w:hint="default"/>
                <w:w w:val="100"/>
                <w:sz w:val="15"/>
                <w:szCs w:val="15"/>
              </w:rPr>
              <w:t> </w:t>
            </w:r>
            <w:r>
              <w:rPr>
                <w:rFonts w:ascii="宋体" w:hAnsi="宋体" w:cs="宋体" w:eastAsia="宋体" w:hint="default"/>
                <w:sz w:val="15"/>
                <w:szCs w:val="15"/>
              </w:rPr>
              <w:t>新竣工面积</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53" w:right="131" w:hanging="20"/>
              <w:jc w:val="both"/>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37"/>
                <w:sz w:val="15"/>
                <w:szCs w:val="15"/>
              </w:rPr>
              <w:t> </w:t>
            </w:r>
            <w:r>
              <w:rPr>
                <w:rFonts w:ascii="宋体" w:hAnsi="宋体" w:cs="宋体" w:eastAsia="宋体" w:hint="default"/>
                <w:sz w:val="15"/>
                <w:szCs w:val="15"/>
              </w:rPr>
              <w:t>年计</w:t>
            </w:r>
            <w:r>
              <w:rPr>
                <w:rFonts w:ascii="宋体" w:hAnsi="宋体" w:cs="宋体" w:eastAsia="宋体" w:hint="default"/>
                <w:w w:val="100"/>
                <w:sz w:val="15"/>
                <w:szCs w:val="15"/>
              </w:rPr>
              <w:t> </w:t>
            </w:r>
            <w:r>
              <w:rPr>
                <w:rFonts w:ascii="宋体" w:hAnsi="宋体" w:cs="宋体" w:eastAsia="宋体" w:hint="default"/>
                <w:sz w:val="15"/>
                <w:szCs w:val="15"/>
              </w:rPr>
              <w:t>划合同销</w:t>
            </w:r>
            <w:r>
              <w:rPr>
                <w:rFonts w:ascii="宋体" w:hAnsi="宋体" w:cs="宋体" w:eastAsia="宋体" w:hint="default"/>
                <w:w w:val="100"/>
                <w:sz w:val="15"/>
                <w:szCs w:val="15"/>
              </w:rPr>
              <w:t> </w:t>
            </w:r>
            <w:r>
              <w:rPr>
                <w:rFonts w:ascii="宋体" w:hAnsi="宋体" w:cs="宋体" w:eastAsia="宋体" w:hint="default"/>
                <w:sz w:val="15"/>
                <w:szCs w:val="15"/>
              </w:rPr>
              <w:t>售面积</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34" w:right="134"/>
              <w:jc w:val="center"/>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38"/>
                <w:sz w:val="15"/>
                <w:szCs w:val="15"/>
              </w:rPr>
              <w:t> </w:t>
            </w:r>
            <w:r>
              <w:rPr>
                <w:rFonts w:ascii="宋体" w:hAnsi="宋体" w:cs="宋体" w:eastAsia="宋体" w:hint="default"/>
                <w:sz w:val="15"/>
                <w:szCs w:val="15"/>
              </w:rPr>
              <w:t>年计划</w:t>
            </w:r>
            <w:r>
              <w:rPr>
                <w:rFonts w:ascii="宋体" w:hAnsi="宋体" w:cs="宋体" w:eastAsia="宋体" w:hint="default"/>
                <w:w w:val="100"/>
                <w:sz w:val="15"/>
                <w:szCs w:val="15"/>
              </w:rPr>
              <w:t> </w:t>
            </w:r>
            <w:r>
              <w:rPr>
                <w:rFonts w:ascii="宋体" w:hAnsi="宋体" w:cs="宋体" w:eastAsia="宋体" w:hint="default"/>
                <w:sz w:val="15"/>
                <w:szCs w:val="15"/>
              </w:rPr>
              <w:t>合同销售收</w:t>
            </w:r>
            <w:r>
              <w:rPr>
                <w:rFonts w:ascii="宋体" w:hAnsi="宋体" w:cs="宋体" w:eastAsia="宋体" w:hint="default"/>
                <w:w w:val="100"/>
                <w:sz w:val="15"/>
                <w:szCs w:val="15"/>
              </w:rPr>
              <w:t> </w:t>
            </w:r>
            <w:r>
              <w:rPr>
                <w:rFonts w:ascii="宋体" w:hAnsi="宋体" w:cs="宋体" w:eastAsia="宋体" w:hint="default"/>
                <w:sz w:val="15"/>
                <w:szCs w:val="15"/>
              </w:rPr>
              <w:t>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7" w:right="101" w:hanging="87"/>
              <w:jc w:val="left"/>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50"/>
                <w:sz w:val="15"/>
                <w:szCs w:val="15"/>
              </w:rPr>
              <w:t> </w:t>
            </w:r>
            <w:r>
              <w:rPr>
                <w:rFonts w:ascii="宋体" w:hAnsi="宋体" w:cs="宋体" w:eastAsia="宋体" w:hint="default"/>
                <w:sz w:val="15"/>
                <w:szCs w:val="15"/>
              </w:rPr>
              <w:t>年计划</w:t>
            </w:r>
            <w:r>
              <w:rPr>
                <w:rFonts w:ascii="宋体" w:hAnsi="宋体" w:cs="宋体" w:eastAsia="宋体" w:hint="default"/>
                <w:w w:val="100"/>
                <w:sz w:val="15"/>
                <w:szCs w:val="15"/>
              </w:rPr>
              <w:t> </w:t>
            </w:r>
            <w:r>
              <w:rPr>
                <w:rFonts w:ascii="宋体" w:hAnsi="宋体" w:cs="宋体" w:eastAsia="宋体" w:hint="default"/>
                <w:sz w:val="15"/>
                <w:szCs w:val="15"/>
              </w:rPr>
              <w:t>结算面积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9" w:right="98" w:hanging="87"/>
              <w:jc w:val="left"/>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50"/>
                <w:sz w:val="15"/>
                <w:szCs w:val="15"/>
              </w:rPr>
              <w:t> </w:t>
            </w:r>
            <w:r>
              <w:rPr>
                <w:rFonts w:ascii="宋体" w:hAnsi="宋体" w:cs="宋体" w:eastAsia="宋体" w:hint="default"/>
                <w:sz w:val="15"/>
                <w:szCs w:val="15"/>
              </w:rPr>
              <w:t>年计划</w:t>
            </w:r>
            <w:r>
              <w:rPr>
                <w:rFonts w:ascii="宋体" w:hAnsi="宋体" w:cs="宋体" w:eastAsia="宋体" w:hint="default"/>
                <w:w w:val="100"/>
                <w:sz w:val="15"/>
                <w:szCs w:val="15"/>
              </w:rPr>
              <w:t> </w:t>
            </w:r>
            <w:r>
              <w:rPr>
                <w:rFonts w:ascii="宋体" w:hAnsi="宋体" w:cs="宋体" w:eastAsia="宋体" w:hint="default"/>
                <w:sz w:val="15"/>
                <w:szCs w:val="15"/>
              </w:rPr>
              <w:t>结算收入</w:t>
            </w:r>
          </w:p>
        </w:tc>
      </w:tr>
      <w:tr>
        <w:trPr>
          <w:trHeight w:val="410"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w w:val="100"/>
                <w:sz w:val="15"/>
              </w:rPr>
              <w:t>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沈阳新湖房地产开发有限公司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133,478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24,930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219,760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134,310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2"/>
                <w:sz w:val="15"/>
              </w:rPr>
              <w:t>1,046,920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w w:val="100"/>
                <w:sz w:val="15"/>
              </w:rPr>
              <w:t>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15"/>
                <w:szCs w:val="15"/>
              </w:rPr>
            </w:pPr>
            <w:r>
              <w:rPr>
                <w:rFonts w:ascii="宋体" w:hAnsi="宋体" w:cs="宋体" w:eastAsia="宋体" w:hint="default"/>
                <w:sz w:val="15"/>
                <w:szCs w:val="15"/>
              </w:rPr>
              <w:t>沈阳沈北金谷置业有限公司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5,340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spacing w:val="-1"/>
                <w:sz w:val="15"/>
              </w:rPr>
              <w:t>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spacing w:val="-1"/>
                <w:sz w:val="15"/>
              </w:rPr>
              <w:t>6,480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70,200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w w:val="100"/>
                <w:sz w:val="15"/>
              </w:rPr>
              <w:t>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沈阳新湖明珠置业有限公司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66,112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34,660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300,000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w w:val="100"/>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r>
      <w:tr>
        <w:trPr>
          <w:trHeight w:val="410"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w w:val="100"/>
                <w:sz w:val="15"/>
              </w:rPr>
              <w:t>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天津新湖凯华投资有限公司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3,723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7,080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20,050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111,940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w w:val="100"/>
                <w:sz w:val="15"/>
              </w:rPr>
              <w:t>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15"/>
                <w:szCs w:val="15"/>
              </w:rPr>
            </w:pPr>
            <w:r>
              <w:rPr>
                <w:rFonts w:ascii="宋体" w:hAnsi="宋体" w:cs="宋体" w:eastAsia="宋体" w:hint="default"/>
                <w:spacing w:val="-6"/>
                <w:sz w:val="15"/>
                <w:szCs w:val="15"/>
              </w:rPr>
              <w:t>义乌北方（天津）国际商贸城有限公司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109,900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50,000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36,800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spacing w:val="-1"/>
                <w:sz w:val="15"/>
              </w:rPr>
              <w:t>350,000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spacing w:val="-1"/>
                <w:sz w:val="15"/>
              </w:rPr>
              <w:t>13,350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171,360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w w:val="100"/>
                <w:sz w:val="15"/>
              </w:rPr>
              <w:t>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滨州新湖房地产开发有限公司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6,010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70,270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442,370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10,840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84,280</w:t>
            </w:r>
          </w:p>
        </w:tc>
      </w:tr>
      <w:tr>
        <w:trPr>
          <w:trHeight w:val="411"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5"/>
                <w:szCs w:val="15"/>
              </w:rPr>
            </w:pPr>
            <w:r>
              <w:rPr>
                <w:rFonts w:ascii="宋体"/>
                <w:w w:val="100"/>
                <w:sz w:val="15"/>
              </w:rPr>
              <w:t>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0" w:right="0"/>
              <w:jc w:val="left"/>
              <w:rPr>
                <w:rFonts w:ascii="宋体" w:hAnsi="宋体" w:cs="宋体" w:eastAsia="宋体" w:hint="default"/>
                <w:sz w:val="15"/>
                <w:szCs w:val="15"/>
              </w:rPr>
            </w:pPr>
            <w:r>
              <w:rPr>
                <w:rFonts w:ascii="宋体" w:hAnsi="宋体" w:cs="宋体" w:eastAsia="宋体" w:hint="default"/>
                <w:sz w:val="15"/>
                <w:szCs w:val="15"/>
              </w:rPr>
              <w:t>泰安新湖房地产开发有限公司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5"/>
                <w:szCs w:val="15"/>
              </w:rPr>
            </w:pPr>
            <w:r>
              <w:rPr>
                <w:rFonts w:ascii="宋体"/>
                <w:spacing w:val="-1"/>
                <w:sz w:val="15"/>
              </w:rPr>
              <w:t>1,910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5"/>
                <w:szCs w:val="15"/>
              </w:rPr>
            </w:pPr>
            <w:r>
              <w:rPr>
                <w:rFonts w:ascii="宋体"/>
                <w:spacing w:val="-1"/>
                <w:sz w:val="15"/>
              </w:rPr>
              <w:t>23,800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5"/>
                <w:szCs w:val="15"/>
              </w:rPr>
            </w:pPr>
            <w:r>
              <w:rPr>
                <w:rFonts w:ascii="宋体"/>
                <w:spacing w:val="-1"/>
                <w:sz w:val="15"/>
              </w:rPr>
              <w:t>2,990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5"/>
                <w:szCs w:val="15"/>
              </w:rPr>
            </w:pPr>
            <w:r>
              <w:rPr>
                <w:rFonts w:ascii="宋体"/>
                <w:spacing w:val="-1"/>
                <w:sz w:val="15"/>
              </w:rPr>
              <w:t>33,720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w w:val="100"/>
                <w:sz w:val="15"/>
              </w:rPr>
              <w:t>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15"/>
                <w:szCs w:val="15"/>
              </w:rPr>
            </w:pPr>
            <w:r>
              <w:rPr>
                <w:rFonts w:ascii="宋体" w:hAnsi="宋体" w:cs="宋体" w:eastAsia="宋体" w:hint="default"/>
                <w:sz w:val="15"/>
                <w:szCs w:val="15"/>
              </w:rPr>
              <w:t>江苏新湖宝华置业有限公司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99,999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57,500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spacing w:val="-1"/>
                <w:sz w:val="15"/>
              </w:rPr>
              <w:t>800,000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spacing w:val="-1"/>
                <w:sz w:val="15"/>
              </w:rPr>
              <w:t>37,320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568,840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w w:val="100"/>
                <w:sz w:val="15"/>
              </w:rPr>
              <w:t>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苏州新湖置业有限公司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434,277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71,740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2"/>
                <w:sz w:val="15"/>
              </w:rPr>
              <w:t>1,200,000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179,500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2"/>
                <w:sz w:val="15"/>
              </w:rPr>
              <w:t>2,789,900</w:t>
            </w:r>
          </w:p>
        </w:tc>
      </w:tr>
      <w:tr>
        <w:trPr>
          <w:trHeight w:val="410"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sz w:val="15"/>
              </w:rPr>
              <w:t>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南通新湖置业有限公司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227,821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109,000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2"/>
                <w:sz w:val="15"/>
              </w:rPr>
              <w:t>1,203,590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w w:val="100"/>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sz w:val="15"/>
              </w:rPr>
              <w:t>11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15"/>
                <w:szCs w:val="15"/>
              </w:rPr>
            </w:pPr>
            <w:r>
              <w:rPr>
                <w:rFonts w:ascii="宋体" w:hAnsi="宋体" w:cs="宋体" w:eastAsia="宋体" w:hint="default"/>
                <w:sz w:val="15"/>
                <w:szCs w:val="15"/>
              </w:rPr>
              <w:t>上海新湖房地产开发有限公司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132,825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650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spacing w:val="-1"/>
                <w:sz w:val="15"/>
              </w:rPr>
              <w:t>40,000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spacing w:val="-1"/>
                <w:sz w:val="15"/>
              </w:rPr>
              <w:t>650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40,000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sz w:val="15"/>
              </w:rPr>
              <w:t>12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上海中瀚置业有限公司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184,826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5,570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558,000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5,570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558,000</w:t>
            </w:r>
          </w:p>
        </w:tc>
      </w:tr>
      <w:tr>
        <w:trPr>
          <w:trHeight w:val="410"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sz w:val="15"/>
              </w:rPr>
              <w:t>13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上海玛宝房地产开发有限公司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70,878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w w:val="100"/>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sz w:val="15"/>
              </w:rPr>
              <w:t>14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15"/>
                <w:szCs w:val="15"/>
              </w:rPr>
            </w:pPr>
            <w:r>
              <w:rPr>
                <w:rFonts w:ascii="宋体" w:hAnsi="宋体" w:cs="宋体" w:eastAsia="宋体" w:hint="default"/>
                <w:sz w:val="15"/>
                <w:szCs w:val="15"/>
              </w:rPr>
              <w:t>杭州新湖美丽洲置业有限公司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33,500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spacing w:val="-2"/>
                <w:sz w:val="15"/>
              </w:rPr>
              <w:t>1,655,000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spacing w:val="-1"/>
                <w:sz w:val="15"/>
              </w:rPr>
              <w:t>7,080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357,000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sz w:val="15"/>
              </w:rPr>
              <w:t>15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浙江新兰得置业有限公司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46,250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2"/>
                <w:sz w:val="15"/>
              </w:rPr>
              <w:t>1,580,000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450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17,000</w:t>
            </w:r>
          </w:p>
        </w:tc>
      </w:tr>
      <w:tr>
        <w:trPr>
          <w:trHeight w:val="410"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sz w:val="15"/>
              </w:rPr>
              <w:t>16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杭州新湖鸬鸟置业有限公司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71,635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22,400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320,000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w w:val="100"/>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sz w:val="15"/>
              </w:rPr>
              <w:t>17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15"/>
                <w:szCs w:val="15"/>
              </w:rPr>
            </w:pPr>
            <w:r>
              <w:rPr>
                <w:rFonts w:ascii="宋体" w:hAnsi="宋体" w:cs="宋体" w:eastAsia="宋体" w:hint="default"/>
                <w:sz w:val="15"/>
                <w:szCs w:val="15"/>
              </w:rPr>
              <w:t>杭州新湖明珠置业有限公司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1,470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spacing w:val="-1"/>
                <w:sz w:val="15"/>
              </w:rPr>
              <w:t>116,000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spacing w:val="-1"/>
                <w:sz w:val="15"/>
              </w:rPr>
              <w:t>1,470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116,000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sz w:val="15"/>
              </w:rPr>
              <w:t>18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嘉兴新湖中房置业有限公司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88,000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2"/>
                <w:sz w:val="15"/>
              </w:rPr>
              <w:t>1,320,000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w w:val="100"/>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r>
      <w:tr>
        <w:trPr>
          <w:trHeight w:val="410"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sz w:val="15"/>
              </w:rPr>
              <w:t>19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衢州新湖房地产开发有限公司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275,873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78,210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2"/>
                <w:sz w:val="15"/>
              </w:rPr>
              <w:t>1,006,110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287,030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2"/>
                <w:sz w:val="15"/>
              </w:rPr>
              <w:t>3,106,600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sz w:val="15"/>
              </w:rPr>
              <w:t>20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15"/>
                <w:szCs w:val="15"/>
              </w:rPr>
            </w:pPr>
            <w:r>
              <w:rPr>
                <w:rFonts w:ascii="宋体" w:hAnsi="宋体" w:cs="宋体" w:eastAsia="宋体" w:hint="default"/>
                <w:sz w:val="15"/>
                <w:szCs w:val="15"/>
              </w:rPr>
              <w:t>丽水新湖置业有限公司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8,390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spacing w:val="-1"/>
                <w:sz w:val="15"/>
              </w:rPr>
              <w:t>222,390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spacing w:val="-1"/>
                <w:sz w:val="15"/>
              </w:rPr>
              <w:t>8,390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222,390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sz w:val="15"/>
              </w:rPr>
              <w:t>21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乐清新湖置业有限公司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6,850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226,850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6,850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226,850</w:t>
            </w:r>
          </w:p>
        </w:tc>
      </w:tr>
      <w:tr>
        <w:trPr>
          <w:trHeight w:val="410"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sz w:val="15"/>
              </w:rPr>
              <w:t>22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瑞安市中宝置业有限公司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92,501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23,870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657,300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66,570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2"/>
                <w:sz w:val="15"/>
              </w:rPr>
              <w:t>1,327,800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5"/>
                <w:szCs w:val="15"/>
              </w:rPr>
            </w:pPr>
            <w:r>
              <w:rPr>
                <w:rFonts w:ascii="宋体"/>
                <w:sz w:val="15"/>
              </w:rPr>
              <w:t>23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0" w:right="0"/>
              <w:jc w:val="left"/>
              <w:rPr>
                <w:rFonts w:ascii="宋体" w:hAnsi="宋体" w:cs="宋体" w:eastAsia="宋体" w:hint="default"/>
                <w:sz w:val="15"/>
                <w:szCs w:val="15"/>
              </w:rPr>
            </w:pPr>
            <w:r>
              <w:rPr>
                <w:rFonts w:ascii="宋体" w:hAnsi="宋体" w:cs="宋体" w:eastAsia="宋体" w:hint="default"/>
                <w:sz w:val="15"/>
                <w:szCs w:val="15"/>
              </w:rPr>
              <w:t>浙江澳辰地产发展有限公司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5"/>
                <w:szCs w:val="15"/>
              </w:rPr>
            </w:pPr>
            <w:r>
              <w:rPr>
                <w:rFonts w:ascii="宋体"/>
                <w:spacing w:val="-1"/>
                <w:sz w:val="15"/>
              </w:rPr>
              <w:t>136,954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5"/>
                <w:szCs w:val="15"/>
              </w:rPr>
            </w:pPr>
            <w:r>
              <w:rPr>
                <w:rFonts w:ascii="宋体"/>
                <w:spacing w:val="-1"/>
                <w:sz w:val="15"/>
              </w:rPr>
              <w:t>45,476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5"/>
                <w:szCs w:val="15"/>
              </w:rPr>
            </w:pPr>
            <w:r>
              <w:rPr>
                <w:rFonts w:ascii="宋体"/>
                <w:spacing w:val="-1"/>
                <w:sz w:val="15"/>
              </w:rPr>
              <w:t>28,730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5"/>
                <w:szCs w:val="15"/>
              </w:rPr>
            </w:pPr>
            <w:r>
              <w:rPr>
                <w:rFonts w:ascii="宋体"/>
                <w:spacing w:val="-1"/>
                <w:sz w:val="15"/>
              </w:rPr>
              <w:t>305,380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5"/>
                <w:szCs w:val="15"/>
              </w:rPr>
            </w:pPr>
            <w:r>
              <w:rPr>
                <w:rFonts w:ascii="宋体"/>
                <w:spacing w:val="-1"/>
                <w:sz w:val="15"/>
              </w:rPr>
              <w:t>28,730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5"/>
                <w:szCs w:val="15"/>
              </w:rPr>
            </w:pPr>
            <w:r>
              <w:rPr>
                <w:rFonts w:ascii="宋体"/>
                <w:spacing w:val="-1"/>
                <w:sz w:val="15"/>
              </w:rPr>
              <w:t>305,380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sz w:val="15"/>
              </w:rPr>
              <w:t>24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舟山新湖置业有限公司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34,410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585,460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34,410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585,460</w:t>
            </w:r>
          </w:p>
        </w:tc>
      </w:tr>
      <w:tr>
        <w:trPr>
          <w:trHeight w:val="410"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sz w:val="15"/>
              </w:rPr>
              <w:t>25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温岭新湖地产发展有限公司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36,000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2"/>
                <w:sz w:val="15"/>
              </w:rPr>
              <w:t>1,423,000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w w:val="100"/>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sz w:val="15"/>
              </w:rPr>
              <w:t>26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15"/>
                <w:szCs w:val="15"/>
              </w:rPr>
            </w:pPr>
            <w:r>
              <w:rPr>
                <w:rFonts w:ascii="宋体" w:hAnsi="宋体" w:cs="宋体" w:eastAsia="宋体" w:hint="default"/>
                <w:sz w:val="15"/>
                <w:szCs w:val="15"/>
              </w:rPr>
              <w:t>温岭锦辉置业有限公司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15"/>
                <w:szCs w:val="15"/>
              </w:rPr>
            </w:pPr>
            <w:r>
              <w:rPr>
                <w:rFonts w:ascii="宋体"/>
                <w:spacing w:val="-1"/>
                <w:sz w:val="15"/>
              </w:rPr>
              <w:t>62,500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spacing w:val="-2"/>
                <w:sz w:val="15"/>
              </w:rPr>
              <w:t>2,012,000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5"/>
                <w:szCs w:val="15"/>
              </w:rPr>
            </w:pPr>
            <w:r>
              <w:rPr>
                <w:rFonts w:ascii="宋体"/>
                <w:w w:val="100"/>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5"/>
                <w:szCs w:val="15"/>
              </w:rPr>
            </w:pPr>
            <w:r>
              <w:rPr>
                <w:rFonts w:ascii="宋体"/>
                <w:w w:val="100"/>
                <w:sz w:val="15"/>
              </w:rPr>
              <w:t>0</w:t>
            </w:r>
          </w:p>
        </w:tc>
      </w:tr>
      <w:tr>
        <w:trPr>
          <w:trHeight w:val="413"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sz w:val="15"/>
              </w:rPr>
              <w:t>27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九江新湖远洲置业有限公司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32,250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196,450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32,250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196,450</w:t>
            </w:r>
          </w:p>
        </w:tc>
      </w:tr>
      <w:tr>
        <w:trPr>
          <w:trHeight w:val="410"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sz w:val="15"/>
              </w:rPr>
              <w:t>28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z w:val="15"/>
                <w:szCs w:val="15"/>
              </w:rPr>
              <w:t>九江新湖中宝置业有限公司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5"/>
                <w:szCs w:val="15"/>
              </w:rPr>
            </w:pPr>
            <w:r>
              <w:rPr>
                <w:rFonts w:ascii="宋体"/>
                <w:w w:val="100"/>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162,456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1"/>
                <w:sz w:val="15"/>
              </w:rPr>
              <w:t>132,000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2"/>
                <w:sz w:val="15"/>
              </w:rPr>
              <w:t>1,447,000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sz w:val="15"/>
              </w:rPr>
              <w:t>131,210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spacing w:val="-2"/>
                <w:sz w:val="15"/>
              </w:rPr>
              <w:t>1,161,070</w:t>
            </w:r>
          </w:p>
        </w:tc>
      </w:tr>
      <w:tr>
        <w:trPr>
          <w:trHeight w:val="326" w:hRule="exact"/>
        </w:trPr>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sz w:val="15"/>
              </w:rPr>
              <w:t>29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1"/>
                <w:sz w:val="15"/>
              </w:rPr>
              <w:t>817,234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1"/>
                <w:sz w:val="15"/>
              </w:rPr>
              <w:t>81,498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1"/>
                <w:sz w:val="15"/>
              </w:rPr>
              <w:t>218,870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spacing w:val="-2"/>
                <w:sz w:val="15"/>
              </w:rPr>
              <w:t>2,008,770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spacing w:val="-1"/>
                <w:sz w:val="15"/>
              </w:rPr>
              <w:t>95,300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1,022,730</w:t>
            </w:r>
          </w:p>
        </w:tc>
      </w:tr>
      <w:tr>
        <w:trPr>
          <w:trHeight w:val="324" w:hRule="exact"/>
        </w:trPr>
        <w:tc>
          <w:tcPr>
            <w:tcW w:w="42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0"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1,818,185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1,385,292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1,279,150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spacing w:val="-1"/>
                <w:sz w:val="15"/>
              </w:rPr>
              <w:t>20,329,230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spacing w:val="-2"/>
                <w:sz w:val="15"/>
              </w:rPr>
              <w:t>1,110,800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1"/>
                <w:sz w:val="15"/>
              </w:rPr>
              <w:t>14,119,890</w:t>
            </w:r>
          </w:p>
        </w:tc>
      </w:tr>
    </w:tbl>
    <w:p>
      <w:pPr>
        <w:spacing w:line="206" w:lineRule="exact" w:before="0"/>
        <w:ind w:left="238" w:right="3157" w:firstLine="0"/>
        <w:jc w:val="left"/>
        <w:rPr>
          <w:rFonts w:ascii="宋体" w:hAnsi="宋体" w:cs="宋体" w:eastAsia="宋体" w:hint="default"/>
          <w:sz w:val="18"/>
          <w:szCs w:val="18"/>
        </w:rPr>
      </w:pPr>
      <w:r>
        <w:rPr>
          <w:rFonts w:ascii="宋体" w:hAnsi="宋体" w:cs="宋体" w:eastAsia="宋体" w:hint="default"/>
          <w:sz w:val="18"/>
          <w:szCs w:val="18"/>
        </w:rPr>
        <w:t>注：本表数据未考虑权益比例；合同销售面积不含车位、储藏室。</w:t>
      </w:r>
    </w:p>
    <w:p>
      <w:pPr>
        <w:spacing w:after="0" w:line="206" w:lineRule="exact"/>
        <w:jc w:val="left"/>
        <w:rPr>
          <w:rFonts w:ascii="宋体" w:hAnsi="宋体" w:cs="宋体" w:eastAsia="宋体" w:hint="default"/>
          <w:sz w:val="18"/>
          <w:szCs w:val="18"/>
        </w:rPr>
        <w:sectPr>
          <w:pgSz w:w="11910" w:h="16840"/>
          <w:pgMar w:header="0" w:footer="1195" w:top="1120" w:bottom="1380" w:left="1560" w:right="1040"/>
        </w:sectPr>
      </w:pPr>
    </w:p>
    <w:p>
      <w:pPr>
        <w:spacing w:line="240" w:lineRule="auto" w:before="4"/>
        <w:rPr>
          <w:rFonts w:ascii="宋体" w:hAnsi="宋体" w:cs="宋体" w:eastAsia="宋体" w:hint="default"/>
          <w:sz w:val="25"/>
          <w:szCs w:val="25"/>
        </w:rPr>
      </w:pPr>
    </w:p>
    <w:p>
      <w:pPr>
        <w:pStyle w:val="Heading2"/>
        <w:tabs>
          <w:tab w:pos="1017" w:val="left" w:leader="none"/>
        </w:tabs>
        <w:spacing w:line="240" w:lineRule="auto"/>
        <w:ind w:left="178" w:right="217"/>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tabs>
          <w:tab w:pos="1020" w:val="left" w:leader="none"/>
        </w:tabs>
        <w:spacing w:line="272" w:lineRule="exact" w:before="86"/>
        <w:ind w:left="598" w:right="217" w:hanging="420"/>
        <w:jc w:val="left"/>
      </w:pPr>
      <w:r>
        <w:rPr/>
        <w:t>√适用</w:t>
        <w:tab/>
        <w:t>□不适用</w:t>
      </w:r>
      <w:r>
        <w:rPr>
          <w:w w:val="100"/>
        </w:rPr>
        <w:t> </w:t>
      </w:r>
      <w:r>
        <w:rPr>
          <w:spacing w:val="-2"/>
        </w:rPr>
        <w:t>公司地产项目开发建设的情况良好，但公司业务经营中的风险因素仍然存在，公司未来发展</w:t>
      </w:r>
    </w:p>
    <w:p>
      <w:pPr>
        <w:pStyle w:val="BodyText"/>
        <w:spacing w:line="355" w:lineRule="auto" w:before="110"/>
        <w:ind w:left="598" w:right="217" w:hanging="420"/>
        <w:jc w:val="left"/>
      </w:pPr>
      <w:r>
        <w:rPr/>
        <w:t>面临的主要风险如下：</w:t>
      </w:r>
      <w:r>
        <w:rPr>
          <w:w w:val="100"/>
        </w:rPr>
        <w:t> </w:t>
      </w:r>
      <w:r>
        <w:rPr>
          <w:rFonts w:ascii="宋体" w:hAnsi="宋体" w:cs="宋体" w:eastAsia="宋体" w:hint="default"/>
          <w:spacing w:val="-4"/>
        </w:rPr>
        <w:t>1</w:t>
      </w:r>
      <w:r>
        <w:rPr>
          <w:spacing w:val="-4"/>
        </w:rPr>
        <w:t>、行业风险。目前房地产行业已经进入新一轮调控周期，流动性的收缩、杠杆率的下降将给</w:t>
      </w:r>
    </w:p>
    <w:p>
      <w:pPr>
        <w:pStyle w:val="BodyText"/>
        <w:spacing w:line="355" w:lineRule="auto" w:before="32"/>
        <w:ind w:left="178" w:right="217"/>
        <w:jc w:val="left"/>
      </w:pPr>
      <w:r>
        <w:rPr>
          <w:spacing w:val="-2"/>
        </w:rPr>
        <w:t>行业带来较大的不确定性，如何灵活调整经营策略、前瞻应对市场波动，将是公司下阶段面临的</w:t>
      </w:r>
      <w:r>
        <w:rPr>
          <w:spacing w:val="-25"/>
        </w:rPr>
        <w:t> </w:t>
      </w:r>
      <w:r>
        <w:rPr>
          <w:spacing w:val="-25"/>
        </w:rPr>
      </w:r>
      <w:r>
        <w:rPr/>
        <w:t>重要挑战。</w:t>
      </w:r>
    </w:p>
    <w:p>
      <w:pPr>
        <w:pStyle w:val="BodyText"/>
        <w:spacing w:line="357" w:lineRule="auto" w:before="32"/>
        <w:ind w:left="178" w:right="0" w:firstLine="419"/>
        <w:jc w:val="left"/>
      </w:pPr>
      <w:r>
        <w:rPr>
          <w:rFonts w:ascii="宋体" w:hAnsi="宋体" w:cs="宋体" w:eastAsia="宋体" w:hint="default"/>
          <w:spacing w:val="-2"/>
        </w:rPr>
        <w:t>2</w:t>
      </w:r>
      <w:r>
        <w:rPr>
          <w:spacing w:val="-2"/>
        </w:rPr>
        <w:t>、管理风险。公司房地产开发经营业务主要由公司及公司控股的项目子公司负责具体运作，</w:t>
      </w:r>
      <w:r>
        <w:rPr>
          <w:w w:val="100"/>
        </w:rPr>
        <w:t> </w:t>
      </w:r>
      <w:r>
        <w:rPr>
          <w:spacing w:val="-6"/>
          <w:w w:val="100"/>
        </w:rPr>
        <w:t>随着公司业务规模的持续扩大，以及发展的区域不断延伸，将会对现有管理团队提出更高的要求，</w:t>
      </w:r>
      <w:r>
        <w:rPr>
          <w:w w:val="100"/>
        </w:rPr>
        <w:t> </w:t>
      </w:r>
      <w:r>
        <w:rPr>
          <w:spacing w:val="-7"/>
        </w:rPr>
        <w:t>如果公司人力资源储备、风险控制、项目管理等方面不能及时跟进，公司将面临一定的管理风险。</w:t>
      </w:r>
    </w:p>
    <w:p>
      <w:pPr>
        <w:pStyle w:val="BodyText"/>
        <w:spacing w:line="355" w:lineRule="auto" w:before="30"/>
        <w:ind w:left="178" w:right="217" w:firstLine="419"/>
        <w:jc w:val="left"/>
      </w:pPr>
      <w:r>
        <w:rPr>
          <w:rFonts w:ascii="宋体" w:hAnsi="宋体" w:cs="宋体" w:eastAsia="宋体" w:hint="default"/>
          <w:spacing w:val="-4"/>
        </w:rPr>
        <w:t>3</w:t>
      </w:r>
      <w:r>
        <w:rPr>
          <w:spacing w:val="-4"/>
        </w:rPr>
        <w:t>、经营风险。房地产项目开发时期长、投资大，在开发、设计、工程、销售等环节都存在经</w:t>
      </w:r>
      <w:r>
        <w:rPr>
          <w:w w:val="100"/>
        </w:rPr>
        <w:t> </w:t>
      </w:r>
      <w:r>
        <w:rPr/>
        <w:t>营风险，公司将进一步提升经营团队对项目运营的管理能力，降低经营风险。</w:t>
      </w:r>
    </w:p>
    <w:p>
      <w:pPr>
        <w:pStyle w:val="BodyText"/>
        <w:spacing w:line="355" w:lineRule="auto" w:before="34"/>
        <w:ind w:left="178" w:right="208" w:firstLine="419"/>
        <w:jc w:val="both"/>
      </w:pPr>
      <w:r>
        <w:rPr>
          <w:rFonts w:ascii="宋体" w:hAnsi="宋体" w:cs="宋体" w:eastAsia="宋体" w:hint="default"/>
          <w:spacing w:val="-4"/>
        </w:rPr>
        <w:t>4</w:t>
      </w:r>
      <w:r>
        <w:rPr>
          <w:spacing w:val="-4"/>
        </w:rPr>
        <w:t>、市场风险。房地产市场现已进入专业化、规模化、品牌化等综合实力竞争阶段，加之政策</w:t>
      </w:r>
      <w:r>
        <w:rPr>
          <w:w w:val="100"/>
        </w:rPr>
        <w:t> </w:t>
      </w:r>
      <w:r>
        <w:rPr>
          <w:spacing w:val="-2"/>
        </w:rPr>
        <w:t>调控的不确定风险，加剧了行业竞争和市场大幅波动的风险，未来房地产市场的竞争更加激烈，</w:t>
      </w:r>
      <w:r>
        <w:rPr>
          <w:spacing w:val="-25"/>
        </w:rPr>
        <w:t> </w:t>
      </w:r>
      <w:r>
        <w:rPr>
          <w:spacing w:val="-25"/>
        </w:rPr>
      </w:r>
      <w:r>
        <w:rPr/>
        <w:t>从而加剧了市场风险。</w:t>
      </w:r>
    </w:p>
    <w:p>
      <w:pPr>
        <w:pStyle w:val="BodyText"/>
        <w:spacing w:line="355" w:lineRule="auto" w:before="32"/>
        <w:ind w:left="178" w:right="217" w:firstLine="419"/>
        <w:jc w:val="left"/>
      </w:pPr>
      <w:r>
        <w:rPr>
          <w:rFonts w:ascii="宋体" w:hAnsi="宋体" w:cs="宋体" w:eastAsia="宋体" w:hint="default"/>
          <w:spacing w:val="-4"/>
        </w:rPr>
        <w:t>5</w:t>
      </w:r>
      <w:r>
        <w:rPr>
          <w:spacing w:val="-4"/>
        </w:rPr>
        <w:t>、投资风险。公司持有较多的金融及其它股权投资，存在投资收益未达预期或因被投资企业</w:t>
      </w:r>
      <w:r>
        <w:rPr>
          <w:w w:val="100"/>
        </w:rPr>
        <w:t> </w:t>
      </w:r>
      <w:r>
        <w:rPr/>
        <w:t>经营不善所带来的投资风险。</w:t>
      </w:r>
    </w:p>
    <w:p>
      <w:pPr>
        <w:spacing w:line="240" w:lineRule="auto" w:before="13"/>
        <w:rPr>
          <w:rFonts w:ascii="宋体" w:hAnsi="宋体" w:cs="宋体" w:eastAsia="宋体" w:hint="default"/>
          <w:sz w:val="27"/>
          <w:szCs w:val="27"/>
        </w:rPr>
      </w:pPr>
    </w:p>
    <w:p>
      <w:pPr>
        <w:pStyle w:val="Heading2"/>
        <w:tabs>
          <w:tab w:pos="1017" w:val="left" w:leader="none"/>
        </w:tabs>
        <w:spacing w:line="240" w:lineRule="auto" w:before="0"/>
        <w:ind w:left="178" w:right="217"/>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tabs>
          <w:tab w:pos="1020" w:val="left" w:leader="none"/>
        </w:tabs>
        <w:spacing w:line="240" w:lineRule="auto" w:before="58"/>
        <w:ind w:left="178" w:right="217"/>
        <w:jc w:val="left"/>
      </w:pPr>
      <w:r>
        <w:rPr/>
        <w:t>□适用</w:t>
        <w:tab/>
        <w:t>√不适用</w:t>
      </w:r>
    </w:p>
    <w:p>
      <w:pPr>
        <w:spacing w:line="240" w:lineRule="auto" w:before="0"/>
        <w:rPr>
          <w:rFonts w:ascii="宋体" w:hAnsi="宋体" w:cs="宋体" w:eastAsia="宋体" w:hint="default"/>
          <w:sz w:val="25"/>
          <w:szCs w:val="25"/>
        </w:rPr>
      </w:pPr>
    </w:p>
    <w:p>
      <w:pPr>
        <w:pStyle w:val="Heading2"/>
        <w:spacing w:line="240" w:lineRule="auto" w:before="0"/>
        <w:ind w:left="178" w:right="0"/>
        <w:jc w:val="left"/>
        <w:rPr>
          <w:b w:val="0"/>
          <w:bCs w:val="0"/>
        </w:rPr>
      </w:pPr>
      <w:r>
        <w:rPr/>
        <w:t>四、公司因不适用准则规定或国家秘密、商业秘密等特殊原因，未按准则披露的情况和原因说明</w:t>
      </w:r>
      <w:r>
        <w:rPr>
          <w:b w:val="0"/>
          <w:bCs w:val="0"/>
        </w:rPr>
      </w:r>
    </w:p>
    <w:p>
      <w:pPr>
        <w:pStyle w:val="BodyText"/>
        <w:tabs>
          <w:tab w:pos="1020" w:val="left" w:leader="none"/>
        </w:tabs>
        <w:spacing w:line="240" w:lineRule="auto" w:before="58"/>
        <w:ind w:left="178" w:right="217"/>
        <w:jc w:val="left"/>
      </w:pPr>
      <w:r>
        <w:rPr/>
        <w:t>□适用</w:t>
        <w:tab/>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1259" w:val="left" w:leader="none"/>
        </w:tabs>
        <w:spacing w:line="240" w:lineRule="auto"/>
        <w:ind w:right="35"/>
        <w:jc w:val="center"/>
        <w:rPr>
          <w:b w:val="0"/>
          <w:bCs w:val="0"/>
        </w:rPr>
      </w:pPr>
      <w:bookmarkStart w:name="_TOC_250007" w:id="5"/>
      <w:r>
        <w:rPr>
          <w:w w:val="95"/>
        </w:rPr>
        <w:t>第五节</w:t>
        <w:tab/>
      </w:r>
      <w:r>
        <w:rPr/>
        <w:t>重要事项</w:t>
      </w:r>
      <w:bookmarkEnd w:id="5"/>
      <w:r>
        <w:rPr>
          <w:b w:val="0"/>
          <w:bCs w:val="0"/>
        </w:rPr>
      </w:r>
    </w:p>
    <w:p>
      <w:pPr>
        <w:spacing w:line="240" w:lineRule="auto" w:before="5"/>
        <w:rPr>
          <w:rFonts w:ascii="黑体" w:hAnsi="黑体" w:cs="黑体" w:eastAsia="黑体" w:hint="default"/>
          <w:b/>
          <w:bCs/>
          <w:sz w:val="19"/>
          <w:szCs w:val="19"/>
        </w:rPr>
      </w:pPr>
    </w:p>
    <w:p>
      <w:pPr>
        <w:pStyle w:val="Heading2"/>
        <w:spacing w:line="240" w:lineRule="auto" w:before="0"/>
        <w:ind w:left="178" w:right="217"/>
        <w:jc w:val="left"/>
        <w:rPr>
          <w:b w:val="0"/>
          <w:bCs w:val="0"/>
        </w:rPr>
      </w:pPr>
      <w:r>
        <w:rPr/>
        <w:t>一、普通股利润分配或资本公积金转增预案</w:t>
      </w:r>
      <w:r>
        <w:rPr>
          <w:b w:val="0"/>
          <w:bCs w:val="0"/>
        </w:rPr>
      </w:r>
    </w:p>
    <w:p>
      <w:pPr>
        <w:pStyle w:val="Heading2"/>
        <w:spacing w:line="240" w:lineRule="auto" w:before="58"/>
        <w:ind w:left="178" w:right="2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020" w:val="left" w:leader="none"/>
        </w:tabs>
        <w:spacing w:line="240" w:lineRule="auto" w:before="29"/>
        <w:ind w:left="598" w:right="217" w:hanging="420"/>
        <w:jc w:val="left"/>
      </w:pPr>
      <w:r>
        <w:rPr/>
        <w:t>√适用</w:t>
        <w:tab/>
        <w:t>□不适用</w:t>
      </w:r>
      <w:r>
        <w:rPr>
          <w:w w:val="100"/>
        </w:rPr>
        <w:t> </w:t>
      </w:r>
      <w:r>
        <w:rPr>
          <w:spacing w:val="-2"/>
        </w:rPr>
        <w:t>根据中国证监会《关于进一步落实上市公司现金分红有关事项的通知》和浙江证监局《关于</w:t>
      </w:r>
    </w:p>
    <w:p>
      <w:pPr>
        <w:pStyle w:val="BodyText"/>
        <w:spacing w:line="355" w:lineRule="auto" w:before="133"/>
        <w:ind w:left="178" w:right="217"/>
        <w:jc w:val="left"/>
      </w:pPr>
      <w:r>
        <w:rPr>
          <w:spacing w:val="-2"/>
        </w:rPr>
        <w:t>进一步落实上市公司分红相关规定的通知》等相关监管规定，公司已对《公司章程》中关于利润</w:t>
      </w:r>
      <w:r>
        <w:rPr>
          <w:spacing w:val="-25"/>
        </w:rPr>
        <w:t> </w:t>
      </w:r>
      <w:r>
        <w:rPr>
          <w:spacing w:val="-25"/>
        </w:rPr>
      </w:r>
      <w:r>
        <w:rPr>
          <w:spacing w:val="-2"/>
        </w:rPr>
        <w:t>分配的条款进行修订，明确了现金分红政策，并制定了《</w:t>
      </w:r>
      <w:r>
        <w:rPr>
          <w:rFonts w:ascii="宋体" w:hAnsi="宋体" w:cs="宋体" w:eastAsia="宋体" w:hint="default"/>
          <w:spacing w:val="-2"/>
        </w:rPr>
        <w:t>2018-2020</w:t>
      </w:r>
      <w:r>
        <w:rPr>
          <w:rFonts w:ascii="宋体" w:hAnsi="宋体" w:cs="宋体" w:eastAsia="宋体" w:hint="default"/>
          <w:spacing w:val="31"/>
        </w:rPr>
        <w:t> </w:t>
      </w:r>
      <w:r>
        <w:rPr>
          <w:spacing w:val="-2"/>
        </w:rPr>
        <w:t>年度股东回报规划》。</w:t>
      </w:r>
    </w:p>
    <w:p>
      <w:pPr>
        <w:spacing w:line="240" w:lineRule="auto" w:before="13"/>
        <w:rPr>
          <w:rFonts w:ascii="宋体" w:hAnsi="宋体" w:cs="宋体" w:eastAsia="宋体" w:hint="default"/>
          <w:sz w:val="27"/>
          <w:szCs w:val="27"/>
        </w:rPr>
      </w:pPr>
    </w:p>
    <w:p>
      <w:pPr>
        <w:pStyle w:val="Heading2"/>
        <w:spacing w:line="240" w:lineRule="auto" w:before="0"/>
        <w:ind w:left="178" w:right="2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29"/>
        <w:ind w:left="0" w:right="21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15"/>
        <w:gridCol w:w="1071"/>
        <w:gridCol w:w="991"/>
        <w:gridCol w:w="1073"/>
        <w:gridCol w:w="1685"/>
        <w:gridCol w:w="1897"/>
        <w:gridCol w:w="1241"/>
      </w:tblGrid>
      <w:tr>
        <w:trPr>
          <w:trHeight w:val="828"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92" w:right="288"/>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p>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送红股数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hanging="5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p>
          <w:p>
            <w:pPr>
              <w:pStyle w:val="TableParagraph"/>
              <w:spacing w:line="272" w:lineRule="exact" w:before="27"/>
              <w:ind w:left="103" w:right="98" w:firstLine="69"/>
              <w:jc w:val="left"/>
              <w:rPr>
                <w:rFonts w:ascii="宋体" w:hAnsi="宋体" w:cs="宋体" w:eastAsia="宋体" w:hint="default"/>
                <w:sz w:val="21"/>
                <w:szCs w:val="21"/>
              </w:rPr>
            </w:pP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14"/>
                <w:sz w:val="21"/>
                <w:szCs w:val="21"/>
              </w:rPr>
              <w:t>(</w:t>
            </w:r>
            <w:r>
              <w:rPr>
                <w:rFonts w:ascii="宋体" w:hAnsi="宋体" w:cs="宋体" w:eastAsia="宋体" w:hint="default"/>
                <w:spacing w:val="-14"/>
                <w:sz w:val="21"/>
                <w:szCs w:val="21"/>
              </w:rPr>
              <w:t>元</w:t>
            </w:r>
            <w:r>
              <w:rPr>
                <w:rFonts w:ascii="宋体" w:hAnsi="宋体" w:cs="宋体" w:eastAsia="宋体" w:hint="default"/>
                <w:spacing w:val="-14"/>
                <w:sz w:val="21"/>
                <w:szCs w:val="21"/>
              </w:rPr>
              <w:t>)</w:t>
            </w:r>
            <w:r>
              <w:rPr>
                <w:rFonts w:ascii="宋体" w:hAnsi="宋体" w:cs="宋体" w:eastAsia="宋体" w:hint="default"/>
                <w:spacing w:val="-14"/>
                <w:sz w:val="21"/>
                <w:szCs w:val="21"/>
              </w:rPr>
              <w:t>（含</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p>
          <w:p>
            <w:pPr>
              <w:pStyle w:val="TableParagraph"/>
              <w:spacing w:line="272" w:lineRule="exact"/>
              <w:ind w:left="215" w:right="0"/>
              <w:jc w:val="left"/>
              <w:rPr>
                <w:rFonts w:ascii="宋体" w:hAnsi="宋体" w:cs="宋体" w:eastAsia="宋体" w:hint="default"/>
                <w:sz w:val="21"/>
                <w:szCs w:val="21"/>
              </w:rPr>
            </w:pPr>
            <w:r>
              <w:rPr>
                <w:rFonts w:ascii="宋体" w:hAnsi="宋体" w:cs="宋体" w:eastAsia="宋体" w:hint="default"/>
                <w:sz w:val="21"/>
                <w:szCs w:val="21"/>
              </w:rPr>
              <w:t>转增数</w:t>
            </w:r>
          </w:p>
          <w:p>
            <w:pPr>
              <w:pStyle w:val="TableParagraph"/>
              <w:spacing w:line="273" w:lineRule="exact"/>
              <w:ind w:left="21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分红年度合并报表</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中归属于上市公司</w:t>
            </w:r>
            <w:r>
              <w:rPr>
                <w:rFonts w:ascii="宋体" w:hAnsi="宋体" w:cs="宋体" w:eastAsia="宋体" w:hint="default"/>
                <w:w w:val="100"/>
                <w:sz w:val="21"/>
                <w:szCs w:val="21"/>
              </w:rPr>
              <w:t> </w:t>
            </w:r>
            <w:r>
              <w:rPr>
                <w:rFonts w:ascii="宋体" w:hAnsi="宋体" w:cs="宋体" w:eastAsia="宋体" w:hint="default"/>
                <w:sz w:val="21"/>
                <w:szCs w:val="21"/>
              </w:rPr>
              <w:t>普通股股东的净利</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占合并报</w:t>
            </w:r>
          </w:p>
          <w:p>
            <w:pPr>
              <w:pStyle w:val="TableParagraph"/>
              <w:spacing w:line="272" w:lineRule="exact" w:before="27"/>
              <w:ind w:left="194" w:right="192"/>
              <w:jc w:val="left"/>
              <w:rPr>
                <w:rFonts w:ascii="宋体" w:hAnsi="宋体" w:cs="宋体" w:eastAsia="宋体" w:hint="default"/>
                <w:sz w:val="21"/>
                <w:szCs w:val="21"/>
              </w:rPr>
            </w:pPr>
            <w:r>
              <w:rPr>
                <w:rFonts w:ascii="宋体" w:hAnsi="宋体" w:cs="宋体" w:eastAsia="宋体" w:hint="default"/>
                <w:sz w:val="21"/>
                <w:szCs w:val="21"/>
              </w:rPr>
              <w:t>表中归属</w:t>
            </w:r>
            <w:r>
              <w:rPr>
                <w:rFonts w:ascii="宋体" w:hAnsi="宋体" w:cs="宋体" w:eastAsia="宋体" w:hint="default"/>
                <w:w w:val="100"/>
                <w:sz w:val="21"/>
                <w:szCs w:val="21"/>
              </w:rPr>
              <w:t> </w:t>
            </w:r>
            <w:r>
              <w:rPr>
                <w:rFonts w:ascii="宋体" w:hAnsi="宋体" w:cs="宋体" w:eastAsia="宋体" w:hint="default"/>
                <w:sz w:val="21"/>
                <w:szCs w:val="21"/>
              </w:rPr>
              <w:t>于上市公</w:t>
            </w:r>
          </w:p>
        </w:tc>
      </w:tr>
    </w:tbl>
    <w:p>
      <w:pPr>
        <w:spacing w:after="0" w:line="272" w:lineRule="exact"/>
        <w:jc w:val="left"/>
        <w:rPr>
          <w:rFonts w:ascii="宋体" w:hAnsi="宋体" w:cs="宋体" w:eastAsia="宋体" w:hint="default"/>
          <w:sz w:val="21"/>
          <w:szCs w:val="21"/>
        </w:rPr>
        <w:sectPr>
          <w:pgSz w:w="11910" w:h="16840"/>
          <w:pgMar w:header="0" w:footer="1195" w:top="1120" w:bottom="1380" w:left="162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383" w:type="dxa"/>
        <w:tblLayout w:type="fixed"/>
        <w:tblCellMar>
          <w:top w:w="0" w:type="dxa"/>
          <w:left w:w="0" w:type="dxa"/>
          <w:bottom w:w="0" w:type="dxa"/>
          <w:right w:w="0" w:type="dxa"/>
        </w:tblCellMar>
        <w:tblLook w:val="01E0"/>
      </w:tblPr>
      <w:tblGrid>
        <w:gridCol w:w="1015"/>
        <w:gridCol w:w="1071"/>
        <w:gridCol w:w="991"/>
        <w:gridCol w:w="1073"/>
        <w:gridCol w:w="1685"/>
        <w:gridCol w:w="1897"/>
        <w:gridCol w:w="1241"/>
      </w:tblGrid>
      <w:tr>
        <w:trPr>
          <w:trHeight w:val="1100" w:hRule="exact"/>
        </w:trPr>
        <w:tc>
          <w:tcPr>
            <w:tcW w:w="101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78" w:right="0"/>
              <w:jc w:val="left"/>
              <w:rPr>
                <w:rFonts w:ascii="宋体" w:hAnsi="宋体" w:cs="宋体" w:eastAsia="宋体" w:hint="default"/>
                <w:sz w:val="21"/>
                <w:szCs w:val="21"/>
              </w:rPr>
            </w:pPr>
            <w:r>
              <w:rPr>
                <w:rFonts w:ascii="宋体" w:hAnsi="宋体" w:cs="宋体" w:eastAsia="宋体" w:hint="default"/>
                <w:sz w:val="21"/>
                <w:szCs w:val="21"/>
              </w:rPr>
              <w:t>税）</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润</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司普通股</w:t>
            </w:r>
          </w:p>
          <w:p>
            <w:pPr>
              <w:pStyle w:val="TableParagraph"/>
              <w:spacing w:line="237" w:lineRule="auto"/>
              <w:ind w:left="194" w:right="192"/>
              <w:jc w:val="center"/>
              <w:rPr>
                <w:rFonts w:ascii="宋体" w:hAnsi="宋体" w:cs="宋体" w:eastAsia="宋体" w:hint="default"/>
                <w:sz w:val="21"/>
                <w:szCs w:val="21"/>
              </w:rPr>
            </w:pPr>
            <w:r>
              <w:rPr>
                <w:rFonts w:ascii="宋体" w:hAnsi="宋体" w:cs="宋体" w:eastAsia="宋体" w:hint="default"/>
                <w:sz w:val="21"/>
                <w:szCs w:val="21"/>
              </w:rPr>
              <w:t>股东的净</w:t>
            </w:r>
            <w:r>
              <w:rPr>
                <w:rFonts w:ascii="宋体" w:hAnsi="宋体" w:cs="宋体" w:eastAsia="宋体" w:hint="default"/>
                <w:w w:val="100"/>
                <w:sz w:val="21"/>
                <w:szCs w:val="21"/>
              </w:rPr>
              <w:t> </w:t>
            </w:r>
            <w:r>
              <w:rPr>
                <w:rFonts w:ascii="宋体" w:hAnsi="宋体" w:cs="宋体" w:eastAsia="宋体" w:hint="default"/>
                <w:sz w:val="21"/>
                <w:szCs w:val="21"/>
              </w:rPr>
              <w:t>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w:t>
            </w:r>
          </w:p>
        </w:tc>
      </w:tr>
      <w:tr>
        <w:trPr>
          <w:trHeight w:val="28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0.59</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507,361,268.65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2,506,201,669.61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20.24</w:t>
            </w:r>
          </w:p>
        </w:tc>
      </w:tr>
      <w:tr>
        <w:trPr>
          <w:trHeight w:val="28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0.57</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490,162,581.55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3,321,865,217.75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14.76</w:t>
            </w:r>
          </w:p>
        </w:tc>
      </w:tr>
      <w:tr>
        <w:trPr>
          <w:trHeight w:val="28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5,838,460,777.01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04" w:lineRule="exact" w:before="0"/>
        <w:ind w:left="458" w:right="437" w:firstLine="0"/>
        <w:jc w:val="left"/>
        <w:rPr>
          <w:rFonts w:ascii="宋体" w:hAnsi="宋体" w:cs="宋体" w:eastAsia="宋体" w:hint="default"/>
          <w:sz w:val="18"/>
          <w:szCs w:val="18"/>
        </w:rPr>
      </w:pPr>
      <w:r>
        <w:rPr>
          <w:rFonts w:ascii="宋体" w:hAnsi="宋体" w:cs="宋体" w:eastAsia="宋体" w:hint="default"/>
          <w:sz w:val="18"/>
          <w:szCs w:val="18"/>
        </w:rPr>
        <w:t>注：上表中</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年度现金分红数额（含税）以</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月末公司总股份数为基数计算，由于公司自</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p>
    <w:p>
      <w:pPr>
        <w:spacing w:line="234" w:lineRule="exact" w:before="0"/>
        <w:ind w:left="458" w:right="437" w:firstLine="0"/>
        <w:jc w:val="left"/>
        <w:rPr>
          <w:rFonts w:ascii="宋体" w:hAnsi="宋体" w:cs="宋体" w:eastAsia="宋体" w:hint="default"/>
          <w:sz w:val="18"/>
          <w:szCs w:val="18"/>
        </w:rPr>
      </w:pPr>
      <w:r>
        <w:rPr>
          <w:rFonts w:ascii="宋体" w:hAnsi="宋体" w:cs="宋体" w:eastAsia="宋体" w:hint="default"/>
          <w:sz w:val="18"/>
          <w:szCs w:val="18"/>
        </w:rPr>
        <w:t>月起实施股份回购计划，实际分红数额以分红派息登记日股份（剔除已回购的股份）为基数计算。</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340" w:right="820"/>
        </w:sectPr>
      </w:pPr>
    </w:p>
    <w:p>
      <w:pPr>
        <w:pStyle w:val="Heading2"/>
        <w:spacing w:line="240" w:lineRule="auto"/>
        <w:ind w:left="458" w:right="-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2"/>
        <w:ind w:left="45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509"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120" w:bottom="1380" w:left="1340" w:right="820"/>
          <w:cols w:num="2" w:equalWidth="0">
            <w:col w:w="5098" w:space="1424"/>
            <w:col w:w="3228"/>
          </w:cols>
        </w:sectPr>
      </w:pPr>
    </w:p>
    <w:p>
      <w:pPr>
        <w:spacing w:line="240" w:lineRule="auto" w:before="7"/>
        <w:rPr>
          <w:rFonts w:ascii="宋体" w:hAnsi="宋体" w:cs="宋体" w:eastAsia="宋体" w:hint="default"/>
          <w:sz w:val="2"/>
          <w:szCs w:val="2"/>
        </w:rPr>
      </w:pPr>
    </w:p>
    <w:tbl>
      <w:tblPr>
        <w:tblW w:w="0" w:type="auto"/>
        <w:jc w:val="left"/>
        <w:tblInd w:w="345" w:type="dxa"/>
        <w:tblLayout w:type="fixed"/>
        <w:tblCellMar>
          <w:top w:w="0" w:type="dxa"/>
          <w:left w:w="0" w:type="dxa"/>
          <w:bottom w:w="0" w:type="dxa"/>
          <w:right w:w="0" w:type="dxa"/>
        </w:tblCellMar>
        <w:tblLook w:val="01E0"/>
      </w:tblPr>
      <w:tblGrid>
        <w:gridCol w:w="3106"/>
        <w:gridCol w:w="3202"/>
        <w:gridCol w:w="2741"/>
      </w:tblGrid>
      <w:tr>
        <w:trPr>
          <w:trHeight w:val="281" w:hRule="exact"/>
        </w:trPr>
        <w:tc>
          <w:tcPr>
            <w:tcW w:w="3106"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现金分红的金额</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08" w:right="0"/>
              <w:jc w:val="left"/>
              <w:rPr>
                <w:rFonts w:ascii="宋体" w:hAnsi="宋体" w:cs="宋体" w:eastAsia="宋体" w:hint="default"/>
                <w:sz w:val="21"/>
                <w:szCs w:val="21"/>
              </w:rPr>
            </w:pPr>
            <w:r>
              <w:rPr>
                <w:rFonts w:ascii="宋体"/>
                <w:sz w:val="21"/>
              </w:rPr>
              <w:t>1,966,738,152.75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33.69</w:t>
            </w:r>
          </w:p>
        </w:tc>
      </w:tr>
    </w:tbl>
    <w:p>
      <w:pPr>
        <w:spacing w:line="240" w:lineRule="auto" w:before="2"/>
        <w:rPr>
          <w:rFonts w:ascii="宋体" w:hAnsi="宋体" w:cs="宋体" w:eastAsia="宋体" w:hint="default"/>
          <w:sz w:val="20"/>
          <w:szCs w:val="20"/>
        </w:rPr>
      </w:pPr>
    </w:p>
    <w:p>
      <w:pPr>
        <w:pStyle w:val="Heading2"/>
        <w:spacing w:line="272" w:lineRule="exact" w:before="64"/>
        <w:ind w:left="878" w:right="43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4"/>
        <w:ind w:left="458" w:right="43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458" w:right="437"/>
        <w:jc w:val="left"/>
        <w:rPr>
          <w:b w:val="0"/>
          <w:bCs w:val="0"/>
        </w:rPr>
      </w:pPr>
      <w:r>
        <w:rPr/>
        <w:t>二、承诺事项履行情况</w:t>
      </w:r>
      <w:r>
        <w:rPr>
          <w:b w:val="0"/>
          <w:bCs w:val="0"/>
        </w:rPr>
      </w:r>
    </w:p>
    <w:p>
      <w:pPr>
        <w:pStyle w:val="Heading2"/>
        <w:tabs>
          <w:tab w:pos="1024" w:val="left" w:leader="none"/>
        </w:tabs>
        <w:spacing w:line="274" w:lineRule="exact" w:before="82"/>
        <w:ind w:left="1024" w:right="497"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spacing w:val="-1"/>
        </w:rPr>
        <w:t>公司实际控制人、股东、关联方、收购人以及公司等承诺相关方在报告期内或持续到报告</w:t>
      </w:r>
      <w:r>
        <w:rPr>
          <w:spacing w:val="-70"/>
        </w:rPr>
        <w:t> </w:t>
      </w:r>
      <w:r>
        <w:rPr>
          <w:spacing w:val="-70"/>
        </w:rPr>
      </w:r>
      <w:r>
        <w:rPr/>
        <w:t>期内的承诺事项</w:t>
      </w:r>
      <w:r>
        <w:rPr>
          <w:b w:val="0"/>
          <w:bCs w:val="0"/>
        </w:rPr>
      </w:r>
    </w:p>
    <w:p>
      <w:pPr>
        <w:pStyle w:val="BodyText"/>
        <w:spacing w:line="240" w:lineRule="auto" w:before="31"/>
        <w:ind w:left="458" w:right="437"/>
        <w:jc w:val="left"/>
      </w:pPr>
      <w:r>
        <w:rPr/>
        <w:t>√适用 □不适用</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890"/>
        <w:gridCol w:w="701"/>
        <w:gridCol w:w="1436"/>
        <w:gridCol w:w="1315"/>
        <w:gridCol w:w="1695"/>
        <w:gridCol w:w="814"/>
        <w:gridCol w:w="723"/>
        <w:gridCol w:w="1090"/>
        <w:gridCol w:w="838"/>
      </w:tblGrid>
      <w:tr>
        <w:trPr>
          <w:trHeight w:val="1370"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33" w:right="120" w:hanging="209"/>
              <w:jc w:val="left"/>
              <w:rPr>
                <w:rFonts w:ascii="宋体" w:hAnsi="宋体" w:cs="宋体" w:eastAsia="宋体" w:hint="default"/>
                <w:sz w:val="21"/>
                <w:szCs w:val="21"/>
              </w:rPr>
            </w:pPr>
            <w:r>
              <w:rPr>
                <w:rFonts w:ascii="宋体" w:hAnsi="宋体" w:cs="宋体" w:eastAsia="宋体" w:hint="default"/>
                <w:sz w:val="21"/>
                <w:szCs w:val="21"/>
              </w:rPr>
              <w:t>承诺背</w:t>
            </w:r>
            <w:r>
              <w:rPr>
                <w:rFonts w:ascii="宋体" w:hAnsi="宋体" w:cs="宋体" w:eastAsia="宋体" w:hint="default"/>
                <w:spacing w:val="-102"/>
                <w:sz w:val="21"/>
                <w:szCs w:val="21"/>
              </w:rPr>
              <w:t> </w:t>
            </w:r>
            <w:r>
              <w:rPr>
                <w:rFonts w:ascii="宋体" w:hAnsi="宋体" w:cs="宋体" w:eastAsia="宋体" w:hint="default"/>
                <w:sz w:val="21"/>
                <w:szCs w:val="21"/>
              </w:rPr>
              <w:t>景</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1" w:right="134"/>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39" w:right="443"/>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承诺时间及期限</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86" w:right="83"/>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38" w:right="39"/>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1" w:right="12"/>
              <w:jc w:val="both"/>
              <w:rPr>
                <w:rFonts w:ascii="宋体" w:hAnsi="宋体" w:cs="宋体" w:eastAsia="宋体" w:hint="default"/>
                <w:sz w:val="21"/>
                <w:szCs w:val="21"/>
              </w:rPr>
            </w:pPr>
            <w:r>
              <w:rPr>
                <w:rFonts w:ascii="宋体" w:hAnsi="宋体" w:cs="宋体" w:eastAsia="宋体" w:hint="default"/>
                <w:sz w:val="21"/>
                <w:szCs w:val="21"/>
              </w:rPr>
              <w:t>如未能及时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履行应说明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未完成履行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的具体原因</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ind w:left="98" w:right="95"/>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554" w:hRule="exact"/>
        </w:trPr>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与再融</w:t>
            </w:r>
            <w:r>
              <w:rPr>
                <w:rFonts w:ascii="宋体" w:hAnsi="宋体" w:cs="宋体" w:eastAsia="宋体" w:hint="default"/>
                <w:spacing w:val="-102"/>
                <w:sz w:val="21"/>
                <w:szCs w:val="21"/>
              </w:rPr>
              <w:t> </w:t>
            </w:r>
            <w:r>
              <w:rPr>
                <w:rFonts w:ascii="宋体" w:hAnsi="宋体" w:cs="宋体" w:eastAsia="宋体" w:hint="default"/>
                <w:sz w:val="21"/>
                <w:szCs w:val="21"/>
              </w:rPr>
              <w:t>资相关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center"/>
              <w:rPr>
                <w:rFonts w:ascii="宋体" w:hAnsi="宋体" w:cs="宋体" w:eastAsia="宋体" w:hint="default"/>
                <w:sz w:val="21"/>
                <w:szCs w:val="21"/>
              </w:rPr>
            </w:pPr>
            <w:r>
              <w:rPr>
                <w:rFonts w:ascii="宋体" w:hAnsi="宋体" w:cs="宋体" w:eastAsia="宋体" w:hint="default"/>
                <w:sz w:val="21"/>
                <w:szCs w:val="21"/>
              </w:rPr>
              <w:t>其他</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新湖中宝、新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湖集团、黄伟</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详见公告临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2014-073</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7" w:right="0"/>
              <w:jc w:val="left"/>
              <w:rPr>
                <w:rFonts w:ascii="宋体" w:hAnsi="宋体" w:cs="宋体" w:eastAsia="宋体" w:hint="default"/>
                <w:sz w:val="21"/>
                <w:szCs w:val="21"/>
              </w:rPr>
            </w:pPr>
            <w:r>
              <w:rPr>
                <w:rFonts w:ascii="宋体"/>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0" w:right="0"/>
              <w:jc w:val="left"/>
              <w:rPr>
                <w:rFonts w:ascii="宋体" w:hAnsi="宋体" w:cs="宋体" w:eastAsia="宋体" w:hint="default"/>
                <w:sz w:val="21"/>
                <w:szCs w:val="21"/>
              </w:rPr>
            </w:pPr>
            <w:r>
              <w:rPr>
                <w:rFonts w:ascii="宋体"/>
                <w:w w:val="100"/>
                <w:sz w:val="21"/>
              </w:rPr>
              <w:t>/</w:t>
            </w:r>
          </w:p>
        </w:tc>
      </w:tr>
      <w:tr>
        <w:trPr>
          <w:trHeight w:val="1100" w:hRule="exact"/>
        </w:trPr>
        <w:tc>
          <w:tcPr>
            <w:tcW w:w="890" w:type="dxa"/>
            <w:vMerge/>
            <w:tcBorders>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其他</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公司董事、高</w:t>
            </w:r>
          </w:p>
          <w:p>
            <w:pPr>
              <w:pStyle w:val="TableParagraph"/>
              <w:spacing w:line="237" w:lineRule="auto" w:before="2"/>
              <w:ind w:left="103" w:right="58"/>
              <w:jc w:val="both"/>
              <w:rPr>
                <w:rFonts w:ascii="宋体" w:hAnsi="宋体" w:cs="宋体" w:eastAsia="宋体" w:hint="default"/>
                <w:sz w:val="21"/>
                <w:szCs w:val="21"/>
              </w:rPr>
            </w:pPr>
            <w:r>
              <w:rPr>
                <w:rFonts w:ascii="宋体" w:hAnsi="宋体" w:cs="宋体" w:eastAsia="宋体" w:hint="default"/>
                <w:sz w:val="21"/>
                <w:szCs w:val="21"/>
              </w:rPr>
              <w:t>级管理人员、</w:t>
            </w:r>
            <w:r>
              <w:rPr>
                <w:rFonts w:ascii="宋体" w:hAnsi="宋体" w:cs="宋体" w:eastAsia="宋体" w:hint="default"/>
                <w:w w:val="100"/>
                <w:sz w:val="21"/>
                <w:szCs w:val="21"/>
              </w:rPr>
              <w:t> </w:t>
            </w:r>
            <w:r>
              <w:rPr>
                <w:rFonts w:ascii="宋体" w:hAnsi="宋体" w:cs="宋体" w:eastAsia="宋体" w:hint="default"/>
                <w:spacing w:val="-8"/>
                <w:sz w:val="21"/>
                <w:szCs w:val="21"/>
              </w:rPr>
              <w:t>新湖集团、黄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伟</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z w:val="21"/>
                <w:szCs w:val="21"/>
              </w:rPr>
              <w:t>详见公告临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2015-057</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87" w:right="0"/>
              <w:jc w:val="left"/>
              <w:rPr>
                <w:rFonts w:ascii="宋体" w:hAnsi="宋体" w:cs="宋体" w:eastAsia="宋体" w:hint="default"/>
                <w:sz w:val="21"/>
                <w:szCs w:val="21"/>
              </w:rPr>
            </w:pPr>
            <w:r>
              <w:rPr>
                <w:rFonts w:ascii="宋体"/>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60" w:right="0"/>
              <w:jc w:val="left"/>
              <w:rPr>
                <w:rFonts w:ascii="宋体" w:hAnsi="宋体" w:cs="宋体" w:eastAsia="宋体" w:hint="default"/>
                <w:sz w:val="21"/>
                <w:szCs w:val="21"/>
              </w:rPr>
            </w:pPr>
            <w:r>
              <w:rPr>
                <w:rFonts w:ascii="宋体"/>
                <w:w w:val="100"/>
                <w:sz w:val="21"/>
              </w:rPr>
              <w:t>/</w:t>
            </w:r>
          </w:p>
        </w:tc>
      </w:tr>
      <w:tr>
        <w:trPr>
          <w:trHeight w:val="164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41"/>
              <w:jc w:val="both"/>
              <w:rPr>
                <w:rFonts w:ascii="宋体" w:hAnsi="宋体" w:cs="宋体" w:eastAsia="宋体" w:hint="default"/>
                <w:sz w:val="21"/>
                <w:szCs w:val="21"/>
              </w:rPr>
            </w:pPr>
            <w:r>
              <w:rPr>
                <w:rFonts w:ascii="宋体" w:hAnsi="宋体" w:cs="宋体" w:eastAsia="宋体" w:hint="default"/>
                <w:sz w:val="21"/>
                <w:szCs w:val="21"/>
              </w:rPr>
              <w:t>其他对</w:t>
            </w:r>
            <w:r>
              <w:rPr>
                <w:rFonts w:ascii="宋体" w:hAnsi="宋体" w:cs="宋体" w:eastAsia="宋体" w:hint="default"/>
                <w:spacing w:val="-102"/>
                <w:sz w:val="21"/>
                <w:szCs w:val="21"/>
              </w:rPr>
              <w:t> </w:t>
            </w:r>
            <w:r>
              <w:rPr>
                <w:rFonts w:ascii="宋体" w:hAnsi="宋体" w:cs="宋体" w:eastAsia="宋体" w:hint="default"/>
                <w:sz w:val="21"/>
                <w:szCs w:val="21"/>
              </w:rPr>
              <w:t>公司中</w:t>
            </w:r>
            <w:r>
              <w:rPr>
                <w:rFonts w:ascii="宋体" w:hAnsi="宋体" w:cs="宋体" w:eastAsia="宋体" w:hint="default"/>
                <w:spacing w:val="-102"/>
                <w:sz w:val="21"/>
                <w:szCs w:val="21"/>
              </w:rPr>
              <w:t> </w:t>
            </w:r>
            <w:r>
              <w:rPr>
                <w:rFonts w:ascii="宋体" w:hAnsi="宋体" w:cs="宋体" w:eastAsia="宋体" w:hint="default"/>
                <w:sz w:val="21"/>
                <w:szCs w:val="21"/>
              </w:rPr>
              <w:t>小股东</w:t>
            </w:r>
            <w:r>
              <w:rPr>
                <w:rFonts w:ascii="宋体" w:hAnsi="宋体" w:cs="宋体" w:eastAsia="宋体" w:hint="default"/>
                <w:spacing w:val="-102"/>
                <w:sz w:val="21"/>
                <w:szCs w:val="21"/>
              </w:rPr>
              <w:t> </w:t>
            </w:r>
            <w:r>
              <w:rPr>
                <w:rFonts w:ascii="宋体" w:hAnsi="宋体" w:cs="宋体" w:eastAsia="宋体" w:hint="default"/>
                <w:sz w:val="21"/>
                <w:szCs w:val="21"/>
              </w:rPr>
              <w:t>所作承</w:t>
            </w:r>
            <w:r>
              <w:rPr>
                <w:rFonts w:ascii="宋体" w:hAnsi="宋体" w:cs="宋体" w:eastAsia="宋体" w:hint="default"/>
                <w:spacing w:val="-102"/>
                <w:sz w:val="21"/>
                <w:szCs w:val="21"/>
              </w:rPr>
              <w:t> </w:t>
            </w:r>
            <w:r>
              <w:rPr>
                <w:rFonts w:ascii="宋体" w:hAnsi="宋体" w:cs="宋体" w:eastAsia="宋体" w:hint="default"/>
                <w:sz w:val="21"/>
                <w:szCs w:val="21"/>
              </w:rPr>
              <w:t>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0" w:right="167"/>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8"/>
                <w:sz w:val="21"/>
                <w:szCs w:val="21"/>
              </w:rPr>
              <w:t>新湖集团、黄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伟</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149"/>
              <w:jc w:val="left"/>
              <w:rPr>
                <w:rFonts w:ascii="宋体" w:hAnsi="宋体" w:cs="宋体" w:eastAsia="宋体" w:hint="default"/>
                <w:sz w:val="21"/>
                <w:szCs w:val="21"/>
              </w:rPr>
            </w:pPr>
            <w:r>
              <w:rPr>
                <w:rFonts w:ascii="宋体" w:hAnsi="宋体" w:cs="宋体" w:eastAsia="宋体" w:hint="default"/>
                <w:sz w:val="21"/>
                <w:szCs w:val="21"/>
              </w:rPr>
              <w:t>避免同业竞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争</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p>
          <w:p>
            <w:pPr>
              <w:pStyle w:val="TableParagraph"/>
              <w:spacing w:line="237" w:lineRule="auto" w:before="2"/>
              <w:ind w:left="100" w:right="108"/>
              <w:jc w:val="both"/>
              <w:rPr>
                <w:rFonts w:ascii="宋体" w:hAnsi="宋体" w:cs="宋体" w:eastAsia="宋体" w:hint="default"/>
                <w:sz w:val="21"/>
                <w:szCs w:val="21"/>
              </w:rPr>
            </w:pPr>
            <w:r>
              <w:rPr>
                <w:rFonts w:ascii="宋体" w:hAnsi="宋体" w:cs="宋体" w:eastAsia="宋体" w:hint="default"/>
                <w:sz w:val="21"/>
                <w:szCs w:val="21"/>
              </w:rPr>
              <w:t>日，期限：在其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实际控制新湖中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宝及哈尔滨高科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w:t>
            </w:r>
            <w:r>
              <w:rPr>
                <w:rFonts w:ascii="宋体" w:hAnsi="宋体" w:cs="宋体" w:eastAsia="宋体" w:hint="default"/>
                <w:sz w:val="21"/>
                <w:szCs w:val="21"/>
              </w:rPr>
              <w:t>(</w:t>
            </w:r>
            <w:r>
              <w:rPr>
                <w:rFonts w:ascii="宋体" w:hAnsi="宋体" w:cs="宋体" w:eastAsia="宋体" w:hint="default"/>
                <w:sz w:val="21"/>
                <w:szCs w:val="21"/>
              </w:rPr>
              <w:t>集团</w:t>
            </w:r>
            <w:r>
              <w:rPr>
                <w:rFonts w:ascii="宋体" w:hAnsi="宋体" w:cs="宋体" w:eastAsia="宋体" w:hint="default"/>
                <w:sz w:val="21"/>
                <w:szCs w:val="21"/>
              </w:rPr>
              <w:t>)</w:t>
            </w:r>
            <w:r>
              <w:rPr>
                <w:rFonts w:ascii="宋体" w:hAnsi="宋体" w:cs="宋体" w:eastAsia="宋体" w:hint="default"/>
                <w:sz w:val="21"/>
                <w:szCs w:val="21"/>
              </w:rPr>
              <w:t>股份有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限公司期间</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87" w:right="0"/>
              <w:jc w:val="left"/>
              <w:rPr>
                <w:rFonts w:ascii="宋体" w:hAnsi="宋体" w:cs="宋体" w:eastAsia="宋体" w:hint="default"/>
                <w:sz w:val="21"/>
                <w:szCs w:val="21"/>
              </w:rPr>
            </w:pPr>
            <w:r>
              <w:rPr>
                <w:rFonts w:ascii="宋体"/>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60" w:right="0"/>
              <w:jc w:val="left"/>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2"/>
        <w:tabs>
          <w:tab w:pos="1024" w:val="left" w:leader="none"/>
        </w:tabs>
        <w:spacing w:line="264" w:lineRule="auto"/>
        <w:ind w:left="458" w:right="113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53" w:lineRule="exact"/>
        <w:ind w:left="458" w:right="437"/>
        <w:jc w:val="left"/>
      </w:pPr>
      <w:r>
        <w:rPr/>
        <w:t>□已达到 □未达到</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24" w:val="left" w:leader="none"/>
        </w:tabs>
        <w:spacing w:line="240" w:lineRule="auto" w:before="0"/>
        <w:ind w:left="458" w:right="437"/>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29"/>
        <w:ind w:left="458" w:right="437"/>
        <w:jc w:val="left"/>
      </w:pPr>
      <w:r>
        <w:rPr/>
        <w:t>□适用 √不适用</w:t>
      </w:r>
    </w:p>
    <w:p>
      <w:pPr>
        <w:spacing w:after="0" w:line="240" w:lineRule="auto"/>
        <w:jc w:val="left"/>
        <w:sectPr>
          <w:type w:val="continuous"/>
          <w:pgSz w:w="11910" w:h="16840"/>
          <w:pgMar w:top="1120" w:bottom="1380" w:left="134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right="2465"/>
        <w:jc w:val="left"/>
        <w:rPr>
          <w:b w:val="0"/>
          <w:bCs w:val="0"/>
        </w:rPr>
      </w:pPr>
      <w:r>
        <w:rPr/>
        <w:t>三、报告期内资金被占用情况及清欠进展情况</w:t>
      </w:r>
      <w:r>
        <w:rPr>
          <w:b w:val="0"/>
          <w:bCs w:val="0"/>
        </w:rPr>
      </w:r>
    </w:p>
    <w:p>
      <w:pPr>
        <w:pStyle w:val="BodyText"/>
        <w:spacing w:line="240" w:lineRule="auto" w:before="56"/>
        <w:ind w:right="24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四、公司对会计师事务所“非标准意见审计报告”的说明</w:t>
      </w:r>
      <w:r>
        <w:rPr>
          <w:b w:val="0"/>
          <w:bCs w:val="0"/>
        </w:rPr>
      </w:r>
    </w:p>
    <w:p>
      <w:pPr>
        <w:pStyle w:val="BodyText"/>
        <w:spacing w:line="240" w:lineRule="auto" w:before="58"/>
        <w:ind w:right="24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65"/>
        <w:jc w:val="left"/>
        <w:rPr>
          <w:b w:val="0"/>
          <w:bCs w:val="0"/>
        </w:rPr>
      </w:pPr>
      <w:r>
        <w:rPr/>
        <w:t>五、公司对会计政策、会计估计变更或重大会计差错更正原因和影响的分析说明</w:t>
      </w:r>
      <w:r>
        <w:rPr>
          <w:b w:val="0"/>
          <w:bCs w:val="0"/>
        </w:rPr>
      </w:r>
    </w:p>
    <w:p>
      <w:pPr>
        <w:pStyle w:val="Heading2"/>
        <w:tabs>
          <w:tab w:pos="1057" w:val="left" w:leader="none"/>
        </w:tabs>
        <w:spacing w:line="240" w:lineRule="auto" w:before="56"/>
        <w:ind w:right="2465"/>
        <w:jc w:val="left"/>
        <w:rPr>
          <w:b w:val="0"/>
          <w:bCs w:val="0"/>
        </w:rPr>
      </w:pPr>
      <w:r>
        <w:rPr/>
        <w:t>（一）</w:t>
        <w:tab/>
        <w:t>公司对会计政策、会计估计变更原因及影响的分析说明</w:t>
      </w:r>
      <w:r>
        <w:rPr>
          <w:b w:val="0"/>
          <w:bCs w:val="0"/>
        </w:rPr>
      </w:r>
    </w:p>
    <w:p>
      <w:pPr>
        <w:pStyle w:val="BodyText"/>
        <w:tabs>
          <w:tab w:pos="1060" w:val="left" w:leader="none"/>
        </w:tabs>
        <w:spacing w:line="273" w:lineRule="exact" w:before="58"/>
        <w:ind w:right="2465"/>
        <w:jc w:val="left"/>
      </w:pPr>
      <w:r>
        <w:rPr>
          <w:spacing w:val="-1"/>
        </w:rPr>
        <w:t>√适用</w:t>
        <w:tab/>
      </w:r>
      <w:r>
        <w:rPr>
          <w:spacing w:val="-2"/>
        </w:rPr>
        <w:t>□不适用</w:t>
      </w:r>
    </w:p>
    <w:p>
      <w:pPr>
        <w:pStyle w:val="BodyText"/>
        <w:spacing w:line="273" w:lineRule="exact"/>
        <w:ind w:left="638" w:right="65"/>
        <w:jc w:val="left"/>
      </w:pPr>
      <w:r>
        <w:rPr>
          <w:rFonts w:ascii="宋体" w:hAnsi="宋体" w:cs="宋体" w:eastAsia="宋体" w:hint="default"/>
          <w:w w:val="100"/>
        </w:rPr>
        <w:t>(1)</w:t>
      </w:r>
      <w:r>
        <w:rPr>
          <w:rFonts w:ascii="宋体" w:hAnsi="宋体" w:cs="宋体" w:eastAsia="宋体" w:hint="default"/>
        </w:rPr>
        <w:t> </w:t>
      </w:r>
      <w:r>
        <w:rPr>
          <w:spacing w:val="-3"/>
          <w:w w:val="100"/>
        </w:rPr>
        <w:t>本</w:t>
      </w:r>
      <w:r>
        <w:rPr>
          <w:w w:val="100"/>
        </w:rPr>
        <w:t>公</w:t>
      </w:r>
      <w:r>
        <w:rPr>
          <w:spacing w:val="-3"/>
          <w:w w:val="100"/>
        </w:rPr>
        <w:t>司</w:t>
      </w:r>
      <w:r>
        <w:rPr>
          <w:w w:val="100"/>
        </w:rPr>
        <w:t>根</w:t>
      </w:r>
      <w:r>
        <w:rPr>
          <w:spacing w:val="-104"/>
          <w:w w:val="100"/>
        </w:rPr>
        <w:t>据</w:t>
      </w:r>
      <w:r>
        <w:rPr>
          <w:spacing w:val="-1"/>
          <w:w w:val="100"/>
        </w:rPr>
        <w:t>《</w:t>
      </w:r>
      <w:r>
        <w:rPr>
          <w:spacing w:val="-3"/>
          <w:w w:val="100"/>
        </w:rPr>
        <w:t>财</w:t>
      </w:r>
      <w:r>
        <w:rPr>
          <w:w w:val="100"/>
        </w:rPr>
        <w:t>政</w:t>
      </w:r>
      <w:r>
        <w:rPr>
          <w:spacing w:val="-3"/>
          <w:w w:val="100"/>
        </w:rPr>
        <w:t>部关</w:t>
      </w:r>
      <w:r>
        <w:rPr>
          <w:w w:val="100"/>
        </w:rPr>
        <w:t>于修</w:t>
      </w:r>
      <w:r>
        <w:rPr>
          <w:spacing w:val="-3"/>
          <w:w w:val="100"/>
        </w:rPr>
        <w:t>订印</w:t>
      </w:r>
      <w:r>
        <w:rPr>
          <w:w w:val="100"/>
        </w:rPr>
        <w:t>发</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年</w:t>
      </w:r>
      <w:r>
        <w:rPr>
          <w:w w:val="100"/>
        </w:rPr>
        <w:t>度</w:t>
      </w:r>
      <w:r>
        <w:rPr>
          <w:spacing w:val="-3"/>
          <w:w w:val="100"/>
        </w:rPr>
        <w:t>一般</w:t>
      </w:r>
      <w:r>
        <w:rPr>
          <w:w w:val="100"/>
        </w:rPr>
        <w:t>企业</w:t>
      </w:r>
      <w:r>
        <w:rPr>
          <w:spacing w:val="-3"/>
          <w:w w:val="100"/>
        </w:rPr>
        <w:t>财</w:t>
      </w:r>
      <w:r>
        <w:rPr>
          <w:w w:val="100"/>
        </w:rPr>
        <w:t>务</w:t>
      </w:r>
      <w:r>
        <w:rPr>
          <w:spacing w:val="-3"/>
          <w:w w:val="100"/>
        </w:rPr>
        <w:t>报</w:t>
      </w:r>
      <w:r>
        <w:rPr>
          <w:w w:val="100"/>
        </w:rPr>
        <w:t>表</w:t>
      </w:r>
      <w:r>
        <w:rPr>
          <w:spacing w:val="-3"/>
          <w:w w:val="100"/>
        </w:rPr>
        <w:t>格</w:t>
      </w:r>
      <w:r>
        <w:rPr>
          <w:w w:val="100"/>
        </w:rPr>
        <w:t>式</w:t>
      </w:r>
      <w:r>
        <w:rPr>
          <w:spacing w:val="-3"/>
          <w:w w:val="100"/>
        </w:rPr>
        <w:t>的</w:t>
      </w:r>
      <w:r>
        <w:rPr>
          <w:w w:val="100"/>
        </w:rPr>
        <w:t>通</w:t>
      </w:r>
      <w:r>
        <w:rPr>
          <w:spacing w:val="-2"/>
          <w:w w:val="100"/>
        </w:rPr>
        <w:t>知</w:t>
      </w:r>
      <w:r>
        <w:rPr>
          <w:spacing w:val="-104"/>
          <w:w w:val="100"/>
        </w:rPr>
        <w:t>》</w:t>
      </w:r>
      <w:r>
        <w:rPr>
          <w:rFonts w:ascii="宋体" w:hAnsi="宋体" w:cs="宋体" w:eastAsia="宋体" w:hint="default"/>
          <w:w w:val="100"/>
        </w:rPr>
        <w:t>(</w:t>
      </w:r>
      <w:r>
        <w:rPr>
          <w:w w:val="100"/>
        </w:rPr>
        <w:t>财</w:t>
      </w:r>
      <w:r>
        <w:rPr>
          <w:spacing w:val="-104"/>
          <w:w w:val="100"/>
        </w:rPr>
        <w:t>会</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8</w:t>
      </w:r>
      <w:r>
        <w:rPr>
          <w:w w:val="100"/>
        </w:rPr>
        <w:t>〕</w:t>
      </w:r>
    </w:p>
    <w:p>
      <w:pPr>
        <w:pStyle w:val="BodyText"/>
        <w:spacing w:line="357" w:lineRule="auto" w:before="133"/>
        <w:ind w:right="65"/>
        <w:jc w:val="left"/>
      </w:pPr>
      <w:r>
        <w:rPr>
          <w:rFonts w:ascii="宋体" w:hAnsi="宋体" w:cs="宋体" w:eastAsia="宋体" w:hint="default"/>
        </w:rPr>
        <w:t>15</w:t>
      </w:r>
      <w:r>
        <w:rPr>
          <w:rFonts w:ascii="宋体" w:hAnsi="宋体" w:cs="宋体" w:eastAsia="宋体" w:hint="default"/>
          <w:spacing w:val="-42"/>
        </w:rPr>
        <w:t> </w:t>
      </w:r>
      <w:r>
        <w:rPr/>
        <w:t>号</w:t>
      </w:r>
      <w:r>
        <w:rPr>
          <w:rFonts w:ascii="宋体" w:hAnsi="宋体" w:cs="宋体" w:eastAsia="宋体" w:hint="default"/>
        </w:rPr>
        <w:t>)</w:t>
      </w:r>
      <w:r>
        <w:rPr/>
        <w:t>及其解读和企业会计准则的要求编制</w:t>
      </w:r>
      <w:r>
        <w:rPr>
          <w:spacing w:val="-42"/>
        </w:rPr>
        <w:t> </w:t>
      </w:r>
      <w:r>
        <w:rPr>
          <w:rFonts w:ascii="宋体" w:hAnsi="宋体" w:cs="宋体" w:eastAsia="宋体" w:hint="default"/>
        </w:rPr>
        <w:t>2018</w:t>
      </w:r>
      <w:r>
        <w:rPr>
          <w:rFonts w:ascii="宋体" w:hAnsi="宋体" w:cs="宋体" w:eastAsia="宋体" w:hint="default"/>
          <w:spacing w:val="-44"/>
        </w:rPr>
        <w:t> </w:t>
      </w:r>
      <w:r>
        <w:rPr>
          <w:spacing w:val="-4"/>
        </w:rPr>
        <w:t>年度财务报表，此项会计政策变更采用追溯调整</w:t>
      </w:r>
      <w:r>
        <w:rPr>
          <w:spacing w:val="-101"/>
        </w:rPr>
        <w:t> </w:t>
      </w:r>
      <w:r>
        <w:rPr>
          <w:spacing w:val="-101"/>
        </w:rPr>
      </w:r>
      <w:r>
        <w:rPr>
          <w:spacing w:val="-1"/>
        </w:rPr>
        <w:t>法。</w:t>
      </w:r>
      <w:r>
        <w:rPr>
          <w:rFonts w:ascii="宋体" w:hAnsi="宋体" w:cs="宋体" w:eastAsia="宋体" w:hint="default"/>
          <w:spacing w:val="-1"/>
        </w:rPr>
        <w:t>2017</w:t>
      </w:r>
      <w:r>
        <w:rPr>
          <w:rFonts w:ascii="宋体" w:hAnsi="宋体" w:cs="宋体" w:eastAsia="宋体" w:hint="default"/>
          <w:spacing w:val="-8"/>
        </w:rPr>
        <w:t> </w:t>
      </w:r>
      <w:r>
        <w:rPr>
          <w:spacing w:val="-2"/>
        </w:rPr>
        <w:t>年度财务报表受重要影响的报表项目和金额如下：</w:t>
      </w:r>
    </w:p>
    <w:p>
      <w:pPr>
        <w:spacing w:line="240" w:lineRule="auto" w:before="1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393"/>
        <w:gridCol w:w="2400"/>
        <w:gridCol w:w="2311"/>
        <w:gridCol w:w="1945"/>
      </w:tblGrid>
      <w:tr>
        <w:trPr>
          <w:trHeight w:val="281" w:hRule="exact"/>
        </w:trPr>
        <w:tc>
          <w:tcPr>
            <w:tcW w:w="4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1"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4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0"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w:t>
            </w:r>
          </w:p>
        </w:tc>
        <w:tc>
          <w:tcPr>
            <w:tcW w:w="2311" w:type="dxa"/>
            <w:vMerge w:val="restart"/>
            <w:tcBorders>
              <w:top w:val="single" w:sz="4" w:space="0" w:color="000000"/>
              <w:left w:val="single" w:sz="4"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945" w:type="dxa"/>
            <w:vMerge w:val="restart"/>
            <w:tcBorders>
              <w:top w:val="single" w:sz="4" w:space="0" w:color="000000"/>
              <w:left w:val="single" w:sz="4" w:space="0" w:color="000000"/>
              <w:right w:val="single" w:sz="4" w:space="0" w:color="000000"/>
            </w:tcBorders>
          </w:tcPr>
          <w:p>
            <w:pPr>
              <w:pStyle w:val="TableParagraph"/>
              <w:spacing w:line="240" w:lineRule="auto" w:before="107"/>
              <w:ind w:left="466" w:right="0"/>
              <w:jc w:val="left"/>
              <w:rPr>
                <w:rFonts w:ascii="宋体" w:hAnsi="宋体" w:cs="宋体" w:eastAsia="宋体" w:hint="default"/>
                <w:sz w:val="21"/>
                <w:szCs w:val="21"/>
              </w:rPr>
            </w:pPr>
            <w:r>
              <w:rPr>
                <w:rFonts w:ascii="宋体"/>
                <w:sz w:val="21"/>
              </w:rPr>
              <w:t>77,366,333.65</w:t>
            </w: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77,366,333.65</w:t>
            </w:r>
          </w:p>
        </w:tc>
        <w:tc>
          <w:tcPr>
            <w:tcW w:w="2311" w:type="dxa"/>
            <w:vMerge/>
            <w:tcBorders>
              <w:left w:val="single" w:sz="4" w:space="0" w:color="000000"/>
              <w:bottom w:val="single" w:sz="4" w:space="0" w:color="000000"/>
              <w:right w:val="single" w:sz="4" w:space="0" w:color="000000"/>
            </w:tcBorders>
          </w:tcPr>
          <w:p>
            <w:pPr/>
          </w:p>
        </w:tc>
        <w:tc>
          <w:tcPr>
            <w:tcW w:w="1945" w:type="dxa"/>
            <w:vMerge/>
            <w:tcBorders>
              <w:left w:val="single" w:sz="4" w:space="0" w:color="000000"/>
              <w:bottom w:val="single" w:sz="4" w:space="0" w:color="000000"/>
              <w:right w:val="single" w:sz="4" w:space="0" w:color="000000"/>
            </w:tcBorders>
          </w:tcPr>
          <w:p>
            <w:pP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9,759,388.89</w:t>
            </w:r>
          </w:p>
        </w:tc>
        <w:tc>
          <w:tcPr>
            <w:tcW w:w="231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4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0" w:right="0"/>
              <w:jc w:val="left"/>
              <w:rPr>
                <w:rFonts w:ascii="宋体" w:hAnsi="宋体" w:cs="宋体" w:eastAsia="宋体" w:hint="default"/>
                <w:sz w:val="21"/>
                <w:szCs w:val="21"/>
              </w:rPr>
            </w:pPr>
            <w:r>
              <w:rPr>
                <w:rFonts w:ascii="宋体"/>
                <w:sz w:val="21"/>
              </w:rPr>
              <w:t>700,549,974.27</w:t>
            </w: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w:t>
            </w:r>
          </w:p>
        </w:tc>
        <w:tc>
          <w:tcPr>
            <w:tcW w:w="2311" w:type="dxa"/>
            <w:vMerge/>
            <w:tcBorders>
              <w:left w:val="single" w:sz="4" w:space="0" w:color="000000"/>
              <w:right w:val="single" w:sz="4" w:space="0" w:color="000000"/>
            </w:tcBorders>
          </w:tcPr>
          <w:p>
            <w:pPr/>
          </w:p>
        </w:tc>
        <w:tc>
          <w:tcPr>
            <w:tcW w:w="1945" w:type="dxa"/>
            <w:vMerge/>
            <w:tcBorders>
              <w:left w:val="single" w:sz="4" w:space="0" w:color="000000"/>
              <w:right w:val="single" w:sz="4" w:space="0" w:color="000000"/>
            </w:tcBorders>
          </w:tcPr>
          <w:p>
            <w:pP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690,790,585.38</w:t>
            </w:r>
          </w:p>
        </w:tc>
        <w:tc>
          <w:tcPr>
            <w:tcW w:w="2311" w:type="dxa"/>
            <w:vMerge/>
            <w:tcBorders>
              <w:left w:val="single" w:sz="4" w:space="0" w:color="000000"/>
              <w:bottom w:val="single" w:sz="4" w:space="0" w:color="000000"/>
              <w:right w:val="single" w:sz="4" w:space="0" w:color="000000"/>
            </w:tcBorders>
          </w:tcPr>
          <w:p>
            <w:pPr/>
          </w:p>
        </w:tc>
        <w:tc>
          <w:tcPr>
            <w:tcW w:w="1945" w:type="dxa"/>
            <w:vMerge/>
            <w:tcBorders>
              <w:left w:val="single" w:sz="4" w:space="0" w:color="000000"/>
              <w:bottom w:val="single" w:sz="4" w:space="0" w:color="000000"/>
              <w:right w:val="single" w:sz="4" w:space="0" w:color="000000"/>
            </w:tcBorders>
          </w:tcPr>
          <w:p>
            <w:pP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470,652,733.74</w:t>
            </w:r>
          </w:p>
        </w:tc>
        <w:tc>
          <w:tcPr>
            <w:tcW w:w="2311" w:type="dxa"/>
            <w:vMerge w:val="restart"/>
            <w:tcBorders>
              <w:top w:val="single" w:sz="4" w:space="0" w:color="000000"/>
              <w:left w:val="single" w:sz="4"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45"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sz w:val="21"/>
              </w:rPr>
              <w:t>470,652,733.74</w:t>
            </w:r>
          </w:p>
        </w:tc>
      </w:tr>
      <w:tr>
        <w:trPr>
          <w:trHeight w:val="28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c>
          <w:tcPr>
            <w:tcW w:w="2311" w:type="dxa"/>
            <w:vMerge/>
            <w:tcBorders>
              <w:left w:val="single" w:sz="4" w:space="0" w:color="000000"/>
              <w:bottom w:val="single" w:sz="4" w:space="0" w:color="000000"/>
              <w:right w:val="single" w:sz="4" w:space="0" w:color="000000"/>
            </w:tcBorders>
          </w:tcPr>
          <w:p>
            <w:pPr/>
          </w:p>
        </w:tc>
        <w:tc>
          <w:tcPr>
            <w:tcW w:w="1945" w:type="dxa"/>
            <w:vMerge/>
            <w:tcBorders>
              <w:left w:val="single" w:sz="4" w:space="0" w:color="000000"/>
              <w:bottom w:val="single" w:sz="4" w:space="0" w:color="000000"/>
              <w:right w:val="single" w:sz="4" w:space="0" w:color="000000"/>
            </w:tcBorders>
          </w:tcPr>
          <w:p>
            <w:pP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1,400,580.78</w:t>
            </w:r>
          </w:p>
        </w:tc>
        <w:tc>
          <w:tcPr>
            <w:tcW w:w="2311" w:type="dxa"/>
            <w:vMerge w:val="restart"/>
            <w:tcBorders>
              <w:top w:val="single" w:sz="4" w:space="0" w:color="000000"/>
              <w:left w:val="single" w:sz="4"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45" w:type="dxa"/>
            <w:vMerge w:val="restart"/>
            <w:tcBorders>
              <w:top w:val="single" w:sz="4" w:space="0" w:color="000000"/>
              <w:left w:val="single" w:sz="4" w:space="0" w:color="000000"/>
              <w:right w:val="single" w:sz="4" w:space="0" w:color="000000"/>
            </w:tcBorders>
          </w:tcPr>
          <w:p>
            <w:pPr>
              <w:pStyle w:val="TableParagraph"/>
              <w:spacing w:line="240" w:lineRule="auto" w:before="107"/>
              <w:ind w:left="571" w:right="0"/>
              <w:jc w:val="left"/>
              <w:rPr>
                <w:rFonts w:ascii="宋体" w:hAnsi="宋体" w:cs="宋体" w:eastAsia="宋体" w:hint="default"/>
                <w:sz w:val="21"/>
                <w:szCs w:val="21"/>
              </w:rPr>
            </w:pPr>
            <w:r>
              <w:rPr>
                <w:rFonts w:ascii="宋体"/>
                <w:sz w:val="21"/>
              </w:rPr>
              <w:t>1,400,580.78</w:t>
            </w: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c>
          <w:tcPr>
            <w:tcW w:w="2311" w:type="dxa"/>
            <w:vMerge/>
            <w:tcBorders>
              <w:left w:val="single" w:sz="4" w:space="0" w:color="000000"/>
              <w:bottom w:val="single" w:sz="4" w:space="0" w:color="000000"/>
              <w:right w:val="single" w:sz="4" w:space="0" w:color="000000"/>
            </w:tcBorders>
          </w:tcPr>
          <w:p>
            <w:pPr/>
          </w:p>
        </w:tc>
        <w:tc>
          <w:tcPr>
            <w:tcW w:w="1945" w:type="dxa"/>
            <w:vMerge/>
            <w:tcBorders>
              <w:left w:val="single" w:sz="4" w:space="0" w:color="000000"/>
              <w:bottom w:val="single" w:sz="4" w:space="0" w:color="000000"/>
              <w:right w:val="single" w:sz="4" w:space="0" w:color="000000"/>
            </w:tcBorders>
          </w:tcPr>
          <w:p>
            <w:pP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7,280,000.00</w:t>
            </w:r>
          </w:p>
        </w:tc>
        <w:tc>
          <w:tcPr>
            <w:tcW w:w="2311" w:type="dxa"/>
            <w:vMerge w:val="restart"/>
            <w:tcBorders>
              <w:top w:val="single" w:sz="4" w:space="0" w:color="000000"/>
              <w:left w:val="single" w:sz="4"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945" w:type="dxa"/>
            <w:vMerge w:val="restart"/>
            <w:tcBorders>
              <w:top w:val="single" w:sz="4" w:space="0" w:color="000000"/>
              <w:left w:val="single" w:sz="4" w:space="0" w:color="000000"/>
              <w:right w:val="single" w:sz="4" w:space="0" w:color="000000"/>
            </w:tcBorders>
          </w:tcPr>
          <w:p>
            <w:pPr>
              <w:pStyle w:val="TableParagraph"/>
              <w:spacing w:line="240" w:lineRule="auto" w:before="107"/>
              <w:ind w:left="151" w:right="0"/>
              <w:jc w:val="left"/>
              <w:rPr>
                <w:rFonts w:ascii="宋体" w:hAnsi="宋体" w:cs="宋体" w:eastAsia="宋体" w:hint="default"/>
                <w:sz w:val="21"/>
                <w:szCs w:val="21"/>
              </w:rPr>
            </w:pPr>
            <w:r>
              <w:rPr>
                <w:rFonts w:ascii="宋体"/>
                <w:sz w:val="21"/>
              </w:rPr>
              <w:t>1,981,458,135.34</w:t>
            </w: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1,974,178,135.34</w:t>
            </w:r>
          </w:p>
        </w:tc>
        <w:tc>
          <w:tcPr>
            <w:tcW w:w="2311" w:type="dxa"/>
            <w:vMerge/>
            <w:tcBorders>
              <w:left w:val="single" w:sz="4" w:space="0" w:color="000000"/>
              <w:bottom w:val="single" w:sz="4" w:space="0" w:color="000000"/>
              <w:right w:val="single" w:sz="4" w:space="0" w:color="000000"/>
            </w:tcBorders>
          </w:tcPr>
          <w:p>
            <w:pPr/>
          </w:p>
        </w:tc>
        <w:tc>
          <w:tcPr>
            <w:tcW w:w="1945" w:type="dxa"/>
            <w:vMerge/>
            <w:tcBorders>
              <w:left w:val="single" w:sz="4" w:space="0" w:color="000000"/>
              <w:bottom w:val="single" w:sz="4" w:space="0" w:color="000000"/>
              <w:right w:val="single" w:sz="4" w:space="0" w:color="000000"/>
            </w:tcBorders>
          </w:tcPr>
          <w:p>
            <w:pP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555,789,985.80</w:t>
            </w:r>
          </w:p>
        </w:tc>
        <w:tc>
          <w:tcPr>
            <w:tcW w:w="231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1" w:right="0"/>
              <w:jc w:val="left"/>
              <w:rPr>
                <w:rFonts w:ascii="宋体" w:hAnsi="宋体" w:cs="宋体" w:eastAsia="宋体" w:hint="default"/>
                <w:sz w:val="21"/>
                <w:szCs w:val="21"/>
              </w:rPr>
            </w:pPr>
            <w:r>
              <w:rPr>
                <w:rFonts w:ascii="宋体"/>
                <w:sz w:val="21"/>
              </w:rPr>
              <w:t>2,658,617,611.51</w:t>
            </w: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65,487,227.10</w:t>
            </w:r>
          </w:p>
        </w:tc>
        <w:tc>
          <w:tcPr>
            <w:tcW w:w="2311" w:type="dxa"/>
            <w:vMerge/>
            <w:tcBorders>
              <w:left w:val="single" w:sz="4" w:space="0" w:color="000000"/>
              <w:right w:val="single" w:sz="4" w:space="0" w:color="000000"/>
            </w:tcBorders>
          </w:tcPr>
          <w:p>
            <w:pPr/>
          </w:p>
        </w:tc>
        <w:tc>
          <w:tcPr>
            <w:tcW w:w="1945" w:type="dxa"/>
            <w:vMerge/>
            <w:tcBorders>
              <w:left w:val="single" w:sz="4" w:space="0" w:color="000000"/>
              <w:right w:val="single" w:sz="4" w:space="0" w:color="000000"/>
            </w:tcBorders>
          </w:tcPr>
          <w:p>
            <w:pP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2,037,340,398.61</w:t>
            </w:r>
          </w:p>
        </w:tc>
        <w:tc>
          <w:tcPr>
            <w:tcW w:w="2311" w:type="dxa"/>
            <w:vMerge/>
            <w:tcBorders>
              <w:left w:val="single" w:sz="4" w:space="0" w:color="000000"/>
              <w:bottom w:val="single" w:sz="4" w:space="0" w:color="000000"/>
              <w:right w:val="single" w:sz="4" w:space="0" w:color="000000"/>
            </w:tcBorders>
          </w:tcPr>
          <w:p>
            <w:pPr/>
          </w:p>
        </w:tc>
        <w:tc>
          <w:tcPr>
            <w:tcW w:w="1945" w:type="dxa"/>
            <w:vMerge/>
            <w:tcBorders>
              <w:left w:val="single" w:sz="4" w:space="0" w:color="000000"/>
              <w:bottom w:val="single" w:sz="4" w:space="0" w:color="000000"/>
              <w:right w:val="single" w:sz="4" w:space="0" w:color="000000"/>
            </w:tcBorders>
          </w:tcPr>
          <w:p>
            <w:pPr/>
          </w:p>
        </w:tc>
      </w:tr>
    </w:tbl>
    <w:p>
      <w:pPr>
        <w:pStyle w:val="BodyText"/>
        <w:spacing w:line="241" w:lineRule="exact"/>
        <w:ind w:right="65" w:firstLine="419"/>
        <w:jc w:val="left"/>
      </w:pPr>
      <w:r>
        <w:rPr>
          <w:rFonts w:ascii="宋体" w:hAnsi="宋体" w:cs="宋体" w:eastAsia="宋体" w:hint="default"/>
          <w:w w:val="100"/>
        </w:rPr>
        <w:t>(2)</w:t>
      </w:r>
      <w:r>
        <w:rPr>
          <w:rFonts w:ascii="宋体" w:hAnsi="宋体" w:cs="宋体" w:eastAsia="宋体" w:hint="default"/>
        </w:rPr>
        <w:t> </w:t>
      </w:r>
      <w:r>
        <w:rPr>
          <w:spacing w:val="-3"/>
          <w:w w:val="100"/>
        </w:rPr>
        <w:t>财</w:t>
      </w:r>
      <w:r>
        <w:rPr>
          <w:w w:val="100"/>
        </w:rPr>
        <w:t>政</w:t>
      </w:r>
      <w:r>
        <w:rPr>
          <w:spacing w:val="-3"/>
          <w:w w:val="100"/>
        </w:rPr>
        <w:t>部</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度颁</w:t>
      </w:r>
      <w:r>
        <w:rPr>
          <w:w w:val="100"/>
        </w:rPr>
        <w:t>布</w:t>
      </w:r>
      <w:r>
        <w:rPr>
          <w:spacing w:val="-94"/>
          <w:w w:val="100"/>
        </w:rPr>
        <w:t>了</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w:t>
      </w:r>
      <w:r>
        <w:rPr>
          <w:spacing w:val="-3"/>
          <w:w w:val="100"/>
        </w:rPr>
        <w:t>解释</w:t>
      </w:r>
      <w:r>
        <w:rPr>
          <w:w w:val="100"/>
        </w:rPr>
        <w:t>第</w:t>
      </w:r>
      <w:r>
        <w:rPr>
          <w:spacing w:val="-53"/>
        </w:rPr>
        <w:t> </w:t>
      </w:r>
      <w:r>
        <w:rPr>
          <w:rFonts w:ascii="宋体" w:hAnsi="宋体" w:cs="宋体" w:eastAsia="宋体" w:hint="default"/>
          <w:w w:val="100"/>
        </w:rPr>
        <w:t>9</w:t>
      </w:r>
      <w:r>
        <w:rPr>
          <w:rFonts w:ascii="宋体" w:hAnsi="宋体" w:cs="宋体" w:eastAsia="宋体" w:hint="default"/>
          <w:spacing w:val="-53"/>
        </w:rPr>
        <w:t> </w:t>
      </w:r>
      <w:r>
        <w:rPr>
          <w:spacing w:val="-3"/>
          <w:w w:val="100"/>
        </w:rPr>
        <w:t>号</w:t>
      </w:r>
      <w:r>
        <w:rPr>
          <w:w w:val="100"/>
        </w:rPr>
        <w:t>—</w:t>
      </w:r>
      <w:r>
        <w:rPr>
          <w:spacing w:val="-3"/>
          <w:w w:val="100"/>
        </w:rPr>
        <w:t>—</w:t>
      </w:r>
      <w:r>
        <w:rPr>
          <w:w w:val="100"/>
        </w:rPr>
        <w:t>关</w:t>
      </w:r>
      <w:r>
        <w:rPr>
          <w:spacing w:val="-3"/>
          <w:w w:val="100"/>
        </w:rPr>
        <w:t>于</w:t>
      </w:r>
      <w:r>
        <w:rPr>
          <w:w w:val="100"/>
        </w:rPr>
        <w:t>权</w:t>
      </w:r>
      <w:r>
        <w:rPr>
          <w:spacing w:val="-3"/>
          <w:w w:val="100"/>
        </w:rPr>
        <w:t>益</w:t>
      </w:r>
      <w:r>
        <w:rPr>
          <w:w w:val="100"/>
        </w:rPr>
        <w:t>法</w:t>
      </w:r>
      <w:r>
        <w:rPr>
          <w:spacing w:val="-3"/>
          <w:w w:val="100"/>
        </w:rPr>
        <w:t>下</w:t>
      </w:r>
      <w:r>
        <w:rPr>
          <w:w w:val="100"/>
        </w:rPr>
        <w:t>投资</w:t>
      </w:r>
      <w:r>
        <w:rPr>
          <w:spacing w:val="-3"/>
          <w:w w:val="100"/>
        </w:rPr>
        <w:t>净</w:t>
      </w:r>
      <w:r>
        <w:rPr>
          <w:w w:val="100"/>
        </w:rPr>
        <w:t>损</w:t>
      </w:r>
      <w:r>
        <w:rPr>
          <w:spacing w:val="-3"/>
          <w:w w:val="100"/>
        </w:rPr>
        <w:t>失</w:t>
      </w:r>
      <w:r>
        <w:rPr>
          <w:w w:val="100"/>
        </w:rPr>
        <w:t>的会</w:t>
      </w:r>
    </w:p>
    <w:p>
      <w:pPr>
        <w:pStyle w:val="BodyText"/>
        <w:spacing w:line="240" w:lineRule="auto" w:before="133"/>
        <w:ind w:right="65"/>
        <w:jc w:val="left"/>
      </w:pPr>
      <w:r>
        <w:rPr/>
        <w:t>计处理》</w:t>
      </w:r>
      <w:r>
        <w:rPr>
          <w:spacing w:val="-5"/>
        </w:rPr>
        <w:t> </w:t>
      </w:r>
      <w:r>
        <w:rPr/>
        <w:t>《企业会计准则解释第</w:t>
      </w:r>
      <w:r>
        <w:rPr>
          <w:spacing w:val="-54"/>
        </w:rPr>
        <w:t> </w:t>
      </w:r>
      <w:r>
        <w:rPr>
          <w:rFonts w:ascii="宋体" w:hAnsi="宋体" w:cs="宋体" w:eastAsia="宋体" w:hint="default"/>
        </w:rPr>
        <w:t>10</w:t>
      </w:r>
      <w:r>
        <w:rPr>
          <w:rFonts w:ascii="宋体" w:hAnsi="宋体" w:cs="宋体" w:eastAsia="宋体" w:hint="default"/>
          <w:spacing w:val="-57"/>
        </w:rPr>
        <w:t> </w:t>
      </w:r>
      <w:r>
        <w:rPr/>
        <w:t>号——关于以使用固定资产产生的收入为基础的折旧方法》</w:t>
      </w:r>
    </w:p>
    <w:p>
      <w:pPr>
        <w:pStyle w:val="BodyText"/>
        <w:spacing w:line="240" w:lineRule="auto" w:before="133"/>
        <w:ind w:right="65"/>
        <w:jc w:val="left"/>
      </w:pPr>
      <w:r>
        <w:rPr/>
        <w:t>《企业会计准则解释第 </w:t>
      </w:r>
      <w:r>
        <w:rPr>
          <w:rFonts w:ascii="宋体" w:hAnsi="宋体" w:cs="宋体" w:eastAsia="宋体" w:hint="default"/>
        </w:rPr>
        <w:t>11</w:t>
      </w:r>
      <w:r>
        <w:rPr>
          <w:rFonts w:ascii="宋体" w:hAnsi="宋体" w:cs="宋体" w:eastAsia="宋体" w:hint="default"/>
          <w:spacing w:val="-50"/>
        </w:rPr>
        <w:t> </w:t>
      </w:r>
      <w:r>
        <w:rPr>
          <w:spacing w:val="-5"/>
        </w:rPr>
        <w:t>号——关于以使用无形资产产生的收入为基础的摊销方法》及《企业会</w:t>
      </w:r>
    </w:p>
    <w:p>
      <w:pPr>
        <w:pStyle w:val="BodyText"/>
        <w:spacing w:line="240" w:lineRule="auto" w:before="133"/>
        <w:ind w:right="65"/>
        <w:jc w:val="left"/>
        <w:rPr>
          <w:rFonts w:ascii="宋体" w:hAnsi="宋体" w:cs="宋体" w:eastAsia="宋体" w:hint="default"/>
        </w:rPr>
      </w:pPr>
      <w:r>
        <w:rPr/>
        <w:t>计准则解释第</w:t>
      </w:r>
      <w:r>
        <w:rPr>
          <w:spacing w:val="-53"/>
        </w:rPr>
        <w:t> </w:t>
      </w:r>
      <w:r>
        <w:rPr>
          <w:rFonts w:ascii="宋体" w:hAnsi="宋体" w:cs="宋体" w:eastAsia="宋体" w:hint="default"/>
        </w:rPr>
        <w:t>12</w:t>
      </w:r>
      <w:r>
        <w:rPr>
          <w:rFonts w:ascii="宋体" w:hAnsi="宋体" w:cs="宋体" w:eastAsia="宋体" w:hint="default"/>
          <w:spacing w:val="-53"/>
        </w:rPr>
        <w:t> </w:t>
      </w:r>
      <w:r>
        <w:rPr/>
        <w:t>号——关于关键管理人员服务的提供方与接受方是否为关联方》</w:t>
      </w:r>
      <w:r>
        <w:rPr>
          <w:spacing w:val="-21"/>
        </w:rPr>
        <w:t> </w:t>
      </w:r>
      <w:r>
        <w:rPr>
          <w:spacing w:val="-7"/>
        </w:rPr>
        <w:t>。公司自</w:t>
      </w:r>
      <w:r>
        <w:rPr>
          <w:spacing w:val="-53"/>
        </w:rPr>
        <w:t> </w:t>
      </w:r>
      <w:r>
        <w:rPr>
          <w:rFonts w:ascii="宋体" w:hAnsi="宋体" w:cs="宋体" w:eastAsia="宋体" w:hint="default"/>
        </w:rPr>
        <w:t>2018</w:t>
      </w:r>
    </w:p>
    <w:p>
      <w:pPr>
        <w:pStyle w:val="BodyText"/>
        <w:spacing w:line="240" w:lineRule="auto" w:before="135"/>
        <w:ind w:right="65"/>
        <w:jc w:val="left"/>
      </w:pP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日起执行上述企业会计准则解释，执行上述解释对公司期初财务数据无影响。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tabs>
          <w:tab w:pos="1057" w:val="left" w:leader="none"/>
        </w:tabs>
        <w:spacing w:line="240" w:lineRule="auto" w:before="0"/>
        <w:ind w:right="2465"/>
        <w:jc w:val="left"/>
        <w:rPr>
          <w:b w:val="0"/>
          <w:bCs w:val="0"/>
        </w:rPr>
      </w:pPr>
      <w:r>
        <w:rPr/>
        <w:t>（二）</w:t>
        <w:tab/>
        <w:t>公司对重大会计差错更正原因及影响的分析说明</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before="0"/>
        <w:ind w:right="2465"/>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2"/>
        <w:spacing w:line="240" w:lineRule="auto"/>
        <w:ind w:right="2465"/>
        <w:jc w:val="left"/>
        <w:rPr>
          <w:b w:val="0"/>
          <w:bCs w:val="0"/>
        </w:rPr>
      </w:pPr>
      <w:r>
        <w:rPr/>
        <w:t>六、聘任、解聘会计师事务所情况</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after="0" w:line="240" w:lineRule="auto"/>
        <w:jc w:val="right"/>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2,800,000.00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11</w:t>
            </w: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612"/>
        <w:gridCol w:w="2420"/>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360,000.00</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聘任、解聘会计师事务所的情况说明</w:t>
      </w:r>
    </w:p>
    <w:p>
      <w:pPr>
        <w:pStyle w:val="BodyText"/>
        <w:spacing w:line="240" w:lineRule="auto"/>
        <w:ind w:right="5269"/>
        <w:jc w:val="left"/>
      </w:pPr>
      <w:r>
        <w:rPr/>
        <w:t>□适用</w:t>
      </w:r>
      <w:r>
        <w:rPr>
          <w:spacing w:val="-2"/>
        </w:rPr>
        <w:t> </w:t>
      </w:r>
      <w:r>
        <w:rPr/>
        <w:t>√不适用</w:t>
      </w:r>
      <w:r>
        <w:rPr>
          <w:spacing w:val="-103"/>
        </w:rPr>
        <w:t> </w:t>
      </w:r>
      <w:r>
        <w:rPr>
          <w:spacing w:val="-103"/>
        </w:rPr>
      </w:r>
      <w:r>
        <w:rPr>
          <w:spacing w:val="-2"/>
        </w:rPr>
        <w:t>审计期间改聘会计师事务所的情况说明</w:t>
      </w:r>
    </w:p>
    <w:p>
      <w:pPr>
        <w:pStyle w:val="BodyText"/>
        <w:tabs>
          <w:tab w:pos="1060" w:val="left" w:leader="none"/>
        </w:tabs>
        <w:spacing w:line="271" w:lineRule="exact"/>
        <w:ind w:right="2465"/>
        <w:jc w:val="left"/>
      </w:pPr>
      <w:r>
        <w:rPr/>
        <w:t>□适用</w:t>
        <w:tab/>
        <w:t>√不适用</w:t>
      </w:r>
    </w:p>
    <w:p>
      <w:pPr>
        <w:spacing w:line="240" w:lineRule="auto" w:before="3"/>
        <w:rPr>
          <w:rFonts w:ascii="宋体" w:hAnsi="宋体" w:cs="宋体" w:eastAsia="宋体" w:hint="default"/>
          <w:sz w:val="25"/>
          <w:szCs w:val="25"/>
        </w:rPr>
      </w:pPr>
    </w:p>
    <w:p>
      <w:pPr>
        <w:pStyle w:val="Heading2"/>
        <w:tabs>
          <w:tab w:pos="1057" w:val="left" w:leader="none"/>
        </w:tabs>
        <w:spacing w:line="290" w:lineRule="auto" w:before="0"/>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14"/>
        <w:ind w:right="2465"/>
        <w:jc w:val="left"/>
      </w:pPr>
      <w:r>
        <w:rPr/>
        <w:t>□适用</w:t>
        <w:tab/>
        <w:t>√不适用</w:t>
      </w:r>
    </w:p>
    <w:p>
      <w:pPr>
        <w:pStyle w:val="Heading2"/>
        <w:tabs>
          <w:tab w:pos="1057" w:val="left" w:leader="none"/>
        </w:tabs>
        <w:spacing w:line="240" w:lineRule="auto" w:before="56"/>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8"/>
        <w:ind w:right="24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八、面临终止上市的情况和原因</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九、破产重整相关事项</w:t>
      </w:r>
      <w:r>
        <w:rPr>
          <w:b w:val="0"/>
          <w:bCs w:val="0"/>
        </w:rPr>
      </w:r>
    </w:p>
    <w:p>
      <w:pPr>
        <w:pStyle w:val="BodyText"/>
        <w:spacing w:line="240" w:lineRule="auto" w:before="58"/>
        <w:ind w:right="24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十、重大诉讼、仲裁事项</w:t>
      </w:r>
      <w:r>
        <w:rPr>
          <w:b w:val="0"/>
          <w:bCs w:val="0"/>
        </w:rPr>
      </w:r>
    </w:p>
    <w:p>
      <w:pPr>
        <w:pStyle w:val="BodyText"/>
        <w:spacing w:line="240" w:lineRule="auto" w:before="56"/>
        <w:ind w:right="65"/>
        <w:jc w:val="left"/>
      </w:pPr>
      <w:r>
        <w:rPr/>
        <w:t>□本年度公司有重大诉讼、仲裁事项</w:t>
      </w:r>
      <w:r>
        <w:rPr>
          <w:spacing w:val="-6"/>
        </w:rPr>
        <w:t> </w:t>
      </w:r>
      <w:r>
        <w:rPr/>
        <w:t>√本年度公司无重大诉讼、仲裁事项</w:t>
      </w:r>
    </w:p>
    <w:p>
      <w:pPr>
        <w:spacing w:line="240" w:lineRule="auto" w:before="3"/>
        <w:rPr>
          <w:rFonts w:ascii="宋体" w:hAnsi="宋体" w:cs="宋体" w:eastAsia="宋体" w:hint="default"/>
          <w:sz w:val="25"/>
          <w:szCs w:val="25"/>
        </w:rPr>
      </w:pPr>
    </w:p>
    <w:p>
      <w:pPr>
        <w:pStyle w:val="Heading2"/>
        <w:spacing w:line="240" w:lineRule="auto" w:before="0"/>
        <w:ind w:left="638" w:right="65"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56"/>
        <w:ind w:right="24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十二、报告期内公司及其控股股东、实际控制人诚信状况的说明</w:t>
      </w:r>
      <w:r>
        <w:rPr>
          <w:b w:val="0"/>
          <w:bCs w:val="0"/>
        </w:rPr>
      </w:r>
    </w:p>
    <w:p>
      <w:pPr>
        <w:pStyle w:val="BodyText"/>
        <w:tabs>
          <w:tab w:pos="1060" w:val="left" w:leader="none"/>
        </w:tabs>
        <w:spacing w:line="240" w:lineRule="auto" w:before="57"/>
        <w:ind w:right="2465"/>
        <w:jc w:val="left"/>
      </w:pPr>
      <w:r>
        <w:rPr/>
        <w:t>□适用</w:t>
        <w:tab/>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90" w:lineRule="auto" w:before="0"/>
        <w:ind w:right="1820"/>
        <w:jc w:val="left"/>
        <w:rPr>
          <w:b w:val="0"/>
          <w:bCs w:val="0"/>
        </w:rPr>
      </w:pPr>
      <w:r>
        <w:rPr>
          <w:spacing w:val="-1"/>
        </w:rPr>
        <w:t>十三、公司股权激励计划、员工持股计划或其他员工激励措施的情况及其影响</w:t>
      </w:r>
      <w:r>
        <w:rPr>
          <w:spacing w:val="-71"/>
        </w:rPr>
        <w:t> </w:t>
      </w:r>
      <w:r>
        <w:rPr>
          <w:spacing w:val="-71"/>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4"/>
        <w:ind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0"/>
        <w:gridCol w:w="6311"/>
      </w:tblGrid>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2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年员工持股计划</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spacing w:val="-1"/>
                <w:w w:val="100"/>
                <w:sz w:val="21"/>
                <w:szCs w:val="21"/>
              </w:rPr>
              <w:t>5</w:t>
            </w:r>
            <w:r>
              <w:rPr>
                <w:rFonts w:ascii="宋体" w:hAnsi="宋体" w:cs="宋体" w:eastAsia="宋体" w:hint="default"/>
                <w:w w:val="100"/>
                <w:sz w:val="21"/>
                <w:szCs w:val="21"/>
              </w:rPr>
              <w:t>-0</w:t>
            </w:r>
            <w:r>
              <w:rPr>
                <w:rFonts w:ascii="宋体" w:hAnsi="宋体" w:cs="宋体" w:eastAsia="宋体" w:hint="default"/>
                <w:spacing w:val="-3"/>
                <w:w w:val="100"/>
                <w:sz w:val="21"/>
                <w:szCs w:val="21"/>
              </w:rPr>
              <w:t>7</w:t>
            </w:r>
            <w:r>
              <w:rPr>
                <w:rFonts w:ascii="宋体" w:hAnsi="宋体" w:cs="宋体" w:eastAsia="宋体" w:hint="default"/>
                <w:spacing w:val="-1"/>
                <w:w w:val="100"/>
                <w:sz w:val="21"/>
                <w:szCs w:val="21"/>
              </w:rPr>
              <w:t>8</w:t>
            </w:r>
            <w:r>
              <w:rPr>
                <w:rFonts w:ascii="宋体" w:hAnsi="宋体" w:cs="宋体" w:eastAsia="宋体" w:hint="default"/>
                <w:spacing w:val="-94"/>
                <w:w w:val="100"/>
                <w:sz w:val="21"/>
                <w:szCs w:val="21"/>
              </w:rPr>
              <w:t>、</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5-0</w:t>
            </w:r>
            <w:r>
              <w:rPr>
                <w:rFonts w:ascii="宋体" w:hAnsi="宋体" w:cs="宋体" w:eastAsia="宋体" w:hint="default"/>
                <w:spacing w:val="-3"/>
                <w:w w:val="100"/>
                <w:sz w:val="21"/>
                <w:szCs w:val="21"/>
              </w:rPr>
              <w:t>7</w:t>
            </w:r>
            <w:r>
              <w:rPr>
                <w:rFonts w:ascii="宋体" w:hAnsi="宋体" w:cs="宋体" w:eastAsia="宋体" w:hint="default"/>
                <w:spacing w:val="-1"/>
                <w:w w:val="100"/>
                <w:sz w:val="21"/>
                <w:szCs w:val="21"/>
              </w:rPr>
              <w:t>9</w:t>
            </w:r>
            <w:r>
              <w:rPr>
                <w:rFonts w:ascii="宋体" w:hAnsi="宋体" w:cs="宋体" w:eastAsia="宋体" w:hint="default"/>
                <w:spacing w:val="-94"/>
                <w:w w:val="100"/>
                <w:sz w:val="21"/>
                <w:szCs w:val="21"/>
              </w:rPr>
              <w:t>、</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spacing w:val="-1"/>
                <w:w w:val="100"/>
                <w:sz w:val="21"/>
                <w:szCs w:val="21"/>
              </w:rPr>
              <w:t>5</w:t>
            </w:r>
            <w:r>
              <w:rPr>
                <w:rFonts w:ascii="宋体" w:hAnsi="宋体" w:cs="宋体" w:eastAsia="宋体" w:hint="default"/>
                <w:w w:val="100"/>
                <w:sz w:val="21"/>
                <w:szCs w:val="21"/>
              </w:rPr>
              <w:t>-0</w:t>
            </w:r>
            <w:r>
              <w:rPr>
                <w:rFonts w:ascii="宋体" w:hAnsi="宋体" w:cs="宋体" w:eastAsia="宋体" w:hint="default"/>
                <w:spacing w:val="-3"/>
                <w:w w:val="100"/>
                <w:sz w:val="21"/>
                <w:szCs w:val="21"/>
              </w:rPr>
              <w:t>8</w:t>
            </w:r>
            <w:r>
              <w:rPr>
                <w:rFonts w:ascii="宋体" w:hAnsi="宋体" w:cs="宋体" w:eastAsia="宋体" w:hint="default"/>
                <w:spacing w:val="-1"/>
                <w:w w:val="100"/>
                <w:sz w:val="21"/>
                <w:szCs w:val="21"/>
              </w:rPr>
              <w:t>0</w:t>
            </w:r>
            <w:r>
              <w:rPr>
                <w:rFonts w:ascii="宋体" w:hAnsi="宋体" w:cs="宋体" w:eastAsia="宋体" w:hint="default"/>
                <w:spacing w:val="-94"/>
                <w:w w:val="100"/>
                <w:sz w:val="21"/>
                <w:szCs w:val="21"/>
              </w:rPr>
              <w:t>、</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spacing w:val="-1"/>
                <w:w w:val="100"/>
                <w:sz w:val="21"/>
                <w:szCs w:val="21"/>
              </w:rPr>
              <w:t>5</w:t>
            </w:r>
            <w:r>
              <w:rPr>
                <w:rFonts w:ascii="宋体" w:hAnsi="宋体" w:cs="宋体" w:eastAsia="宋体" w:hint="default"/>
                <w:w w:val="100"/>
                <w:sz w:val="21"/>
                <w:szCs w:val="21"/>
              </w:rPr>
              <w:t>-0</w:t>
            </w:r>
            <w:r>
              <w:rPr>
                <w:rFonts w:ascii="宋体" w:hAnsi="宋体" w:cs="宋体" w:eastAsia="宋体" w:hint="default"/>
                <w:spacing w:val="-3"/>
                <w:w w:val="100"/>
                <w:sz w:val="21"/>
                <w:szCs w:val="21"/>
              </w:rPr>
              <w:t>9</w:t>
            </w:r>
            <w:r>
              <w:rPr>
                <w:rFonts w:ascii="宋体" w:hAnsi="宋体" w:cs="宋体" w:eastAsia="宋体" w:hint="default"/>
                <w:spacing w:val="-1"/>
                <w:w w:val="100"/>
                <w:sz w:val="21"/>
                <w:szCs w:val="21"/>
              </w:rPr>
              <w:t>1</w:t>
            </w:r>
            <w:r>
              <w:rPr>
                <w:rFonts w:ascii="宋体" w:hAnsi="宋体" w:cs="宋体" w:eastAsia="宋体" w:hint="default"/>
                <w:spacing w:val="-94"/>
                <w:w w:val="100"/>
                <w:sz w:val="21"/>
                <w:szCs w:val="21"/>
              </w:rPr>
              <w:t>、</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spacing w:val="-1"/>
                <w:w w:val="100"/>
                <w:sz w:val="21"/>
                <w:szCs w:val="21"/>
              </w:rPr>
              <w:t>5</w:t>
            </w:r>
            <w:r>
              <w:rPr>
                <w:rFonts w:ascii="宋体" w:hAnsi="宋体" w:cs="宋体" w:eastAsia="宋体" w:hint="default"/>
                <w:w w:val="100"/>
                <w:sz w:val="21"/>
                <w:szCs w:val="21"/>
              </w:rPr>
              <w:t>-0</w:t>
            </w:r>
            <w:r>
              <w:rPr>
                <w:rFonts w:ascii="宋体" w:hAnsi="宋体" w:cs="宋体" w:eastAsia="宋体" w:hint="default"/>
                <w:spacing w:val="-3"/>
                <w:w w:val="100"/>
                <w:sz w:val="21"/>
                <w:szCs w:val="21"/>
              </w:rPr>
              <w:t>9</w:t>
            </w:r>
            <w:r>
              <w:rPr>
                <w:rFonts w:ascii="宋体" w:hAnsi="宋体" w:cs="宋体" w:eastAsia="宋体" w:hint="default"/>
                <w:spacing w:val="-1"/>
                <w:w w:val="100"/>
                <w:sz w:val="21"/>
                <w:szCs w:val="21"/>
              </w:rPr>
              <w:t>9</w:t>
            </w:r>
            <w:r>
              <w:rPr>
                <w:rFonts w:ascii="宋体" w:hAnsi="宋体" w:cs="宋体" w:eastAsia="宋体" w:hint="default"/>
                <w:w w:val="100"/>
                <w:sz w:val="21"/>
                <w:szCs w:val="21"/>
              </w:rPr>
              <w:t>、</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2015-104</w:t>
            </w: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2017-079</w:t>
            </w: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2017-080</w:t>
            </w: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2017-083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55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年股票期权激励计划</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42"/>
                <w:sz w:val="21"/>
                <w:szCs w:val="21"/>
              </w:rPr>
              <w:t> </w:t>
            </w:r>
            <w:r>
              <w:rPr>
                <w:rFonts w:ascii="宋体" w:hAnsi="宋体" w:cs="宋体" w:eastAsia="宋体" w:hint="default"/>
                <w:spacing w:val="-8"/>
                <w:sz w:val="21"/>
                <w:szCs w:val="21"/>
              </w:rPr>
              <w:t>2015-137</w:t>
            </w:r>
            <w:r>
              <w:rPr>
                <w:rFonts w:ascii="宋体" w:hAnsi="宋体" w:cs="宋体" w:eastAsia="宋体" w:hint="default"/>
                <w:spacing w:val="-8"/>
                <w:sz w:val="21"/>
                <w:szCs w:val="21"/>
              </w:rPr>
              <w:t>、临</w:t>
            </w:r>
            <w:r>
              <w:rPr>
                <w:rFonts w:ascii="宋体" w:hAnsi="宋体" w:cs="宋体" w:eastAsia="宋体" w:hint="default"/>
                <w:spacing w:val="-42"/>
                <w:sz w:val="21"/>
                <w:szCs w:val="21"/>
              </w:rPr>
              <w:t> </w:t>
            </w:r>
            <w:r>
              <w:rPr>
                <w:rFonts w:ascii="宋体" w:hAnsi="宋体" w:cs="宋体" w:eastAsia="宋体" w:hint="default"/>
                <w:spacing w:val="-8"/>
                <w:sz w:val="21"/>
                <w:szCs w:val="21"/>
              </w:rPr>
              <w:t>2015-138</w:t>
            </w:r>
            <w:r>
              <w:rPr>
                <w:rFonts w:ascii="宋体" w:hAnsi="宋体" w:cs="宋体" w:eastAsia="宋体" w:hint="default"/>
                <w:spacing w:val="-8"/>
                <w:sz w:val="21"/>
                <w:szCs w:val="21"/>
              </w:rPr>
              <w:t>、临</w:t>
            </w:r>
            <w:r>
              <w:rPr>
                <w:rFonts w:ascii="宋体" w:hAnsi="宋体" w:cs="宋体" w:eastAsia="宋体" w:hint="default"/>
                <w:spacing w:val="-42"/>
                <w:sz w:val="21"/>
                <w:szCs w:val="21"/>
              </w:rPr>
              <w:t> </w:t>
            </w:r>
            <w:r>
              <w:rPr>
                <w:rFonts w:ascii="宋体" w:hAnsi="宋体" w:cs="宋体" w:eastAsia="宋体" w:hint="default"/>
                <w:spacing w:val="-8"/>
                <w:sz w:val="21"/>
                <w:szCs w:val="21"/>
              </w:rPr>
              <w:t>2015-139</w:t>
            </w:r>
            <w:r>
              <w:rPr>
                <w:rFonts w:ascii="宋体" w:hAnsi="宋体" w:cs="宋体" w:eastAsia="宋体" w:hint="default"/>
                <w:spacing w:val="-8"/>
                <w:sz w:val="21"/>
                <w:szCs w:val="21"/>
              </w:rPr>
              <w:t>、临</w:t>
            </w:r>
            <w:r>
              <w:rPr>
                <w:rFonts w:ascii="宋体" w:hAnsi="宋体" w:cs="宋体" w:eastAsia="宋体" w:hint="default"/>
                <w:spacing w:val="-45"/>
                <w:sz w:val="21"/>
                <w:szCs w:val="21"/>
              </w:rPr>
              <w:t> </w:t>
            </w:r>
            <w:r>
              <w:rPr>
                <w:rFonts w:ascii="宋体" w:hAnsi="宋体" w:cs="宋体" w:eastAsia="宋体" w:hint="default"/>
                <w:spacing w:val="-8"/>
                <w:sz w:val="21"/>
                <w:szCs w:val="21"/>
              </w:rPr>
              <w:t>2016-001</w:t>
            </w:r>
            <w:r>
              <w:rPr>
                <w:rFonts w:ascii="宋体" w:hAnsi="宋体" w:cs="宋体" w:eastAsia="宋体" w:hint="default"/>
                <w:spacing w:val="-8"/>
                <w:sz w:val="21"/>
                <w:szCs w:val="21"/>
              </w:rPr>
              <w:t>、临</w:t>
            </w:r>
            <w:r>
              <w:rPr>
                <w:rFonts w:ascii="宋体" w:hAnsi="宋体" w:cs="宋体" w:eastAsia="宋体" w:hint="default"/>
                <w:spacing w:val="-45"/>
                <w:sz w:val="21"/>
                <w:szCs w:val="21"/>
              </w:rPr>
              <w:t> </w:t>
            </w:r>
            <w:r>
              <w:rPr>
                <w:rFonts w:ascii="宋体" w:hAnsi="宋体" w:cs="宋体" w:eastAsia="宋体" w:hint="default"/>
                <w:sz w:val="21"/>
                <w:szCs w:val="21"/>
              </w:rPr>
              <w:t>2016-002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after="0" w:line="273" w:lineRule="exact"/>
        <w:jc w:val="left"/>
        <w:rPr>
          <w:rFonts w:ascii="宋体" w:hAnsi="宋体" w:cs="宋体" w:eastAsia="宋体" w:hint="default"/>
          <w:sz w:val="21"/>
          <w:szCs w:val="21"/>
        </w:rPr>
        <w:sectPr>
          <w:pgSz w:w="11910" w:h="16840"/>
          <w:pgMar w:header="0" w:footer="1195" w:top="1120" w:bottom="1380" w:left="1580" w:right="1040"/>
        </w:sectPr>
      </w:pPr>
    </w:p>
    <w:p>
      <w:pPr>
        <w:spacing w:line="240" w:lineRule="auto" w:before="4"/>
        <w:rPr>
          <w:rFonts w:ascii="宋体" w:hAnsi="宋体" w:cs="宋体" w:eastAsia="宋体" w:hint="default"/>
          <w:sz w:val="25"/>
          <w:szCs w:val="25"/>
        </w:rPr>
      </w:pPr>
    </w:p>
    <w:p>
      <w:pPr>
        <w:spacing w:line="290" w:lineRule="auto" w:before="36"/>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6" w:lineRule="exact"/>
        <w:ind w:right="2465"/>
        <w:jc w:val="left"/>
      </w:pPr>
      <w:r>
        <w:rPr/>
        <w:t>□适用 √不适用</w:t>
      </w:r>
    </w:p>
    <w:p>
      <w:pPr>
        <w:pStyle w:val="BodyText"/>
        <w:spacing w:line="272" w:lineRule="exact"/>
        <w:ind w:right="2465"/>
        <w:jc w:val="left"/>
      </w:pPr>
      <w:r>
        <w:rPr/>
        <w:t>员工持股计划情况</w:t>
      </w:r>
    </w:p>
    <w:p>
      <w:pPr>
        <w:pStyle w:val="BodyText"/>
        <w:tabs>
          <w:tab w:pos="1060" w:val="left" w:leader="none"/>
        </w:tabs>
        <w:spacing w:line="240" w:lineRule="auto"/>
        <w:ind w:right="7383"/>
        <w:jc w:val="left"/>
      </w:pPr>
      <w:r>
        <w:rPr/>
        <w:t>□适用</w:t>
        <w:tab/>
      </w:r>
      <w:r>
        <w:rPr>
          <w:spacing w:val="-2"/>
        </w:rPr>
        <w:t>√不适用</w:t>
      </w:r>
      <w:r>
        <w:rPr>
          <w:spacing w:val="-99"/>
        </w:rPr>
        <w:t> </w:t>
      </w:r>
      <w:r>
        <w:rPr>
          <w:spacing w:val="-99"/>
        </w:rPr>
      </w:r>
      <w:r>
        <w:rPr/>
        <w:t>其他激励措施</w:t>
      </w:r>
    </w:p>
    <w:p>
      <w:pPr>
        <w:pStyle w:val="BodyText"/>
        <w:spacing w:line="271" w:lineRule="exact"/>
        <w:ind w:right="24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十四、重大关联交易</w:t>
      </w:r>
      <w:r>
        <w:rPr>
          <w:b w:val="0"/>
          <w:bCs w:val="0"/>
        </w:rPr>
      </w:r>
    </w:p>
    <w:p>
      <w:pPr>
        <w:pStyle w:val="Heading2"/>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29"/>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9"/>
        <w:ind w:right="2465"/>
        <w:jc w:val="left"/>
      </w:pPr>
      <w:r>
        <w:rPr/>
        <w:t>□适用 √不适用</w:t>
      </w:r>
    </w:p>
    <w:p>
      <w:pPr>
        <w:pStyle w:val="Heading2"/>
        <w:spacing w:line="240" w:lineRule="auto" w:before="56"/>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2465"/>
        <w:jc w:val="left"/>
      </w:pPr>
      <w:r>
        <w:rPr/>
        <w:t>□适用</w:t>
        <w:tab/>
        <w:t>√不适用</w:t>
      </w:r>
    </w:p>
    <w:p>
      <w:pPr>
        <w:pStyle w:val="Heading2"/>
        <w:spacing w:line="240" w:lineRule="auto" w:before="56"/>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24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2"/>
        <w:spacing w:line="240" w:lineRule="auto" w:before="56"/>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34"/>
              <w:jc w:val="right"/>
              <w:rPr>
                <w:rFonts w:ascii="宋体" w:hAnsi="宋体" w:cs="宋体" w:eastAsia="宋体" w:hint="default"/>
                <w:sz w:val="21"/>
                <w:szCs w:val="21"/>
              </w:rPr>
            </w:pPr>
            <w:r>
              <w:rPr>
                <w:rFonts w:ascii="宋体" w:hAnsi="宋体" w:cs="宋体" w:eastAsia="宋体" w:hint="default"/>
                <w:spacing w:val="-1"/>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86"/>
              <w:jc w:val="right"/>
              <w:rPr>
                <w:rFonts w:ascii="宋体" w:hAnsi="宋体" w:cs="宋体" w:eastAsia="宋体" w:hint="default"/>
                <w:sz w:val="21"/>
                <w:szCs w:val="21"/>
              </w:rPr>
            </w:pPr>
            <w:r>
              <w:rPr>
                <w:rFonts w:ascii="宋体" w:hAnsi="宋体" w:cs="宋体" w:eastAsia="宋体" w:hint="default"/>
                <w:spacing w:val="-2"/>
                <w:sz w:val="21"/>
                <w:szCs w:val="21"/>
              </w:rPr>
              <w:t>增资杭州趣链科技有限公司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2018-027</w:t>
            </w: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2465"/>
        <w:jc w:val="left"/>
      </w:pPr>
      <w:r>
        <w:rPr/>
        <w:t>□适用</w:t>
        <w:tab/>
        <w:t>√不适用</w:t>
      </w:r>
    </w:p>
    <w:p>
      <w:pPr>
        <w:pStyle w:val="Heading2"/>
        <w:spacing w:line="240" w:lineRule="auto" w:before="58"/>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2465"/>
        <w:jc w:val="left"/>
      </w:pPr>
      <w:r>
        <w:rPr/>
        <w:t>□适用 √不适用</w:t>
      </w:r>
    </w:p>
    <w:p>
      <w:pPr>
        <w:pStyle w:val="Heading2"/>
        <w:spacing w:line="240" w:lineRule="auto" w:before="58"/>
        <w:ind w:right="2465"/>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32"/>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465"/>
        <w:jc w:val="left"/>
      </w:pPr>
      <w:r>
        <w:rPr/>
        <w:t>□适用 √不适用</w:t>
      </w:r>
    </w:p>
    <w:p>
      <w:pPr>
        <w:pStyle w:val="Heading2"/>
        <w:spacing w:line="240" w:lineRule="auto" w:before="58"/>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2465"/>
        <w:jc w:val="left"/>
      </w:pPr>
      <w:r>
        <w:rPr/>
        <w:t>□适用</w:t>
        <w:tab/>
        <w:t>√不适用</w:t>
      </w:r>
    </w:p>
    <w:p>
      <w:pPr>
        <w:pStyle w:val="Heading2"/>
        <w:spacing w:line="240" w:lineRule="auto" w:before="58"/>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24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32"/>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关于参与新湖控股有限公司融资的关联交易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2017-114</w:t>
            </w: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after="0" w:line="241" w:lineRule="exact"/>
        <w:jc w:val="left"/>
        <w:rPr>
          <w:rFonts w:ascii="宋体" w:hAnsi="宋体" w:cs="宋体" w:eastAsia="宋体" w:hint="default"/>
          <w:sz w:val="21"/>
          <w:szCs w:val="21"/>
        </w:rPr>
        <w:sectPr>
          <w:pgSz w:w="11910" w:h="16840"/>
          <w:pgMar w:header="0" w:footer="1195"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660" w:right="1120"/>
        </w:sectPr>
      </w:pPr>
    </w:p>
    <w:p>
      <w:pPr>
        <w:pStyle w:val="Heading2"/>
        <w:spacing w:line="240" w:lineRule="auto"/>
        <w:ind w:left="138"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00" w:val="left" w:leader="none"/>
        </w:tabs>
        <w:spacing w:line="240" w:lineRule="auto"/>
        <w:ind w:left="138" w:right="0"/>
        <w:jc w:val="left"/>
      </w:pPr>
      <w:r>
        <w:rPr>
          <w:spacing w:val="-1"/>
        </w:rPr>
        <w:t>单位：千元</w:t>
        <w:tab/>
      </w:r>
      <w:r>
        <w:rPr>
          <w:spacing w:val="-2"/>
        </w:rPr>
        <w:t>币种：人民币</w:t>
      </w:r>
    </w:p>
    <w:p>
      <w:pPr>
        <w:spacing w:after="0" w:line="240" w:lineRule="auto"/>
        <w:jc w:val="left"/>
        <w:sectPr>
          <w:type w:val="continuous"/>
          <w:pgSz w:w="11910" w:h="16840"/>
          <w:pgMar w:top="1120" w:bottom="1380" w:left="1660" w:right="1120"/>
          <w:cols w:num="2" w:equalWidth="0">
            <w:col w:w="2668" w:space="3642"/>
            <w:col w:w="282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55"/>
        <w:gridCol w:w="1570"/>
        <w:gridCol w:w="571"/>
        <w:gridCol w:w="1431"/>
        <w:gridCol w:w="1572"/>
        <w:gridCol w:w="716"/>
        <w:gridCol w:w="574"/>
        <w:gridCol w:w="607"/>
      </w:tblGrid>
      <w:tr>
        <w:trPr>
          <w:trHeight w:val="554" w:hRule="exact"/>
        </w:trPr>
        <w:tc>
          <w:tcPr>
            <w:tcW w:w="185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60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35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40"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1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关联方向上市公司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提供资金</w:t>
            </w:r>
          </w:p>
        </w:tc>
      </w:tr>
      <w:tr>
        <w:trPr>
          <w:trHeight w:val="557" w:hRule="exact"/>
        </w:trPr>
        <w:tc>
          <w:tcPr>
            <w:tcW w:w="1855" w:type="dxa"/>
            <w:vMerge/>
            <w:tcBorders>
              <w:left w:val="single" w:sz="4" w:space="0" w:color="000000"/>
              <w:bottom w:val="single" w:sz="4" w:space="0" w:color="000000"/>
              <w:right w:val="single" w:sz="4" w:space="0" w:color="000000"/>
            </w:tcBorders>
          </w:tcPr>
          <w:p>
            <w:pPr/>
          </w:p>
        </w:tc>
        <w:tc>
          <w:tcPr>
            <w:tcW w:w="1570" w:type="dxa"/>
            <w:vMerge/>
            <w:tcBorders>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73" w:lineRule="exact"/>
              <w:ind w:left="69"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发生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sz w:val="21"/>
              </w:rPr>
              <w:t>2,478,359.03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center"/>
              <w:rPr>
                <w:rFonts w:ascii="宋体" w:hAnsi="宋体" w:cs="宋体" w:eastAsia="宋体" w:hint="default"/>
                <w:sz w:val="21"/>
                <w:szCs w:val="21"/>
              </w:rPr>
            </w:pPr>
            <w:r>
              <w:rPr>
                <w:rFonts w:ascii="宋体"/>
                <w:sz w:val="21"/>
              </w:rPr>
              <w:t>2,478,359.03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r>
      <w:tr>
        <w:trPr>
          <w:trHeight w:val="284" w:hRule="exact"/>
        </w:trPr>
        <w:tc>
          <w:tcPr>
            <w:tcW w:w="3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sz w:val="21"/>
              </w:rPr>
              <w:t>2,478,359.03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center"/>
              <w:rPr>
                <w:rFonts w:ascii="宋体" w:hAnsi="宋体" w:cs="宋体" w:eastAsia="宋体" w:hint="default"/>
                <w:sz w:val="21"/>
                <w:szCs w:val="21"/>
              </w:rPr>
            </w:pPr>
            <w:r>
              <w:rPr>
                <w:rFonts w:ascii="宋体"/>
                <w:sz w:val="21"/>
              </w:rPr>
              <w:t>2,478,359.03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r>
      <w:tr>
        <w:trPr>
          <w:trHeight w:val="281" w:hRule="exact"/>
        </w:trPr>
        <w:tc>
          <w:tcPr>
            <w:tcW w:w="3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54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经营往来</w:t>
            </w:r>
          </w:p>
        </w:tc>
      </w:tr>
      <w:tr>
        <w:trPr>
          <w:trHeight w:val="283" w:hRule="exact"/>
        </w:trPr>
        <w:tc>
          <w:tcPr>
            <w:tcW w:w="3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关联债权债务对公司的影响</w:t>
            </w:r>
          </w:p>
        </w:tc>
        <w:tc>
          <w:tcPr>
            <w:tcW w:w="54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2"/>
        <w:spacing w:line="240" w:lineRule="auto"/>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80" w:val="left" w:leader="none"/>
        </w:tabs>
        <w:spacing w:line="240" w:lineRule="auto" w:before="29"/>
        <w:ind w:left="138" w:right="0"/>
        <w:jc w:val="left"/>
      </w:pPr>
      <w:r>
        <w:rPr/>
        <w:t>□适用</w:t>
        <w:tab/>
        <w:t>√不适用</w:t>
      </w:r>
    </w:p>
    <w:p>
      <w:pPr>
        <w:spacing w:line="240" w:lineRule="auto" w:before="3"/>
        <w:rPr>
          <w:rFonts w:ascii="宋体" w:hAnsi="宋体" w:cs="宋体" w:eastAsia="宋体" w:hint="default"/>
          <w:sz w:val="25"/>
          <w:szCs w:val="25"/>
        </w:rPr>
      </w:pPr>
    </w:p>
    <w:p>
      <w:pPr>
        <w:pStyle w:val="Heading2"/>
        <w:tabs>
          <w:tab w:pos="977" w:val="left" w:leader="none"/>
        </w:tabs>
        <w:spacing w:line="290" w:lineRule="auto" w:before="0"/>
        <w:ind w:left="138" w:right="603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spacing w:line="290" w:lineRule="auto" w:before="14"/>
        <w:ind w:left="138" w:right="739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90" w:lineRule="auto" w:before="14"/>
        <w:ind w:left="138" w:right="739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租赁情况</w:t>
      </w:r>
      <w:r>
        <w:rPr>
          <w:rFonts w:ascii="宋体" w:hAnsi="宋体" w:cs="宋体" w:eastAsia="宋体" w:hint="default"/>
          <w:sz w:val="21"/>
          <w:szCs w:val="21"/>
        </w:rPr>
      </w:r>
    </w:p>
    <w:p>
      <w:pPr>
        <w:pStyle w:val="BodyText"/>
        <w:spacing w:line="240" w:lineRule="auto" w:before="12"/>
        <w:ind w:left="138" w:right="0"/>
        <w:jc w:val="left"/>
      </w:pPr>
      <w:r>
        <w:rPr/>
        <w:t>□适用 √不适用</w:t>
      </w:r>
    </w:p>
    <w:p>
      <w:pPr>
        <w:spacing w:after="0" w:line="240" w:lineRule="auto"/>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30"/>
          <w:footerReference w:type="default" r:id="rId31"/>
          <w:pgSz w:w="16840" w:h="11910" w:orient="landscape"/>
          <w:pgMar w:header="882" w:footer="1195" w:top="1120" w:bottom="1380" w:left="1200" w:right="1280"/>
          <w:pgNumType w:start="40"/>
        </w:sectPr>
      </w:pPr>
    </w:p>
    <w:p>
      <w:pPr>
        <w:pStyle w:val="Heading2"/>
        <w:tabs>
          <w:tab w:pos="1080" w:val="left" w:leader="none"/>
        </w:tabs>
        <w:spacing w:line="240" w:lineRule="auto" w:before="175"/>
        <w:ind w:left="240" w:right="-1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56"/>
        <w:ind w:left="24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502" w:val="left" w:leader="none"/>
        </w:tabs>
        <w:spacing w:line="240" w:lineRule="auto"/>
        <w:ind w:left="240" w:right="0"/>
        <w:jc w:val="left"/>
      </w:pPr>
      <w:r>
        <w:rPr/>
        <w:t>单位</w:t>
      </w:r>
      <w:r>
        <w:rPr>
          <w:rFonts w:ascii="宋体" w:hAnsi="宋体" w:cs="宋体" w:eastAsia="宋体" w:hint="default"/>
        </w:rPr>
        <w:t>:</w:t>
      </w:r>
      <w:r>
        <w:rPr>
          <w:rFonts w:ascii="宋体" w:hAnsi="宋体" w:cs="宋体" w:eastAsia="宋体" w:hint="default"/>
          <w:spacing w:val="3"/>
        </w:rPr>
        <w:t> </w:t>
      </w:r>
      <w:r>
        <w:rPr/>
        <w:t>千元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6840" w:h="11910" w:orient="landscape"/>
          <w:pgMar w:top="1120" w:bottom="1380" w:left="1200" w:right="1280"/>
          <w:cols w:num="2" w:equalWidth="0">
            <w:col w:w="1926" w:space="9426"/>
            <w:col w:w="300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4"/>
        <w:gridCol w:w="1116"/>
        <w:gridCol w:w="2422"/>
        <w:gridCol w:w="1224"/>
        <w:gridCol w:w="1112"/>
        <w:gridCol w:w="1133"/>
        <w:gridCol w:w="1111"/>
        <w:gridCol w:w="1352"/>
        <w:gridCol w:w="550"/>
        <w:gridCol w:w="415"/>
        <w:gridCol w:w="418"/>
        <w:gridCol w:w="415"/>
        <w:gridCol w:w="382"/>
        <w:gridCol w:w="1023"/>
      </w:tblGrid>
      <w:tr>
        <w:trPr>
          <w:trHeight w:val="302" w:hRule="exact"/>
        </w:trPr>
        <w:tc>
          <w:tcPr>
            <w:tcW w:w="1413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37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6" w:right="24"/>
              <w:jc w:val="center"/>
              <w:rPr>
                <w:rFonts w:ascii="宋体" w:hAnsi="宋体" w:cs="宋体" w:eastAsia="宋体" w:hint="default"/>
                <w:sz w:val="21"/>
                <w:szCs w:val="21"/>
              </w:rPr>
            </w:pPr>
            <w:r>
              <w:rPr>
                <w:rFonts w:ascii="宋体" w:hAnsi="宋体" w:cs="宋体" w:eastAsia="宋体" w:hint="default"/>
                <w:sz w:val="21"/>
                <w:szCs w:val="21"/>
              </w:rPr>
              <w:t>担保方与上</w:t>
            </w:r>
            <w:r>
              <w:rPr>
                <w:rFonts w:ascii="宋体" w:hAnsi="宋体" w:cs="宋体" w:eastAsia="宋体" w:hint="default"/>
                <w:w w:val="100"/>
                <w:sz w:val="21"/>
                <w:szCs w:val="21"/>
              </w:rPr>
              <w:t> </w:t>
            </w:r>
            <w:r>
              <w:rPr>
                <w:rFonts w:ascii="宋体" w:hAnsi="宋体" w:cs="宋体" w:eastAsia="宋体" w:hint="default"/>
                <w:sz w:val="21"/>
                <w:szCs w:val="21"/>
              </w:rPr>
              <w:t>市公司的关</w:t>
            </w:r>
            <w:r>
              <w:rPr>
                <w:rFonts w:ascii="宋体" w:hAnsi="宋体" w:cs="宋体" w:eastAsia="宋体" w:hint="default"/>
                <w:w w:val="100"/>
                <w:sz w:val="21"/>
                <w:szCs w:val="21"/>
              </w:rPr>
              <w:t> </w:t>
            </w:r>
            <w:r>
              <w:rPr>
                <w:rFonts w:ascii="宋体" w:hAnsi="宋体" w:cs="宋体" w:eastAsia="宋体" w:hint="default"/>
                <w:sz w:val="21"/>
                <w:szCs w:val="21"/>
              </w:rPr>
              <w:t>系</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84"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6" w:right="19"/>
              <w:jc w:val="center"/>
              <w:rPr>
                <w:rFonts w:ascii="宋体" w:hAnsi="宋体" w:cs="宋体" w:eastAsia="宋体" w:hint="default"/>
                <w:sz w:val="21"/>
                <w:szCs w:val="21"/>
              </w:rPr>
            </w:pPr>
            <w:r>
              <w:rPr>
                <w:rFonts w:ascii="宋体" w:hAnsi="宋体" w:cs="宋体" w:eastAsia="宋体" w:hint="default"/>
                <w:sz w:val="21"/>
                <w:szCs w:val="21"/>
              </w:rPr>
              <w:t>担保发生日</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z w:val="21"/>
                <w:szCs w:val="21"/>
              </w:rPr>
              <w:t>(</w:t>
            </w:r>
            <w:r>
              <w:rPr>
                <w:rFonts w:ascii="宋体" w:hAnsi="宋体" w:cs="宋体" w:eastAsia="宋体" w:hint="default"/>
                <w:sz w:val="21"/>
                <w:szCs w:val="21"/>
              </w:rPr>
              <w:t>协议签</w:t>
            </w:r>
            <w:r>
              <w:rPr>
                <w:rFonts w:ascii="宋体" w:hAnsi="宋体" w:cs="宋体" w:eastAsia="宋体" w:hint="default"/>
                <w:w w:val="100"/>
                <w:sz w:val="21"/>
                <w:szCs w:val="21"/>
              </w:rPr>
              <w:t> </w:t>
            </w:r>
            <w:r>
              <w:rPr>
                <w:rFonts w:ascii="宋体" w:hAnsi="宋体" w:cs="宋体" w:eastAsia="宋体" w:hint="default"/>
                <w:sz w:val="21"/>
                <w:szCs w:val="21"/>
              </w:rPr>
              <w:t>署日</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44" w:right="242"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35" w:right="230"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57" w:right="5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8" w:right="-10"/>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8" w:right="-8"/>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 w:right="12"/>
              <w:jc w:val="both"/>
              <w:rPr>
                <w:rFonts w:ascii="宋体" w:hAnsi="宋体" w:cs="宋体" w:eastAsia="宋体" w:hint="default"/>
                <w:sz w:val="21"/>
                <w:szCs w:val="21"/>
              </w:rPr>
            </w:pPr>
            <w:r>
              <w:rPr>
                <w:rFonts w:ascii="宋体" w:hAnsi="宋体" w:cs="宋体" w:eastAsia="宋体" w:hint="default"/>
                <w:spacing w:val="-11"/>
                <w:sz w:val="21"/>
                <w:szCs w:val="21"/>
              </w:rPr>
              <w:t>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存在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反担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保</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4" w:right="-2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95" w:right="293"/>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3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7,847.30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2018-9-3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2019-9-2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9,468.79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2018-10-10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2018-10-10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2019-1-8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17,501.16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2018-11-8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2018-11-8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2019-5-8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10,809.54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2018-12-27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2019-2-21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浙江允升投资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40,000.00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sz w:val="21"/>
              </w:rPr>
              <w:t>2018-5-2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2018-5-2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sz w:val="21"/>
              </w:rPr>
              <w:t>2019-5-1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浙江允升投资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40,000.00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sz w:val="21"/>
              </w:rPr>
              <w:t>2018-5-7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sz w:val="21"/>
              </w:rPr>
              <w:t>2018-5-7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sz w:val="21"/>
              </w:rPr>
              <w:t>2019-5-6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浙江允升投资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40,000.00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sz w:val="21"/>
              </w:rPr>
              <w:t>2018-5-10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2018-5-10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sz w:val="21"/>
              </w:rPr>
              <w:t>2019-5-9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浙江允升投资</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民丰特种纸股份有限公司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sz w:val="21"/>
              </w:rPr>
              <w:t>2018-11-9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2018-11-9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sz w:val="21"/>
              </w:rPr>
              <w:t>2019-11-8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50,000.00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sz w:val="21"/>
              </w:rPr>
              <w:t>2018-12-21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sz w:val="21"/>
              </w:rPr>
              <w:t>2018-12-21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sz w:val="21"/>
              </w:rPr>
              <w:t>2019-5-20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z w:val="21"/>
                <w:szCs w:val="21"/>
              </w:rPr>
              <w:t>美都能源股份有限公司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3"/>
              <w:jc w:val="right"/>
              <w:rPr>
                <w:rFonts w:ascii="宋体" w:hAnsi="宋体" w:cs="宋体" w:eastAsia="宋体" w:hint="default"/>
                <w:sz w:val="21"/>
                <w:szCs w:val="21"/>
              </w:rPr>
            </w:pPr>
            <w:r>
              <w:rPr>
                <w:rFonts w:ascii="宋体"/>
                <w:spacing w:val="-1"/>
                <w:sz w:val="21"/>
              </w:rPr>
              <w:t>50,000.00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sz w:val="21"/>
              </w:rPr>
              <w:t>2018-12-24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sz w:val="21"/>
              </w:rPr>
              <w:t>2018-12-24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sz w:val="21"/>
              </w:rPr>
              <w:t>2019-5-20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济和集团有限公司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2018-3-16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2018-3-16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2019-3-16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济和集团有限公司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2018-10-26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2018-10-26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2019-4-26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192,000.00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2018-12-14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2018-12-14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2019-12-7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联营公司</w:t>
            </w:r>
          </w:p>
        </w:tc>
      </w:tr>
      <w:tr>
        <w:trPr>
          <w:trHeight w:val="3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149,000.00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2018-3-9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2019-3-8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51,000.00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2018-6-8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2019-6-7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05"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34,000.00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2018-6-8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2019-6-7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380" w:left="120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464"/>
        <w:gridCol w:w="1116"/>
        <w:gridCol w:w="2422"/>
        <w:gridCol w:w="1224"/>
        <w:gridCol w:w="1112"/>
        <w:gridCol w:w="1133"/>
        <w:gridCol w:w="1111"/>
        <w:gridCol w:w="1352"/>
        <w:gridCol w:w="550"/>
        <w:gridCol w:w="415"/>
        <w:gridCol w:w="418"/>
        <w:gridCol w:w="415"/>
        <w:gridCol w:w="382"/>
        <w:gridCol w:w="1023"/>
      </w:tblGrid>
      <w:tr>
        <w:trPr>
          <w:trHeight w:val="3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sz w:val="21"/>
              </w:rPr>
              <w:t>21,000.00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2018-7-2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2019-7-1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9"/>
              <w:jc w:val="right"/>
              <w:rPr>
                <w:rFonts w:ascii="宋体" w:hAnsi="宋体" w:cs="宋体" w:eastAsia="宋体" w:hint="default"/>
                <w:sz w:val="21"/>
                <w:szCs w:val="21"/>
              </w:rPr>
            </w:pPr>
            <w:r>
              <w:rPr>
                <w:rFonts w:ascii="宋体" w:hAnsi="宋体" w:cs="宋体" w:eastAsia="宋体" w:hint="default"/>
                <w:sz w:val="21"/>
                <w:szCs w:val="21"/>
              </w:rPr>
              <w:t>母公司</w:t>
            </w:r>
          </w:p>
        </w:tc>
      </w:tr>
      <w:tr>
        <w:trPr>
          <w:trHeight w:val="3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sz w:val="21"/>
              </w:rPr>
              <w:t>250,000.00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2018-7-25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2018-7-25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2019-7-25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9"/>
              <w:jc w:val="right"/>
              <w:rPr>
                <w:rFonts w:ascii="宋体" w:hAnsi="宋体" w:cs="宋体" w:eastAsia="宋体" w:hint="default"/>
                <w:sz w:val="21"/>
                <w:szCs w:val="21"/>
              </w:rPr>
            </w:pPr>
            <w:r>
              <w:rPr>
                <w:rFonts w:ascii="宋体" w:hAnsi="宋体" w:cs="宋体" w:eastAsia="宋体" w:hint="default"/>
                <w:sz w:val="21"/>
                <w:szCs w:val="21"/>
              </w:rPr>
              <w:t>母公司</w:t>
            </w:r>
          </w:p>
        </w:tc>
      </w:tr>
      <w:tr>
        <w:trPr>
          <w:trHeight w:val="3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sz w:val="21"/>
              </w:rPr>
              <w:t>495,000.00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2017-8-11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2017-8-11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2019-8-9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9"/>
              <w:jc w:val="right"/>
              <w:rPr>
                <w:rFonts w:ascii="宋体" w:hAnsi="宋体" w:cs="宋体" w:eastAsia="宋体" w:hint="default"/>
                <w:sz w:val="21"/>
                <w:szCs w:val="21"/>
              </w:rPr>
            </w:pPr>
            <w:r>
              <w:rPr>
                <w:rFonts w:ascii="宋体" w:hAnsi="宋体" w:cs="宋体" w:eastAsia="宋体" w:hint="default"/>
                <w:sz w:val="21"/>
                <w:szCs w:val="21"/>
              </w:rPr>
              <w:t>母公司</w:t>
            </w:r>
          </w:p>
        </w:tc>
      </w:tr>
      <w:tr>
        <w:trPr>
          <w:trHeight w:val="305"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center"/>
              <w:rPr>
                <w:rFonts w:ascii="宋体" w:hAnsi="宋体" w:cs="宋体" w:eastAsia="宋体" w:hint="default"/>
                <w:sz w:val="21"/>
                <w:szCs w:val="21"/>
              </w:rPr>
            </w:pPr>
            <w:r>
              <w:rPr>
                <w:rFonts w:ascii="宋体"/>
                <w:sz w:val="21"/>
              </w:rPr>
              <w:t>100,000.00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2018-8-16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2018-8-16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2019-8-15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89"/>
              <w:jc w:val="right"/>
              <w:rPr>
                <w:rFonts w:ascii="宋体" w:hAnsi="宋体" w:cs="宋体" w:eastAsia="宋体" w:hint="default"/>
                <w:sz w:val="21"/>
                <w:szCs w:val="21"/>
              </w:rPr>
            </w:pPr>
            <w:r>
              <w:rPr>
                <w:rFonts w:ascii="宋体" w:hAnsi="宋体" w:cs="宋体" w:eastAsia="宋体" w:hint="default"/>
                <w:sz w:val="21"/>
                <w:szCs w:val="21"/>
              </w:rPr>
              <w:t>母公司</w:t>
            </w:r>
          </w:p>
        </w:tc>
      </w:tr>
      <w:tr>
        <w:trPr>
          <w:trHeight w:val="3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sz w:val="21"/>
              </w:rPr>
              <w:t>140,000.00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2018-9-5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2019-9-1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9"/>
              <w:jc w:val="right"/>
              <w:rPr>
                <w:rFonts w:ascii="宋体" w:hAnsi="宋体" w:cs="宋体" w:eastAsia="宋体" w:hint="default"/>
                <w:sz w:val="21"/>
                <w:szCs w:val="21"/>
              </w:rPr>
            </w:pPr>
            <w:r>
              <w:rPr>
                <w:rFonts w:ascii="宋体" w:hAnsi="宋体" w:cs="宋体" w:eastAsia="宋体" w:hint="default"/>
                <w:sz w:val="21"/>
                <w:szCs w:val="21"/>
              </w:rPr>
              <w:t>母公司</w:t>
            </w:r>
          </w:p>
        </w:tc>
      </w:tr>
      <w:tr>
        <w:trPr>
          <w:trHeight w:val="3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sz w:val="21"/>
              </w:rPr>
              <w:t>140,000.00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2018-9-10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2018-9-10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2019-9-1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9"/>
              <w:jc w:val="right"/>
              <w:rPr>
                <w:rFonts w:ascii="宋体" w:hAnsi="宋体" w:cs="宋体" w:eastAsia="宋体" w:hint="default"/>
                <w:sz w:val="21"/>
                <w:szCs w:val="21"/>
              </w:rPr>
            </w:pPr>
            <w:r>
              <w:rPr>
                <w:rFonts w:ascii="宋体" w:hAnsi="宋体" w:cs="宋体" w:eastAsia="宋体" w:hint="default"/>
                <w:sz w:val="21"/>
                <w:szCs w:val="21"/>
              </w:rPr>
              <w:t>母公司</w:t>
            </w:r>
          </w:p>
        </w:tc>
      </w:tr>
      <w:tr>
        <w:trPr>
          <w:trHeight w:val="30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sz w:val="21"/>
              </w:rPr>
              <w:t>200,000.00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2018-10-12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2018-10-12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2019-10-11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9"/>
              <w:jc w:val="right"/>
              <w:rPr>
                <w:rFonts w:ascii="宋体" w:hAnsi="宋体" w:cs="宋体" w:eastAsia="宋体" w:hint="default"/>
                <w:sz w:val="21"/>
                <w:szCs w:val="21"/>
              </w:rPr>
            </w:pPr>
            <w:r>
              <w:rPr>
                <w:rFonts w:ascii="宋体" w:hAnsi="宋体" w:cs="宋体" w:eastAsia="宋体" w:hint="default"/>
                <w:sz w:val="21"/>
                <w:szCs w:val="21"/>
              </w:rPr>
              <w:t>母公司</w:t>
            </w:r>
          </w:p>
        </w:tc>
      </w:tr>
      <w:tr>
        <w:trPr>
          <w:trHeight w:val="305"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center"/>
              <w:rPr>
                <w:rFonts w:ascii="宋体" w:hAnsi="宋体" w:cs="宋体" w:eastAsia="宋体" w:hint="default"/>
                <w:sz w:val="21"/>
                <w:szCs w:val="21"/>
              </w:rPr>
            </w:pPr>
            <w:r>
              <w:rPr>
                <w:rFonts w:ascii="宋体"/>
                <w:sz w:val="21"/>
              </w:rPr>
              <w:t>200,000.00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2018-10-22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2018-10-22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2019-10-22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89"/>
              <w:jc w:val="right"/>
              <w:rPr>
                <w:rFonts w:ascii="宋体" w:hAnsi="宋体" w:cs="宋体" w:eastAsia="宋体" w:hint="default"/>
                <w:sz w:val="21"/>
                <w:szCs w:val="21"/>
              </w:rPr>
            </w:pPr>
            <w:r>
              <w:rPr>
                <w:rFonts w:ascii="宋体" w:hAnsi="宋体" w:cs="宋体" w:eastAsia="宋体" w:hint="default"/>
                <w:sz w:val="21"/>
                <w:szCs w:val="21"/>
              </w:rPr>
              <w:t>母公司</w:t>
            </w:r>
          </w:p>
        </w:tc>
      </w:tr>
      <w:tr>
        <w:trPr>
          <w:trHeight w:val="3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sz w:val="21"/>
              </w:rPr>
              <w:t>100,000.00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2018-11-20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2019-7-12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9"/>
              <w:jc w:val="right"/>
              <w:rPr>
                <w:rFonts w:ascii="宋体" w:hAnsi="宋体" w:cs="宋体" w:eastAsia="宋体" w:hint="default"/>
                <w:sz w:val="21"/>
                <w:szCs w:val="21"/>
              </w:rPr>
            </w:pPr>
            <w:r>
              <w:rPr>
                <w:rFonts w:ascii="宋体" w:hAnsi="宋体" w:cs="宋体" w:eastAsia="宋体" w:hint="default"/>
                <w:sz w:val="21"/>
                <w:szCs w:val="21"/>
              </w:rPr>
              <w:t>母公司</w:t>
            </w:r>
          </w:p>
        </w:tc>
      </w:tr>
      <w:tr>
        <w:trPr>
          <w:trHeight w:val="3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sz w:val="21"/>
              </w:rPr>
              <w:t>125,000.00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2018-11-23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2019-11-22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连带责任担保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w w:val="100"/>
                <w:sz w:val="21"/>
              </w:rPr>
              <w:t>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9"/>
              <w:jc w:val="right"/>
              <w:rPr>
                <w:rFonts w:ascii="宋体" w:hAnsi="宋体" w:cs="宋体" w:eastAsia="宋体" w:hint="default"/>
                <w:sz w:val="21"/>
                <w:szCs w:val="21"/>
              </w:rPr>
            </w:pPr>
            <w:r>
              <w:rPr>
                <w:rFonts w:ascii="宋体" w:hAnsi="宋体" w:cs="宋体" w:eastAsia="宋体" w:hint="default"/>
                <w:sz w:val="21"/>
                <w:szCs w:val="21"/>
              </w:rPr>
              <w:t>母公司</w:t>
            </w:r>
          </w:p>
        </w:tc>
      </w:tr>
      <w:tr>
        <w:trPr>
          <w:trHeight w:val="319" w:hRule="exact"/>
        </w:trPr>
        <w:tc>
          <w:tcPr>
            <w:tcW w:w="84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56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2,057,626.79</w:t>
            </w:r>
          </w:p>
        </w:tc>
      </w:tr>
      <w:tr>
        <w:trPr>
          <w:trHeight w:val="317" w:hRule="exact"/>
        </w:trPr>
        <w:tc>
          <w:tcPr>
            <w:tcW w:w="84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）（不包括对子公司的担保）</w:t>
            </w:r>
          </w:p>
        </w:tc>
        <w:tc>
          <w:tcPr>
            <w:tcW w:w="56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2,552,626.79</w:t>
            </w:r>
          </w:p>
        </w:tc>
      </w:tr>
      <w:tr>
        <w:trPr>
          <w:trHeight w:val="319" w:hRule="exact"/>
        </w:trPr>
        <w:tc>
          <w:tcPr>
            <w:tcW w:w="1413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1"/>
              <w:jc w:val="center"/>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7" w:hRule="exact"/>
        </w:trPr>
        <w:tc>
          <w:tcPr>
            <w:tcW w:w="84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6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5,156,768.00</w:t>
            </w:r>
          </w:p>
        </w:tc>
      </w:tr>
      <w:tr>
        <w:trPr>
          <w:trHeight w:val="320" w:hRule="exact"/>
        </w:trPr>
        <w:tc>
          <w:tcPr>
            <w:tcW w:w="84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6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18,169,227.58</w:t>
            </w:r>
          </w:p>
        </w:tc>
      </w:tr>
      <w:tr>
        <w:trPr>
          <w:trHeight w:val="317" w:hRule="exact"/>
        </w:trPr>
        <w:tc>
          <w:tcPr>
            <w:tcW w:w="1413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81"/>
              <w:jc w:val="center"/>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84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6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20,721,854.37</w:t>
            </w:r>
          </w:p>
        </w:tc>
      </w:tr>
      <w:tr>
        <w:trPr>
          <w:trHeight w:val="319" w:hRule="exact"/>
        </w:trPr>
        <w:tc>
          <w:tcPr>
            <w:tcW w:w="84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6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60.26</w:t>
            </w:r>
          </w:p>
        </w:tc>
      </w:tr>
      <w:tr>
        <w:trPr>
          <w:trHeight w:val="317" w:hRule="exact"/>
        </w:trPr>
        <w:tc>
          <w:tcPr>
            <w:tcW w:w="1413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19" w:hRule="exact"/>
        </w:trPr>
        <w:tc>
          <w:tcPr>
            <w:tcW w:w="84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宋体" w:hAnsi="宋体" w:cs="宋体" w:eastAsia="宋体" w:hint="default"/>
                <w:sz w:val="21"/>
                <w:szCs w:val="21"/>
              </w:rPr>
              <w:t>C</w:t>
            </w:r>
            <w:r>
              <w:rPr>
                <w:rFonts w:ascii="宋体" w:hAnsi="宋体" w:cs="宋体" w:eastAsia="宋体" w:hint="default"/>
                <w:sz w:val="21"/>
                <w:szCs w:val="21"/>
              </w:rPr>
              <w:t>）</w:t>
            </w:r>
          </w:p>
        </w:tc>
        <w:tc>
          <w:tcPr>
            <w:tcW w:w="56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2,197,000.00</w:t>
            </w:r>
          </w:p>
        </w:tc>
      </w:tr>
      <w:tr>
        <w:trPr>
          <w:trHeight w:val="317" w:hRule="exact"/>
        </w:trPr>
        <w:tc>
          <w:tcPr>
            <w:tcW w:w="84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6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16,696,968.00</w:t>
            </w:r>
          </w:p>
        </w:tc>
      </w:tr>
      <w:tr>
        <w:trPr>
          <w:trHeight w:val="319" w:hRule="exact"/>
        </w:trPr>
        <w:tc>
          <w:tcPr>
            <w:tcW w:w="84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6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3,528,601.60</w:t>
            </w:r>
          </w:p>
        </w:tc>
      </w:tr>
      <w:tr>
        <w:trPr>
          <w:trHeight w:val="317" w:hRule="exact"/>
        </w:trPr>
        <w:tc>
          <w:tcPr>
            <w:tcW w:w="84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6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22,422,569.60</w:t>
            </w:r>
          </w:p>
        </w:tc>
      </w:tr>
      <w:tr>
        <w:trPr>
          <w:trHeight w:val="319" w:hRule="exact"/>
        </w:trPr>
        <w:tc>
          <w:tcPr>
            <w:tcW w:w="84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6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17" w:hRule="exact"/>
        </w:trPr>
        <w:tc>
          <w:tcPr>
            <w:tcW w:w="84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6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right"/>
        <w:rPr>
          <w:rFonts w:ascii="宋体" w:hAnsi="宋体" w:cs="宋体" w:eastAsia="宋体" w:hint="default"/>
          <w:sz w:val="21"/>
          <w:szCs w:val="21"/>
        </w:rPr>
        <w:sectPr>
          <w:pgSz w:w="16840" w:h="11910" w:orient="landscape"/>
          <w:pgMar w:header="882" w:footer="1195" w:top="1120" w:bottom="1380" w:left="120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6840" w:h="11910" w:orient="landscape"/>
          <w:pgMar w:header="882" w:footer="1195" w:top="1120" w:bottom="1380" w:left="1060" w:right="1140"/>
        </w:sectPr>
      </w:pPr>
    </w:p>
    <w:p>
      <w:pPr>
        <w:pStyle w:val="Heading2"/>
        <w:tabs>
          <w:tab w:pos="805" w:val="left" w:leader="none"/>
          <w:tab w:pos="1220" w:val="left" w:leader="none"/>
        </w:tabs>
        <w:spacing w:line="290" w:lineRule="auto" w:before="178"/>
        <w:ind w:left="380"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2"/>
        <w:spacing w:line="240" w:lineRule="auto" w:before="14"/>
        <w:ind w:left="380"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1222" w:val="left" w:leader="none"/>
        </w:tabs>
        <w:spacing w:line="240" w:lineRule="auto" w:before="56"/>
        <w:ind w:left="380"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642" w:val="left" w:leader="none"/>
        </w:tabs>
        <w:spacing w:line="240" w:lineRule="auto" w:before="139"/>
        <w:ind w:left="380" w:right="0"/>
        <w:jc w:val="left"/>
      </w:pPr>
      <w:r>
        <w:rPr>
          <w:spacing w:val="-1"/>
        </w:rPr>
        <w:t>单位：千元</w:t>
        <w:tab/>
      </w:r>
      <w:r>
        <w:rPr>
          <w:spacing w:val="-2"/>
        </w:rPr>
        <w:t>币种：人民币</w:t>
      </w:r>
    </w:p>
    <w:p>
      <w:pPr>
        <w:spacing w:after="0" w:line="240" w:lineRule="auto"/>
        <w:jc w:val="left"/>
        <w:sectPr>
          <w:type w:val="continuous"/>
          <w:pgSz w:w="16840" w:h="11910" w:orient="landscape"/>
          <w:pgMar w:top="1120" w:bottom="1380" w:left="1060" w:right="1140"/>
          <w:cols w:num="2" w:equalWidth="0">
            <w:col w:w="4384" w:space="6967"/>
            <w:col w:w="3289"/>
          </w:cols>
        </w:sectPr>
      </w:pPr>
    </w:p>
    <w:p>
      <w:pPr>
        <w:spacing w:line="240" w:lineRule="auto" w:before="4"/>
        <w:rPr>
          <w:rFonts w:ascii="宋体" w:hAnsi="宋体" w:cs="宋体" w:eastAsia="宋体" w:hint="default"/>
          <w:sz w:val="2"/>
          <w:szCs w:val="2"/>
        </w:rPr>
      </w:pPr>
    </w:p>
    <w:tbl>
      <w:tblPr>
        <w:tblW w:w="0" w:type="auto"/>
        <w:jc w:val="left"/>
        <w:tblInd w:w="267" w:type="dxa"/>
        <w:tblLayout w:type="fixed"/>
        <w:tblCellMar>
          <w:top w:w="0" w:type="dxa"/>
          <w:left w:w="0" w:type="dxa"/>
          <w:bottom w:w="0" w:type="dxa"/>
          <w:right w:w="0" w:type="dxa"/>
        </w:tblCellMar>
        <w:tblLook w:val="01E0"/>
      </w:tblPr>
      <w:tblGrid>
        <w:gridCol w:w="2597"/>
        <w:gridCol w:w="2650"/>
        <w:gridCol w:w="2650"/>
        <w:gridCol w:w="2648"/>
        <w:gridCol w:w="3545"/>
      </w:tblGrid>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2"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1,200,000.00</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2,150,000.00</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r>
    </w:tbl>
    <w:p>
      <w:pPr>
        <w:spacing w:line="205" w:lineRule="exact" w:before="0"/>
        <w:ind w:left="380" w:right="0" w:firstLine="0"/>
        <w:jc w:val="left"/>
        <w:rPr>
          <w:rFonts w:ascii="宋体" w:hAnsi="宋体" w:cs="宋体" w:eastAsia="宋体" w:hint="default"/>
          <w:sz w:val="18"/>
          <w:szCs w:val="18"/>
        </w:rPr>
      </w:pPr>
      <w:r>
        <w:rPr>
          <w:rFonts w:ascii="宋体" w:hAnsi="宋体" w:cs="宋体" w:eastAsia="宋体" w:hint="default"/>
          <w:sz w:val="18"/>
          <w:szCs w:val="18"/>
        </w:rPr>
        <w:t>注：发生额为该类理财单日最高余额。</w:t>
      </w:r>
    </w:p>
    <w:p>
      <w:pPr>
        <w:spacing w:line="240" w:lineRule="auto" w:before="5"/>
        <w:rPr>
          <w:rFonts w:ascii="宋体" w:hAnsi="宋体" w:cs="宋体" w:eastAsia="宋体" w:hint="default"/>
          <w:sz w:val="20"/>
          <w:szCs w:val="20"/>
        </w:rPr>
      </w:pPr>
    </w:p>
    <w:p>
      <w:pPr>
        <w:pStyle w:val="Heading2"/>
        <w:spacing w:line="273" w:lineRule="exact" w:before="0"/>
        <w:ind w:left="380" w:right="0"/>
        <w:jc w:val="left"/>
        <w:rPr>
          <w:b w:val="0"/>
          <w:bCs w:val="0"/>
        </w:rPr>
      </w:pPr>
      <w:r>
        <w:rPr/>
        <w:t>其他情况</w:t>
      </w:r>
      <w:r>
        <w:rPr>
          <w:b w:val="0"/>
          <w:bCs w:val="0"/>
        </w:rPr>
      </w:r>
    </w:p>
    <w:p>
      <w:pPr>
        <w:pStyle w:val="BodyText"/>
        <w:tabs>
          <w:tab w:pos="1222" w:val="left" w:leader="none"/>
        </w:tabs>
        <w:spacing w:line="273" w:lineRule="exact"/>
        <w:ind w:left="380" w:right="0"/>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6840" w:h="11910" w:orient="landscape"/>
          <w:pgMar w:top="1120" w:bottom="1380" w:left="1060" w:right="1140"/>
        </w:sectPr>
      </w:pPr>
    </w:p>
    <w:p>
      <w:pPr>
        <w:pStyle w:val="Heading2"/>
        <w:spacing w:line="240" w:lineRule="auto"/>
        <w:ind w:left="380"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1222" w:val="left" w:leader="none"/>
        </w:tabs>
        <w:spacing w:line="240" w:lineRule="auto" w:before="58"/>
        <w:ind w:left="38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642" w:val="left" w:leader="none"/>
        </w:tabs>
        <w:spacing w:line="240" w:lineRule="auto"/>
        <w:ind w:left="380" w:right="0"/>
        <w:jc w:val="left"/>
      </w:pPr>
      <w:r>
        <w:rPr>
          <w:spacing w:val="-1"/>
        </w:rPr>
        <w:t>单位：千元</w:t>
        <w:tab/>
      </w:r>
      <w:r>
        <w:rPr>
          <w:spacing w:val="-2"/>
        </w:rPr>
        <w:t>币种：人民币</w:t>
      </w:r>
    </w:p>
    <w:p>
      <w:pPr>
        <w:spacing w:after="0" w:line="240" w:lineRule="auto"/>
        <w:jc w:val="left"/>
        <w:sectPr>
          <w:type w:val="continuous"/>
          <w:pgSz w:w="16840" w:h="11910" w:orient="landscape"/>
          <w:pgMar w:top="1120" w:bottom="1380" w:left="1060" w:right="1140"/>
          <w:cols w:num="2" w:equalWidth="0">
            <w:col w:w="2431" w:space="8921"/>
            <w:col w:w="3288"/>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16"/>
        <w:gridCol w:w="799"/>
        <w:gridCol w:w="1025"/>
        <w:gridCol w:w="1117"/>
        <w:gridCol w:w="1027"/>
        <w:gridCol w:w="710"/>
        <w:gridCol w:w="569"/>
        <w:gridCol w:w="1116"/>
        <w:gridCol w:w="1116"/>
        <w:gridCol w:w="797"/>
        <w:gridCol w:w="1028"/>
        <w:gridCol w:w="1025"/>
        <w:gridCol w:w="1082"/>
        <w:gridCol w:w="1080"/>
        <w:gridCol w:w="802"/>
      </w:tblGrid>
      <w:tr>
        <w:trPr>
          <w:trHeight w:val="94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受托人</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4" w:right="122"/>
              <w:jc w:val="left"/>
              <w:rPr>
                <w:rFonts w:ascii="宋体" w:hAnsi="宋体" w:cs="宋体" w:eastAsia="宋体" w:hint="default"/>
                <w:sz w:val="18"/>
                <w:szCs w:val="18"/>
              </w:rPr>
            </w:pPr>
            <w:r>
              <w:rPr>
                <w:rFonts w:ascii="宋体" w:hAnsi="宋体" w:cs="宋体" w:eastAsia="宋体" w:hint="default"/>
                <w:sz w:val="18"/>
                <w:szCs w:val="18"/>
              </w:rPr>
              <w:t>委托理 财类型</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8" w:right="144"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3" w:right="101" w:hanging="180"/>
              <w:jc w:val="left"/>
              <w:rPr>
                <w:rFonts w:ascii="宋体" w:hAnsi="宋体" w:cs="宋体" w:eastAsia="宋体" w:hint="default"/>
                <w:sz w:val="18"/>
                <w:szCs w:val="18"/>
              </w:rPr>
            </w:pPr>
            <w:r>
              <w:rPr>
                <w:rFonts w:ascii="宋体" w:hAnsi="宋体" w:cs="宋体" w:eastAsia="宋体" w:hint="default"/>
                <w:sz w:val="18"/>
                <w:szCs w:val="18"/>
              </w:rPr>
              <w:t>委托理财起 始日期</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8" w:right="146"/>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0" w:right="168"/>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资</w:t>
            </w:r>
          </w:p>
          <w:p>
            <w:pPr>
              <w:pStyle w:val="TableParagraph"/>
              <w:spacing w:line="237" w:lineRule="auto"/>
              <w:ind w:left="189" w:right="187"/>
              <w:jc w:val="both"/>
              <w:rPr>
                <w:rFonts w:ascii="宋体" w:hAnsi="宋体" w:cs="宋体" w:eastAsia="宋体" w:hint="default"/>
                <w:sz w:val="18"/>
                <w:szCs w:val="18"/>
              </w:rPr>
            </w:pPr>
            <w:r>
              <w:rPr>
                <w:rFonts w:ascii="宋体" w:hAnsi="宋体" w:cs="宋体" w:eastAsia="宋体" w:hint="default"/>
                <w:sz w:val="18"/>
                <w:szCs w:val="18"/>
              </w:rPr>
              <w:t>金 投 向</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1" w:right="192"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83" w:right="281" w:firstLine="88"/>
              <w:jc w:val="left"/>
              <w:rPr>
                <w:rFonts w:ascii="宋体" w:hAnsi="宋体" w:cs="宋体" w:eastAsia="宋体" w:hint="default"/>
                <w:sz w:val="18"/>
                <w:szCs w:val="18"/>
              </w:rPr>
            </w:pPr>
            <w:r>
              <w:rPr>
                <w:rFonts w:ascii="宋体" w:hAnsi="宋体" w:cs="宋体" w:eastAsia="宋体" w:hint="default"/>
                <w:sz w:val="18"/>
                <w:szCs w:val="18"/>
              </w:rPr>
              <w:t>年化 收益率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预期收</w:t>
            </w:r>
          </w:p>
          <w:p>
            <w:pPr>
              <w:pStyle w:val="TableParagraph"/>
              <w:spacing w:line="240" w:lineRule="auto"/>
              <w:ind w:left="124" w:right="119" w:hanging="2"/>
              <w:jc w:val="center"/>
              <w:rPr>
                <w:rFonts w:ascii="宋体" w:hAnsi="宋体" w:cs="宋体" w:eastAsia="宋体" w:hint="default"/>
                <w:sz w:val="18"/>
                <w:szCs w:val="18"/>
              </w:rPr>
            </w:pPr>
            <w:r>
              <w:rPr>
                <w:rFonts w:ascii="宋体" w:hAnsi="宋体" w:cs="宋体" w:eastAsia="宋体" w:hint="default"/>
                <w:sz w:val="18"/>
                <w:szCs w:val="18"/>
              </w:rPr>
              <w:t>益 </w:t>
            </w:r>
            <w:r>
              <w:rPr>
                <w:rFonts w:ascii="宋体" w:hAnsi="宋体" w:cs="宋体" w:eastAsia="宋体" w:hint="default"/>
                <w:sz w:val="18"/>
                <w:szCs w:val="18"/>
              </w:rPr>
              <w:t>(</w:t>
            </w:r>
            <w:r>
              <w:rPr>
                <w:rFonts w:ascii="宋体" w:hAnsi="宋体" w:cs="宋体" w:eastAsia="宋体" w:hint="default"/>
                <w:sz w:val="18"/>
                <w:szCs w:val="18"/>
              </w:rPr>
              <w:t>如有</w:t>
            </w:r>
            <w:r>
              <w:rPr>
                <w:rFonts w:ascii="宋体" w:hAnsi="宋体" w:cs="宋体" w:eastAsia="宋体" w:hint="default"/>
                <w:sz w:val="18"/>
                <w:szCs w:val="18"/>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8" w:right="147"/>
              <w:jc w:val="center"/>
              <w:rPr>
                <w:rFonts w:ascii="宋体" w:hAnsi="宋体" w:cs="宋体" w:eastAsia="宋体" w:hint="default"/>
                <w:sz w:val="18"/>
                <w:szCs w:val="18"/>
              </w:rPr>
            </w:pPr>
            <w:r>
              <w:rPr>
                <w:rFonts w:ascii="宋体" w:hAnsi="宋体" w:cs="宋体" w:eastAsia="宋体" w:hint="default"/>
                <w:sz w:val="18"/>
                <w:szCs w:val="18"/>
              </w:rPr>
              <w:t>实际 收益或损 失</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8" w:right="144" w:hanging="180"/>
              <w:jc w:val="left"/>
              <w:rPr>
                <w:rFonts w:ascii="宋体" w:hAnsi="宋体" w:cs="宋体" w:eastAsia="宋体" w:hint="default"/>
                <w:sz w:val="18"/>
                <w:szCs w:val="18"/>
              </w:rPr>
            </w:pPr>
            <w:r>
              <w:rPr>
                <w:rFonts w:ascii="宋体" w:hAnsi="宋体" w:cs="宋体" w:eastAsia="宋体" w:hint="default"/>
                <w:sz w:val="18"/>
                <w:szCs w:val="18"/>
              </w:rPr>
              <w:t>实际收回 情况</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5" w:right="175"/>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2" w:right="177"/>
              <w:jc w:val="both"/>
              <w:rPr>
                <w:rFonts w:ascii="宋体" w:hAnsi="宋体" w:cs="宋体" w:eastAsia="宋体" w:hint="default"/>
                <w:sz w:val="18"/>
                <w:szCs w:val="18"/>
              </w:rPr>
            </w:pPr>
            <w:r>
              <w:rPr>
                <w:rFonts w:ascii="宋体" w:hAnsi="宋体" w:cs="宋体" w:eastAsia="宋体" w:hint="default"/>
                <w:sz w:val="18"/>
                <w:szCs w:val="18"/>
              </w:rPr>
              <w:t>未来是否 有委托理 财计划</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37" w:lineRule="auto"/>
              <w:ind w:left="124" w:right="125" w:hanging="2"/>
              <w:jc w:val="center"/>
              <w:rPr>
                <w:rFonts w:ascii="宋体" w:hAnsi="宋体" w:cs="宋体" w:eastAsia="宋体" w:hint="default"/>
                <w:sz w:val="18"/>
                <w:szCs w:val="18"/>
              </w:rPr>
            </w:pPr>
            <w:r>
              <w:rPr>
                <w:rFonts w:ascii="宋体" w:hAnsi="宋体" w:cs="宋体" w:eastAsia="宋体" w:hint="default"/>
                <w:sz w:val="18"/>
                <w:szCs w:val="18"/>
              </w:rPr>
              <w:t>备计提 金额 </w:t>
            </w:r>
            <w:r>
              <w:rPr>
                <w:rFonts w:ascii="宋体" w:hAnsi="宋体" w:cs="宋体" w:eastAsia="宋体" w:hint="default"/>
                <w:sz w:val="18"/>
                <w:szCs w:val="18"/>
              </w:rPr>
              <w:t>(</w:t>
            </w:r>
            <w:r>
              <w:rPr>
                <w:rFonts w:ascii="宋体" w:hAnsi="宋体" w:cs="宋体" w:eastAsia="宋体" w:hint="default"/>
                <w:sz w:val="18"/>
                <w:szCs w:val="18"/>
              </w:rPr>
              <w:t>如有</w:t>
            </w:r>
            <w:r>
              <w:rPr>
                <w:rFonts w:ascii="宋体" w:hAnsi="宋体" w:cs="宋体" w:eastAsia="宋体" w:hint="default"/>
                <w:sz w:val="18"/>
                <w:szCs w:val="18"/>
              </w:rPr>
              <w:t>)</w:t>
            </w:r>
          </w:p>
        </w:tc>
      </w:tr>
      <w:tr>
        <w:trPr>
          <w:trHeight w:val="47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州分行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2017-12-27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2018-1-2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动收益</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47"/>
              <w:jc w:val="right"/>
              <w:rPr>
                <w:rFonts w:ascii="宋体" w:hAnsi="宋体" w:cs="宋体" w:eastAsia="宋体" w:hint="default"/>
                <w:sz w:val="18"/>
                <w:szCs w:val="18"/>
              </w:rPr>
            </w:pPr>
            <w:r>
              <w:rPr>
                <w:rFonts w:ascii="宋体"/>
                <w:sz w:val="18"/>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591.80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1,000,000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州分行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720,000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2018-1-8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2018-2-5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2.5%-3.55%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47"/>
              <w:jc w:val="right"/>
              <w:rPr>
                <w:rFonts w:ascii="宋体" w:hAnsi="宋体" w:cs="宋体" w:eastAsia="宋体" w:hint="default"/>
                <w:sz w:val="18"/>
                <w:szCs w:val="18"/>
              </w:rPr>
            </w:pPr>
            <w:r>
              <w:rPr>
                <w:rFonts w:ascii="宋体"/>
                <w:sz w:val="18"/>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1,684.60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720,000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州分行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487,000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2018-2-7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2018-4-3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3.25%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47"/>
              <w:jc w:val="right"/>
              <w:rPr>
                <w:rFonts w:ascii="宋体" w:hAnsi="宋体" w:cs="宋体" w:eastAsia="宋体" w:hint="default"/>
                <w:sz w:val="18"/>
                <w:szCs w:val="18"/>
              </w:rPr>
            </w:pPr>
            <w:r>
              <w:rPr>
                <w:rFonts w:ascii="宋体"/>
                <w:sz w:val="18"/>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2,385.00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487,000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中信银行杭</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州分行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200,000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2018-4-4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2018-4-12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3.4%-4.4%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47"/>
              <w:jc w:val="right"/>
              <w:rPr>
                <w:rFonts w:ascii="宋体" w:hAnsi="宋体" w:cs="宋体" w:eastAsia="宋体" w:hint="default"/>
                <w:sz w:val="18"/>
                <w:szCs w:val="18"/>
              </w:rPr>
            </w:pPr>
            <w:r>
              <w:rPr>
                <w:rFonts w:ascii="宋体"/>
                <w:sz w:val="18"/>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149.00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200,000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州分行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287,000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2018-4-4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2018-6-8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动收益型</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3.4%-4.4%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47"/>
              <w:jc w:val="right"/>
              <w:rPr>
                <w:rFonts w:ascii="宋体" w:hAnsi="宋体" w:cs="宋体" w:eastAsia="宋体" w:hint="default"/>
                <w:sz w:val="18"/>
                <w:szCs w:val="18"/>
              </w:rPr>
            </w:pPr>
            <w:r>
              <w:rPr>
                <w:rFonts w:ascii="宋体"/>
                <w:sz w:val="18"/>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2,086.80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287,000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州分行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210,000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2018-6-21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2018-7-20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3.4%-4.4%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47"/>
              <w:jc w:val="right"/>
              <w:rPr>
                <w:rFonts w:ascii="宋体" w:hAnsi="宋体" w:cs="宋体" w:eastAsia="宋体" w:hint="default"/>
                <w:sz w:val="18"/>
                <w:szCs w:val="18"/>
              </w:rPr>
            </w:pPr>
            <w:r>
              <w:rPr>
                <w:rFonts w:ascii="宋体"/>
                <w:sz w:val="18"/>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458.80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210,000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0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116"/>
        <w:gridCol w:w="799"/>
        <w:gridCol w:w="1025"/>
        <w:gridCol w:w="1117"/>
        <w:gridCol w:w="1027"/>
        <w:gridCol w:w="710"/>
        <w:gridCol w:w="569"/>
        <w:gridCol w:w="1116"/>
        <w:gridCol w:w="1116"/>
        <w:gridCol w:w="797"/>
        <w:gridCol w:w="1028"/>
        <w:gridCol w:w="1025"/>
        <w:gridCol w:w="1082"/>
        <w:gridCol w:w="1080"/>
        <w:gridCol w:w="802"/>
      </w:tblGrid>
      <w:tr>
        <w:trPr>
          <w:trHeight w:val="475"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中国光大银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行浙大支行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230,000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6"/>
              <w:jc w:val="center"/>
              <w:rPr>
                <w:rFonts w:ascii="宋体" w:hAnsi="宋体" w:cs="宋体" w:eastAsia="宋体" w:hint="default"/>
                <w:sz w:val="18"/>
                <w:szCs w:val="18"/>
              </w:rPr>
            </w:pPr>
            <w:r>
              <w:rPr>
                <w:rFonts w:ascii="宋体"/>
                <w:sz w:val="18"/>
              </w:rPr>
              <w:t>2018-1-25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2018-5-30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3.8%-4.9%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47"/>
              <w:jc w:val="right"/>
              <w:rPr>
                <w:rFonts w:ascii="宋体" w:hAnsi="宋体" w:cs="宋体" w:eastAsia="宋体" w:hint="default"/>
                <w:sz w:val="18"/>
                <w:szCs w:val="18"/>
              </w:rPr>
            </w:pPr>
            <w:r>
              <w:rPr>
                <w:rFonts w:ascii="宋体"/>
                <w:sz w:val="18"/>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3,859.59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230,000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中国光大银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行浙大支行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6"/>
              <w:jc w:val="center"/>
              <w:rPr>
                <w:rFonts w:ascii="宋体" w:hAnsi="宋体" w:cs="宋体" w:eastAsia="宋体" w:hint="default"/>
                <w:sz w:val="18"/>
                <w:szCs w:val="18"/>
              </w:rPr>
            </w:pPr>
            <w:r>
              <w:rPr>
                <w:rFonts w:ascii="宋体"/>
                <w:sz w:val="18"/>
              </w:rPr>
              <w:t>2018-1-25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2018-6-20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3.8%-4.9%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47"/>
              <w:jc w:val="right"/>
              <w:rPr>
                <w:rFonts w:ascii="宋体" w:hAnsi="宋体" w:cs="宋体" w:eastAsia="宋体" w:hint="default"/>
                <w:sz w:val="18"/>
                <w:szCs w:val="18"/>
              </w:rPr>
            </w:pPr>
            <w:r>
              <w:rPr>
                <w:rFonts w:ascii="宋体"/>
                <w:sz w:val="18"/>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9,800.00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中国光大银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行浙大支行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6"/>
              <w:jc w:val="center"/>
              <w:rPr>
                <w:rFonts w:ascii="宋体" w:hAnsi="宋体" w:cs="宋体" w:eastAsia="宋体" w:hint="default"/>
                <w:sz w:val="18"/>
                <w:szCs w:val="18"/>
              </w:rPr>
            </w:pPr>
            <w:r>
              <w:rPr>
                <w:rFonts w:ascii="宋体"/>
                <w:sz w:val="18"/>
              </w:rPr>
              <w:t>2018-1-25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2018-6-25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3.8%-4.9%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47"/>
              <w:jc w:val="right"/>
              <w:rPr>
                <w:rFonts w:ascii="宋体" w:hAnsi="宋体" w:cs="宋体" w:eastAsia="宋体" w:hint="default"/>
                <w:sz w:val="18"/>
                <w:szCs w:val="18"/>
              </w:rPr>
            </w:pPr>
            <w:r>
              <w:rPr>
                <w:rFonts w:ascii="宋体"/>
                <w:sz w:val="18"/>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10,135.62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兴南湖支行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7"/>
              <w:jc w:val="center"/>
              <w:rPr>
                <w:rFonts w:ascii="宋体" w:hAnsi="宋体" w:cs="宋体" w:eastAsia="宋体" w:hint="default"/>
                <w:sz w:val="18"/>
                <w:szCs w:val="18"/>
              </w:rPr>
            </w:pPr>
            <w:r>
              <w:rPr>
                <w:rFonts w:ascii="宋体"/>
                <w:sz w:val="18"/>
              </w:rPr>
              <w:t>2018-1-8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2018-2-8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保本保证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4.50%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47"/>
              <w:jc w:val="right"/>
              <w:rPr>
                <w:rFonts w:ascii="宋体" w:hAnsi="宋体" w:cs="宋体" w:eastAsia="宋体" w:hint="default"/>
                <w:sz w:val="18"/>
                <w:szCs w:val="18"/>
              </w:rPr>
            </w:pPr>
            <w:r>
              <w:rPr>
                <w:rFonts w:ascii="宋体"/>
                <w:sz w:val="18"/>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764.38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380" w:right="0"/>
        <w:jc w:val="left"/>
      </w:pPr>
      <w:r>
        <w:rPr/>
        <w:t>注</w:t>
      </w:r>
      <w:r>
        <w:rPr>
          <w:spacing w:val="-56"/>
        </w:rPr>
        <w:t> </w:t>
      </w:r>
      <w:r>
        <w:rPr>
          <w:rFonts w:ascii="宋体" w:hAnsi="宋体" w:cs="宋体" w:eastAsia="宋体" w:hint="default"/>
        </w:rPr>
        <w:t>1</w:t>
      </w:r>
      <w:r>
        <w:rPr/>
        <w:t>：投资</w:t>
      </w:r>
      <w:r>
        <w:rPr>
          <w:spacing w:val="-59"/>
        </w:rPr>
        <w:t> </w:t>
      </w:r>
      <w:r>
        <w:rPr>
          <w:rFonts w:ascii="宋体" w:hAnsi="宋体" w:cs="宋体" w:eastAsia="宋体" w:hint="default"/>
        </w:rPr>
        <w:t>30-100%</w:t>
      </w:r>
      <w:r>
        <w:rPr/>
        <w:t>的货币市场类和固定收益类资产，</w:t>
      </w:r>
      <w:r>
        <w:rPr>
          <w:rFonts w:ascii="宋体" w:hAnsi="宋体" w:cs="宋体" w:eastAsia="宋体" w:hint="default"/>
        </w:rPr>
        <w:t>0-70%</w:t>
      </w:r>
      <w:r>
        <w:rPr/>
        <w:t>的非标准化债权资产和其他类资产等。</w:t>
      </w:r>
    </w:p>
    <w:p>
      <w:pPr>
        <w:pStyle w:val="BodyText"/>
        <w:spacing w:line="357" w:lineRule="auto" w:before="133"/>
        <w:ind w:left="380" w:right="0"/>
        <w:jc w:val="left"/>
      </w:pPr>
      <w:r>
        <w:rPr/>
        <w:t>注 </w:t>
      </w:r>
      <w:r>
        <w:rPr>
          <w:rFonts w:ascii="宋体" w:hAnsi="宋体" w:cs="宋体" w:eastAsia="宋体" w:hint="default"/>
          <w:spacing w:val="-4"/>
        </w:rPr>
        <w:t>2</w:t>
      </w:r>
      <w:r>
        <w:rPr>
          <w:spacing w:val="-4"/>
        </w:rPr>
        <w:t>：投资范围为境内外市场具有良好收益性与流动性的金融工具，包括银行存款、货币市场工具、债券类产品、新股申购类信托计划、准债券类产品、</w:t>
      </w:r>
      <w:r>
        <w:rPr>
          <w:spacing w:val="-56"/>
        </w:rPr>
        <w:t> </w:t>
      </w:r>
      <w:r>
        <w:rPr>
          <w:spacing w:val="-56"/>
        </w:rPr>
      </w:r>
      <w:r>
        <w:rPr/>
        <w:t>利率衍生品和信用衍生品等。</w:t>
      </w:r>
    </w:p>
    <w:p>
      <w:pPr>
        <w:pStyle w:val="BodyText"/>
        <w:spacing w:line="240" w:lineRule="auto" w:before="30"/>
        <w:ind w:left="380" w:right="0"/>
        <w:jc w:val="left"/>
      </w:pPr>
      <w:r>
        <w:rPr/>
        <w:t>注</w:t>
      </w:r>
      <w:r>
        <w:rPr>
          <w:spacing w:val="-55"/>
        </w:rPr>
        <w:t> </w:t>
      </w:r>
      <w:r>
        <w:rPr>
          <w:rFonts w:ascii="宋体" w:hAnsi="宋体" w:cs="宋体" w:eastAsia="宋体" w:hint="default"/>
        </w:rPr>
        <w:t>3</w:t>
      </w:r>
      <w:r>
        <w:rPr/>
        <w:t>：投资</w:t>
      </w:r>
      <w:r>
        <w:rPr>
          <w:spacing w:val="-58"/>
        </w:rPr>
        <w:t> </w:t>
      </w:r>
      <w:r>
        <w:rPr>
          <w:rFonts w:ascii="宋体" w:hAnsi="宋体" w:cs="宋体" w:eastAsia="宋体" w:hint="default"/>
        </w:rPr>
        <w:t>30-100%</w:t>
      </w:r>
      <w:r>
        <w:rPr/>
        <w:t>的货币市场类资产，</w:t>
      </w:r>
      <w:r>
        <w:rPr>
          <w:rFonts w:ascii="宋体" w:hAnsi="宋体" w:cs="宋体" w:eastAsia="宋体" w:hint="default"/>
        </w:rPr>
        <w:t>0-30%</w:t>
      </w:r>
      <w:r>
        <w:rPr/>
        <w:t>的固定收益类资产。</w:t>
      </w:r>
    </w:p>
    <w:p>
      <w:pPr>
        <w:spacing w:after="0" w:line="240" w:lineRule="auto"/>
        <w:jc w:val="left"/>
        <w:sectPr>
          <w:pgSz w:w="16840" w:h="11910" w:orient="landscape"/>
          <w:pgMar w:header="882" w:footer="1195" w:top="1120" w:bottom="1380" w:left="1060" w:right="1140"/>
        </w:sectPr>
      </w:pPr>
    </w:p>
    <w:p>
      <w:pPr>
        <w:spacing w:line="240" w:lineRule="auto" w:before="11"/>
        <w:rPr>
          <w:rFonts w:ascii="宋体" w:hAnsi="宋体" w:cs="宋体" w:eastAsia="宋体" w:hint="default"/>
          <w:sz w:val="29"/>
          <w:szCs w:val="29"/>
        </w:rPr>
      </w:pPr>
    </w:p>
    <w:p>
      <w:pPr>
        <w:pStyle w:val="Heading2"/>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tabs>
          <w:tab w:pos="642" w:val="left" w:leader="none"/>
          <w:tab w:pos="1060" w:val="left" w:leader="none"/>
        </w:tabs>
        <w:spacing w:line="290" w:lineRule="auto" w:before="58"/>
        <w:ind w:left="218" w:right="7374"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委托贷款情况</w:t>
      </w:r>
      <w:r>
        <w:rPr>
          <w:rFonts w:ascii="宋体" w:hAnsi="宋体" w:cs="宋体" w:eastAsia="宋体" w:hint="default"/>
          <w:sz w:val="21"/>
          <w:szCs w:val="21"/>
        </w:rPr>
      </w:r>
    </w:p>
    <w:p>
      <w:pPr>
        <w:pStyle w:val="Heading2"/>
        <w:spacing w:line="240" w:lineRule="auto" w:before="14"/>
        <w:ind w:right="2465"/>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BodyText"/>
        <w:tabs>
          <w:tab w:pos="1060" w:val="left" w:leader="none"/>
        </w:tabs>
        <w:spacing w:line="240" w:lineRule="auto" w:before="56"/>
        <w:ind w:right="2465"/>
        <w:jc w:val="left"/>
      </w:pPr>
      <w:r>
        <w:rPr/>
        <w:t>□适用</w:t>
        <w:tab/>
        <w:t>√不适用</w:t>
      </w:r>
    </w:p>
    <w:p>
      <w:pPr>
        <w:pStyle w:val="Heading2"/>
        <w:spacing w:line="240" w:lineRule="auto" w:before="58"/>
        <w:ind w:right="2465"/>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pStyle w:val="BodyText"/>
        <w:tabs>
          <w:tab w:pos="1060" w:val="left" w:leader="none"/>
        </w:tabs>
        <w:spacing w:line="240" w:lineRule="auto" w:before="56"/>
        <w:ind w:right="2465"/>
        <w:jc w:val="left"/>
      </w:pPr>
      <w:r>
        <w:rPr/>
        <w:t>□适用</w:t>
        <w:tab/>
        <w:t>√不适用</w:t>
      </w:r>
    </w:p>
    <w:p>
      <w:pPr>
        <w:pStyle w:val="Heading2"/>
        <w:spacing w:line="240" w:lineRule="auto" w:before="58"/>
        <w:ind w:right="2465"/>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before="0"/>
        <w:ind w:right="246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5058"/>
        <w:gridCol w:w="3992"/>
      </w:tblGrid>
      <w:tr>
        <w:trPr>
          <w:trHeight w:val="281"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3"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竞得万得信息 </w:t>
            </w:r>
            <w:r>
              <w:rPr>
                <w:rFonts w:ascii="宋体" w:hAnsi="宋体" w:cs="宋体" w:eastAsia="宋体" w:hint="default"/>
                <w:sz w:val="21"/>
                <w:szCs w:val="21"/>
              </w:rPr>
              <w:t>3866.302</w:t>
            </w:r>
            <w:r>
              <w:rPr>
                <w:rFonts w:ascii="宋体" w:hAnsi="宋体" w:cs="宋体" w:eastAsia="宋体" w:hint="default"/>
                <w:spacing w:val="-54"/>
                <w:sz w:val="21"/>
                <w:szCs w:val="21"/>
              </w:rPr>
              <w:t> </w:t>
            </w:r>
            <w:r>
              <w:rPr>
                <w:rFonts w:ascii="宋体" w:hAnsi="宋体" w:cs="宋体" w:eastAsia="宋体" w:hint="default"/>
                <w:sz w:val="21"/>
                <w:szCs w:val="21"/>
              </w:rPr>
              <w:t>万股股权</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4"/>
                <w:sz w:val="21"/>
                <w:szCs w:val="21"/>
              </w:rPr>
              <w:t> </w:t>
            </w:r>
            <w:r>
              <w:rPr>
                <w:rFonts w:ascii="宋体" w:hAnsi="宋体" w:cs="宋体" w:eastAsia="宋体" w:hint="default"/>
                <w:sz w:val="21"/>
                <w:szCs w:val="21"/>
              </w:rPr>
              <w:t>2018-008</w:t>
            </w:r>
          </w:p>
        </w:tc>
      </w:tr>
      <w:tr>
        <w:trPr>
          <w:trHeight w:val="283"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平阳利得签订收储合同</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4"/>
                <w:sz w:val="21"/>
                <w:szCs w:val="21"/>
              </w:rPr>
              <w:t> </w:t>
            </w:r>
            <w:r>
              <w:rPr>
                <w:rFonts w:ascii="宋体" w:hAnsi="宋体" w:cs="宋体" w:eastAsia="宋体" w:hint="default"/>
                <w:sz w:val="21"/>
                <w:szCs w:val="21"/>
              </w:rPr>
              <w:t>2018-083</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t>十六、其他重大事项的说明</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5231"/>
        <w:gridCol w:w="3819"/>
      </w:tblGrid>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竞得温岭市 </w:t>
            </w:r>
            <w:r>
              <w:rPr>
                <w:rFonts w:ascii="宋体" w:hAnsi="宋体" w:cs="宋体" w:eastAsia="宋体" w:hint="default"/>
                <w:sz w:val="21"/>
                <w:szCs w:val="21"/>
              </w:rPr>
              <w:t>XQ060301</w:t>
            </w:r>
            <w:r>
              <w:rPr>
                <w:rFonts w:ascii="宋体" w:hAnsi="宋体" w:cs="宋体" w:eastAsia="宋体" w:hint="default"/>
                <w:spacing w:val="3"/>
                <w:sz w:val="21"/>
                <w:szCs w:val="21"/>
              </w:rPr>
              <w:t> </w:t>
            </w:r>
            <w:r>
              <w:rPr>
                <w:rFonts w:ascii="宋体" w:hAnsi="宋体" w:cs="宋体" w:eastAsia="宋体" w:hint="default"/>
                <w:spacing w:val="-3"/>
                <w:sz w:val="21"/>
                <w:szCs w:val="21"/>
              </w:rPr>
              <w:t>地块</w:t>
            </w:r>
            <w:r>
              <w:rPr>
                <w:rFonts w:ascii="宋体" w:hAnsi="宋体" w:cs="宋体" w:eastAsia="宋体" w:hint="default"/>
                <w:sz w:val="21"/>
                <w:szCs w:val="21"/>
              </w:rPr>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4"/>
                <w:sz w:val="21"/>
                <w:szCs w:val="21"/>
              </w:rPr>
              <w:t> </w:t>
            </w:r>
            <w:r>
              <w:rPr>
                <w:rFonts w:ascii="宋体" w:hAnsi="宋体" w:cs="宋体" w:eastAsia="宋体" w:hint="default"/>
                <w:sz w:val="21"/>
                <w:szCs w:val="21"/>
              </w:rPr>
              <w:t>2018-009</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境外发行美元债券</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45"/>
                <w:sz w:val="21"/>
                <w:szCs w:val="21"/>
              </w:rPr>
              <w:t> </w:t>
            </w:r>
            <w:r>
              <w:rPr>
                <w:rFonts w:ascii="宋体" w:hAnsi="宋体" w:cs="宋体" w:eastAsia="宋体" w:hint="default"/>
                <w:spacing w:val="-8"/>
                <w:sz w:val="21"/>
                <w:szCs w:val="21"/>
              </w:rPr>
              <w:t>2018-030</w:t>
            </w:r>
            <w:r>
              <w:rPr>
                <w:rFonts w:ascii="宋体" w:hAnsi="宋体" w:cs="宋体" w:eastAsia="宋体" w:hint="default"/>
                <w:spacing w:val="-8"/>
                <w:sz w:val="21"/>
                <w:szCs w:val="21"/>
              </w:rPr>
              <w:t>、临</w:t>
            </w:r>
            <w:r>
              <w:rPr>
                <w:rFonts w:ascii="宋体" w:hAnsi="宋体" w:cs="宋体" w:eastAsia="宋体" w:hint="default"/>
                <w:spacing w:val="-48"/>
                <w:sz w:val="21"/>
                <w:szCs w:val="21"/>
              </w:rPr>
              <w:t> </w:t>
            </w:r>
            <w:r>
              <w:rPr>
                <w:rFonts w:ascii="宋体" w:hAnsi="宋体" w:cs="宋体" w:eastAsia="宋体" w:hint="default"/>
                <w:spacing w:val="-7"/>
                <w:sz w:val="21"/>
                <w:szCs w:val="21"/>
              </w:rPr>
              <w:t>2018-054</w:t>
            </w:r>
            <w:r>
              <w:rPr>
                <w:rFonts w:ascii="宋体" w:hAnsi="宋体" w:cs="宋体" w:eastAsia="宋体" w:hint="default"/>
                <w:spacing w:val="-7"/>
                <w:sz w:val="21"/>
                <w:szCs w:val="21"/>
              </w:rPr>
              <w:t>、临</w:t>
            </w:r>
            <w:r>
              <w:rPr>
                <w:rFonts w:ascii="宋体" w:hAnsi="宋体" w:cs="宋体" w:eastAsia="宋体" w:hint="default"/>
                <w:spacing w:val="-45"/>
                <w:sz w:val="21"/>
                <w:szCs w:val="21"/>
              </w:rPr>
              <w:t> </w:t>
            </w:r>
            <w:r>
              <w:rPr>
                <w:rFonts w:ascii="宋体" w:hAnsi="宋体" w:cs="宋体" w:eastAsia="宋体" w:hint="default"/>
                <w:sz w:val="21"/>
                <w:szCs w:val="21"/>
              </w:rPr>
              <w:t>2018-082</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参股公司 </w:t>
            </w:r>
            <w:r>
              <w:rPr>
                <w:rFonts w:ascii="宋体" w:hAnsi="宋体" w:cs="宋体" w:eastAsia="宋体" w:hint="default"/>
                <w:sz w:val="21"/>
                <w:szCs w:val="21"/>
              </w:rPr>
              <w:t>51</w:t>
            </w:r>
            <w:r>
              <w:rPr>
                <w:rFonts w:ascii="宋体" w:hAnsi="宋体" w:cs="宋体" w:eastAsia="宋体" w:hint="default"/>
                <w:spacing w:val="-4"/>
                <w:sz w:val="21"/>
                <w:szCs w:val="21"/>
              </w:rPr>
              <w:t> </w:t>
            </w:r>
            <w:r>
              <w:rPr>
                <w:rFonts w:ascii="宋体" w:hAnsi="宋体" w:cs="宋体" w:eastAsia="宋体" w:hint="default"/>
                <w:sz w:val="21"/>
                <w:szCs w:val="21"/>
              </w:rPr>
              <w:t>信用卡有限公司在香港联交所挂牌上市</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4"/>
                <w:sz w:val="21"/>
                <w:szCs w:val="21"/>
              </w:rPr>
              <w:t> </w:t>
            </w:r>
            <w:r>
              <w:rPr>
                <w:rFonts w:ascii="宋体" w:hAnsi="宋体" w:cs="宋体" w:eastAsia="宋体" w:hint="default"/>
                <w:sz w:val="21"/>
                <w:szCs w:val="21"/>
              </w:rPr>
              <w:t>2018-045</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关于以集中竞价交易方式回购股份</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2018-070</w:t>
            </w: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2018-073</w:t>
            </w:r>
            <w:r>
              <w:rPr>
                <w:rFonts w:ascii="宋体" w:hAnsi="宋体" w:cs="宋体" w:eastAsia="宋体" w:hint="default"/>
                <w:sz w:val="21"/>
                <w:szCs w:val="21"/>
              </w:rPr>
              <w:t>、</w:t>
            </w:r>
          </w:p>
        </w:tc>
      </w:tr>
    </w:tbl>
    <w:p>
      <w:pPr>
        <w:spacing w:line="240" w:lineRule="auto" w:before="12"/>
        <w:rPr>
          <w:rFonts w:ascii="宋体" w:hAnsi="宋体" w:cs="宋体" w:eastAsia="宋体" w:hint="default"/>
          <w:sz w:val="19"/>
          <w:szCs w:val="19"/>
        </w:rPr>
      </w:pPr>
    </w:p>
    <w:p>
      <w:pPr>
        <w:pStyle w:val="Heading2"/>
        <w:tabs>
          <w:tab w:pos="1069" w:val="left" w:leader="none"/>
        </w:tabs>
        <w:spacing w:line="290" w:lineRule="auto"/>
        <w:ind w:right="56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tabs>
          <w:tab w:pos="642" w:val="left" w:leader="none"/>
        </w:tabs>
        <w:spacing w:line="290" w:lineRule="auto" w:before="12"/>
        <w:ind w:left="21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sz w:val="21"/>
          <w:szCs w:val="21"/>
        </w:rPr>
      </w:r>
    </w:p>
    <w:p>
      <w:pPr>
        <w:pStyle w:val="BodyText"/>
        <w:spacing w:line="274" w:lineRule="exact" w:before="12"/>
        <w:ind w:right="0"/>
        <w:jc w:val="both"/>
      </w:pPr>
      <w:r>
        <w:rPr/>
        <w:t>√适用 □不适用</w:t>
      </w:r>
    </w:p>
    <w:p>
      <w:pPr>
        <w:pStyle w:val="BodyText"/>
        <w:spacing w:line="357" w:lineRule="auto"/>
        <w:ind w:left="638" w:right="65"/>
        <w:jc w:val="left"/>
      </w:pPr>
      <w:r>
        <w:rPr/>
        <w:t>（</w:t>
      </w:r>
      <w:r>
        <w:rPr>
          <w:rFonts w:ascii="宋体" w:hAnsi="宋体" w:cs="宋体" w:eastAsia="宋体" w:hint="default"/>
        </w:rPr>
        <w:t>1</w:t>
      </w:r>
      <w:r>
        <w:rPr/>
        <w:t>）基本方略</w:t>
      </w:r>
      <w:r>
        <w:rPr>
          <w:w w:val="100"/>
        </w:rPr>
        <w:t> </w:t>
      </w:r>
      <w:r>
        <w:rPr>
          <w:spacing w:val="-2"/>
        </w:rPr>
        <w:t>为全面贯彻《国务院关于印发“十三五”脱贫攻坚规划的通知》精神，认真落实中国证监会</w:t>
      </w:r>
    </w:p>
    <w:p>
      <w:pPr>
        <w:pStyle w:val="BodyText"/>
        <w:spacing w:line="357" w:lineRule="auto" w:before="30"/>
        <w:ind w:right="237"/>
        <w:jc w:val="both"/>
      </w:pPr>
      <w:r>
        <w:rPr>
          <w:spacing w:val="-2"/>
        </w:rPr>
        <w:t>《关于发挥资本市场作用服务国家脱贫攻坚战略的意见》，发挥公司优势，服务国家脱贫战略，</w:t>
      </w:r>
      <w:r>
        <w:rPr>
          <w:spacing w:val="-25"/>
        </w:rPr>
        <w:t> </w:t>
      </w:r>
      <w:r>
        <w:rPr>
          <w:spacing w:val="-25"/>
        </w:rPr>
      </w:r>
      <w:r>
        <w:rPr>
          <w:spacing w:val="-2"/>
        </w:rPr>
        <w:t>公司将着力开展各项精准扶贫工作，深刻领会“六个精准和五个一批”的精准扶贫、精准脱贫的</w:t>
      </w:r>
      <w:r>
        <w:rPr>
          <w:spacing w:val="-25"/>
        </w:rPr>
        <w:t> </w:t>
      </w:r>
      <w:r>
        <w:rPr>
          <w:spacing w:val="-25"/>
        </w:rPr>
      </w:r>
      <w:r>
        <w:rPr>
          <w:spacing w:val="-2"/>
        </w:rPr>
        <w:t>基本方略，坚持真扶贫、扶真贫，把帮助贫困群众摆脱贫困、实现共同富裕，作为公司履行社会</w:t>
      </w:r>
      <w:r>
        <w:rPr>
          <w:spacing w:val="-25"/>
        </w:rPr>
        <w:t> </w:t>
      </w:r>
      <w:r>
        <w:rPr>
          <w:spacing w:val="-25"/>
        </w:rPr>
      </w:r>
      <w:r>
        <w:rPr/>
        <w:t>责任的具体行动之一。</w:t>
      </w:r>
    </w:p>
    <w:p>
      <w:pPr>
        <w:pStyle w:val="BodyText"/>
        <w:spacing w:line="240" w:lineRule="auto" w:before="30"/>
        <w:ind w:left="638" w:right="2465"/>
        <w:jc w:val="left"/>
      </w:pPr>
      <w:r>
        <w:rPr/>
        <w:t>（</w:t>
      </w:r>
      <w:r>
        <w:rPr>
          <w:rFonts w:ascii="宋体" w:hAnsi="宋体" w:cs="宋体" w:eastAsia="宋体" w:hint="default"/>
        </w:rPr>
        <w:t>2</w:t>
      </w:r>
      <w:r>
        <w:rPr/>
        <w:t>）总体目标</w:t>
      </w:r>
    </w:p>
    <w:p>
      <w:pPr>
        <w:pStyle w:val="BodyText"/>
        <w:spacing w:line="357" w:lineRule="auto" w:before="133"/>
        <w:ind w:right="288" w:firstLine="419"/>
        <w:jc w:val="left"/>
      </w:pPr>
      <w:r>
        <w:rPr/>
        <w:t>公司计划三年（</w:t>
      </w:r>
      <w:r>
        <w:rPr>
          <w:rFonts w:ascii="宋体" w:hAnsi="宋体" w:cs="宋体" w:eastAsia="宋体" w:hint="default"/>
        </w:rPr>
        <w:t>2017-2019</w:t>
      </w:r>
      <w:r>
        <w:rPr>
          <w:rFonts w:ascii="宋体" w:hAnsi="宋体" w:cs="宋体" w:eastAsia="宋体" w:hint="default"/>
          <w:spacing w:val="-54"/>
        </w:rPr>
        <w:t> </w:t>
      </w:r>
      <w:r>
        <w:rPr/>
        <w:t>年）精准扶贫和慈善事业计划支出约</w:t>
      </w:r>
      <w:r>
        <w:rPr>
          <w:spacing w:val="-54"/>
        </w:rPr>
        <w:t> </w:t>
      </w:r>
      <w:r>
        <w:rPr>
          <w:rFonts w:ascii="宋体" w:hAnsi="宋体" w:cs="宋体" w:eastAsia="宋体" w:hint="default"/>
        </w:rPr>
        <w:t>1</w:t>
      </w:r>
      <w:r>
        <w:rPr>
          <w:rFonts w:ascii="宋体" w:hAnsi="宋体" w:cs="宋体" w:eastAsia="宋体" w:hint="default"/>
          <w:spacing w:val="-56"/>
        </w:rPr>
        <w:t> </w:t>
      </w:r>
      <w:r>
        <w:rPr/>
        <w:t>亿元，主要用于贫困地区</w:t>
      </w:r>
      <w:r>
        <w:rPr>
          <w:w w:val="100"/>
        </w:rPr>
        <w:t> </w:t>
      </w:r>
      <w:r>
        <w:rPr/>
        <w:t>的教育脱贫、健康脱贫等项目，重点帮助提升贫困地区基础教育水平和资助贫困家庭学生。</w:t>
      </w:r>
    </w:p>
    <w:p>
      <w:pPr>
        <w:pStyle w:val="BodyText"/>
        <w:spacing w:line="240" w:lineRule="auto" w:before="30"/>
        <w:ind w:left="638" w:right="2465"/>
        <w:jc w:val="left"/>
      </w:pPr>
      <w:r>
        <w:rPr/>
        <w:t>（</w:t>
      </w:r>
      <w:r>
        <w:rPr>
          <w:rFonts w:ascii="宋体" w:hAnsi="宋体" w:cs="宋体" w:eastAsia="宋体" w:hint="default"/>
        </w:rPr>
        <w:t>3</w:t>
      </w:r>
      <w:r>
        <w:rPr/>
        <w:t>）保障措施</w:t>
      </w:r>
    </w:p>
    <w:p>
      <w:pPr>
        <w:spacing w:after="0" w:line="240" w:lineRule="auto"/>
        <w:jc w:val="left"/>
        <w:sectPr>
          <w:headerReference w:type="default" r:id="rId32"/>
          <w:footerReference w:type="default" r:id="rId33"/>
          <w:pgSz w:w="11910" w:h="16840"/>
          <w:pgMar w:header="880" w:footer="1195" w:top="1120" w:bottom="1380" w:left="1580" w:right="1040"/>
          <w:pgNumType w:start="44"/>
        </w:sectPr>
      </w:pPr>
    </w:p>
    <w:p>
      <w:pPr>
        <w:spacing w:line="240" w:lineRule="auto" w:before="4"/>
        <w:rPr>
          <w:rFonts w:ascii="宋体" w:hAnsi="宋体" w:cs="宋体" w:eastAsia="宋体" w:hint="default"/>
          <w:sz w:val="25"/>
          <w:szCs w:val="25"/>
        </w:rPr>
      </w:pPr>
    </w:p>
    <w:p>
      <w:pPr>
        <w:pStyle w:val="BodyText"/>
        <w:spacing w:line="357" w:lineRule="auto" w:before="36"/>
        <w:ind w:right="237" w:firstLine="419"/>
        <w:jc w:val="both"/>
      </w:pPr>
      <w:r>
        <w:rPr/>
        <w:t>公司成立了精准扶贫和慈善工作小组</w:t>
      </w:r>
      <w:r>
        <w:rPr>
          <w:rFonts w:ascii="宋体" w:hAnsi="宋体" w:cs="宋体" w:eastAsia="宋体" w:hint="default"/>
        </w:rPr>
        <w:t>,</w:t>
      </w:r>
      <w:r>
        <w:rPr>
          <w:rFonts w:ascii="宋体" w:hAnsi="宋体" w:cs="宋体" w:eastAsia="宋体" w:hint="default"/>
          <w:spacing w:val="-3"/>
        </w:rPr>
        <w:t> </w:t>
      </w:r>
      <w:r>
        <w:rPr/>
        <w:t>做好精准扶贫工作的统一部署，在已经开展的各项扶</w:t>
      </w:r>
      <w:r>
        <w:rPr>
          <w:w w:val="100"/>
        </w:rPr>
        <w:t> </w:t>
      </w:r>
      <w:r>
        <w:rPr>
          <w:spacing w:val="-2"/>
        </w:rPr>
        <w:t>贫工作和慈善工作成果基础上，加快选定精准帮扶对象和相关项目。公司董事会授权副董事长领</w:t>
      </w:r>
      <w:r>
        <w:rPr>
          <w:spacing w:val="-25"/>
        </w:rPr>
        <w:t> </w:t>
      </w:r>
      <w:r>
        <w:rPr>
          <w:spacing w:val="-25"/>
        </w:rPr>
      </w:r>
      <w:r>
        <w:rPr>
          <w:spacing w:val="-2"/>
        </w:rPr>
        <w:t>导精准扶贫和慈善工作，负责具体项目的选定、协议签订、项目管理、并决定项目每年投入的具</w:t>
      </w:r>
      <w:r>
        <w:rPr>
          <w:spacing w:val="-25"/>
        </w:rPr>
        <w:t> </w:t>
      </w:r>
      <w:r>
        <w:rPr>
          <w:spacing w:val="-25"/>
        </w:rPr>
      </w:r>
      <w:r>
        <w:rPr/>
        <w:t>体金额等相关事项。</w:t>
      </w:r>
    </w:p>
    <w:p>
      <w:pPr>
        <w:spacing w:line="240" w:lineRule="auto" w:before="11"/>
        <w:rPr>
          <w:rFonts w:ascii="宋体" w:hAnsi="宋体" w:cs="宋体" w:eastAsia="宋体" w:hint="default"/>
          <w:sz w:val="27"/>
          <w:szCs w:val="27"/>
        </w:rPr>
      </w:pPr>
    </w:p>
    <w:p>
      <w:pPr>
        <w:pStyle w:val="Heading2"/>
        <w:tabs>
          <w:tab w:pos="642" w:val="left" w:leader="none"/>
        </w:tabs>
        <w:spacing w:line="240" w:lineRule="auto" w:before="0"/>
        <w:ind w:right="2465"/>
        <w:jc w:val="left"/>
        <w:rPr>
          <w:b w:val="0"/>
          <w:bCs w:val="0"/>
        </w:rPr>
      </w:pPr>
      <w:r>
        <w:rPr>
          <w:rFonts w:ascii="宋体" w:hAnsi="宋体" w:cs="宋体" w:eastAsia="宋体" w:hint="default"/>
          <w:w w:val="95"/>
        </w:rPr>
        <w:t>2.</w:t>
        <w:tab/>
      </w:r>
      <w:r>
        <w:rPr/>
        <w:t>年度精准扶贫概要</w:t>
      </w:r>
      <w:r>
        <w:rPr>
          <w:b w:val="0"/>
          <w:bCs w:val="0"/>
        </w:rPr>
      </w:r>
    </w:p>
    <w:p>
      <w:pPr>
        <w:pStyle w:val="BodyText"/>
        <w:spacing w:line="274" w:lineRule="exact" w:before="56"/>
        <w:ind w:right="2465"/>
        <w:jc w:val="left"/>
      </w:pPr>
      <w:r>
        <w:rPr/>
        <w:t>√适用 □不适用</w:t>
      </w:r>
    </w:p>
    <w:p>
      <w:pPr>
        <w:pStyle w:val="BodyText"/>
        <w:spacing w:line="355" w:lineRule="auto"/>
        <w:ind w:right="228" w:firstLine="479"/>
        <w:jc w:val="both"/>
      </w:pPr>
      <w:r>
        <w:rPr>
          <w:spacing w:val="-3"/>
        </w:rPr>
        <w:t>公司积极履行社会责任，践行新湖“财富共享才最有价值”的理念，不断加大社会慈善公益</w:t>
      </w:r>
      <w:r>
        <w:rPr>
          <w:w w:val="100"/>
        </w:rPr>
        <w:t> </w:t>
      </w:r>
      <w:r>
        <w:rPr/>
        <w:t>事业投入，致力于深度贫困地区的教育脱贫、乡村振兴项目。</w:t>
      </w:r>
    </w:p>
    <w:p>
      <w:pPr>
        <w:pStyle w:val="BodyText"/>
        <w:spacing w:line="357" w:lineRule="auto" w:before="33"/>
        <w:ind w:right="227" w:firstLine="479"/>
        <w:jc w:val="both"/>
      </w:pPr>
      <w:r>
        <w:rPr>
          <w:spacing w:val="-3"/>
        </w:rPr>
        <w:t>治贫先治愚、扶贫先扶智，教育是阻断贫困代际传递的治本之策。公司发起的浙江新湖慈善</w:t>
      </w:r>
      <w:r>
        <w:rPr>
          <w:w w:val="100"/>
        </w:rPr>
        <w:t> </w:t>
      </w:r>
      <w:r>
        <w:rPr/>
        <w:t>基金会与云南省政府于</w:t>
      </w:r>
      <w:r>
        <w:rPr>
          <w:spacing w:val="-51"/>
        </w:rPr>
        <w:t> </w:t>
      </w:r>
      <w:r>
        <w:rPr>
          <w:rFonts w:ascii="宋体" w:hAnsi="宋体" w:cs="宋体" w:eastAsia="宋体" w:hint="default"/>
        </w:rPr>
        <w:t>2018</w:t>
      </w:r>
      <w:r>
        <w:rPr>
          <w:rFonts w:ascii="宋体" w:hAnsi="宋体" w:cs="宋体" w:eastAsia="宋体" w:hint="default"/>
          <w:spacing w:val="-51"/>
        </w:rPr>
        <w:t> </w:t>
      </w:r>
      <w:r>
        <w:rPr/>
        <w:t>年</w:t>
      </w:r>
      <w:r>
        <w:rPr>
          <w:spacing w:val="-54"/>
        </w:rPr>
        <w:t> </w:t>
      </w:r>
      <w:r>
        <w:rPr>
          <w:rFonts w:ascii="宋体" w:hAnsi="宋体" w:cs="宋体" w:eastAsia="宋体" w:hint="default"/>
        </w:rPr>
        <w:t>6</w:t>
      </w:r>
      <w:r>
        <w:rPr>
          <w:rFonts w:ascii="宋体" w:hAnsi="宋体" w:cs="宋体" w:eastAsia="宋体" w:hint="default"/>
          <w:spacing w:val="-51"/>
        </w:rPr>
        <w:t> </w:t>
      </w:r>
      <w:r>
        <w:rPr/>
        <w:t>月正式合作启动“新湖乡村幼儿园”计划，计划总投资</w:t>
      </w:r>
      <w:r>
        <w:rPr>
          <w:spacing w:val="-51"/>
        </w:rPr>
        <w:t> </w:t>
      </w:r>
      <w:r>
        <w:rPr>
          <w:rFonts w:ascii="宋体" w:hAnsi="宋体" w:cs="宋体" w:eastAsia="宋体" w:hint="default"/>
        </w:rPr>
        <w:t>7000</w:t>
      </w:r>
      <w:r>
        <w:rPr>
          <w:rFonts w:ascii="宋体" w:hAnsi="宋体" w:cs="宋体" w:eastAsia="宋体" w:hint="default"/>
          <w:spacing w:val="-51"/>
        </w:rPr>
        <w:t> </w:t>
      </w:r>
      <w:r>
        <w:rPr/>
        <w:t>万</w:t>
      </w:r>
      <w:r>
        <w:rPr>
          <w:w w:val="100"/>
        </w:rPr>
        <w:t> </w:t>
      </w:r>
      <w:r>
        <w:rPr>
          <w:spacing w:val="-1"/>
        </w:rPr>
        <w:t>元在云南省怒江傈僳族自治州实现乡村幼儿园全覆盖，同时在其他深度贫困地区开展乡村幼儿园</w:t>
      </w:r>
      <w:r>
        <w:rPr>
          <w:spacing w:val="-55"/>
        </w:rPr>
        <w:t> </w:t>
      </w:r>
      <w:r>
        <w:rPr>
          <w:spacing w:val="-55"/>
        </w:rPr>
      </w:r>
      <w:r>
        <w:rPr/>
        <w:t>示范工作。</w:t>
      </w:r>
    </w:p>
    <w:p>
      <w:pPr>
        <w:pStyle w:val="BodyText"/>
        <w:spacing w:line="357" w:lineRule="auto" w:before="30"/>
        <w:ind w:right="227" w:firstLine="479"/>
        <w:jc w:val="both"/>
      </w:pPr>
      <w:r>
        <w:rPr/>
        <w:t>湖北恩施的“枫香河益贫乡村”项目于</w:t>
      </w:r>
      <w:r>
        <w:rPr>
          <w:spacing w:val="-39"/>
        </w:rPr>
        <w:t> </w:t>
      </w:r>
      <w:r>
        <w:rPr>
          <w:rFonts w:ascii="宋体" w:hAnsi="宋体" w:cs="宋体" w:eastAsia="宋体" w:hint="default"/>
        </w:rPr>
        <w:t>2018</w:t>
      </w:r>
      <w:r>
        <w:rPr>
          <w:rFonts w:ascii="宋体" w:hAnsi="宋体" w:cs="宋体" w:eastAsia="宋体" w:hint="default"/>
          <w:spacing w:val="-41"/>
        </w:rPr>
        <w:t> </w:t>
      </w:r>
      <w:r>
        <w:rPr/>
        <w:t>年</w:t>
      </w:r>
      <w:r>
        <w:rPr>
          <w:spacing w:val="-39"/>
        </w:rPr>
        <w:t> </w:t>
      </w:r>
      <w:r>
        <w:rPr>
          <w:rFonts w:ascii="宋体" w:hAnsi="宋体" w:cs="宋体" w:eastAsia="宋体" w:hint="default"/>
        </w:rPr>
        <w:t>1</w:t>
      </w:r>
      <w:r>
        <w:rPr>
          <w:rFonts w:ascii="宋体" w:hAnsi="宋体" w:cs="宋体" w:eastAsia="宋体" w:hint="default"/>
          <w:spacing w:val="-42"/>
        </w:rPr>
        <w:t> </w:t>
      </w:r>
      <w:r>
        <w:rPr/>
        <w:t>月正式启动，这是杭州市对口帮扶恩施的</w:t>
      </w:r>
      <w:r>
        <w:rPr>
          <w:w w:val="100"/>
        </w:rPr>
        <w:t> </w:t>
      </w:r>
      <w:r>
        <w:rPr>
          <w:spacing w:val="-1"/>
        </w:rPr>
        <w:t>重要项目。通过引导社会资源、构建综合性产业合作社、将农牧产品推向消费终端等方式，规划</w:t>
      </w:r>
      <w:r>
        <w:rPr>
          <w:spacing w:val="-55"/>
        </w:rPr>
        <w:t> </w:t>
      </w:r>
      <w:r>
        <w:rPr>
          <w:spacing w:val="-55"/>
        </w:rPr>
      </w:r>
      <w:r>
        <w:rPr>
          <w:spacing w:val="-1"/>
        </w:rPr>
        <w:t>将枫香河自然村建设成文化、自然、生态一体化的持续益贫示范乡村，同时为解决整村深度性贫</w:t>
      </w:r>
      <w:r>
        <w:rPr>
          <w:spacing w:val="-55"/>
        </w:rPr>
        <w:t> </w:t>
      </w:r>
      <w:r>
        <w:rPr>
          <w:spacing w:val="-55"/>
        </w:rPr>
      </w:r>
      <w:r>
        <w:rPr>
          <w:spacing w:val="-1"/>
        </w:rPr>
        <w:t>困问题和乡村振兴，提供一个样板方案。经参与各方一年多的努力推进，项目在房屋改造、产业</w:t>
      </w:r>
      <w:r>
        <w:rPr>
          <w:spacing w:val="-55"/>
        </w:rPr>
        <w:t> </w:t>
      </w:r>
      <w:r>
        <w:rPr>
          <w:spacing w:val="-55"/>
        </w:rPr>
      </w:r>
      <w:r>
        <w:rPr>
          <w:spacing w:val="-1"/>
        </w:rPr>
        <w:t>项目、道路建设、学校建设等方面均取得了阶段性的进展，欣欣向荣的景象给住在枫香河村的村</w:t>
      </w:r>
      <w:r>
        <w:rPr>
          <w:spacing w:val="-55"/>
        </w:rPr>
        <w:t> </w:t>
      </w:r>
      <w:r>
        <w:rPr>
          <w:spacing w:val="-55"/>
        </w:rPr>
      </w:r>
      <w:r>
        <w:rPr/>
        <w:t>民们带来了希望。</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2"/>
        <w:tabs>
          <w:tab w:pos="642" w:val="left" w:leader="none"/>
        </w:tabs>
        <w:spacing w:line="240" w:lineRule="auto"/>
        <w:ind w:right="-17"/>
        <w:jc w:val="left"/>
        <w:rPr>
          <w:b w:val="0"/>
          <w:bCs w:val="0"/>
        </w:rPr>
      </w:pPr>
      <w:r>
        <w:rPr>
          <w:rFonts w:ascii="宋体" w:hAnsi="宋体" w:cs="宋体" w:eastAsia="宋体" w:hint="default"/>
          <w:w w:val="95"/>
        </w:rPr>
        <w:t>3.</w:t>
        <w:tab/>
      </w:r>
      <w:r>
        <w:rPr/>
        <w:t>精准扶贫成效</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1911" w:space="4400"/>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1,593.50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易地搬迁脱贫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资助贫困学生投入金额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0.00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53"/>
                <w:sz w:val="21"/>
                <w:szCs w:val="21"/>
              </w:rPr>
              <w:t> </w:t>
            </w:r>
            <w:r>
              <w:rPr>
                <w:rFonts w:ascii="宋体" w:hAnsi="宋体" w:cs="宋体" w:eastAsia="宋体" w:hint="default"/>
                <w:sz w:val="21"/>
                <w:szCs w:val="21"/>
              </w:rPr>
              <w:t>改善贫困地区教育资源投入金额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249.50</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生态保护扶贫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兜底保障</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8.1</w:t>
            </w:r>
            <w:r>
              <w:rPr>
                <w:rFonts w:ascii="宋体" w:hAnsi="宋体" w:cs="宋体" w:eastAsia="宋体" w:hint="default"/>
                <w:spacing w:val="-52"/>
                <w:sz w:val="21"/>
                <w:szCs w:val="21"/>
              </w:rPr>
              <w:t> </w:t>
            </w:r>
            <w:r>
              <w:rPr>
                <w:rFonts w:ascii="宋体" w:hAnsi="宋体" w:cs="宋体" w:eastAsia="宋体" w:hint="default"/>
                <w:sz w:val="21"/>
                <w:szCs w:val="21"/>
              </w:rPr>
              <w:t>东西部扶贫协作投入金额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170.00</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9.1</w:t>
            </w:r>
            <w:r>
              <w:rPr>
                <w:rFonts w:ascii="宋体" w:hAnsi="宋体" w:cs="宋体" w:eastAsia="宋体" w:hint="default"/>
                <w:spacing w:val="-54"/>
                <w:sz w:val="21"/>
                <w:szCs w:val="21"/>
              </w:rPr>
              <w:t> </w:t>
            </w:r>
            <w:r>
              <w:rPr>
                <w:rFonts w:ascii="宋体" w:hAnsi="宋体" w:cs="宋体" w:eastAsia="宋体" w:hint="default"/>
                <w:sz w:val="21"/>
                <w:szCs w:val="21"/>
              </w:rPr>
              <w:t>项目个数（个）</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9.2</w:t>
            </w:r>
            <w:r>
              <w:rPr>
                <w:rFonts w:ascii="宋体" w:hAnsi="宋体" w:cs="宋体" w:eastAsia="宋体" w:hint="default"/>
                <w:spacing w:val="-53"/>
                <w:sz w:val="21"/>
                <w:szCs w:val="21"/>
              </w:rPr>
              <w:t> </w:t>
            </w:r>
            <w:r>
              <w:rPr>
                <w:rFonts w:ascii="宋体" w:hAnsi="宋体" w:cs="宋体" w:eastAsia="宋体" w:hint="default"/>
                <w:sz w:val="21"/>
                <w:szCs w:val="21"/>
              </w:rPr>
              <w:t>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1,174.00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4. </w:t>
      </w:r>
      <w:r>
        <w:rPr>
          <w:rFonts w:ascii="宋体" w:hAnsi="宋体" w:cs="宋体" w:eastAsia="宋体" w:hint="default"/>
          <w:spacing w:val="3"/>
        </w:rPr>
        <w:t> </w:t>
      </w:r>
      <w:r>
        <w:rPr/>
        <w:t>后续精准扶贫计划</w:t>
      </w:r>
      <w:r>
        <w:rPr>
          <w:b w:val="0"/>
          <w:bCs w:val="0"/>
        </w:rPr>
      </w:r>
    </w:p>
    <w:p>
      <w:pPr>
        <w:pStyle w:val="BodyText"/>
        <w:spacing w:line="273" w:lineRule="exact" w:before="58"/>
        <w:ind w:left="138" w:right="0"/>
        <w:jc w:val="both"/>
      </w:pPr>
      <w:r>
        <w:rPr/>
        <w:t>√适用 □不适用</w:t>
      </w:r>
    </w:p>
    <w:p>
      <w:pPr>
        <w:pStyle w:val="BodyText"/>
        <w:spacing w:line="357" w:lineRule="auto"/>
        <w:ind w:left="138" w:right="128" w:firstLine="419"/>
        <w:jc w:val="both"/>
      </w:pPr>
      <w:r>
        <w:rPr>
          <w:spacing w:val="-3"/>
        </w:rPr>
        <w:t>目前怒江州新湖乡村幼儿园全覆盖计划已全面启动，到 </w:t>
      </w:r>
      <w:r>
        <w:rPr>
          <w:rFonts w:ascii="宋体" w:hAnsi="宋体" w:cs="宋体" w:eastAsia="宋体" w:hint="default"/>
        </w:rPr>
        <w:t>2020</w:t>
      </w:r>
      <w:r>
        <w:rPr>
          <w:rFonts w:ascii="宋体" w:hAnsi="宋体" w:cs="宋体" w:eastAsia="宋体" w:hint="default"/>
          <w:spacing w:val="-50"/>
        </w:rPr>
        <w:t> </w:t>
      </w:r>
      <w:r>
        <w:rPr>
          <w:spacing w:val="-7"/>
        </w:rPr>
        <w:t>年，怒江州广覆盖、保基本、有</w:t>
      </w:r>
      <w:r>
        <w:rPr>
          <w:w w:val="100"/>
        </w:rPr>
        <w:t> </w:t>
      </w:r>
      <w:r>
        <w:rPr>
          <w:spacing w:val="-4"/>
        </w:rPr>
        <w:t>质量的学前教育公共服务体系基本建成，预计新增在园幼儿约</w:t>
      </w:r>
      <w:r>
        <w:rPr>
          <w:spacing w:val="-25"/>
        </w:rPr>
        <w:t> </w:t>
      </w:r>
      <w:r>
        <w:rPr>
          <w:rFonts w:ascii="宋体" w:hAnsi="宋体" w:cs="宋体" w:eastAsia="宋体" w:hint="default"/>
        </w:rPr>
        <w:t>5500</w:t>
      </w:r>
      <w:r>
        <w:rPr>
          <w:rFonts w:ascii="宋体" w:hAnsi="宋体" w:cs="宋体" w:eastAsia="宋体" w:hint="default"/>
          <w:spacing w:val="-25"/>
        </w:rPr>
        <w:t> </w:t>
      </w:r>
      <w:r>
        <w:rPr>
          <w:spacing w:val="-5"/>
        </w:rPr>
        <w:t>人，全州学前三年毛入园率可</w:t>
      </w:r>
      <w:r>
        <w:rPr>
          <w:spacing w:val="-93"/>
        </w:rPr>
        <w:t> </w:t>
      </w:r>
      <w:r>
        <w:rPr>
          <w:spacing w:val="-93"/>
        </w:rPr>
      </w:r>
      <w:r>
        <w:rPr/>
        <w:t>达到并超过国家“十三五”规划确定的</w:t>
      </w:r>
      <w:r>
        <w:rPr>
          <w:spacing w:val="-54"/>
        </w:rPr>
        <w:t> </w:t>
      </w:r>
      <w:r>
        <w:rPr>
          <w:rFonts w:ascii="宋体" w:hAnsi="宋体" w:cs="宋体" w:eastAsia="宋体" w:hint="default"/>
        </w:rPr>
        <w:t>85%</w:t>
      </w:r>
      <w:r>
        <w:rPr/>
        <w:t>的目标。同时在云南昆明、文山两地</w:t>
      </w:r>
      <w:r>
        <w:rPr>
          <w:spacing w:val="-53"/>
        </w:rPr>
        <w:t> </w:t>
      </w:r>
      <w:r>
        <w:rPr>
          <w:rFonts w:ascii="宋体" w:hAnsi="宋体" w:cs="宋体" w:eastAsia="宋体" w:hint="default"/>
        </w:rPr>
        <w:t>8</w:t>
      </w:r>
      <w:r>
        <w:rPr>
          <w:rFonts w:ascii="宋体" w:hAnsi="宋体" w:cs="宋体" w:eastAsia="宋体" w:hint="default"/>
          <w:spacing w:val="-56"/>
        </w:rPr>
        <w:t> </w:t>
      </w:r>
      <w:r>
        <w:rPr/>
        <w:t>个贫困县，西</w:t>
      </w:r>
      <w:r>
        <w:rPr>
          <w:w w:val="100"/>
        </w:rPr>
        <w:t> </w:t>
      </w:r>
      <w:r>
        <w:rPr>
          <w:spacing w:val="-5"/>
        </w:rPr>
        <w:t>藏亚东帕里镇、四川南充仪陇县援建“新湖乡村幼儿园”，在上述地区解决近</w:t>
      </w:r>
      <w:r>
        <w:rPr>
          <w:spacing w:val="-25"/>
        </w:rPr>
        <w:t> </w:t>
      </w:r>
      <w:r>
        <w:rPr>
          <w:rFonts w:ascii="宋体" w:hAnsi="宋体" w:cs="宋体" w:eastAsia="宋体" w:hint="default"/>
        </w:rPr>
        <w:t>2000</w:t>
      </w:r>
      <w:r>
        <w:rPr>
          <w:rFonts w:ascii="宋体" w:hAnsi="宋体" w:cs="宋体" w:eastAsia="宋体" w:hint="default"/>
          <w:spacing w:val="-27"/>
        </w:rPr>
        <w:t> </w:t>
      </w:r>
      <w:r>
        <w:rPr/>
        <w:t>名贫困村适龄</w:t>
      </w:r>
      <w:r>
        <w:rPr>
          <w:spacing w:val="-94"/>
        </w:rPr>
        <w:t> </w:t>
      </w:r>
      <w:r>
        <w:rPr>
          <w:spacing w:val="-94"/>
        </w:rPr>
      </w:r>
      <w:r>
        <w:rPr/>
        <w:t>儿童入学问题。</w:t>
      </w:r>
    </w:p>
    <w:p>
      <w:pPr>
        <w:pStyle w:val="BodyText"/>
        <w:spacing w:line="357" w:lineRule="auto" w:before="30"/>
        <w:ind w:left="138" w:right="128" w:firstLine="419"/>
        <w:jc w:val="both"/>
      </w:pPr>
      <w:r>
        <w:rPr>
          <w:spacing w:val="-2"/>
          <w:w w:val="100"/>
        </w:rPr>
        <w:t>湖北恩施的“枫香河益贫乡村”项目力争在</w:t>
      </w:r>
      <w:r>
        <w:rPr>
          <w:spacing w:val="-42"/>
          <w:w w:val="100"/>
        </w:rPr>
        <w:t> </w:t>
      </w:r>
      <w:r>
        <w:rPr>
          <w:rFonts w:ascii="宋体" w:hAnsi="宋体" w:cs="宋体" w:eastAsia="宋体" w:hint="default"/>
          <w:spacing w:val="-1"/>
          <w:w w:val="100"/>
        </w:rPr>
        <w:t>2019</w:t>
      </w:r>
      <w:r>
        <w:rPr>
          <w:rFonts w:ascii="宋体" w:hAnsi="宋体" w:cs="宋体" w:eastAsia="宋体" w:hint="default"/>
          <w:spacing w:val="-45"/>
          <w:w w:val="100"/>
        </w:rPr>
        <w:t> </w:t>
      </w:r>
      <w:r>
        <w:rPr>
          <w:spacing w:val="-7"/>
          <w:w w:val="100"/>
        </w:rPr>
        <w:t>年完成项目目标：将枫香河自然村建设成文</w:t>
      </w:r>
      <w:r>
        <w:rPr>
          <w:w w:val="100"/>
        </w:rPr>
        <w:t> </w:t>
      </w:r>
      <w:r>
        <w:rPr>
          <w:spacing w:val="-2"/>
        </w:rPr>
        <w:t>化、自然、生态一体化的持续益贫示范乡村，同时为解决整村深度性贫困问题和乡村振兴，提供</w:t>
      </w:r>
      <w:r>
        <w:rPr>
          <w:spacing w:val="-25"/>
        </w:rPr>
        <w:t> </w:t>
      </w:r>
      <w:r>
        <w:rPr>
          <w:spacing w:val="-25"/>
        </w:rPr>
      </w:r>
      <w:r>
        <w:rPr/>
        <w:t>一个样板方案。</w:t>
      </w:r>
    </w:p>
    <w:p>
      <w:pPr>
        <w:pStyle w:val="BodyText"/>
        <w:spacing w:line="355" w:lineRule="auto" w:before="30"/>
        <w:ind w:left="138" w:right="128" w:firstLine="419"/>
        <w:jc w:val="both"/>
      </w:pPr>
      <w:r>
        <w:rPr>
          <w:spacing w:val="-7"/>
        </w:rPr>
        <w:t>我们将不忘初心，回馈社会，致力于促进贫困地区的经济发展和社会事业的进步，共谋利益，</w:t>
      </w:r>
      <w:r>
        <w:rPr>
          <w:w w:val="100"/>
        </w:rPr>
        <w:t> </w:t>
      </w:r>
      <w:r>
        <w:rPr/>
        <w:t>共享文明安乐。</w:t>
      </w:r>
    </w:p>
    <w:p>
      <w:pPr>
        <w:pStyle w:val="Heading2"/>
        <w:spacing w:line="240" w:lineRule="auto" w:before="94"/>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
        </w:rPr>
        <w:t> </w:t>
      </w:r>
      <w:r>
        <w:rPr/>
        <w:t>社会责任工作情况</w:t>
      </w:r>
      <w:r>
        <w:rPr>
          <w:b w:val="0"/>
          <w:bCs w:val="0"/>
        </w:rPr>
      </w:r>
    </w:p>
    <w:p>
      <w:pPr>
        <w:pStyle w:val="BodyText"/>
        <w:spacing w:line="273" w:lineRule="exact" w:before="56"/>
        <w:ind w:left="138" w:right="0"/>
        <w:jc w:val="both"/>
      </w:pPr>
      <w:r>
        <w:rPr/>
        <w:t>√适用  □不适用</w:t>
      </w:r>
    </w:p>
    <w:p>
      <w:pPr>
        <w:pStyle w:val="BodyText"/>
        <w:spacing w:line="273" w:lineRule="exact"/>
        <w:ind w:left="558" w:right="0"/>
        <w:jc w:val="left"/>
      </w:pPr>
      <w:r>
        <w:rPr>
          <w:spacing w:val="-1"/>
        </w:rPr>
        <w:t>详见上交所网站（</w:t>
      </w:r>
      <w:hyperlink r:id="rId11">
        <w:r>
          <w:rPr>
            <w:rFonts w:ascii="宋体" w:hAnsi="宋体" w:cs="宋体" w:eastAsia="宋体" w:hint="default"/>
            <w:spacing w:val="-1"/>
          </w:rPr>
          <w:t>www.sse.com.cn</w:t>
        </w:r>
      </w:hyperlink>
      <w:r>
        <w:rPr>
          <w:spacing w:val="-1"/>
        </w:rPr>
        <w:t>）披露的《</w:t>
      </w:r>
      <w:r>
        <w:rPr>
          <w:rFonts w:ascii="宋体" w:hAnsi="宋体" w:cs="宋体" w:eastAsia="宋体" w:hint="default"/>
          <w:spacing w:val="-1"/>
        </w:rPr>
        <w:t>2018</w:t>
      </w:r>
      <w:r>
        <w:rPr>
          <w:rFonts w:ascii="宋体" w:hAnsi="宋体" w:cs="宋体" w:eastAsia="宋体" w:hint="default"/>
          <w:spacing w:val="-6"/>
        </w:rPr>
        <w:t> </w:t>
      </w:r>
      <w:r>
        <w:rPr>
          <w:spacing w:val="-2"/>
        </w:rPr>
        <w:t>年度公司社会责任报告》。</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
        </w:rPr>
        <w:t> </w:t>
      </w:r>
      <w:r>
        <w:rPr/>
        <w:t>环境信息情况</w:t>
      </w:r>
      <w:r>
        <w:rPr>
          <w:b w:val="0"/>
          <w:bCs w:val="0"/>
        </w:rPr>
      </w:r>
    </w:p>
    <w:p>
      <w:pPr>
        <w:pStyle w:val="Heading2"/>
        <w:spacing w:line="240" w:lineRule="auto" w:before="58"/>
        <w:ind w:left="138" w:right="0"/>
        <w:jc w:val="both"/>
        <w:rPr>
          <w:b w:val="0"/>
          <w:bCs w:val="0"/>
        </w:rPr>
      </w:pPr>
      <w:r>
        <w:rPr>
          <w:rFonts w:ascii="宋体" w:hAnsi="宋体" w:cs="宋体" w:eastAsia="宋体" w:hint="default"/>
        </w:rPr>
        <w:t>1.</w:t>
      </w:r>
      <w:r>
        <w:rPr>
          <w:rFonts w:ascii="宋体" w:hAnsi="宋体" w:cs="宋体" w:eastAsia="宋体" w:hint="default"/>
          <w:spacing w:val="102"/>
        </w:rPr>
        <w:t> </w:t>
      </w:r>
      <w:r>
        <w:rPr/>
        <w:t>属于环境保护部门公布的重点排污单位的公司及其重要子公司的环保情况说明</w:t>
      </w:r>
      <w:r>
        <w:rPr>
          <w:b w:val="0"/>
          <w:bCs w:val="0"/>
        </w:rPr>
      </w:r>
    </w:p>
    <w:p>
      <w:pPr>
        <w:pStyle w:val="BodyText"/>
        <w:spacing w:line="240" w:lineRule="auto" w:before="56"/>
        <w:ind w:left="138" w:right="0"/>
        <w:jc w:val="both"/>
      </w:pPr>
      <w:r>
        <w:rPr/>
        <w:t>□适用 √不适用</w:t>
      </w:r>
    </w:p>
    <w:p>
      <w:pPr>
        <w:pStyle w:val="Heading2"/>
        <w:spacing w:line="240" w:lineRule="auto" w:before="58"/>
        <w:ind w:left="138" w:right="0"/>
        <w:jc w:val="both"/>
        <w:rPr>
          <w:b w:val="0"/>
          <w:bCs w:val="0"/>
        </w:rPr>
      </w:pPr>
      <w:r>
        <w:rPr>
          <w:rFonts w:ascii="宋体" w:hAnsi="宋体" w:cs="宋体" w:eastAsia="宋体" w:hint="default"/>
        </w:rPr>
        <w:t>2. </w:t>
      </w:r>
      <w:r>
        <w:rPr>
          <w:rFonts w:ascii="宋体" w:hAnsi="宋体" w:cs="宋体" w:eastAsia="宋体" w:hint="default"/>
          <w:spacing w:val="1"/>
        </w:rPr>
        <w:t> </w:t>
      </w:r>
      <w:r>
        <w:rPr/>
        <w:t>重点排污单位之外的公司的环保情况说明</w:t>
      </w:r>
      <w:r>
        <w:rPr>
          <w:b w:val="0"/>
          <w:bCs w:val="0"/>
        </w:rPr>
      </w:r>
    </w:p>
    <w:p>
      <w:pPr>
        <w:pStyle w:val="BodyText"/>
        <w:spacing w:line="240" w:lineRule="auto" w:before="56"/>
        <w:ind w:left="558" w:right="0" w:hanging="420"/>
        <w:jc w:val="left"/>
      </w:pPr>
      <w:r>
        <w:rPr/>
        <w:t>√适用</w:t>
      </w:r>
      <w:r>
        <w:rPr>
          <w:spacing w:val="-2"/>
        </w:rPr>
        <w:t> </w:t>
      </w:r>
      <w:r>
        <w:rPr/>
        <w:t>□不适用</w:t>
      </w:r>
      <w:r>
        <w:rPr>
          <w:spacing w:val="-103"/>
        </w:rPr>
        <w:t> </w:t>
      </w:r>
      <w:r>
        <w:rPr>
          <w:spacing w:val="-103"/>
        </w:rPr>
      </w:r>
      <w:r>
        <w:rPr>
          <w:spacing w:val="-2"/>
        </w:rPr>
        <w:t>公司及下属子公司不属于重点排污单位。报告期内，公司及下属子公司严格遵守国家和地方</w:t>
      </w:r>
    </w:p>
    <w:p>
      <w:pPr>
        <w:pStyle w:val="BodyText"/>
        <w:spacing w:line="355" w:lineRule="auto" w:before="133"/>
        <w:ind w:left="138" w:right="137"/>
        <w:jc w:val="both"/>
      </w:pPr>
      <w:r>
        <w:rPr>
          <w:spacing w:val="-2"/>
        </w:rPr>
        <w:t>关于环境保护的法律法规及各项规定的要求，在项目开发过程中严格履行项目所在地环保部门的</w:t>
      </w:r>
      <w:r>
        <w:rPr>
          <w:spacing w:val="-25"/>
        </w:rPr>
        <w:t> </w:t>
      </w:r>
      <w:r>
        <w:rPr>
          <w:spacing w:val="-25"/>
        </w:rPr>
      </w:r>
      <w:r>
        <w:rPr>
          <w:spacing w:val="-2"/>
        </w:rPr>
        <w:t>各项审批手续，不存在违反环保法律法规的行为和污染事故纠纷，未因环境违法受到环保部门的</w:t>
      </w:r>
      <w:r>
        <w:rPr>
          <w:spacing w:val="-25"/>
        </w:rPr>
        <w:t> </w:t>
      </w:r>
      <w:r>
        <w:rPr>
          <w:spacing w:val="-25"/>
        </w:rPr>
      </w:r>
      <w:r>
        <w:rPr/>
        <w:t>行政处罚。</w:t>
      </w:r>
    </w:p>
    <w:p>
      <w:pPr>
        <w:pStyle w:val="Heading2"/>
        <w:spacing w:line="240" w:lineRule="auto" w:before="94"/>
        <w:ind w:left="138" w:right="0"/>
        <w:jc w:val="both"/>
        <w:rPr>
          <w:b w:val="0"/>
          <w:bCs w:val="0"/>
        </w:rPr>
      </w:pPr>
      <w:r>
        <w:rPr>
          <w:rFonts w:ascii="宋体" w:hAnsi="宋体" w:cs="宋体" w:eastAsia="宋体" w:hint="default"/>
        </w:rPr>
        <w:t>3.</w:t>
      </w:r>
      <w:r>
        <w:rPr>
          <w:rFonts w:ascii="宋体" w:hAnsi="宋体" w:cs="宋体" w:eastAsia="宋体" w:hint="default"/>
          <w:spacing w:val="103"/>
        </w:rPr>
        <w:t> </w:t>
      </w:r>
      <w:r>
        <w:rPr/>
        <w:t>重点排污单位之外的公司未披露环境信息的原因说明</w:t>
      </w:r>
      <w:r>
        <w:rPr>
          <w:b w:val="0"/>
          <w:bCs w:val="0"/>
        </w:rPr>
      </w:r>
    </w:p>
    <w:p>
      <w:pPr>
        <w:pStyle w:val="BodyText"/>
        <w:spacing w:line="240" w:lineRule="auto" w:before="56"/>
        <w:ind w:left="138" w:right="0"/>
        <w:jc w:val="both"/>
      </w:pPr>
      <w:r>
        <w:rPr/>
        <w:t>□适用 √不适用</w:t>
      </w:r>
    </w:p>
    <w:p>
      <w:pPr>
        <w:pStyle w:val="Heading2"/>
        <w:spacing w:line="240" w:lineRule="auto" w:before="59"/>
        <w:ind w:left="138" w:right="0"/>
        <w:jc w:val="both"/>
        <w:rPr>
          <w:b w:val="0"/>
          <w:bCs w:val="0"/>
        </w:rPr>
      </w:pPr>
      <w:r>
        <w:rPr>
          <w:rFonts w:ascii="宋体" w:hAnsi="宋体" w:cs="宋体" w:eastAsia="宋体" w:hint="default"/>
        </w:rPr>
        <w:t>4.</w:t>
      </w:r>
      <w:r>
        <w:rPr>
          <w:rFonts w:ascii="宋体" w:hAnsi="宋体" w:cs="宋体" w:eastAsia="宋体" w:hint="default"/>
          <w:spacing w:val="103"/>
        </w:rPr>
        <w:t> </w:t>
      </w:r>
      <w:r>
        <w:rPr/>
        <w:t>报告期内披露环境信息内容的后续进展或变化情况的说明</w:t>
      </w:r>
      <w:r>
        <w:rPr>
          <w:b w:val="0"/>
          <w:bCs w:val="0"/>
        </w:rPr>
      </w:r>
    </w:p>
    <w:p>
      <w:pPr>
        <w:pStyle w:val="BodyText"/>
        <w:spacing w:line="240" w:lineRule="auto" w:before="56"/>
        <w:ind w:left="138"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t>十八、可转换公司债券情况</w:t>
      </w:r>
      <w:r>
        <w:rPr>
          <w:b w:val="0"/>
          <w:bCs w:val="0"/>
        </w:rPr>
      </w:r>
    </w:p>
    <w:p>
      <w:pPr>
        <w:pStyle w:val="Heading2"/>
        <w:spacing w:line="240" w:lineRule="auto" w:before="58"/>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40" w:lineRule="auto" w:before="29"/>
        <w:ind w:left="138" w:right="0"/>
        <w:jc w:val="both"/>
      </w:pPr>
      <w:r>
        <w:rPr/>
        <w:t>□适用  √不适用</w:t>
      </w:r>
    </w:p>
    <w:p>
      <w:pPr>
        <w:pStyle w:val="Heading2"/>
        <w:spacing w:line="240" w:lineRule="auto" w:before="56"/>
        <w:ind w:left="13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left="138" w:right="0"/>
        <w:jc w:val="both"/>
      </w:pPr>
      <w:r>
        <w:rPr/>
        <w:t>□适用 √不适用</w:t>
      </w:r>
    </w:p>
    <w:p>
      <w:pPr>
        <w:pStyle w:val="Heading2"/>
        <w:spacing w:line="240" w:lineRule="auto" w:before="56"/>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left="138" w:right="6323"/>
        <w:jc w:val="left"/>
      </w:pPr>
      <w:r>
        <w:rPr/>
        <w:t>□适用</w:t>
      </w:r>
      <w:r>
        <w:rPr>
          <w:spacing w:val="-2"/>
        </w:rPr>
        <w:t> </w:t>
      </w:r>
      <w:r>
        <w:rPr/>
        <w:t>√不适用</w:t>
      </w:r>
      <w:r>
        <w:rPr>
          <w:spacing w:val="-103"/>
        </w:rPr>
        <w:t> </w:t>
      </w:r>
      <w:r>
        <w:rPr>
          <w:spacing w:val="-103"/>
        </w:rPr>
      </w:r>
      <w:r>
        <w:rPr>
          <w:spacing w:val="-2"/>
        </w:rPr>
        <w:t>报告期转债累计转股情况</w:t>
      </w:r>
    </w:p>
    <w:p>
      <w:pPr>
        <w:pStyle w:val="BodyText"/>
        <w:spacing w:line="249" w:lineRule="exact"/>
        <w:ind w:left="138" w:right="0"/>
        <w:jc w:val="both"/>
      </w:pPr>
      <w:r>
        <w:rPr/>
        <w:t>□适用 √不适用</w:t>
      </w:r>
    </w:p>
    <w:p>
      <w:pPr>
        <w:spacing w:after="0" w:line="249" w:lineRule="exact"/>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2"/>
        <w:spacing w:line="240" w:lineRule="auto"/>
        <w:ind w:left="69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left="698" w:right="0"/>
        <w:jc w:val="left"/>
      </w:pPr>
      <w:r>
        <w:rPr/>
        <w:t>□适用 √不适用</w:t>
      </w:r>
    </w:p>
    <w:p>
      <w:pPr>
        <w:pStyle w:val="Heading2"/>
        <w:spacing w:line="240" w:lineRule="auto" w:before="56"/>
        <w:ind w:left="69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1540" w:val="left" w:leader="none"/>
        </w:tabs>
        <w:spacing w:line="240" w:lineRule="auto" w:before="32"/>
        <w:ind w:left="698" w:right="0"/>
        <w:jc w:val="left"/>
      </w:pPr>
      <w:r>
        <w:rPr/>
        <w:t>□适用</w:t>
        <w:tab/>
        <w:t>√不适用</w:t>
      </w:r>
    </w:p>
    <w:p>
      <w:pPr>
        <w:pStyle w:val="Heading2"/>
        <w:spacing w:line="240" w:lineRule="auto" w:before="56"/>
        <w:ind w:left="69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1540" w:val="left" w:leader="none"/>
        </w:tabs>
        <w:spacing w:line="240" w:lineRule="auto" w:before="32"/>
        <w:ind w:left="698" w:right="0"/>
        <w:jc w:val="left"/>
      </w:pPr>
      <w:r>
        <w:rPr/>
        <w:t>□适用</w:t>
        <w:tab/>
        <w:t>√不适用</w:t>
      </w:r>
    </w:p>
    <w:p>
      <w:pPr>
        <w:spacing w:line="240" w:lineRule="auto" w:before="1"/>
        <w:rPr>
          <w:rFonts w:ascii="宋体" w:hAnsi="宋体" w:cs="宋体" w:eastAsia="宋体" w:hint="default"/>
          <w:sz w:val="24"/>
          <w:szCs w:val="24"/>
        </w:rPr>
      </w:pPr>
    </w:p>
    <w:p>
      <w:pPr>
        <w:pStyle w:val="Heading1"/>
        <w:tabs>
          <w:tab w:pos="1259" w:val="left" w:leader="none"/>
        </w:tabs>
        <w:spacing w:line="240" w:lineRule="auto"/>
        <w:ind w:right="17"/>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2"/>
        <w:tabs>
          <w:tab w:pos="1264" w:val="left" w:leader="none"/>
        </w:tabs>
        <w:spacing w:line="278" w:lineRule="auto" w:before="0"/>
        <w:ind w:left="698" w:right="687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spacing w:line="290" w:lineRule="auto" w:before="22"/>
        <w:ind w:left="698" w:right="4051"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报告期内，公司普通股股份总数及股本结构未发生变化。</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sz w:val="21"/>
          <w:szCs w:val="21"/>
        </w:rPr>
      </w:r>
    </w:p>
    <w:p>
      <w:pPr>
        <w:pStyle w:val="BodyText"/>
        <w:tabs>
          <w:tab w:pos="1540" w:val="left" w:leader="none"/>
        </w:tabs>
        <w:spacing w:line="240" w:lineRule="auto" w:before="12"/>
        <w:ind w:left="698" w:right="0"/>
        <w:jc w:val="left"/>
      </w:pPr>
      <w:r>
        <w:rPr/>
        <w:t>□适用</w:t>
        <w:tab/>
        <w:t>√不适用</w:t>
      </w:r>
    </w:p>
    <w:p>
      <w:pPr>
        <w:pStyle w:val="Heading2"/>
        <w:spacing w:line="240" w:lineRule="auto" w:before="58"/>
        <w:ind w:left="698"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540" w:val="left" w:leader="none"/>
        </w:tabs>
        <w:spacing w:line="240" w:lineRule="auto" w:before="56"/>
        <w:ind w:left="698" w:right="0"/>
        <w:jc w:val="left"/>
      </w:pPr>
      <w:r>
        <w:rPr/>
        <w:t>□适用</w:t>
        <w:tab/>
        <w:t>√不适用</w:t>
      </w:r>
    </w:p>
    <w:p>
      <w:pPr>
        <w:pStyle w:val="Heading2"/>
        <w:spacing w:line="240" w:lineRule="auto" w:before="58"/>
        <w:ind w:left="698" w:right="0"/>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540" w:val="left" w:leader="none"/>
        </w:tabs>
        <w:spacing w:line="240" w:lineRule="auto" w:before="56"/>
        <w:ind w:left="698" w:right="0"/>
        <w:jc w:val="left"/>
      </w:pPr>
      <w:r>
        <w:rPr/>
        <w:t>□适用</w:t>
        <w:tab/>
        <w:t>√不适用</w:t>
      </w:r>
    </w:p>
    <w:p>
      <w:pPr>
        <w:spacing w:line="240" w:lineRule="auto" w:before="3"/>
        <w:rPr>
          <w:rFonts w:ascii="宋体" w:hAnsi="宋体" w:cs="宋体" w:eastAsia="宋体" w:hint="default"/>
          <w:sz w:val="25"/>
          <w:szCs w:val="25"/>
        </w:rPr>
      </w:pPr>
    </w:p>
    <w:p>
      <w:pPr>
        <w:pStyle w:val="Heading2"/>
        <w:tabs>
          <w:tab w:pos="1264" w:val="left" w:leader="none"/>
        </w:tabs>
        <w:spacing w:line="240" w:lineRule="auto" w:before="0"/>
        <w:ind w:left="69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698"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100" w:right="560"/>
        </w:sectPr>
      </w:pPr>
    </w:p>
    <w:p>
      <w:pPr>
        <w:pStyle w:val="Heading2"/>
        <w:spacing w:line="290" w:lineRule="auto"/>
        <w:ind w:left="698"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2"/>
        <w:ind w:left="698" w:right="-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749" w:val="left" w:leader="none"/>
        </w:tabs>
        <w:spacing w:line="240" w:lineRule="auto"/>
        <w:ind w:left="698" w:right="0"/>
        <w:jc w:val="left"/>
      </w:pPr>
      <w:r>
        <w:rPr>
          <w:spacing w:val="-1"/>
        </w:rPr>
        <w:t>单位：股</w:t>
        <w:tab/>
      </w:r>
      <w:r>
        <w:rPr>
          <w:spacing w:val="-2"/>
        </w:rPr>
        <w:t>币种：人民币</w:t>
      </w:r>
    </w:p>
    <w:p>
      <w:pPr>
        <w:spacing w:after="0" w:line="240" w:lineRule="auto"/>
        <w:jc w:val="left"/>
        <w:sectPr>
          <w:type w:val="continuous"/>
          <w:pgSz w:w="11910" w:h="16840"/>
          <w:pgMar w:top="1120" w:bottom="1380" w:left="1100" w:right="560"/>
          <w:cols w:num="2" w:equalWidth="0">
            <w:col w:w="3653" w:space="2869"/>
            <w:col w:w="372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36"/>
        <w:gridCol w:w="1685"/>
        <w:gridCol w:w="1140"/>
        <w:gridCol w:w="1424"/>
        <w:gridCol w:w="1546"/>
        <w:gridCol w:w="1419"/>
        <w:gridCol w:w="1567"/>
      </w:tblGrid>
      <w:tr>
        <w:trPr>
          <w:trHeight w:val="71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股票及其衍</w:t>
            </w:r>
          </w:p>
          <w:p>
            <w:pPr>
              <w:pStyle w:val="TableParagraph"/>
              <w:spacing w:line="232" w:lineRule="exact" w:before="24"/>
              <w:ind w:left="161" w:right="163"/>
              <w:jc w:val="center"/>
              <w:rPr>
                <w:rFonts w:ascii="宋体" w:hAnsi="宋体" w:cs="宋体" w:eastAsia="宋体" w:hint="default"/>
                <w:sz w:val="18"/>
                <w:szCs w:val="18"/>
              </w:rPr>
            </w:pPr>
            <w:r>
              <w:rPr>
                <w:rFonts w:ascii="宋体" w:hAnsi="宋体" w:cs="宋体" w:eastAsia="宋体" w:hint="default"/>
                <w:sz w:val="18"/>
                <w:szCs w:val="18"/>
              </w:rPr>
              <w:t>生 证券的种类</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204"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23" w:right="164"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245" w:hRule="exact"/>
        </w:trPr>
        <w:tc>
          <w:tcPr>
            <w:tcW w:w="10017"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24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3.10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1,773,958,060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3</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1,773,958,060</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5.07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105,316,100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9"/>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105,316,100</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5.20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961,538,461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961,538,461</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017"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24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5.50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3,500,000,000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8</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31</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3,500,000,000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7</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23</w:t>
            </w:r>
            <w:r>
              <w:rPr>
                <w:rFonts w:ascii="宋体" w:hAnsi="宋体" w:cs="宋体" w:eastAsia="宋体" w:hint="default"/>
                <w:spacing w:val="-53"/>
                <w:sz w:val="18"/>
                <w:szCs w:val="18"/>
              </w:rPr>
              <w:t> </w:t>
            </w:r>
            <w:r>
              <w:rPr>
                <w:rFonts w:ascii="宋体" w:hAnsi="宋体" w:cs="宋体" w:eastAsia="宋体" w:hint="default"/>
                <w:sz w:val="18"/>
                <w:szCs w:val="18"/>
              </w:rPr>
              <w:t>日</w:t>
            </w:r>
          </w:p>
        </w:tc>
      </w:tr>
      <w:tr>
        <w:trPr>
          <w:trHeight w:val="24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5.20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3,500,000,000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6</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17</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3,500,000,000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5</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20</w:t>
            </w:r>
            <w:r>
              <w:rPr>
                <w:rFonts w:ascii="宋体" w:hAnsi="宋体" w:cs="宋体" w:eastAsia="宋体" w:hint="default"/>
                <w:spacing w:val="-53"/>
                <w:sz w:val="18"/>
                <w:szCs w:val="18"/>
              </w:rPr>
              <w:t> </w:t>
            </w:r>
            <w:r>
              <w:rPr>
                <w:rFonts w:ascii="宋体" w:hAnsi="宋体" w:cs="宋体" w:eastAsia="宋体" w:hint="default"/>
                <w:sz w:val="18"/>
                <w:szCs w:val="18"/>
              </w:rPr>
              <w:t>日</w:t>
            </w:r>
          </w:p>
        </w:tc>
      </w:tr>
      <w:tr>
        <w:trPr>
          <w:trHeight w:val="242" w:hRule="exact"/>
        </w:trPr>
        <w:tc>
          <w:tcPr>
            <w:tcW w:w="10017"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其他衍生证券</w:t>
            </w:r>
          </w:p>
        </w:tc>
      </w:tr>
    </w:tbl>
    <w:p>
      <w:pPr>
        <w:spacing w:line="240" w:lineRule="auto" w:before="7"/>
        <w:rPr>
          <w:rFonts w:ascii="宋体" w:hAnsi="宋体" w:cs="宋体" w:eastAsia="宋体" w:hint="default"/>
          <w:sz w:val="15"/>
          <w:szCs w:val="15"/>
        </w:rPr>
      </w:pPr>
    </w:p>
    <w:p>
      <w:pPr>
        <w:pStyle w:val="BodyText"/>
        <w:spacing w:line="273" w:lineRule="exact" w:before="36"/>
        <w:ind w:left="698" w:right="0"/>
        <w:jc w:val="left"/>
      </w:pPr>
      <w:r>
        <w:rPr/>
        <w:t>截至报告期内证券发行情况的说明（存续期内利率不同的债券，请分别说明）：</w:t>
      </w:r>
    </w:p>
    <w:p>
      <w:pPr>
        <w:pStyle w:val="BodyText"/>
        <w:tabs>
          <w:tab w:pos="1540" w:val="left" w:leader="none"/>
        </w:tabs>
        <w:spacing w:line="272" w:lineRule="exact"/>
        <w:ind w:left="698" w:right="0"/>
        <w:jc w:val="left"/>
      </w:pPr>
      <w:r>
        <w:rPr/>
        <w:t>√适用</w:t>
        <w:tab/>
        <w:t>□不适用</w:t>
      </w:r>
    </w:p>
    <w:p>
      <w:pPr>
        <w:pStyle w:val="BodyText"/>
        <w:spacing w:line="274" w:lineRule="exact"/>
        <w:ind w:left="1118" w:right="0"/>
        <w:jc w:val="left"/>
      </w:pPr>
      <w:r>
        <w:rPr>
          <w:rFonts w:ascii="宋体" w:hAnsi="宋体" w:cs="宋体" w:eastAsia="宋体" w:hint="default"/>
        </w:rPr>
        <w:t>2015</w:t>
      </w:r>
      <w:r>
        <w:rPr>
          <w:rFonts w:ascii="宋体" w:hAnsi="宋体" w:cs="宋体" w:eastAsia="宋体" w:hint="default"/>
          <w:spacing w:val="-56"/>
        </w:rPr>
        <w:t> </w:t>
      </w:r>
      <w:r>
        <w:rPr/>
        <w:t>年公开发行公司债券（发行数量</w:t>
      </w:r>
      <w:r>
        <w:rPr>
          <w:spacing w:val="-53"/>
        </w:rPr>
        <w:t> </w:t>
      </w:r>
      <w:r>
        <w:rPr>
          <w:rFonts w:ascii="宋体" w:hAnsi="宋体" w:cs="宋体" w:eastAsia="宋体" w:hint="default"/>
        </w:rPr>
        <w:t>35</w:t>
      </w:r>
      <w:r>
        <w:rPr>
          <w:rFonts w:ascii="宋体" w:hAnsi="宋体" w:cs="宋体" w:eastAsia="宋体" w:hint="default"/>
          <w:spacing w:val="-56"/>
        </w:rPr>
        <w:t> </w:t>
      </w:r>
      <w:r>
        <w:rPr/>
        <w:t>亿元，发行利率为</w:t>
      </w:r>
      <w:r>
        <w:rPr>
          <w:spacing w:val="-53"/>
        </w:rPr>
        <w:t> </w:t>
      </w:r>
      <w:r>
        <w:rPr>
          <w:rFonts w:ascii="宋体" w:hAnsi="宋体" w:cs="宋体" w:eastAsia="宋体" w:hint="default"/>
        </w:rPr>
        <w:t>5.50%</w:t>
      </w:r>
      <w:r>
        <w:rPr/>
        <w:t>），于</w:t>
      </w:r>
      <w:r>
        <w:rPr>
          <w:spacing w:val="-56"/>
        </w:rPr>
        <w:t> </w:t>
      </w:r>
      <w:r>
        <w:rPr>
          <w:rFonts w:ascii="宋体" w:hAnsi="宋体" w:cs="宋体" w:eastAsia="宋体" w:hint="default"/>
        </w:rPr>
        <w:t>2018</w:t>
      </w:r>
      <w:r>
        <w:rPr>
          <w:rFonts w:ascii="宋体" w:hAnsi="宋体" w:cs="宋体" w:eastAsia="宋体" w:hint="default"/>
          <w:spacing w:val="-56"/>
        </w:rPr>
        <w:t> </w:t>
      </w:r>
      <w:r>
        <w:rPr/>
        <w:t>年</w:t>
      </w:r>
      <w:r>
        <w:rPr>
          <w:spacing w:val="-53"/>
        </w:rPr>
        <w:t> </w:t>
      </w:r>
      <w:r>
        <w:rPr>
          <w:rFonts w:ascii="宋体" w:hAnsi="宋体" w:cs="宋体" w:eastAsia="宋体" w:hint="default"/>
        </w:rPr>
        <w:t>6-7</w:t>
      </w:r>
      <w:r>
        <w:rPr>
          <w:rFonts w:ascii="宋体" w:hAnsi="宋体" w:cs="宋体" w:eastAsia="宋体" w:hint="default"/>
          <w:spacing w:val="-56"/>
        </w:rPr>
        <w:t> </w:t>
      </w:r>
      <w:r>
        <w:rPr/>
        <w:t>月实施</w:t>
      </w:r>
    </w:p>
    <w:p>
      <w:pPr>
        <w:pStyle w:val="BodyText"/>
        <w:spacing w:line="240" w:lineRule="auto" w:before="133"/>
        <w:ind w:left="698" w:right="0"/>
        <w:jc w:val="left"/>
      </w:pPr>
      <w:r>
        <w:rPr/>
        <w:t>回售，最终回售金额为</w:t>
      </w:r>
      <w:r>
        <w:rPr>
          <w:spacing w:val="-55"/>
        </w:rPr>
        <w:t> </w:t>
      </w:r>
      <w:r>
        <w:rPr>
          <w:rFonts w:ascii="宋体" w:hAnsi="宋体" w:cs="宋体" w:eastAsia="宋体" w:hint="default"/>
        </w:rPr>
        <w:t>1,341,308,000</w:t>
      </w:r>
      <w:r>
        <w:rPr>
          <w:rFonts w:ascii="宋体" w:hAnsi="宋体" w:cs="宋体" w:eastAsia="宋体" w:hint="default"/>
          <w:spacing w:val="-56"/>
        </w:rPr>
        <w:t> </w:t>
      </w:r>
      <w:r>
        <w:rPr/>
        <w:t>元，剩余在上海证券交易所上市并交易的数量为</w:t>
      </w:r>
    </w:p>
    <w:p>
      <w:pPr>
        <w:pStyle w:val="BodyText"/>
        <w:spacing w:line="355" w:lineRule="auto" w:before="133"/>
        <w:ind w:left="698" w:right="0"/>
        <w:jc w:val="left"/>
      </w:pPr>
      <w:r>
        <w:rPr>
          <w:rFonts w:ascii="宋体" w:hAnsi="宋体" w:cs="宋体" w:eastAsia="宋体" w:hint="default"/>
        </w:rPr>
        <w:t>2,158,692,000</w:t>
      </w:r>
      <w:r>
        <w:rPr>
          <w:rFonts w:ascii="宋体" w:hAnsi="宋体" w:cs="宋体" w:eastAsia="宋体" w:hint="default"/>
          <w:spacing w:val="-55"/>
        </w:rPr>
        <w:t> </w:t>
      </w:r>
      <w:r>
        <w:rPr/>
        <w:t>元；同时公司上调票面利率</w:t>
      </w:r>
      <w:r>
        <w:rPr>
          <w:spacing w:val="-52"/>
        </w:rPr>
        <w:t> </w:t>
      </w:r>
      <w:r>
        <w:rPr>
          <w:rFonts w:ascii="宋体" w:hAnsi="宋体" w:cs="宋体" w:eastAsia="宋体" w:hint="default"/>
        </w:rPr>
        <w:t>170</w:t>
      </w:r>
      <w:r>
        <w:rPr>
          <w:rFonts w:ascii="宋体" w:hAnsi="宋体" w:cs="宋体" w:eastAsia="宋体" w:hint="default"/>
          <w:spacing w:val="-53"/>
        </w:rPr>
        <w:t> </w:t>
      </w:r>
      <w:r>
        <w:rPr/>
        <w:t>个基点，即</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日至</w:t>
      </w:r>
      <w:r>
        <w:rPr>
          <w:spacing w:val="-52"/>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w w:val="100"/>
        </w:rPr>
        <w:t> </w:t>
      </w:r>
      <w:r>
        <w:rPr/>
        <w:t>日本期债券票面利率为</w:t>
      </w:r>
      <w:r>
        <w:rPr>
          <w:spacing w:val="-55"/>
        </w:rPr>
        <w:t> </w:t>
      </w:r>
      <w:r>
        <w:rPr>
          <w:rFonts w:ascii="宋体" w:hAnsi="宋体" w:cs="宋体" w:eastAsia="宋体" w:hint="default"/>
        </w:rPr>
        <w:t>7.20%</w:t>
      </w:r>
      <w:r>
        <w:rPr/>
        <w:t>。</w:t>
      </w:r>
    </w:p>
    <w:p>
      <w:pPr>
        <w:spacing w:after="0" w:line="355" w:lineRule="auto"/>
        <w:jc w:val="left"/>
        <w:sectPr>
          <w:type w:val="continuous"/>
          <w:pgSz w:w="11910" w:h="16840"/>
          <w:pgMar w:top="1120" w:bottom="1380" w:left="110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tabs>
          <w:tab w:pos="1060" w:val="left" w:leader="none"/>
        </w:tabs>
        <w:spacing w:line="290" w:lineRule="auto" w:before="56"/>
        <w:ind w:left="218" w:right="7091"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pStyle w:val="BodyText"/>
        <w:spacing w:line="240" w:lineRule="auto" w:before="12"/>
        <w:ind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三、</w:t>
      </w:r>
      <w:r>
        <w:rPr>
          <w:spacing w:val="-80"/>
        </w:rPr>
        <w:t> </w:t>
      </w:r>
      <w:r>
        <w:rPr/>
        <w:t>股东和实际控制人情况</w:t>
      </w:r>
      <w:r>
        <w:rPr>
          <w:b w:val="0"/>
          <w:bCs w:val="0"/>
        </w:rPr>
      </w:r>
    </w:p>
    <w:p>
      <w:pPr>
        <w:pStyle w:val="Heading2"/>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6063"/>
        <w:gridCol w:w="2986"/>
      </w:tblGrid>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100,720</w:t>
            </w: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109,763</w:t>
            </w:r>
          </w:p>
        </w:tc>
      </w:tr>
      <w:tr>
        <w:trPr>
          <w:trHeight w:val="281"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80" w:right="480"/>
        </w:sectPr>
      </w:pPr>
    </w:p>
    <w:p>
      <w:pPr>
        <w:pStyle w:val="Heading2"/>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480"/>
          <w:cols w:num="2" w:equalWidth="0">
            <w:col w:w="7813" w:space="287"/>
            <w:col w:w="175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1418"/>
        <w:gridCol w:w="1416"/>
        <w:gridCol w:w="710"/>
        <w:gridCol w:w="850"/>
        <w:gridCol w:w="622"/>
        <w:gridCol w:w="732"/>
        <w:gridCol w:w="653"/>
        <w:gridCol w:w="830"/>
      </w:tblGrid>
      <w:tr>
        <w:trPr>
          <w:trHeight w:val="245" w:hRule="exact"/>
        </w:trPr>
        <w:tc>
          <w:tcPr>
            <w:tcW w:w="9609" w:type="dxa"/>
            <w:gridSpan w:val="9"/>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242" w:hRule="exact"/>
        </w:trPr>
        <w:tc>
          <w:tcPr>
            <w:tcW w:w="2377" w:type="dxa"/>
            <w:vMerge w:val="restart"/>
            <w:tcBorders>
              <w:top w:val="single" w:sz="4" w:space="0" w:color="000000"/>
              <w:left w:val="single" w:sz="4" w:space="0" w:color="000000"/>
              <w:right w:val="single" w:sz="4" w:space="0" w:color="000000"/>
            </w:tcBorders>
          </w:tcPr>
          <w:p>
            <w:pPr>
              <w:pStyle w:val="TableParagraph"/>
              <w:spacing w:line="234" w:lineRule="exact" w:before="92"/>
              <w:ind w:right="0"/>
              <w:jc w:val="center"/>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（全称）</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报告期内增减</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期末持股数量</w:t>
            </w:r>
          </w:p>
        </w:tc>
        <w:tc>
          <w:tcPr>
            <w:tcW w:w="710" w:type="dxa"/>
            <w:vMerge w:val="restart"/>
            <w:tcBorders>
              <w:top w:val="single" w:sz="4" w:space="0" w:color="000000"/>
              <w:left w:val="single" w:sz="4" w:space="0" w:color="000000"/>
              <w:right w:val="single" w:sz="4" w:space="0" w:color="000000"/>
            </w:tcBorders>
          </w:tcPr>
          <w:p>
            <w:pPr>
              <w:pStyle w:val="TableParagraph"/>
              <w:spacing w:line="232" w:lineRule="exact" w:before="116"/>
              <w:ind w:left="213" w:right="170"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850" w:type="dxa"/>
            <w:vMerge w:val="restart"/>
            <w:tcBorders>
              <w:top w:val="single" w:sz="4" w:space="0" w:color="000000"/>
              <w:left w:val="single" w:sz="4" w:space="0" w:color="000000"/>
              <w:right w:val="single" w:sz="4" w:space="0" w:color="000000"/>
            </w:tcBorders>
          </w:tcPr>
          <w:p>
            <w:pPr>
              <w:pStyle w:val="TableParagraph"/>
              <w:spacing w:line="209" w:lineRule="exact"/>
              <w:ind w:left="-5" w:right="0"/>
              <w:jc w:val="left"/>
              <w:rPr>
                <w:rFonts w:ascii="宋体" w:hAnsi="宋体" w:cs="宋体" w:eastAsia="宋体" w:hint="default"/>
                <w:sz w:val="18"/>
                <w:szCs w:val="18"/>
              </w:rPr>
            </w:pPr>
            <w:r>
              <w:rPr>
                <w:rFonts w:ascii="宋体" w:hAnsi="宋体" w:cs="宋体" w:eastAsia="宋体" w:hint="default"/>
                <w:sz w:val="18"/>
                <w:szCs w:val="18"/>
              </w:rPr>
              <w:t>持有有限</w:t>
            </w:r>
          </w:p>
          <w:p>
            <w:pPr>
              <w:pStyle w:val="TableParagraph"/>
              <w:spacing w:line="240" w:lineRule="auto"/>
              <w:ind w:left="-5" w:right="122"/>
              <w:jc w:val="left"/>
              <w:rPr>
                <w:rFonts w:ascii="宋体" w:hAnsi="宋体" w:cs="宋体" w:eastAsia="宋体" w:hint="default"/>
                <w:sz w:val="18"/>
                <w:szCs w:val="18"/>
              </w:rPr>
            </w:pPr>
            <w:r>
              <w:rPr>
                <w:rFonts w:ascii="宋体" w:hAnsi="宋体" w:cs="宋体" w:eastAsia="宋体" w:hint="default"/>
                <w:sz w:val="18"/>
                <w:szCs w:val="18"/>
              </w:rPr>
              <w:t>售条件股 份数量</w:t>
            </w:r>
          </w:p>
        </w:tc>
        <w:tc>
          <w:tcPr>
            <w:tcW w:w="20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830" w:type="dxa"/>
            <w:vMerge w:val="restart"/>
            <w:tcBorders>
              <w:top w:val="single" w:sz="4" w:space="0" w:color="000000"/>
              <w:left w:val="single" w:sz="4" w:space="0" w:color="000000"/>
              <w:right w:val="single" w:sz="4" w:space="0" w:color="000000"/>
            </w:tcBorders>
          </w:tcPr>
          <w:p>
            <w:pPr>
              <w:pStyle w:val="TableParagraph"/>
              <w:spacing w:line="232" w:lineRule="exact" w:before="116"/>
              <w:ind w:left="228" w:right="230"/>
              <w:jc w:val="left"/>
              <w:rPr>
                <w:rFonts w:ascii="宋体" w:hAnsi="宋体" w:cs="宋体" w:eastAsia="宋体" w:hint="default"/>
                <w:sz w:val="18"/>
                <w:szCs w:val="18"/>
              </w:rPr>
            </w:pPr>
            <w:r>
              <w:rPr>
                <w:rFonts w:ascii="宋体" w:hAnsi="宋体" w:cs="宋体" w:eastAsia="宋体" w:hint="default"/>
                <w:sz w:val="18"/>
                <w:szCs w:val="18"/>
              </w:rPr>
              <w:t>股东 性质</w:t>
            </w:r>
          </w:p>
        </w:tc>
      </w:tr>
      <w:tr>
        <w:trPr>
          <w:trHeight w:val="478" w:hRule="exact"/>
        </w:trPr>
        <w:tc>
          <w:tcPr>
            <w:tcW w:w="237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30" w:type="dxa"/>
            <w:vMerge/>
            <w:tcBorders>
              <w:left w:val="single" w:sz="4" w:space="0" w:color="000000"/>
              <w:bottom w:val="single" w:sz="4" w:space="0" w:color="000000"/>
              <w:right w:val="single" w:sz="4" w:space="0" w:color="000000"/>
            </w:tcBorders>
          </w:tcPr>
          <w:p>
            <w:pPr/>
          </w:p>
        </w:tc>
      </w:tr>
      <w:tr>
        <w:trPr>
          <w:trHeight w:val="47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2,786,910,170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32.41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1,910,803,200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境内非国</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有法人</w:t>
            </w:r>
          </w:p>
        </w:tc>
      </w:tr>
      <w:tr>
        <w:trPr>
          <w:trHeight w:val="47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1,449,967,233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16.86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sz w:val="18"/>
              </w:rPr>
              <w:t>1,215,411,475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境内自然</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人</w:t>
            </w:r>
          </w:p>
        </w:tc>
      </w:tr>
      <w:tr>
        <w:trPr>
          <w:trHeight w:val="47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left"/>
              <w:rPr>
                <w:rFonts w:ascii="宋体" w:hAnsi="宋体" w:cs="宋体" w:eastAsia="宋体" w:hint="default"/>
                <w:sz w:val="18"/>
                <w:szCs w:val="18"/>
              </w:rPr>
            </w:pPr>
            <w:r>
              <w:rPr>
                <w:rFonts w:ascii="宋体" w:hAnsi="宋体" w:cs="宋体" w:eastAsia="宋体" w:hint="default"/>
                <w:sz w:val="18"/>
                <w:szCs w:val="18"/>
              </w:rPr>
              <w:t>宁波嘉源实业发展有限公司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462,334,913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0" w:right="0"/>
              <w:jc w:val="left"/>
              <w:rPr>
                <w:rFonts w:ascii="宋体" w:hAnsi="宋体" w:cs="宋体" w:eastAsia="宋体" w:hint="default"/>
                <w:sz w:val="18"/>
                <w:szCs w:val="18"/>
              </w:rPr>
            </w:pPr>
            <w:r>
              <w:rPr>
                <w:rFonts w:ascii="宋体"/>
                <w:sz w:val="18"/>
              </w:rPr>
              <w:t>245,820,000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hAnsi="宋体" w:cs="宋体" w:eastAsia="宋体" w:hint="default"/>
                <w:sz w:val="18"/>
                <w:szCs w:val="18"/>
              </w:rPr>
              <w:t>境内非国</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有法人</w:t>
            </w: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-121,231,751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258,721,008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47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left"/>
              <w:rPr>
                <w:rFonts w:ascii="宋体" w:hAnsi="宋体" w:cs="宋体" w:eastAsia="宋体" w:hint="default"/>
                <w:sz w:val="18"/>
                <w:szCs w:val="18"/>
              </w:rPr>
            </w:pPr>
            <w:r>
              <w:rPr>
                <w:rFonts w:ascii="宋体" w:hAnsi="宋体" w:cs="宋体" w:eastAsia="宋体" w:hint="default"/>
                <w:sz w:val="18"/>
                <w:szCs w:val="18"/>
              </w:rPr>
              <w:t>浙江恒兴力控股集团有限公司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209,991,540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0" w:right="0"/>
              <w:jc w:val="left"/>
              <w:rPr>
                <w:rFonts w:ascii="宋体" w:hAnsi="宋体" w:cs="宋体" w:eastAsia="宋体" w:hint="default"/>
                <w:sz w:val="18"/>
                <w:szCs w:val="18"/>
              </w:rPr>
            </w:pPr>
            <w:r>
              <w:rPr>
                <w:rFonts w:ascii="宋体"/>
                <w:sz w:val="18"/>
              </w:rPr>
              <w:t>192,400,000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境内非国</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有法人</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中国北方工业有限公司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192,928,040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47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华夏人寿保险股份有限公司－</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160,750,631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179,111,274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2.08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47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华夏人寿保险股份有限公司－</w:t>
            </w: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传统产品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未知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146,990,433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71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华鑫国际信托有限公司－华鑫</w:t>
            </w:r>
          </w:p>
          <w:p>
            <w:pPr>
              <w:pStyle w:val="TableParagraph"/>
              <w:spacing w:line="240" w:lineRule="auto"/>
              <w:ind w:left="-3" w:right="113"/>
              <w:jc w:val="left"/>
              <w:rPr>
                <w:rFonts w:ascii="宋体" w:hAnsi="宋体" w:cs="宋体" w:eastAsia="宋体" w:hint="default"/>
                <w:sz w:val="18"/>
                <w:szCs w:val="18"/>
              </w:rPr>
            </w:pPr>
            <w:r>
              <w:rPr>
                <w:rFonts w:ascii="宋体" w:hAnsi="宋体" w:cs="宋体" w:eastAsia="宋体" w:hint="default"/>
                <w:sz w:val="18"/>
                <w:szCs w:val="18"/>
              </w:rPr>
              <w:t>信托·专户投资</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号单一资 金信托</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未知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107,195,000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71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华澳国际信托有限公司－华</w:t>
            </w:r>
          </w:p>
          <w:p>
            <w:pPr>
              <w:pStyle w:val="TableParagraph"/>
              <w:spacing w:line="240" w:lineRule="auto"/>
              <w:ind w:left="-3" w:right="27"/>
              <w:jc w:val="left"/>
              <w:rPr>
                <w:rFonts w:ascii="宋体" w:hAnsi="宋体" w:cs="宋体" w:eastAsia="宋体" w:hint="default"/>
                <w:sz w:val="18"/>
                <w:szCs w:val="18"/>
              </w:rPr>
            </w:pPr>
            <w:r>
              <w:rPr>
                <w:rFonts w:ascii="宋体" w:hAnsi="宋体" w:cs="宋体" w:eastAsia="宋体" w:hint="default"/>
                <w:sz w:val="18"/>
                <w:szCs w:val="18"/>
              </w:rPr>
              <w:t>澳·臻智</w:t>
            </w:r>
            <w:r>
              <w:rPr>
                <w:rFonts w:ascii="宋体" w:hAnsi="宋体" w:cs="宋体" w:eastAsia="宋体" w:hint="default"/>
                <w:spacing w:val="-45"/>
                <w:sz w:val="18"/>
                <w:szCs w:val="18"/>
              </w:rPr>
              <w:t> </w:t>
            </w:r>
            <w:r>
              <w:rPr>
                <w:rFonts w:ascii="宋体" w:hAnsi="宋体" w:cs="宋体" w:eastAsia="宋体" w:hint="default"/>
                <w:sz w:val="18"/>
                <w:szCs w:val="18"/>
              </w:rPr>
              <w:t>56</w:t>
            </w:r>
            <w:r>
              <w:rPr>
                <w:rFonts w:ascii="宋体" w:hAnsi="宋体" w:cs="宋体" w:eastAsia="宋体" w:hint="default"/>
                <w:spacing w:val="-44"/>
                <w:sz w:val="18"/>
                <w:szCs w:val="18"/>
              </w:rPr>
              <w:t> </w:t>
            </w:r>
            <w:r>
              <w:rPr>
                <w:rFonts w:ascii="宋体" w:hAnsi="宋体" w:cs="宋体" w:eastAsia="宋体" w:hint="default"/>
                <w:sz w:val="18"/>
                <w:szCs w:val="18"/>
              </w:rPr>
              <w:t>号－新湖中宝员 工持股计划集合资金信托计划</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106,218,733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42" w:hRule="exact"/>
        </w:trPr>
        <w:tc>
          <w:tcPr>
            <w:tcW w:w="9609" w:type="dxa"/>
            <w:gridSpan w:val="9"/>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5" w:hRule="exact"/>
        </w:trPr>
        <w:tc>
          <w:tcPr>
            <w:tcW w:w="3795" w:type="dxa"/>
            <w:gridSpan w:val="2"/>
            <w:vMerge w:val="restart"/>
            <w:tcBorders>
              <w:top w:val="single" w:sz="4" w:space="0" w:color="000000"/>
              <w:left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976" w:type="dxa"/>
            <w:gridSpan w:val="3"/>
            <w:vMerge w:val="restart"/>
            <w:tcBorders>
              <w:top w:val="single" w:sz="4" w:space="0" w:color="000000"/>
              <w:left w:val="single" w:sz="4" w:space="0" w:color="000000"/>
              <w:right w:val="single" w:sz="4" w:space="0" w:color="000000"/>
            </w:tcBorders>
          </w:tcPr>
          <w:p>
            <w:pPr>
              <w:pStyle w:val="TableParagraph"/>
              <w:spacing w:line="240" w:lineRule="auto" w:before="92"/>
              <w:ind w:left="311" w:right="0"/>
              <w:jc w:val="left"/>
              <w:rPr>
                <w:rFonts w:ascii="宋体" w:hAnsi="宋体" w:cs="宋体" w:eastAsia="宋体" w:hint="default"/>
                <w:sz w:val="18"/>
                <w:szCs w:val="18"/>
              </w:rPr>
            </w:pPr>
            <w:r>
              <w:rPr>
                <w:rFonts w:ascii="宋体" w:hAnsi="宋体" w:cs="宋体" w:eastAsia="宋体" w:hint="default"/>
                <w:sz w:val="18"/>
                <w:szCs w:val="18"/>
              </w:rPr>
              <w:t>持有无限售条件流通股的数量</w:t>
            </w:r>
          </w:p>
        </w:tc>
        <w:tc>
          <w:tcPr>
            <w:tcW w:w="28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82"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242" w:hRule="exact"/>
        </w:trPr>
        <w:tc>
          <w:tcPr>
            <w:tcW w:w="3795" w:type="dxa"/>
            <w:gridSpan w:val="2"/>
            <w:vMerge/>
            <w:tcBorders>
              <w:left w:val="single" w:sz="4" w:space="0" w:color="000000"/>
              <w:bottom w:val="single" w:sz="4" w:space="0" w:color="000000"/>
              <w:right w:val="single" w:sz="4" w:space="0" w:color="000000"/>
            </w:tcBorders>
          </w:tcPr>
          <w:p>
            <w:pPr/>
          </w:p>
        </w:tc>
        <w:tc>
          <w:tcPr>
            <w:tcW w:w="2976" w:type="dxa"/>
            <w:gridSpan w:val="3"/>
            <w:vMerge/>
            <w:tcBorders>
              <w:left w:val="single" w:sz="4" w:space="0" w:color="000000"/>
              <w:bottom w:val="single" w:sz="4" w:space="0" w:color="000000"/>
              <w:right w:val="single" w:sz="4" w:space="0" w:color="000000"/>
            </w:tcBorders>
          </w:tcPr>
          <w:p>
            <w:pP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45" w:hRule="exact"/>
        </w:trPr>
        <w:tc>
          <w:tcPr>
            <w:tcW w:w="3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2" w:right="0"/>
              <w:jc w:val="left"/>
              <w:rPr>
                <w:rFonts w:ascii="宋体" w:hAnsi="宋体" w:cs="宋体" w:eastAsia="宋体" w:hint="default"/>
                <w:sz w:val="18"/>
                <w:szCs w:val="18"/>
              </w:rPr>
            </w:pPr>
            <w:r>
              <w:rPr>
                <w:rFonts w:ascii="宋体"/>
                <w:sz w:val="18"/>
              </w:rPr>
              <w:t>2,786,910,170</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6" w:right="0"/>
              <w:jc w:val="left"/>
              <w:rPr>
                <w:rFonts w:ascii="宋体" w:hAnsi="宋体" w:cs="宋体" w:eastAsia="宋体" w:hint="default"/>
                <w:sz w:val="18"/>
                <w:szCs w:val="18"/>
              </w:rPr>
            </w:pPr>
            <w:r>
              <w:rPr>
                <w:rFonts w:ascii="宋体"/>
                <w:sz w:val="18"/>
              </w:rPr>
              <w:t>2,786,910,170</w:t>
            </w:r>
          </w:p>
        </w:tc>
      </w:tr>
      <w:tr>
        <w:trPr>
          <w:trHeight w:val="242" w:hRule="exact"/>
        </w:trPr>
        <w:tc>
          <w:tcPr>
            <w:tcW w:w="3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2" w:right="0"/>
              <w:jc w:val="left"/>
              <w:rPr>
                <w:rFonts w:ascii="宋体" w:hAnsi="宋体" w:cs="宋体" w:eastAsia="宋体" w:hint="default"/>
                <w:sz w:val="18"/>
                <w:szCs w:val="18"/>
              </w:rPr>
            </w:pPr>
            <w:r>
              <w:rPr>
                <w:rFonts w:ascii="宋体"/>
                <w:sz w:val="18"/>
              </w:rPr>
              <w:t>1,449,967,233</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6" w:right="0"/>
              <w:jc w:val="left"/>
              <w:rPr>
                <w:rFonts w:ascii="宋体" w:hAnsi="宋体" w:cs="宋体" w:eastAsia="宋体" w:hint="default"/>
                <w:sz w:val="18"/>
                <w:szCs w:val="18"/>
              </w:rPr>
            </w:pPr>
            <w:r>
              <w:rPr>
                <w:rFonts w:ascii="宋体"/>
                <w:sz w:val="18"/>
              </w:rPr>
              <w:t>1,449,967,233</w:t>
            </w:r>
          </w:p>
        </w:tc>
      </w:tr>
      <w:tr>
        <w:trPr>
          <w:trHeight w:val="245" w:hRule="exact"/>
        </w:trPr>
        <w:tc>
          <w:tcPr>
            <w:tcW w:w="3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宁波嘉源实业发展有限公司</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2" w:right="0"/>
              <w:jc w:val="left"/>
              <w:rPr>
                <w:rFonts w:ascii="宋体" w:hAnsi="宋体" w:cs="宋体" w:eastAsia="宋体" w:hint="default"/>
                <w:sz w:val="18"/>
                <w:szCs w:val="18"/>
              </w:rPr>
            </w:pPr>
            <w:r>
              <w:rPr>
                <w:rFonts w:ascii="宋体"/>
                <w:sz w:val="18"/>
              </w:rPr>
              <w:t>462,334,913</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6" w:right="0"/>
              <w:jc w:val="left"/>
              <w:rPr>
                <w:rFonts w:ascii="宋体" w:hAnsi="宋体" w:cs="宋体" w:eastAsia="宋体" w:hint="default"/>
                <w:sz w:val="18"/>
                <w:szCs w:val="18"/>
              </w:rPr>
            </w:pPr>
            <w:r>
              <w:rPr>
                <w:rFonts w:ascii="宋体"/>
                <w:sz w:val="18"/>
              </w:rPr>
              <w:t>462,334,913</w:t>
            </w:r>
          </w:p>
        </w:tc>
      </w:tr>
      <w:tr>
        <w:trPr>
          <w:trHeight w:val="242" w:hRule="exact"/>
        </w:trPr>
        <w:tc>
          <w:tcPr>
            <w:tcW w:w="3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2" w:right="0"/>
              <w:jc w:val="left"/>
              <w:rPr>
                <w:rFonts w:ascii="宋体" w:hAnsi="宋体" w:cs="宋体" w:eastAsia="宋体" w:hint="default"/>
                <w:sz w:val="18"/>
                <w:szCs w:val="18"/>
              </w:rPr>
            </w:pPr>
            <w:r>
              <w:rPr>
                <w:rFonts w:ascii="宋体"/>
                <w:sz w:val="18"/>
              </w:rPr>
              <w:t>258,721,008</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6" w:right="0"/>
              <w:jc w:val="left"/>
              <w:rPr>
                <w:rFonts w:ascii="宋体" w:hAnsi="宋体" w:cs="宋体" w:eastAsia="宋体" w:hint="default"/>
                <w:sz w:val="18"/>
                <w:szCs w:val="18"/>
              </w:rPr>
            </w:pPr>
            <w:r>
              <w:rPr>
                <w:rFonts w:ascii="宋体"/>
                <w:sz w:val="18"/>
              </w:rPr>
              <w:t>258,721,008</w:t>
            </w:r>
          </w:p>
        </w:tc>
      </w:tr>
      <w:tr>
        <w:trPr>
          <w:trHeight w:val="242" w:hRule="exact"/>
        </w:trPr>
        <w:tc>
          <w:tcPr>
            <w:tcW w:w="3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浙江恒兴力控股集团有限公司</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2" w:right="0"/>
              <w:jc w:val="left"/>
              <w:rPr>
                <w:rFonts w:ascii="宋体" w:hAnsi="宋体" w:cs="宋体" w:eastAsia="宋体" w:hint="default"/>
                <w:sz w:val="18"/>
                <w:szCs w:val="18"/>
              </w:rPr>
            </w:pPr>
            <w:r>
              <w:rPr>
                <w:rFonts w:ascii="宋体"/>
                <w:sz w:val="18"/>
              </w:rPr>
              <w:t>209,991,540</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6" w:right="0"/>
              <w:jc w:val="left"/>
              <w:rPr>
                <w:rFonts w:ascii="宋体" w:hAnsi="宋体" w:cs="宋体" w:eastAsia="宋体" w:hint="default"/>
                <w:sz w:val="18"/>
                <w:szCs w:val="18"/>
              </w:rPr>
            </w:pPr>
            <w:r>
              <w:rPr>
                <w:rFonts w:ascii="宋体"/>
                <w:sz w:val="18"/>
              </w:rPr>
              <w:t>209,991,540</w:t>
            </w:r>
          </w:p>
        </w:tc>
      </w:tr>
      <w:tr>
        <w:trPr>
          <w:trHeight w:val="245" w:hRule="exact"/>
        </w:trPr>
        <w:tc>
          <w:tcPr>
            <w:tcW w:w="3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中国北方工业有限公司</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72" w:right="0"/>
              <w:jc w:val="left"/>
              <w:rPr>
                <w:rFonts w:ascii="宋体" w:hAnsi="宋体" w:cs="宋体" w:eastAsia="宋体" w:hint="default"/>
                <w:sz w:val="18"/>
                <w:szCs w:val="18"/>
              </w:rPr>
            </w:pPr>
            <w:r>
              <w:rPr>
                <w:rFonts w:ascii="宋体"/>
                <w:sz w:val="18"/>
              </w:rPr>
              <w:t>192,928,040</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76" w:right="0"/>
              <w:jc w:val="left"/>
              <w:rPr>
                <w:rFonts w:ascii="宋体" w:hAnsi="宋体" w:cs="宋体" w:eastAsia="宋体" w:hint="default"/>
                <w:sz w:val="18"/>
                <w:szCs w:val="18"/>
              </w:rPr>
            </w:pPr>
            <w:r>
              <w:rPr>
                <w:rFonts w:ascii="宋体"/>
                <w:sz w:val="18"/>
              </w:rPr>
              <w:t>192,928,040</w:t>
            </w:r>
          </w:p>
        </w:tc>
      </w:tr>
      <w:tr>
        <w:trPr>
          <w:trHeight w:val="242" w:hRule="exact"/>
        </w:trPr>
        <w:tc>
          <w:tcPr>
            <w:tcW w:w="3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华夏人寿保险股份有限公司－自有资金</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2" w:right="0"/>
              <w:jc w:val="left"/>
              <w:rPr>
                <w:rFonts w:ascii="宋体" w:hAnsi="宋体" w:cs="宋体" w:eastAsia="宋体" w:hint="default"/>
                <w:sz w:val="18"/>
                <w:szCs w:val="18"/>
              </w:rPr>
            </w:pPr>
            <w:r>
              <w:rPr>
                <w:rFonts w:ascii="宋体"/>
                <w:sz w:val="18"/>
              </w:rPr>
              <w:t>179,111,274</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6" w:right="0"/>
              <w:jc w:val="left"/>
              <w:rPr>
                <w:rFonts w:ascii="宋体" w:hAnsi="宋体" w:cs="宋体" w:eastAsia="宋体" w:hint="default"/>
                <w:sz w:val="18"/>
                <w:szCs w:val="18"/>
              </w:rPr>
            </w:pPr>
            <w:r>
              <w:rPr>
                <w:rFonts w:ascii="宋体"/>
                <w:sz w:val="18"/>
              </w:rPr>
              <w:t>179,111,274</w:t>
            </w:r>
          </w:p>
        </w:tc>
      </w:tr>
      <w:tr>
        <w:trPr>
          <w:trHeight w:val="245" w:hRule="exact"/>
        </w:trPr>
        <w:tc>
          <w:tcPr>
            <w:tcW w:w="3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华夏人寿保险股份有限公司－传统产品</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2" w:right="0"/>
              <w:jc w:val="left"/>
              <w:rPr>
                <w:rFonts w:ascii="宋体" w:hAnsi="宋体" w:cs="宋体" w:eastAsia="宋体" w:hint="default"/>
                <w:sz w:val="18"/>
                <w:szCs w:val="18"/>
              </w:rPr>
            </w:pPr>
            <w:r>
              <w:rPr>
                <w:rFonts w:ascii="宋体"/>
                <w:sz w:val="18"/>
              </w:rPr>
              <w:t>146,990,433</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6" w:right="0"/>
              <w:jc w:val="left"/>
              <w:rPr>
                <w:rFonts w:ascii="宋体" w:hAnsi="宋体" w:cs="宋体" w:eastAsia="宋体" w:hint="default"/>
                <w:sz w:val="18"/>
                <w:szCs w:val="18"/>
              </w:rPr>
            </w:pPr>
            <w:r>
              <w:rPr>
                <w:rFonts w:ascii="宋体"/>
                <w:sz w:val="18"/>
              </w:rPr>
              <w:t>146,990,433</w:t>
            </w:r>
          </w:p>
        </w:tc>
      </w:tr>
      <w:tr>
        <w:trPr>
          <w:trHeight w:val="478" w:hRule="exact"/>
        </w:trPr>
        <w:tc>
          <w:tcPr>
            <w:tcW w:w="3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华鑫国际信托有限公司－华鑫信托·专户投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号单一资金信托</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72" w:right="0"/>
              <w:jc w:val="left"/>
              <w:rPr>
                <w:rFonts w:ascii="宋体" w:hAnsi="宋体" w:cs="宋体" w:eastAsia="宋体" w:hint="default"/>
                <w:sz w:val="18"/>
                <w:szCs w:val="18"/>
              </w:rPr>
            </w:pPr>
            <w:r>
              <w:rPr>
                <w:rFonts w:ascii="宋体"/>
                <w:sz w:val="18"/>
              </w:rPr>
              <w:t>107,195,000</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76" w:right="0"/>
              <w:jc w:val="left"/>
              <w:rPr>
                <w:rFonts w:ascii="宋体" w:hAnsi="宋体" w:cs="宋体" w:eastAsia="宋体" w:hint="default"/>
                <w:sz w:val="18"/>
                <w:szCs w:val="18"/>
              </w:rPr>
            </w:pPr>
            <w:r>
              <w:rPr>
                <w:rFonts w:ascii="宋体"/>
                <w:sz w:val="18"/>
              </w:rPr>
              <w:t>107,195,000</w:t>
            </w:r>
          </w:p>
        </w:tc>
      </w:tr>
    </w:tbl>
    <w:p>
      <w:pPr>
        <w:spacing w:after="0" w:line="206" w:lineRule="exact"/>
        <w:jc w:val="left"/>
        <w:rPr>
          <w:rFonts w:ascii="宋体" w:hAnsi="宋体" w:cs="宋体" w:eastAsia="宋体" w:hint="default"/>
          <w:sz w:val="18"/>
          <w:szCs w:val="18"/>
        </w:rPr>
        <w:sectPr>
          <w:type w:val="continuous"/>
          <w:pgSz w:w="11910" w:h="16840"/>
          <w:pgMar w:top="1120" w:bottom="1380" w:left="158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95"/>
        <w:gridCol w:w="2976"/>
        <w:gridCol w:w="1354"/>
        <w:gridCol w:w="1483"/>
      </w:tblGrid>
      <w:tr>
        <w:trPr>
          <w:trHeight w:val="478"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华澳国际信托有限公司－华澳·臻智</w:t>
            </w:r>
            <w:r>
              <w:rPr>
                <w:rFonts w:ascii="宋体" w:hAnsi="宋体" w:cs="宋体" w:eastAsia="宋体" w:hint="default"/>
                <w:spacing w:val="-45"/>
                <w:sz w:val="18"/>
                <w:szCs w:val="18"/>
              </w:rPr>
              <w:t> </w:t>
            </w:r>
            <w:r>
              <w:rPr>
                <w:rFonts w:ascii="宋体" w:hAnsi="宋体" w:cs="宋体" w:eastAsia="宋体" w:hint="default"/>
                <w:sz w:val="18"/>
                <w:szCs w:val="18"/>
              </w:rPr>
              <w:t>56</w:t>
            </w:r>
            <w:r>
              <w:rPr>
                <w:rFonts w:ascii="宋体" w:hAnsi="宋体" w:cs="宋体" w:eastAsia="宋体" w:hint="default"/>
                <w:spacing w:val="-44"/>
                <w:sz w:val="18"/>
                <w:szCs w:val="18"/>
              </w:rPr>
              <w:t> </w:t>
            </w:r>
            <w:r>
              <w:rPr>
                <w:rFonts w:ascii="宋体" w:hAnsi="宋体" w:cs="宋体" w:eastAsia="宋体" w:hint="default"/>
                <w:sz w:val="18"/>
                <w:szCs w:val="18"/>
              </w:rPr>
              <w:t>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新湖中宝员工持股计划集合资金信托计划</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72" w:right="0"/>
              <w:jc w:val="left"/>
              <w:rPr>
                <w:rFonts w:ascii="宋体" w:hAnsi="宋体" w:cs="宋体" w:eastAsia="宋体" w:hint="default"/>
                <w:sz w:val="18"/>
                <w:szCs w:val="18"/>
              </w:rPr>
            </w:pPr>
            <w:r>
              <w:rPr>
                <w:rFonts w:ascii="宋体"/>
                <w:sz w:val="18"/>
              </w:rPr>
              <w:t>106,218,733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76" w:right="0"/>
              <w:jc w:val="left"/>
              <w:rPr>
                <w:rFonts w:ascii="宋体" w:hAnsi="宋体" w:cs="宋体" w:eastAsia="宋体" w:hint="default"/>
                <w:sz w:val="18"/>
                <w:szCs w:val="18"/>
              </w:rPr>
            </w:pPr>
            <w:r>
              <w:rPr>
                <w:rFonts w:ascii="宋体"/>
                <w:sz w:val="18"/>
              </w:rPr>
              <w:t>106,218,733</w:t>
            </w:r>
          </w:p>
        </w:tc>
      </w:tr>
      <w:tr>
        <w:trPr>
          <w:trHeight w:val="710"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8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黄伟先生为新湖集团的控股股东</w:t>
            </w:r>
            <w:r>
              <w:rPr>
                <w:rFonts w:ascii="宋体" w:hAnsi="宋体" w:cs="宋体" w:eastAsia="宋体" w:hint="default"/>
                <w:spacing w:val="-75"/>
                <w:sz w:val="18"/>
                <w:szCs w:val="18"/>
              </w:rPr>
              <w:t>，</w:t>
            </w:r>
            <w:r>
              <w:rPr>
                <w:rFonts w:ascii="宋体" w:hAnsi="宋体" w:cs="宋体" w:eastAsia="宋体" w:hint="default"/>
                <w:sz w:val="18"/>
                <w:szCs w:val="18"/>
              </w:rPr>
              <w:t>浙江恒兴力为新湖集团的全资子公司，</w:t>
            </w:r>
          </w:p>
          <w:p>
            <w:pPr>
              <w:pStyle w:val="TableParagraph"/>
              <w:spacing w:line="232" w:lineRule="exact" w:before="24"/>
              <w:ind w:left="103" w:right="13"/>
              <w:jc w:val="left"/>
              <w:rPr>
                <w:rFonts w:ascii="宋体" w:hAnsi="宋体" w:cs="宋体" w:eastAsia="宋体" w:hint="default"/>
                <w:sz w:val="18"/>
                <w:szCs w:val="18"/>
              </w:rPr>
            </w:pPr>
            <w:r>
              <w:rPr>
                <w:rFonts w:ascii="宋体" w:hAnsi="宋体" w:cs="宋体" w:eastAsia="宋体" w:hint="default"/>
                <w:spacing w:val="-3"/>
                <w:sz w:val="18"/>
                <w:szCs w:val="18"/>
              </w:rPr>
              <w:t>宁波嘉源为新湖集团的控股子公司。黄伟先生、新湖集团、浙江恒兴力、</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宁波嘉源为一致行动人。公司未知其他股东之间是否存在关联关系。</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表决权恢复的优先股股东及持股数量的说明</w:t>
            </w:r>
          </w:p>
        </w:tc>
        <w:tc>
          <w:tcPr>
            <w:tcW w:w="58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1580" w:right="480"/>
        </w:sectPr>
      </w:pPr>
    </w:p>
    <w:p>
      <w:pPr>
        <w:pStyle w:val="BodyText"/>
        <w:spacing w:line="274" w:lineRule="exact" w:before="36"/>
        <w:ind w:right="0"/>
        <w:jc w:val="left"/>
      </w:pPr>
      <w:r>
        <w:rPr>
          <w:spacing w:val="-2"/>
        </w:rPr>
        <w:t>前十名有限售条件股东持股数量及限售条件</w:t>
      </w:r>
    </w:p>
    <w:p>
      <w:pPr>
        <w:pStyle w:val="BodyText"/>
        <w:spacing w:line="274" w:lineRule="exact"/>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120" w:bottom="1380" w:left="1580" w:right="480"/>
          <w:cols w:num="2" w:equalWidth="0">
            <w:col w:w="4213" w:space="3781"/>
            <w:col w:w="18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35"/>
        <w:gridCol w:w="3829"/>
        <w:gridCol w:w="1133"/>
        <w:gridCol w:w="1844"/>
        <w:gridCol w:w="1133"/>
        <w:gridCol w:w="742"/>
      </w:tblGrid>
      <w:tr>
        <w:trPr>
          <w:trHeight w:val="242" w:hRule="exact"/>
        </w:trPr>
        <w:tc>
          <w:tcPr>
            <w:tcW w:w="53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172" w:right="170"/>
              <w:jc w:val="left"/>
              <w:rPr>
                <w:rFonts w:ascii="宋体" w:hAnsi="宋体" w:cs="宋体" w:eastAsia="宋体" w:hint="default"/>
                <w:sz w:val="18"/>
                <w:szCs w:val="18"/>
              </w:rPr>
            </w:pPr>
            <w:r>
              <w:rPr>
                <w:rFonts w:ascii="宋体" w:hAnsi="宋体" w:cs="宋体" w:eastAsia="宋体" w:hint="default"/>
                <w:sz w:val="18"/>
                <w:szCs w:val="18"/>
              </w:rPr>
              <w:t>序 号</w:t>
            </w:r>
          </w:p>
        </w:tc>
        <w:tc>
          <w:tcPr>
            <w:tcW w:w="382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99"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133" w:type="dxa"/>
            <w:vMerge w:val="restart"/>
            <w:tcBorders>
              <w:top w:val="single" w:sz="4" w:space="0" w:color="000000"/>
              <w:left w:val="single" w:sz="4" w:space="0" w:color="000000"/>
              <w:right w:val="single" w:sz="4" w:space="0" w:color="000000"/>
            </w:tcBorders>
          </w:tcPr>
          <w:p>
            <w:pPr>
              <w:pStyle w:val="TableParagraph"/>
              <w:spacing w:line="237" w:lineRule="auto" w:before="92"/>
              <w:ind w:left="107" w:right="113"/>
              <w:jc w:val="center"/>
              <w:rPr>
                <w:rFonts w:ascii="宋体" w:hAnsi="宋体" w:cs="宋体" w:eastAsia="宋体" w:hint="default"/>
                <w:sz w:val="18"/>
                <w:szCs w:val="18"/>
              </w:rPr>
            </w:pPr>
            <w:r>
              <w:rPr>
                <w:rFonts w:ascii="宋体" w:hAnsi="宋体" w:cs="宋体" w:eastAsia="宋体" w:hint="default"/>
                <w:sz w:val="18"/>
                <w:szCs w:val="18"/>
              </w:rPr>
              <w:t>持有的有限 售条件股份 数量</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74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184" w:right="185"/>
              <w:jc w:val="left"/>
              <w:rPr>
                <w:rFonts w:ascii="宋体" w:hAnsi="宋体" w:cs="宋体" w:eastAsia="宋体" w:hint="default"/>
                <w:sz w:val="18"/>
                <w:szCs w:val="18"/>
              </w:rPr>
            </w:pPr>
            <w:r>
              <w:rPr>
                <w:rFonts w:ascii="宋体" w:hAnsi="宋体" w:cs="宋体" w:eastAsia="宋体" w:hint="default"/>
                <w:sz w:val="18"/>
                <w:szCs w:val="18"/>
              </w:rPr>
              <w:t>限售 条件</w:t>
            </w:r>
          </w:p>
        </w:tc>
      </w:tr>
      <w:tr>
        <w:trPr>
          <w:trHeight w:val="711" w:hRule="exact"/>
        </w:trPr>
        <w:tc>
          <w:tcPr>
            <w:tcW w:w="535" w:type="dxa"/>
            <w:vMerge/>
            <w:tcBorders>
              <w:left w:val="single" w:sz="4" w:space="0" w:color="000000"/>
              <w:bottom w:val="single" w:sz="4" w:space="0" w:color="000000"/>
              <w:right w:val="single" w:sz="4" w:space="0" w:color="000000"/>
            </w:tcBorders>
          </w:tcPr>
          <w:p>
            <w:pPr/>
          </w:p>
        </w:tc>
        <w:tc>
          <w:tcPr>
            <w:tcW w:w="382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可上市交易时间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新增可上市</w:t>
            </w:r>
          </w:p>
          <w:p>
            <w:pPr>
              <w:pStyle w:val="TableParagraph"/>
              <w:spacing w:line="240" w:lineRule="auto"/>
              <w:ind w:left="467" w:right="113" w:hanging="360"/>
              <w:jc w:val="left"/>
              <w:rPr>
                <w:rFonts w:ascii="宋体" w:hAnsi="宋体" w:cs="宋体" w:eastAsia="宋体" w:hint="default"/>
                <w:sz w:val="18"/>
                <w:szCs w:val="18"/>
              </w:rPr>
            </w:pPr>
            <w:r>
              <w:rPr>
                <w:rFonts w:ascii="宋体" w:hAnsi="宋体" w:cs="宋体" w:eastAsia="宋体" w:hint="default"/>
                <w:sz w:val="18"/>
                <w:szCs w:val="18"/>
              </w:rPr>
              <w:t>交易股份数 量</w:t>
            </w:r>
          </w:p>
        </w:tc>
        <w:tc>
          <w:tcPr>
            <w:tcW w:w="742" w:type="dxa"/>
            <w:vMerge/>
            <w:tcBorders>
              <w:left w:val="single" w:sz="4" w:space="0" w:color="000000"/>
              <w:bottom w:val="single" w:sz="4" w:space="0" w:color="000000"/>
              <w:right w:val="single" w:sz="4" w:space="0" w:color="000000"/>
            </w:tcBorders>
          </w:tcPr>
          <w:p>
            <w:pPr/>
          </w:p>
        </w:tc>
      </w:tr>
      <w:tr>
        <w:trPr>
          <w:trHeight w:val="3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中国工商银行绍兴市分行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414,455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13" w:right="0"/>
              <w:jc w:val="lef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w:t>
            </w:r>
          </w:p>
        </w:tc>
      </w:tr>
      <w:tr>
        <w:trPr>
          <w:trHeight w:val="3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中国银行杭州信托咨询公司绍兴办事处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342,857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13" w:right="0"/>
              <w:jc w:val="lef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w:t>
            </w:r>
          </w:p>
        </w:tc>
      </w:tr>
      <w:tr>
        <w:trPr>
          <w:trHeight w:val="3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绍兴电器厂</w:t>
            </w:r>
            <w:r>
              <w:rPr>
                <w:rFonts w:ascii="宋体" w:hAnsi="宋体" w:cs="宋体" w:eastAsia="宋体" w:hint="default"/>
                <w:sz w:val="18"/>
                <w:szCs w:val="18"/>
              </w:rPr>
              <w:t>(</w:t>
            </w:r>
            <w:r>
              <w:rPr>
                <w:rFonts w:ascii="宋体" w:hAnsi="宋体" w:cs="宋体" w:eastAsia="宋体" w:hint="default"/>
                <w:sz w:val="18"/>
                <w:szCs w:val="18"/>
              </w:rPr>
              <w:t>绍兴市农机修理制造厂</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207,152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13" w:right="0"/>
              <w:jc w:val="lef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w:t>
            </w:r>
          </w:p>
        </w:tc>
      </w:tr>
      <w:tr>
        <w:trPr>
          <w:trHeight w:val="3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中国工商银行浙江信托投资公司绍兴市办事处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103,576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13" w:right="0"/>
              <w:jc w:val="lef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w:t>
            </w:r>
          </w:p>
        </w:tc>
      </w:tr>
      <w:tr>
        <w:trPr>
          <w:trHeight w:val="3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绍兴显建锋塑料厂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103,575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13" w:right="0"/>
              <w:jc w:val="lef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w:t>
            </w:r>
          </w:p>
        </w:tc>
      </w:tr>
      <w:tr>
        <w:trPr>
          <w:trHeight w:val="242" w:hRule="exact"/>
        </w:trPr>
        <w:tc>
          <w:tcPr>
            <w:tcW w:w="4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48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公司未知上述股东之间是否存在关联关系。</w:t>
            </w:r>
          </w:p>
        </w:tc>
      </w:tr>
    </w:tbl>
    <w:p>
      <w:pPr>
        <w:spacing w:line="240" w:lineRule="auto" w:before="2"/>
        <w:rPr>
          <w:rFonts w:ascii="宋体" w:hAnsi="宋体" w:cs="宋体" w:eastAsia="宋体" w:hint="default"/>
          <w:sz w:val="20"/>
          <w:szCs w:val="20"/>
        </w:rPr>
      </w:pPr>
    </w:p>
    <w:p>
      <w:pPr>
        <w:pStyle w:val="Heading2"/>
        <w:tabs>
          <w:tab w:pos="784" w:val="left" w:leader="none"/>
        </w:tabs>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29"/>
        <w:ind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64" w:lineRule="auto" w:before="58"/>
        <w:ind w:right="793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5"/>
        <w:ind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能源、农业、交通、建材工业、贸易、投资等</w:t>
            </w:r>
          </w:p>
        </w:tc>
      </w:tr>
      <w:tr>
        <w:trPr>
          <w:trHeight w:val="82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101"/>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报告期内控股和参股的其他境内外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截止</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018</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104"/>
                <w:w w:val="100"/>
                <w:sz w:val="21"/>
                <w:szCs w:val="21"/>
              </w:rPr>
              <w:t>，</w:t>
            </w:r>
            <w:r>
              <w:rPr>
                <w:rFonts w:ascii="宋体" w:hAnsi="宋体" w:cs="宋体" w:eastAsia="宋体" w:hint="default"/>
                <w:w w:val="100"/>
                <w:sz w:val="21"/>
                <w:szCs w:val="21"/>
              </w:rPr>
              <w:t>持有</w:t>
            </w:r>
            <w:r>
              <w:rPr>
                <w:rFonts w:ascii="宋体" w:hAnsi="宋体" w:cs="宋体" w:eastAsia="宋体" w:hint="default"/>
                <w:spacing w:val="-3"/>
                <w:w w:val="100"/>
                <w:sz w:val="21"/>
                <w:szCs w:val="21"/>
              </w:rPr>
              <w:t>哈</w:t>
            </w:r>
            <w:r>
              <w:rPr>
                <w:rFonts w:ascii="宋体" w:hAnsi="宋体" w:cs="宋体" w:eastAsia="宋体" w:hint="default"/>
                <w:w w:val="100"/>
                <w:sz w:val="21"/>
                <w:szCs w:val="21"/>
              </w:rPr>
              <w:t>尔</w:t>
            </w:r>
            <w:r>
              <w:rPr>
                <w:rFonts w:ascii="宋体" w:hAnsi="宋体" w:cs="宋体" w:eastAsia="宋体" w:hint="default"/>
                <w:spacing w:val="-3"/>
                <w:w w:val="100"/>
                <w:sz w:val="21"/>
                <w:szCs w:val="21"/>
              </w:rPr>
              <w:t>滨</w:t>
            </w:r>
            <w:r>
              <w:rPr>
                <w:rFonts w:ascii="宋体" w:hAnsi="宋体" w:cs="宋体" w:eastAsia="宋体" w:hint="default"/>
                <w:w w:val="100"/>
                <w:sz w:val="21"/>
                <w:szCs w:val="21"/>
              </w:rPr>
              <w:t>高</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3"/>
                <w:w w:val="100"/>
                <w:sz w:val="21"/>
                <w:szCs w:val="21"/>
              </w:rPr>
              <w:t>(</w:t>
            </w:r>
            <w:r>
              <w:rPr>
                <w:rFonts w:ascii="宋体" w:hAnsi="宋体" w:cs="宋体" w:eastAsia="宋体" w:hint="default"/>
                <w:w w:val="100"/>
                <w:sz w:val="21"/>
                <w:szCs w:val="21"/>
              </w:rPr>
              <w:t>集团</w:t>
            </w:r>
            <w:r>
              <w:rPr>
                <w:rFonts w:ascii="宋体" w:hAnsi="宋体" w:cs="宋体" w:eastAsia="宋体" w:hint="default"/>
                <w:spacing w:val="-3"/>
                <w:w w:val="100"/>
                <w:sz w:val="21"/>
                <w:szCs w:val="21"/>
              </w:rPr>
              <w:t>)</w:t>
            </w:r>
            <w:r>
              <w:rPr>
                <w:rFonts w:ascii="宋体" w:hAnsi="宋体" w:cs="宋体" w:eastAsia="宋体" w:hint="default"/>
                <w:w w:val="100"/>
                <w:sz w:val="21"/>
                <w:szCs w:val="21"/>
              </w:rPr>
              <w:t>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37"/>
                <w:sz w:val="21"/>
                <w:szCs w:val="21"/>
              </w:rPr>
              <w:t> </w:t>
            </w:r>
            <w:r>
              <w:rPr>
                <w:rFonts w:ascii="宋体" w:hAnsi="宋体" w:cs="宋体" w:eastAsia="宋体" w:hint="default"/>
                <w:sz w:val="21"/>
                <w:szCs w:val="21"/>
              </w:rPr>
              <w:t>58,094,308</w:t>
            </w:r>
            <w:r>
              <w:rPr>
                <w:rFonts w:ascii="宋体" w:hAnsi="宋体" w:cs="宋体" w:eastAsia="宋体" w:hint="default"/>
                <w:spacing w:val="-34"/>
                <w:sz w:val="21"/>
                <w:szCs w:val="21"/>
              </w:rPr>
              <w:t> </w:t>
            </w:r>
            <w:r>
              <w:rPr>
                <w:rFonts w:ascii="宋体" w:hAnsi="宋体" w:cs="宋体" w:eastAsia="宋体" w:hint="default"/>
                <w:sz w:val="21"/>
                <w:szCs w:val="21"/>
              </w:rPr>
              <w:t>股，持股比例为</w:t>
            </w:r>
            <w:r>
              <w:rPr>
                <w:rFonts w:ascii="宋体" w:hAnsi="宋体" w:cs="宋体" w:eastAsia="宋体" w:hint="default"/>
                <w:spacing w:val="-35"/>
                <w:sz w:val="21"/>
                <w:szCs w:val="21"/>
              </w:rPr>
              <w:t> </w:t>
            </w:r>
            <w:r>
              <w:rPr>
                <w:rFonts w:ascii="宋体" w:hAnsi="宋体" w:cs="宋体" w:eastAsia="宋体" w:hint="default"/>
                <w:sz w:val="21"/>
                <w:szCs w:val="21"/>
              </w:rPr>
              <w:t>16.08%</w:t>
            </w:r>
            <w:r>
              <w:rPr>
                <w:rFonts w:ascii="宋体" w:hAnsi="宋体" w:cs="宋体" w:eastAsia="宋体" w:hint="default"/>
                <w:sz w:val="21"/>
                <w:szCs w:val="21"/>
              </w:rPr>
              <w:t>；持有上海大智慧</w:t>
            </w:r>
            <w:r>
              <w:rPr>
                <w:rFonts w:ascii="宋体" w:hAnsi="宋体" w:cs="宋体" w:eastAsia="宋体" w:hint="default"/>
                <w:w w:val="100"/>
                <w:sz w:val="21"/>
                <w:szCs w:val="21"/>
              </w:rPr>
              <w:t> </w:t>
            </w:r>
            <w:r>
              <w:rPr>
                <w:rFonts w:ascii="宋体" w:hAnsi="宋体" w:cs="宋体" w:eastAsia="宋体" w:hint="default"/>
                <w:sz w:val="21"/>
                <w:szCs w:val="21"/>
              </w:rPr>
              <w:t>股份有限公司</w:t>
            </w:r>
            <w:r>
              <w:rPr>
                <w:rFonts w:ascii="宋体" w:hAnsi="宋体" w:cs="宋体" w:eastAsia="宋体" w:hint="default"/>
                <w:spacing w:val="-55"/>
                <w:sz w:val="21"/>
                <w:szCs w:val="21"/>
              </w:rPr>
              <w:t> </w:t>
            </w:r>
            <w:r>
              <w:rPr>
                <w:rFonts w:ascii="宋体" w:hAnsi="宋体" w:cs="宋体" w:eastAsia="宋体" w:hint="default"/>
                <w:sz w:val="21"/>
                <w:szCs w:val="21"/>
              </w:rPr>
              <w:t>420,573,791</w:t>
            </w:r>
            <w:r>
              <w:rPr>
                <w:rFonts w:ascii="宋体" w:hAnsi="宋体" w:cs="宋体" w:eastAsia="宋体" w:hint="default"/>
                <w:spacing w:val="-56"/>
                <w:sz w:val="21"/>
                <w:szCs w:val="21"/>
              </w:rPr>
              <w:t> </w:t>
            </w:r>
            <w:r>
              <w:rPr>
                <w:rFonts w:ascii="宋体" w:hAnsi="宋体" w:cs="宋体" w:eastAsia="宋体" w:hint="default"/>
                <w:sz w:val="21"/>
                <w:szCs w:val="21"/>
              </w:rPr>
              <w:t>股股份，持股比例为</w:t>
            </w:r>
            <w:r>
              <w:rPr>
                <w:rFonts w:ascii="宋体" w:hAnsi="宋体" w:cs="宋体" w:eastAsia="宋体" w:hint="default"/>
                <w:spacing w:val="-55"/>
                <w:sz w:val="21"/>
                <w:szCs w:val="21"/>
              </w:rPr>
              <w:t> </w:t>
            </w:r>
            <w:r>
              <w:rPr>
                <w:rFonts w:ascii="宋体" w:hAnsi="宋体" w:cs="宋体" w:eastAsia="宋体" w:hint="default"/>
                <w:sz w:val="21"/>
                <w:szCs w:val="21"/>
              </w:rPr>
              <w:t>21.16%</w:t>
            </w:r>
            <w:r>
              <w:rPr>
                <w:rFonts w:ascii="宋体" w:hAnsi="宋体" w:cs="宋体" w:eastAsia="宋体" w:hint="default"/>
                <w:sz w:val="21"/>
                <w:szCs w:val="21"/>
              </w:rPr>
              <w:t>。</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2"/>
        <w:tabs>
          <w:tab w:pos="637" w:val="left" w:leader="none"/>
        </w:tabs>
        <w:spacing w:line="240" w:lineRule="auto"/>
        <w:ind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right="0"/>
        <w:jc w:val="left"/>
      </w:pPr>
      <w:r>
        <w:rPr/>
        <w:t>□适用 √不适用</w:t>
      </w:r>
    </w:p>
    <w:p>
      <w:pPr>
        <w:pStyle w:val="Heading2"/>
        <w:tabs>
          <w:tab w:pos="637" w:val="left" w:leader="none"/>
        </w:tabs>
        <w:spacing w:line="240" w:lineRule="auto" w:before="56"/>
        <w:ind w:right="0"/>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58"/>
        <w:ind w:right="0"/>
        <w:jc w:val="left"/>
      </w:pPr>
      <w:r>
        <w:rPr/>
        <w:t>□适用</w:t>
        <w:tab/>
        <w:t>√不适用</w:t>
      </w:r>
    </w:p>
    <w:p>
      <w:pPr>
        <w:pStyle w:val="Heading2"/>
        <w:tabs>
          <w:tab w:pos="637" w:val="left" w:leader="none"/>
        </w:tabs>
        <w:spacing w:line="240" w:lineRule="auto" w:before="56"/>
        <w:ind w:right="0"/>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58"/>
        <w:ind w:right="0"/>
        <w:jc w:val="left"/>
      </w:pPr>
      <w:r>
        <w:rPr/>
        <w:t>□适用</w:t>
        <w:tab/>
        <w:t>√不适用</w:t>
      </w:r>
    </w:p>
    <w:p>
      <w:pPr>
        <w:pStyle w:val="Heading2"/>
        <w:tabs>
          <w:tab w:pos="637" w:val="left" w:leader="none"/>
        </w:tabs>
        <w:spacing w:line="240" w:lineRule="auto" w:before="56"/>
        <w:ind w:right="0"/>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59"/>
        <w:ind w:right="0"/>
        <w:jc w:val="left"/>
      </w:pPr>
      <w:r>
        <w:rPr/>
        <w:t>√适用</w:t>
        <w:tab/>
        <w:t>□不适用</w:t>
      </w:r>
    </w:p>
    <w:p>
      <w:pPr>
        <w:spacing w:after="0" w:line="240" w:lineRule="auto"/>
        <w:jc w:val="left"/>
        <w:sectPr>
          <w:type w:val="continuous"/>
          <w:pgSz w:w="11910" w:h="16840"/>
          <w:pgMar w:top="1120" w:bottom="1380" w:left="1580" w:right="4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3352" w:lineRule="exact"/>
        <w:ind w:left="21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4727962" cy="2129028"/>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35" cstate="print"/>
                    <a:stretch>
                      <a:fillRect/>
                    </a:stretch>
                  </pic:blipFill>
                  <pic:spPr>
                    <a:xfrm>
                      <a:off x="0" y="0"/>
                      <a:ext cx="4727962" cy="2129028"/>
                    </a:xfrm>
                    <a:prstGeom prst="rect">
                      <a:avLst/>
                    </a:prstGeom>
                  </pic:spPr>
                </pic:pic>
              </a:graphicData>
            </a:graphic>
          </wp:inline>
        </w:drawing>
      </w:r>
      <w:r>
        <w:rPr>
          <w:rFonts w:ascii="宋体" w:hAnsi="宋体" w:cs="宋体" w:eastAsia="宋体" w:hint="default"/>
          <w:position w:val="-66"/>
          <w:sz w:val="20"/>
          <w:szCs w:val="20"/>
        </w:rPr>
      </w:r>
    </w:p>
    <w:p>
      <w:pPr>
        <w:pStyle w:val="Heading2"/>
        <w:tabs>
          <w:tab w:pos="642" w:val="left" w:leader="none"/>
        </w:tabs>
        <w:spacing w:line="266" w:lineRule="auto" w:before="19"/>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290" w:lineRule="auto" w:before="33"/>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2"/>
        <w:ind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黄伟</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新湖控股有限公司董事长</w:t>
            </w:r>
          </w:p>
        </w:tc>
      </w:tr>
      <w:tr>
        <w:trPr>
          <w:trHeight w:val="555"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目前控股哈尔滨高科技</w:t>
            </w:r>
            <w:r>
              <w:rPr>
                <w:rFonts w:ascii="宋体" w:hAnsi="宋体" w:cs="宋体" w:eastAsia="宋体" w:hint="default"/>
                <w:sz w:val="21"/>
                <w:szCs w:val="21"/>
              </w:rPr>
              <w:t>(</w:t>
            </w:r>
            <w:r>
              <w:rPr>
                <w:rFonts w:ascii="宋体" w:hAnsi="宋体" w:cs="宋体" w:eastAsia="宋体" w:hint="default"/>
                <w:sz w:val="21"/>
                <w:szCs w:val="21"/>
              </w:rPr>
              <w:t>集团</w:t>
            </w:r>
            <w:r>
              <w:rPr>
                <w:rFonts w:ascii="宋体" w:hAnsi="宋体" w:cs="宋体" w:eastAsia="宋体" w:hint="default"/>
                <w:sz w:val="21"/>
                <w:szCs w:val="21"/>
              </w:rPr>
              <w:t>)</w:t>
            </w:r>
            <w:r>
              <w:rPr>
                <w:rFonts w:ascii="宋体" w:hAnsi="宋体" w:cs="宋体" w:eastAsia="宋体" w:hint="default"/>
                <w:sz w:val="21"/>
                <w:szCs w:val="21"/>
              </w:rPr>
              <w:t>股份有限公司，曾控股“新湖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创业”，后“新湖创业”被本公司吸收合并</w:t>
            </w:r>
          </w:p>
        </w:tc>
      </w:tr>
    </w:tbl>
    <w:p>
      <w:pPr>
        <w:spacing w:line="240" w:lineRule="auto" w:before="12"/>
        <w:rPr>
          <w:rFonts w:ascii="宋体" w:hAnsi="宋体" w:cs="宋体" w:eastAsia="宋体" w:hint="default"/>
          <w:sz w:val="19"/>
          <w:szCs w:val="19"/>
        </w:rPr>
      </w:pPr>
    </w:p>
    <w:p>
      <w:pPr>
        <w:pStyle w:val="Heading2"/>
        <w:tabs>
          <w:tab w:pos="642" w:val="left" w:leader="none"/>
        </w:tabs>
        <w:spacing w:line="240" w:lineRule="auto"/>
        <w:ind w:right="246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58"/>
        <w:ind w:right="2465"/>
        <w:jc w:val="left"/>
      </w:pPr>
      <w:r>
        <w:rPr/>
        <w:t>□适用</w:t>
        <w:tab/>
        <w:t>√不适用</w:t>
      </w:r>
    </w:p>
    <w:p>
      <w:pPr>
        <w:pStyle w:val="Heading2"/>
        <w:tabs>
          <w:tab w:pos="642" w:val="left" w:leader="none"/>
        </w:tabs>
        <w:spacing w:line="240" w:lineRule="auto" w:before="56"/>
        <w:ind w:right="2465"/>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58"/>
        <w:ind w:right="2465"/>
        <w:jc w:val="left"/>
      </w:pPr>
      <w:r>
        <w:rPr/>
        <w:t>□适用</w:t>
        <w:tab/>
        <w:t>√不适用</w:t>
      </w:r>
    </w:p>
    <w:p>
      <w:pPr>
        <w:pStyle w:val="Heading2"/>
        <w:tabs>
          <w:tab w:pos="642" w:val="left" w:leader="none"/>
        </w:tabs>
        <w:spacing w:line="240" w:lineRule="auto" w:before="56"/>
        <w:ind w:right="2465"/>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3"/>
        <w:rPr>
          <w:rFonts w:ascii="宋体" w:hAnsi="宋体" w:cs="宋体" w:eastAsia="宋体" w:hint="default"/>
          <w:sz w:val="2"/>
          <w:szCs w:val="2"/>
        </w:rPr>
      </w:pPr>
    </w:p>
    <w:p>
      <w:pPr>
        <w:spacing w:line="3246" w:lineRule="exact"/>
        <w:ind w:left="1505"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962364" cy="2061686"/>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36" cstate="print"/>
                    <a:stretch>
                      <a:fillRect/>
                    </a:stretch>
                  </pic:blipFill>
                  <pic:spPr>
                    <a:xfrm>
                      <a:off x="0" y="0"/>
                      <a:ext cx="3962364" cy="2061686"/>
                    </a:xfrm>
                    <a:prstGeom prst="rect">
                      <a:avLst/>
                    </a:prstGeom>
                  </pic:spPr>
                </pic:pic>
              </a:graphicData>
            </a:graphic>
          </wp:inline>
        </w:drawing>
      </w:r>
      <w:r>
        <w:rPr>
          <w:rFonts w:ascii="宋体" w:hAnsi="宋体" w:cs="宋体" w:eastAsia="宋体" w:hint="default"/>
          <w:position w:val="-64"/>
          <w:sz w:val="20"/>
          <w:szCs w:val="20"/>
        </w:rPr>
      </w:r>
    </w:p>
    <w:p>
      <w:pPr>
        <w:pStyle w:val="Heading2"/>
        <w:tabs>
          <w:tab w:pos="642" w:val="left" w:leader="none"/>
        </w:tabs>
        <w:spacing w:line="240" w:lineRule="auto" w:before="38"/>
        <w:ind w:right="2465"/>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1060" w:val="left" w:leader="none"/>
        </w:tabs>
        <w:spacing w:line="240" w:lineRule="auto" w:before="29"/>
        <w:ind w:right="2465"/>
        <w:jc w:val="left"/>
      </w:pPr>
      <w:r>
        <w:rPr/>
        <w:t>□适用</w:t>
        <w:tab/>
        <w:t>√不适用</w:t>
      </w:r>
    </w:p>
    <w:p>
      <w:pPr>
        <w:spacing w:after="0" w:line="240" w:lineRule="auto"/>
        <w:jc w:val="left"/>
        <w:sectPr>
          <w:footerReference w:type="default" r:id="rId34"/>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6"/>
        <w:ind w:left="138"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58"/>
        <w:ind w:left="138" w:right="0"/>
        <w:jc w:val="left"/>
      </w:pPr>
      <w:r>
        <w:rPr/>
        <w:t>□适用 √不适用</w:t>
      </w:r>
    </w:p>
    <w:p>
      <w:pPr>
        <w:spacing w:line="240" w:lineRule="auto" w:before="1"/>
        <w:rPr>
          <w:rFonts w:ascii="宋体" w:hAnsi="宋体" w:cs="宋体" w:eastAsia="宋体" w:hint="default"/>
          <w:sz w:val="24"/>
          <w:szCs w:val="24"/>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t>□适用 √不适用</w:t>
      </w:r>
    </w:p>
    <w:p>
      <w:pPr>
        <w:spacing w:after="0" w:line="240" w:lineRule="auto"/>
        <w:jc w:val="left"/>
        <w:sectPr>
          <w:footerReference w:type="default" r:id="rId37"/>
          <w:pgSz w:w="11910" w:h="16840"/>
          <w:pgMar w:footer="1195" w:header="880" w:top="1120" w:bottom="1380" w:left="1660" w:right="1140"/>
        </w:sectPr>
      </w:pPr>
    </w:p>
    <w:p>
      <w:pPr>
        <w:pStyle w:val="Heading1"/>
        <w:tabs>
          <w:tab w:pos="5721" w:val="left" w:leader="none"/>
        </w:tabs>
        <w:spacing w:line="240" w:lineRule="auto" w:before="105"/>
        <w:ind w:left="446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8"/>
          <w:footerReference w:type="default" r:id="rId39"/>
          <w:pgSz w:w="16840" w:h="11910" w:orient="landscape"/>
          <w:pgMar w:header="880" w:footer="1195" w:top="1120" w:bottom="1380" w:left="980" w:right="900"/>
          <w:pgNumType w:start="52"/>
        </w:sectPr>
      </w:pPr>
    </w:p>
    <w:p>
      <w:pPr>
        <w:pStyle w:val="Heading2"/>
        <w:spacing w:line="240" w:lineRule="auto"/>
        <w:ind w:left="544" w:right="-15"/>
        <w:jc w:val="left"/>
        <w:rPr>
          <w:b w:val="0"/>
          <w:bCs w:val="0"/>
        </w:rPr>
      </w:pPr>
      <w:r>
        <w:rPr/>
        <w:t>一、持股变动情况及报酬情况</w:t>
      </w:r>
      <w:r>
        <w:rPr>
          <w:b w:val="0"/>
          <w:bCs w:val="0"/>
        </w:rPr>
      </w:r>
    </w:p>
    <w:p>
      <w:pPr>
        <w:pStyle w:val="Heading2"/>
        <w:spacing w:line="240" w:lineRule="auto" w:before="56"/>
        <w:ind w:left="54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54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544" w:right="0"/>
        <w:jc w:val="left"/>
      </w:pPr>
      <w:r>
        <w:rPr/>
        <w:t>单位：股</w:t>
      </w:r>
    </w:p>
    <w:p>
      <w:pPr>
        <w:spacing w:after="0" w:line="240" w:lineRule="auto"/>
        <w:jc w:val="left"/>
        <w:sectPr>
          <w:type w:val="continuous"/>
          <w:pgSz w:w="16840" w:h="11910" w:orient="landscape"/>
          <w:pgMar w:top="1120" w:bottom="1380" w:left="980" w:right="900"/>
          <w:cols w:num="2" w:equalWidth="0">
            <w:col w:w="7292" w:space="5742"/>
            <w:col w:w="1926"/>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848"/>
        <w:gridCol w:w="2124"/>
        <w:gridCol w:w="569"/>
        <w:gridCol w:w="430"/>
        <w:gridCol w:w="1980"/>
        <w:gridCol w:w="1800"/>
        <w:gridCol w:w="1459"/>
        <w:gridCol w:w="1277"/>
        <w:gridCol w:w="1106"/>
        <w:gridCol w:w="823"/>
        <w:gridCol w:w="1373"/>
        <w:gridCol w:w="926"/>
      </w:tblGrid>
      <w:tr>
        <w:trPr>
          <w:trHeight w:val="110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170"/>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10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年初持股数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27" w:right="125"/>
              <w:jc w:val="center"/>
              <w:rPr>
                <w:rFonts w:ascii="宋体" w:hAnsi="宋体" w:cs="宋体" w:eastAsia="宋体" w:hint="default"/>
                <w:sz w:val="21"/>
                <w:szCs w:val="21"/>
              </w:rPr>
            </w:pPr>
            <w:r>
              <w:rPr>
                <w:rFonts w:ascii="宋体" w:hAnsi="宋体" w:cs="宋体" w:eastAsia="宋体" w:hint="default"/>
                <w:sz w:val="21"/>
                <w:szCs w:val="21"/>
              </w:rPr>
              <w:t>年度内股</w:t>
            </w:r>
            <w:r>
              <w:rPr>
                <w:rFonts w:ascii="宋体" w:hAnsi="宋体" w:cs="宋体" w:eastAsia="宋体" w:hint="default"/>
                <w:w w:val="100"/>
                <w:sz w:val="21"/>
                <w:szCs w:val="21"/>
              </w:rPr>
              <w:t> </w:t>
            </w:r>
            <w:r>
              <w:rPr>
                <w:rFonts w:ascii="宋体" w:hAnsi="宋体" w:cs="宋体" w:eastAsia="宋体" w:hint="default"/>
                <w:sz w:val="21"/>
                <w:szCs w:val="21"/>
              </w:rPr>
              <w:t>份增减变</w:t>
            </w:r>
            <w:r>
              <w:rPr>
                <w:rFonts w:ascii="宋体" w:hAnsi="宋体" w:cs="宋体" w:eastAsia="宋体" w:hint="default"/>
                <w:w w:val="100"/>
                <w:sz w:val="21"/>
                <w:szCs w:val="21"/>
              </w:rPr>
              <w:t> </w:t>
            </w:r>
            <w:r>
              <w:rPr>
                <w:rFonts w:ascii="宋体" w:hAnsi="宋体" w:cs="宋体" w:eastAsia="宋体" w:hint="default"/>
                <w:sz w:val="21"/>
                <w:szCs w:val="21"/>
              </w:rPr>
              <w:t>动量</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96" w:right="192"/>
              <w:jc w:val="both"/>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58" w:right="149"/>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ind w:left="143" w:right="137"/>
              <w:jc w:val="both"/>
              <w:rPr>
                <w:rFonts w:ascii="宋体" w:hAnsi="宋体" w:cs="宋体" w:eastAsia="宋体" w:hint="default"/>
                <w:sz w:val="21"/>
                <w:szCs w:val="21"/>
              </w:rPr>
            </w:pP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15,648,000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15,648,000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61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陈淑翠</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薛安克</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62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蔡家楣</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73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徐晓东</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51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王晓梅</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61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54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61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徐永光</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68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黄立程</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汤云霞</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522,500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522,500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r>
              <w:rPr>
                <w:rFonts w:ascii="宋体" w:hAnsi="宋体" w:cs="宋体" w:eastAsia="宋体" w:hint="default"/>
                <w:sz w:val="21"/>
                <w:szCs w:val="21"/>
              </w:rPr>
              <w:t>、总裁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60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12,000,000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副总裁兼财务总监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4,320,000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副总裁兼董事会秘书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2,880,000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35,920,500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35,920,500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05" w:lineRule="exact" w:before="0"/>
        <w:ind w:left="544" w:right="0" w:firstLine="0"/>
        <w:jc w:val="left"/>
        <w:rPr>
          <w:rFonts w:ascii="宋体" w:hAnsi="宋体" w:cs="宋体" w:eastAsia="宋体" w:hint="default"/>
          <w:sz w:val="18"/>
          <w:szCs w:val="18"/>
        </w:rPr>
      </w:pPr>
      <w:r>
        <w:rPr>
          <w:rFonts w:ascii="宋体" w:hAnsi="宋体" w:cs="宋体" w:eastAsia="宋体" w:hint="default"/>
          <w:sz w:val="18"/>
          <w:szCs w:val="18"/>
        </w:rPr>
        <w:t>注：董事职位于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日离任。</w:t>
      </w:r>
    </w:p>
    <w:p>
      <w:pPr>
        <w:spacing w:after="0" w:line="205" w:lineRule="exact"/>
        <w:jc w:val="left"/>
        <w:rPr>
          <w:rFonts w:ascii="宋体" w:hAnsi="宋体" w:cs="宋体" w:eastAsia="宋体" w:hint="default"/>
          <w:sz w:val="18"/>
          <w:szCs w:val="18"/>
        </w:rPr>
        <w:sectPr>
          <w:type w:val="continuous"/>
          <w:pgSz w:w="16840" w:h="11910" w:orient="landscape"/>
          <w:pgMar w:top="1120" w:bottom="1380" w:left="980" w:right="9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02"/>
        <w:gridCol w:w="12988"/>
      </w:tblGrid>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主要工作经历</w:t>
            </w:r>
            <w:r>
              <w:rPr>
                <w:rFonts w:ascii="宋体" w:hAnsi="宋体" w:cs="宋体" w:eastAsia="宋体" w:hint="default"/>
                <w:sz w:val="21"/>
                <w:szCs w:val="21"/>
              </w:rPr>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22"/>
                <w:sz w:val="21"/>
                <w:szCs w:val="21"/>
              </w:rPr>
              <w:t> </w:t>
            </w:r>
            <w:r>
              <w:rPr>
                <w:rFonts w:ascii="宋体" w:hAnsi="宋体" w:cs="宋体" w:eastAsia="宋体" w:hint="default"/>
                <w:spacing w:val="-3"/>
                <w:sz w:val="21"/>
                <w:szCs w:val="21"/>
              </w:rPr>
              <w:t>年起历任浙江新湖创业投资股份有限公司董事会秘书、杭州新湖美丽洲置业有限公司总经理、新湖控股有限公司副总裁兼浙江新湖房地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产集团有限公司董事长，本公司副董事长、总裁。现任本公司董事长。</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z w:val="21"/>
                <w:szCs w:val="21"/>
              </w:rPr>
              <w:t>1980</w:t>
            </w:r>
            <w:r>
              <w:rPr>
                <w:rFonts w:ascii="宋体" w:hAnsi="宋体" w:cs="宋体" w:eastAsia="宋体" w:hint="default"/>
                <w:spacing w:val="35"/>
                <w:sz w:val="21"/>
                <w:szCs w:val="21"/>
              </w:rPr>
              <w:t> </w:t>
            </w:r>
            <w:r>
              <w:rPr>
                <w:rFonts w:ascii="宋体" w:hAnsi="宋体" w:cs="宋体" w:eastAsia="宋体" w:hint="default"/>
                <w:spacing w:val="-5"/>
                <w:sz w:val="21"/>
                <w:szCs w:val="21"/>
              </w:rPr>
              <w:t>年起历任永嘉县人民政府办公室秘书，共青团温州市委副书记、书记，洞头县委、县政府历任副书记、县长、书记，温州市委副秘书长，</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4"/>
                <w:sz w:val="21"/>
                <w:szCs w:val="21"/>
              </w:rPr>
              <w:t>温州市人民政府副秘书长、办公室主任。</w:t>
            </w:r>
            <w:r>
              <w:rPr>
                <w:rFonts w:ascii="宋体" w:hAnsi="宋体" w:cs="宋体" w:eastAsia="宋体" w:hint="default"/>
                <w:spacing w:val="-4"/>
                <w:sz w:val="21"/>
                <w:szCs w:val="21"/>
              </w:rPr>
              <w:t>2000</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28"/>
                <w:sz w:val="21"/>
                <w:szCs w:val="21"/>
              </w:rPr>
              <w:t> </w:t>
            </w:r>
            <w:r>
              <w:rPr>
                <w:rFonts w:ascii="宋体" w:hAnsi="宋体" w:cs="宋体" w:eastAsia="宋体" w:hint="default"/>
                <w:spacing w:val="-4"/>
                <w:sz w:val="21"/>
                <w:szCs w:val="21"/>
              </w:rPr>
              <w:t>年任浙江新湖集团股份有限公司副董事长、总经理，</w:t>
            </w:r>
            <w:r>
              <w:rPr>
                <w:rFonts w:ascii="宋体" w:hAnsi="宋体" w:cs="宋体" w:eastAsia="宋体" w:hint="default"/>
                <w:spacing w:val="-4"/>
                <w:sz w:val="21"/>
                <w:szCs w:val="21"/>
              </w:rPr>
              <w:t>2017</w:t>
            </w:r>
            <w:r>
              <w:rPr>
                <w:rFonts w:ascii="宋体" w:hAnsi="宋体" w:cs="宋体" w:eastAsia="宋体" w:hint="default"/>
                <w:spacing w:val="-28"/>
                <w:sz w:val="21"/>
                <w:szCs w:val="21"/>
              </w:rPr>
              <w:t> </w:t>
            </w:r>
            <w:r>
              <w:rPr>
                <w:rFonts w:ascii="宋体" w:hAnsi="宋体" w:cs="宋体" w:eastAsia="宋体" w:hint="default"/>
                <w:sz w:val="21"/>
                <w:szCs w:val="21"/>
              </w:rPr>
              <w:t>年起任浙江新湖集团股份有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限公司监事会主席，</w:t>
            </w:r>
            <w:r>
              <w:rPr>
                <w:rFonts w:ascii="宋体" w:hAnsi="宋体" w:cs="宋体" w:eastAsia="宋体" w:hint="default"/>
                <w:sz w:val="21"/>
                <w:szCs w:val="21"/>
              </w:rPr>
              <w:t>2015</w:t>
            </w:r>
            <w:r>
              <w:rPr>
                <w:rFonts w:ascii="宋体" w:hAnsi="宋体" w:cs="宋体" w:eastAsia="宋体" w:hint="default"/>
                <w:spacing w:val="-57"/>
                <w:sz w:val="21"/>
                <w:szCs w:val="21"/>
              </w:rPr>
              <w:t> </w:t>
            </w:r>
            <w:r>
              <w:rPr>
                <w:rFonts w:ascii="宋体" w:hAnsi="宋体" w:cs="宋体" w:eastAsia="宋体" w:hint="default"/>
                <w:sz w:val="21"/>
                <w:szCs w:val="21"/>
              </w:rPr>
              <w:t>年起任本公司副董事长。</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17"/>
                <w:sz w:val="21"/>
                <w:szCs w:val="21"/>
              </w:rPr>
              <w:t> </w:t>
            </w:r>
            <w:r>
              <w:rPr>
                <w:rFonts w:ascii="宋体" w:hAnsi="宋体" w:cs="宋体" w:eastAsia="宋体" w:hint="default"/>
                <w:spacing w:val="-3"/>
                <w:sz w:val="21"/>
                <w:szCs w:val="21"/>
              </w:rPr>
              <w:t>年起历任农行杭州市保俶支行副行长（主持工作），省农行营业部公司业务部、营业部个人金融部副总经理、总经理，新湖控股有限公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司副总裁兼财务总监，现任浙江新湖集团股份有限公司董事、副总裁兼财务总监、本公司董事。</w:t>
            </w: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陈淑翠</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24"/>
                <w:sz w:val="21"/>
                <w:szCs w:val="21"/>
              </w:rPr>
              <w:t> </w:t>
            </w:r>
            <w:r>
              <w:rPr>
                <w:rFonts w:ascii="宋体" w:hAnsi="宋体" w:cs="宋体" w:eastAsia="宋体" w:hint="default"/>
                <w:spacing w:val="-3"/>
                <w:sz w:val="21"/>
                <w:szCs w:val="21"/>
              </w:rPr>
              <w:t>年起历任新时代证券股份有限公司证券投资部副总经理、华融证券股份有限公司资产管理部副总经理、东兴证券股份有限公司证券投资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部总经理、新时代信托股份有限公司总经理助理。现任华夏久盈资产管理有限责任公司总经理助理、本公司董事。</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薛安克</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21"/>
                <w:sz w:val="21"/>
                <w:szCs w:val="21"/>
              </w:rPr>
              <w:t> </w:t>
            </w:r>
            <w:r>
              <w:rPr>
                <w:rFonts w:ascii="宋体" w:hAnsi="宋体" w:cs="宋体" w:eastAsia="宋体" w:hint="default"/>
                <w:spacing w:val="-2"/>
                <w:sz w:val="21"/>
                <w:szCs w:val="21"/>
              </w:rPr>
              <w:t>年起历任杭州电子科技大学副校长、校长。现任杭州电子科技大学教授、本公司独立董事。</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蔡家楣</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1985</w:t>
            </w:r>
            <w:r>
              <w:rPr>
                <w:rFonts w:ascii="宋体" w:hAnsi="宋体" w:cs="宋体" w:eastAsia="宋体" w:hint="default"/>
                <w:spacing w:val="55"/>
                <w:sz w:val="21"/>
                <w:szCs w:val="21"/>
              </w:rPr>
              <w:t> </w:t>
            </w:r>
            <w:r>
              <w:rPr>
                <w:rFonts w:ascii="宋体" w:hAnsi="宋体" w:cs="宋体" w:eastAsia="宋体" w:hint="default"/>
                <w:spacing w:val="-2"/>
                <w:sz w:val="21"/>
                <w:szCs w:val="21"/>
              </w:rPr>
              <w:t>年起历任浙江工业大学实验室主任、副系主任、教务处副处长、信息学院副院长、院长、软件学院院长、浙江省软件行业协会理事长、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杭州计算机学会理事长。已退休。现任本公司独立董事。</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徐晓东</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23"/>
                <w:sz w:val="21"/>
                <w:szCs w:val="21"/>
              </w:rPr>
              <w:t> </w:t>
            </w:r>
            <w:r>
              <w:rPr>
                <w:rFonts w:ascii="宋体" w:hAnsi="宋体" w:cs="宋体" w:eastAsia="宋体" w:hint="default"/>
                <w:spacing w:val="-3"/>
                <w:sz w:val="21"/>
                <w:szCs w:val="21"/>
              </w:rPr>
              <w:t>年起历任上海交通大学安泰经济与管理学院会计系副教授、美国哥伦比亚大学商学院访问学者。现任上海交通大学安泰经济与管理学院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会计系教授、博士生导师、本公司独立董事。</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1991</w:t>
            </w:r>
            <w:r>
              <w:rPr>
                <w:rFonts w:ascii="宋体" w:hAnsi="宋体" w:cs="宋体" w:eastAsia="宋体" w:hint="default"/>
                <w:spacing w:val="75"/>
                <w:sz w:val="21"/>
                <w:szCs w:val="21"/>
              </w:rPr>
              <w:t> </w:t>
            </w:r>
            <w:r>
              <w:rPr>
                <w:rFonts w:ascii="宋体" w:hAnsi="宋体" w:cs="宋体" w:eastAsia="宋体" w:hint="default"/>
                <w:spacing w:val="-4"/>
                <w:sz w:val="21"/>
                <w:szCs w:val="21"/>
              </w:rPr>
              <w:t>年起历任浙江大学经济系副系主任、对外经贸学院副院长、经济与金融系系主任、经济学院副院长、本公司独立董事。现任浙江大学应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用经济研究中心主任、浙江省公共政策研究院执行院长、本公司监事会主席。</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黄立程</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曾任职于新湖控股有限公司投资部，现任上海新湖房地产开发有限公司董事长、上海玛宝房地产开发有限公司董事兼总经理、本公司监事。</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汤云霞</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2"/>
                <w:sz w:val="21"/>
                <w:szCs w:val="21"/>
              </w:rPr>
              <w:t> </w:t>
            </w:r>
            <w:r>
              <w:rPr>
                <w:rFonts w:ascii="宋体" w:hAnsi="宋体" w:cs="宋体" w:eastAsia="宋体" w:hint="default"/>
                <w:spacing w:val="-2"/>
                <w:sz w:val="21"/>
                <w:szCs w:val="21"/>
              </w:rPr>
              <w:t>年起历任浙江兴财房地产公司总裁助理、上海中瀚置业有限公司总经理，现任衢州新湖房地产开发有限公司董事长、本公司监事。</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18"/>
                <w:sz w:val="21"/>
                <w:szCs w:val="21"/>
              </w:rPr>
              <w:t> </w:t>
            </w:r>
            <w:r>
              <w:rPr>
                <w:rFonts w:ascii="宋体" w:hAnsi="宋体" w:cs="宋体" w:eastAsia="宋体" w:hint="default"/>
                <w:spacing w:val="-3"/>
                <w:sz w:val="21"/>
                <w:szCs w:val="21"/>
              </w:rPr>
              <w:t>年起历任浙江新湖房地产集团有限公司副总经理、常务副总经理、沈阳新湖房地产开发有限公司总经理，本公司副总裁，副董事长，董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事。现任本公司总裁。</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20"/>
                <w:sz w:val="21"/>
                <w:szCs w:val="21"/>
              </w:rPr>
              <w:t> </w:t>
            </w:r>
            <w:r>
              <w:rPr>
                <w:rFonts w:ascii="宋体" w:hAnsi="宋体" w:cs="宋体" w:eastAsia="宋体" w:hint="default"/>
                <w:spacing w:val="-3"/>
                <w:sz w:val="21"/>
                <w:szCs w:val="21"/>
              </w:rPr>
              <w:t>年起历任浙江新湖集团股份有限公司财务部经理助理、财务部副经理，宁波嘉源实业有限公司总经理，浙江新湖集团股份有限公司财务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总监兼财务部经理，本公司董事、副总裁兼财务总监。现任本公司副总裁兼财务总监。</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17"/>
                <w:sz w:val="21"/>
                <w:szCs w:val="21"/>
              </w:rPr>
              <w:t> </w:t>
            </w:r>
            <w:r>
              <w:rPr>
                <w:rFonts w:ascii="宋体" w:hAnsi="宋体" w:cs="宋体" w:eastAsia="宋体" w:hint="default"/>
                <w:spacing w:val="-3"/>
                <w:sz w:val="21"/>
                <w:szCs w:val="21"/>
              </w:rPr>
              <w:t>年起历任中国农业银行浙江省分行营业部办公室副主任、中国农业银行杭州解放路支行副行长，本公司董事、副总裁兼董事会秘书。现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任本公司副总裁兼董事会秘书。</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王晓梅</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曾在</w:t>
            </w:r>
            <w:r>
              <w:rPr>
                <w:rFonts w:ascii="宋体" w:hAnsi="宋体" w:cs="宋体" w:eastAsia="宋体" w:hint="default"/>
                <w:spacing w:val="-46"/>
                <w:sz w:val="21"/>
                <w:szCs w:val="21"/>
              </w:rPr>
              <w:t> </w:t>
            </w:r>
            <w:r>
              <w:rPr>
                <w:rFonts w:ascii="宋体" w:hAnsi="宋体" w:cs="宋体" w:eastAsia="宋体" w:hint="default"/>
                <w:sz w:val="21"/>
                <w:szCs w:val="21"/>
              </w:rPr>
              <w:t>IBM</w:t>
            </w:r>
            <w:r>
              <w:rPr>
                <w:rFonts w:ascii="宋体" w:hAnsi="宋体" w:cs="宋体" w:eastAsia="宋体" w:hint="default"/>
                <w:spacing w:val="-44"/>
                <w:sz w:val="21"/>
                <w:szCs w:val="21"/>
              </w:rPr>
              <w:t> </w:t>
            </w:r>
            <w:r>
              <w:rPr>
                <w:rFonts w:ascii="宋体" w:hAnsi="宋体" w:cs="宋体" w:eastAsia="宋体" w:hint="default"/>
                <w:sz w:val="21"/>
                <w:szCs w:val="21"/>
              </w:rPr>
              <w:t>任职近二十年，担任包括</w:t>
            </w:r>
            <w:r>
              <w:rPr>
                <w:rFonts w:ascii="宋体" w:hAnsi="宋体" w:cs="宋体" w:eastAsia="宋体" w:hint="default"/>
                <w:spacing w:val="-46"/>
                <w:sz w:val="21"/>
                <w:szCs w:val="21"/>
              </w:rPr>
              <w:t> </w:t>
            </w:r>
            <w:r>
              <w:rPr>
                <w:rFonts w:ascii="宋体" w:hAnsi="宋体" w:cs="宋体" w:eastAsia="宋体" w:hint="default"/>
                <w:sz w:val="21"/>
                <w:szCs w:val="21"/>
              </w:rPr>
              <w:t>IBM</w:t>
            </w:r>
            <w:r>
              <w:rPr>
                <w:rFonts w:ascii="宋体" w:hAnsi="宋体" w:cs="宋体" w:eastAsia="宋体" w:hint="default"/>
                <w:spacing w:val="-44"/>
                <w:sz w:val="21"/>
                <w:szCs w:val="21"/>
              </w:rPr>
              <w:t> </w:t>
            </w:r>
            <w:r>
              <w:rPr>
                <w:rFonts w:ascii="宋体" w:hAnsi="宋体" w:cs="宋体" w:eastAsia="宋体" w:hint="default"/>
                <w:sz w:val="21"/>
                <w:szCs w:val="21"/>
              </w:rPr>
              <w:t>大数据与分析业务全球负责人、</w:t>
            </w:r>
            <w:r>
              <w:rPr>
                <w:rFonts w:ascii="宋体" w:hAnsi="宋体" w:cs="宋体" w:eastAsia="宋体" w:hint="default"/>
                <w:sz w:val="21"/>
                <w:szCs w:val="21"/>
              </w:rPr>
              <w:t>IBM</w:t>
            </w:r>
            <w:r>
              <w:rPr>
                <w:rFonts w:ascii="宋体" w:hAnsi="宋体" w:cs="宋体" w:eastAsia="宋体" w:hint="default"/>
                <w:spacing w:val="-46"/>
                <w:sz w:val="21"/>
                <w:szCs w:val="21"/>
              </w:rPr>
              <w:t> </w:t>
            </w:r>
            <w:r>
              <w:rPr>
                <w:rFonts w:ascii="宋体" w:hAnsi="宋体" w:cs="宋体" w:eastAsia="宋体" w:hint="default"/>
                <w:sz w:val="21"/>
                <w:szCs w:val="21"/>
              </w:rPr>
              <w:t>新兴市场大数据中心总监、</w:t>
            </w:r>
            <w:r>
              <w:rPr>
                <w:rFonts w:ascii="宋体" w:hAnsi="宋体" w:cs="宋体" w:eastAsia="宋体" w:hint="default"/>
                <w:sz w:val="21"/>
                <w:szCs w:val="21"/>
              </w:rPr>
              <w:t>IBM</w:t>
            </w:r>
            <w:r>
              <w:rPr>
                <w:rFonts w:ascii="宋体" w:hAnsi="宋体" w:cs="宋体" w:eastAsia="宋体" w:hint="default"/>
                <w:spacing w:val="-44"/>
                <w:sz w:val="21"/>
                <w:szCs w:val="21"/>
              </w:rPr>
              <w:t> </w:t>
            </w:r>
            <w:r>
              <w:rPr>
                <w:rFonts w:ascii="宋体" w:hAnsi="宋体" w:cs="宋体" w:eastAsia="宋体" w:hint="default"/>
                <w:sz w:val="21"/>
                <w:szCs w:val="21"/>
              </w:rPr>
              <w:t>软件部大数据与分析全球总监等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高层职务，曾任本公司独立董事。现任知盛数据集团有限公司全球首席执行官。</w:t>
            </w: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73"/>
                <w:sz w:val="21"/>
                <w:szCs w:val="21"/>
              </w:rPr>
              <w:t> </w:t>
            </w:r>
            <w:r>
              <w:rPr>
                <w:rFonts w:ascii="宋体" w:hAnsi="宋体" w:cs="宋体" w:eastAsia="宋体" w:hint="default"/>
                <w:spacing w:val="-4"/>
                <w:sz w:val="21"/>
                <w:szCs w:val="21"/>
              </w:rPr>
              <w:t>年起历任杭州电子科技大学财经学院副院长，财经学院院长、会计学院院长，曾任本公司独立董事。现就职于杭州电子科技大学会计学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院。</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徐永光</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1984 </w:t>
            </w:r>
            <w:r>
              <w:rPr>
                <w:rFonts w:ascii="宋体" w:hAnsi="宋体" w:cs="宋体" w:eastAsia="宋体" w:hint="default"/>
                <w:sz w:val="21"/>
                <w:szCs w:val="21"/>
              </w:rPr>
              <w:t>年起历任共青团中央组织部副部长、部长，</w:t>
            </w:r>
            <w:r>
              <w:rPr>
                <w:rFonts w:ascii="宋体" w:hAnsi="宋体" w:cs="宋体" w:eastAsia="宋体" w:hint="default"/>
                <w:sz w:val="21"/>
                <w:szCs w:val="21"/>
              </w:rPr>
              <w:t>1989</w:t>
            </w:r>
            <w:r>
              <w:rPr>
                <w:rFonts w:ascii="宋体" w:hAnsi="宋体" w:cs="宋体" w:eastAsia="宋体" w:hint="default"/>
                <w:spacing w:val="-50"/>
                <w:sz w:val="21"/>
                <w:szCs w:val="21"/>
              </w:rPr>
              <w:t> </w:t>
            </w:r>
            <w:r>
              <w:rPr>
                <w:rFonts w:ascii="宋体" w:hAnsi="宋体" w:cs="宋体" w:eastAsia="宋体" w:hint="default"/>
                <w:sz w:val="21"/>
                <w:szCs w:val="21"/>
              </w:rPr>
              <w:t>年起任中国青少年发展基金会秘书长。曾任第十届、第十一届全国政协委员，曾任本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公司监事会主席。现任南都公益基金会理事长、中国慈善联合会副会长、国务院参事室特约研究员。</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0"/>
        <w:rPr>
          <w:rFonts w:ascii="Times New Roman" w:hAnsi="Times New Roman" w:cs="Times New Roman" w:eastAsia="Times New Roman" w:hint="default"/>
          <w:sz w:val="20"/>
          <w:szCs w:val="20"/>
        </w:rPr>
      </w:pPr>
    </w:p>
    <w:p>
      <w:pPr>
        <w:pStyle w:val="BodyText"/>
        <w:spacing w:line="274" w:lineRule="exact" w:before="161"/>
        <w:ind w:left="164" w:right="0"/>
        <w:jc w:val="left"/>
      </w:pPr>
      <w:r>
        <w:rPr/>
        <w:t>其它情况说明</w:t>
      </w:r>
    </w:p>
    <w:p>
      <w:pPr>
        <w:pStyle w:val="BodyText"/>
        <w:spacing w:line="274" w:lineRule="exact"/>
        <w:ind w:left="164"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6840" w:h="11910" w:orient="landscape"/>
          <w:pgMar w:header="880" w:footer="1195" w:top="1120" w:bottom="1380" w:left="1360" w:right="1280"/>
        </w:sectPr>
      </w:pPr>
    </w:p>
    <w:p>
      <w:pPr>
        <w:pStyle w:val="Heading2"/>
        <w:spacing w:line="240" w:lineRule="auto"/>
        <w:ind w:left="164"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29"/>
        <w:ind w:left="164"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64" w:right="0"/>
        <w:jc w:val="left"/>
      </w:pPr>
      <w:r>
        <w:rPr/>
        <w:t>单位</w:t>
      </w:r>
      <w:r>
        <w:rPr>
          <w:rFonts w:ascii="宋体" w:hAnsi="宋体" w:cs="宋体" w:eastAsia="宋体" w:hint="default"/>
        </w:rPr>
        <w:t>:</w:t>
      </w:r>
      <w:r>
        <w:rPr/>
        <w:t>股</w:t>
      </w:r>
    </w:p>
    <w:p>
      <w:pPr>
        <w:spacing w:after="0" w:line="240" w:lineRule="auto"/>
        <w:jc w:val="left"/>
        <w:sectPr>
          <w:type w:val="continuous"/>
          <w:pgSz w:w="16840" w:h="11910" w:orient="landscape"/>
          <w:pgMar w:top="1120" w:bottom="1380" w:left="1360" w:right="1280"/>
          <w:cols w:num="2" w:equalWidth="0">
            <w:col w:w="5433" w:space="7707"/>
            <w:col w:w="1060"/>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903"/>
        <w:gridCol w:w="2158"/>
        <w:gridCol w:w="1419"/>
        <w:gridCol w:w="1702"/>
        <w:gridCol w:w="1702"/>
        <w:gridCol w:w="1699"/>
        <w:gridCol w:w="1561"/>
        <w:gridCol w:w="1534"/>
        <w:gridCol w:w="1299"/>
      </w:tblGrid>
      <w:tr>
        <w:trPr>
          <w:trHeight w:val="555" w:hRule="exact"/>
        </w:trPr>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年初持有股</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票期权数量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报告期新授予股</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票期权数量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报告期内可行权</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股份</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报告期股票期权</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行权股份</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股票期权行权</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价格</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期末持有股票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期权数量</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价（元）</w:t>
            </w:r>
          </w:p>
        </w:tc>
      </w:tr>
      <w:tr>
        <w:trPr>
          <w:trHeight w:val="283" w:hRule="exact"/>
        </w:trPr>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3,000,000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1" w:right="0"/>
              <w:jc w:val="left"/>
              <w:rPr>
                <w:rFonts w:ascii="宋体" w:hAnsi="宋体" w:cs="宋体" w:eastAsia="宋体" w:hint="default"/>
                <w:sz w:val="21"/>
                <w:szCs w:val="21"/>
              </w:rPr>
            </w:pPr>
            <w:r>
              <w:rPr>
                <w:rFonts w:ascii="宋体"/>
                <w:w w:val="100"/>
                <w:sz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2.90</w:t>
            </w:r>
          </w:p>
        </w:tc>
      </w:tr>
      <w:tr>
        <w:trPr>
          <w:trHeight w:val="281" w:hRule="exact"/>
        </w:trPr>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3,000,000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1" w:right="0"/>
              <w:jc w:val="left"/>
              <w:rPr>
                <w:rFonts w:ascii="宋体" w:hAnsi="宋体" w:cs="宋体" w:eastAsia="宋体" w:hint="default"/>
                <w:sz w:val="21"/>
                <w:szCs w:val="21"/>
              </w:rPr>
            </w:pPr>
            <w:r>
              <w:rPr>
                <w:rFonts w:ascii="宋体"/>
                <w:w w:val="100"/>
                <w:sz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2.90</w:t>
            </w:r>
          </w:p>
        </w:tc>
      </w:tr>
      <w:tr>
        <w:trPr>
          <w:trHeight w:val="283" w:hRule="exact"/>
        </w:trPr>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8,000,000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
              <w:jc w:val="right"/>
              <w:rPr>
                <w:rFonts w:ascii="宋体" w:hAnsi="宋体" w:cs="宋体" w:eastAsia="宋体" w:hint="default"/>
                <w:sz w:val="21"/>
                <w:szCs w:val="21"/>
              </w:rPr>
            </w:pPr>
            <w:r>
              <w:rPr>
                <w:rFonts w:ascii="宋体"/>
                <w:spacing w:val="-1"/>
                <w:sz w:val="21"/>
              </w:rPr>
              <w:t>2,400,000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1" w:right="0"/>
              <w:jc w:val="left"/>
              <w:rPr>
                <w:rFonts w:ascii="宋体" w:hAnsi="宋体" w:cs="宋体" w:eastAsia="宋体" w:hint="default"/>
                <w:sz w:val="21"/>
                <w:szCs w:val="21"/>
              </w:rPr>
            </w:pPr>
            <w:r>
              <w:rPr>
                <w:rFonts w:ascii="宋体"/>
                <w:w w:val="100"/>
                <w:sz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4,800,000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z w:val="21"/>
              </w:rPr>
              <w:t>2.90</w:t>
            </w:r>
          </w:p>
        </w:tc>
      </w:tr>
      <w:tr>
        <w:trPr>
          <w:trHeight w:val="283" w:hRule="exact"/>
        </w:trPr>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8,000,000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2,400,000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1" w:right="0"/>
              <w:jc w:val="left"/>
              <w:rPr>
                <w:rFonts w:ascii="宋体" w:hAnsi="宋体" w:cs="宋体" w:eastAsia="宋体" w:hint="default"/>
                <w:sz w:val="21"/>
                <w:szCs w:val="21"/>
              </w:rPr>
            </w:pPr>
            <w:r>
              <w:rPr>
                <w:rFonts w:ascii="宋体"/>
                <w:w w:val="100"/>
                <w:sz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4,800,000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2.90</w:t>
            </w:r>
          </w:p>
        </w:tc>
      </w:tr>
      <w:tr>
        <w:trPr>
          <w:trHeight w:val="281" w:hRule="exact"/>
        </w:trPr>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副总裁、财务总监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1,800,000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1" w:right="0"/>
              <w:jc w:val="left"/>
              <w:rPr>
                <w:rFonts w:ascii="宋体" w:hAnsi="宋体" w:cs="宋体" w:eastAsia="宋体" w:hint="default"/>
                <w:sz w:val="21"/>
                <w:szCs w:val="21"/>
              </w:rPr>
            </w:pPr>
            <w:r>
              <w:rPr>
                <w:rFonts w:ascii="宋体"/>
                <w:w w:val="100"/>
                <w:sz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3,600,000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2.90</w:t>
            </w:r>
          </w:p>
        </w:tc>
      </w:tr>
      <w:tr>
        <w:trPr>
          <w:trHeight w:val="283" w:hRule="exact"/>
        </w:trPr>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副总裁、董事会秘书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6,000,000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
              <w:jc w:val="right"/>
              <w:rPr>
                <w:rFonts w:ascii="宋体" w:hAnsi="宋体" w:cs="宋体" w:eastAsia="宋体" w:hint="default"/>
                <w:sz w:val="21"/>
                <w:szCs w:val="21"/>
              </w:rPr>
            </w:pPr>
            <w:r>
              <w:rPr>
                <w:rFonts w:ascii="宋体"/>
                <w:spacing w:val="-1"/>
                <w:sz w:val="21"/>
              </w:rPr>
              <w:t>1,800,000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1" w:right="0"/>
              <w:jc w:val="left"/>
              <w:rPr>
                <w:rFonts w:ascii="宋体" w:hAnsi="宋体" w:cs="宋体" w:eastAsia="宋体" w:hint="default"/>
                <w:sz w:val="21"/>
                <w:szCs w:val="21"/>
              </w:rPr>
            </w:pPr>
            <w:r>
              <w:rPr>
                <w:rFonts w:ascii="宋体"/>
                <w:w w:val="100"/>
                <w:sz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3,600,000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z w:val="21"/>
              </w:rPr>
              <w:t>2.90</w:t>
            </w:r>
          </w:p>
        </w:tc>
      </w:tr>
      <w:tr>
        <w:trPr>
          <w:trHeight w:val="283" w:hRule="exact"/>
        </w:trPr>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48,000,000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14,400,000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1" w:right="0"/>
              <w:jc w:val="left"/>
              <w:rPr>
                <w:rFonts w:ascii="宋体" w:hAnsi="宋体" w:cs="宋体" w:eastAsia="宋体" w:hint="default"/>
                <w:sz w:val="21"/>
                <w:szCs w:val="21"/>
              </w:rPr>
            </w:pPr>
            <w:r>
              <w:rPr>
                <w:rFonts w:ascii="宋体"/>
                <w:w w:val="100"/>
                <w:sz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28,800,000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380" w:left="1360" w:right="1280"/>
        </w:sectPr>
      </w:pPr>
    </w:p>
    <w:p>
      <w:pPr>
        <w:spacing w:line="240" w:lineRule="auto" w:before="9"/>
        <w:rPr>
          <w:rFonts w:ascii="宋体" w:hAnsi="宋体" w:cs="宋体" w:eastAsia="宋体" w:hint="default"/>
          <w:sz w:val="25"/>
          <w:szCs w:val="25"/>
        </w:rPr>
      </w:pPr>
    </w:p>
    <w:p>
      <w:pPr>
        <w:pStyle w:val="Heading2"/>
        <w:spacing w:line="240" w:lineRule="auto"/>
        <w:ind w:right="2465"/>
        <w:jc w:val="left"/>
        <w:rPr>
          <w:b w:val="0"/>
          <w:bCs w:val="0"/>
        </w:rPr>
      </w:pPr>
      <w:r>
        <w:rPr/>
        <w:t>二、现任及报告期内离任董事、监事和高级管理人员的任职情况</w:t>
      </w:r>
      <w:r>
        <w:rPr>
          <w:b w:val="0"/>
          <w:bCs w:val="0"/>
        </w:rPr>
      </w:r>
    </w:p>
    <w:p>
      <w:pPr>
        <w:pStyle w:val="Heading2"/>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29"/>
        <w:ind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55"/>
        <w:gridCol w:w="1561"/>
        <w:gridCol w:w="2566"/>
        <w:gridCol w:w="1575"/>
        <w:gridCol w:w="1567"/>
      </w:tblGrid>
      <w:tr>
        <w:trPr>
          <w:trHeight w:val="281"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1"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董事、副总裁兼财务总监</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在股东单位任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职情况的说明</w:t>
            </w:r>
          </w:p>
        </w:tc>
        <w:tc>
          <w:tcPr>
            <w:tcW w:w="72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2"/>
        <w:gridCol w:w="2929"/>
        <w:gridCol w:w="1839"/>
        <w:gridCol w:w="1587"/>
        <w:gridCol w:w="1594"/>
      </w:tblGrid>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25"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中信银行股份有限公司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陈淑翠</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华夏久盈资产管理有限责任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总经理助理</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薛安克</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杭州电子科技大学</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1986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3"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蔡家楣</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三维通信股份有限公司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555" w:hRule="exact"/>
        </w:trPr>
        <w:tc>
          <w:tcPr>
            <w:tcW w:w="1102" w:type="dxa"/>
            <w:vMerge/>
            <w:tcBorders>
              <w:left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杭州先临三维科技股份有限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554" w:hRule="exact"/>
        </w:trPr>
        <w:tc>
          <w:tcPr>
            <w:tcW w:w="1102" w:type="dxa"/>
            <w:vMerge/>
            <w:tcBorders>
              <w:left w:val="single" w:sz="4" w:space="0" w:color="000000"/>
              <w:bottom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浙江升华兰德科技股份有限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1"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徐晓东</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上海交通大学</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教授、博导</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557" w:hRule="exact"/>
        </w:trPr>
        <w:tc>
          <w:tcPr>
            <w:tcW w:w="1102" w:type="dxa"/>
            <w:vMerge/>
            <w:tcBorders>
              <w:left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南通江山农药化工股份有限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1" w:hRule="exact"/>
        </w:trPr>
        <w:tc>
          <w:tcPr>
            <w:tcW w:w="1102" w:type="dxa"/>
            <w:vMerge/>
            <w:tcBorders>
              <w:left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齐鲁银行股份有限公司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3" w:hRule="exact"/>
        </w:trPr>
        <w:tc>
          <w:tcPr>
            <w:tcW w:w="1102" w:type="dxa"/>
            <w:vMerge/>
            <w:tcBorders>
              <w:left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圣元环保股份有限公司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3" w:hRule="exact"/>
        </w:trPr>
        <w:tc>
          <w:tcPr>
            <w:tcW w:w="1102" w:type="dxa"/>
            <w:vMerge/>
            <w:tcBorders>
              <w:left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浙矿重工股份有限公司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1" w:hRule="exact"/>
        </w:trPr>
        <w:tc>
          <w:tcPr>
            <w:tcW w:w="1102" w:type="dxa"/>
            <w:vMerge/>
            <w:tcBorders>
              <w:left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若宇检具股份有限公司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554" w:hRule="exact"/>
        </w:trPr>
        <w:tc>
          <w:tcPr>
            <w:tcW w:w="1102" w:type="dxa"/>
            <w:vMerge/>
            <w:tcBorders>
              <w:left w:val="single" w:sz="4" w:space="0" w:color="000000"/>
              <w:bottom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上海交大产业投资管理（集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4"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浙江省公共政策研究院</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执行院长</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3" w:hRule="exact"/>
        </w:trPr>
        <w:tc>
          <w:tcPr>
            <w:tcW w:w="1102" w:type="dxa"/>
            <w:vMerge/>
            <w:tcBorders>
              <w:left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华安证券股份有限公司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554" w:hRule="exact"/>
        </w:trPr>
        <w:tc>
          <w:tcPr>
            <w:tcW w:w="1102" w:type="dxa"/>
            <w:vMerge/>
            <w:tcBorders>
              <w:left w:val="single" w:sz="4" w:space="0" w:color="000000"/>
              <w:bottom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浙江伟星实业发展股份有限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浙江康盛股份有限公司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杭州谐云科技有限公司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1" w:hRule="exact"/>
        </w:trPr>
        <w:tc>
          <w:tcPr>
            <w:tcW w:w="1102" w:type="dxa"/>
            <w:vMerge/>
            <w:tcBorders>
              <w:left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上海趣美信息技术有限公司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3" w:hRule="exact"/>
        </w:trPr>
        <w:tc>
          <w:tcPr>
            <w:tcW w:w="1102" w:type="dxa"/>
            <w:vMerge/>
            <w:tcBorders>
              <w:left w:val="single" w:sz="4" w:space="0" w:color="000000"/>
              <w:bottom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杭州趣链科技有限公司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王晓梅</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知盛数据集团有限公司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全球首席执行官</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杭州电子科技大学</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在其他单</w:t>
            </w:r>
            <w:r>
              <w:rPr>
                <w:rFonts w:ascii="宋体" w:hAnsi="宋体" w:cs="宋体" w:eastAsia="宋体" w:hint="default"/>
                <w:sz w:val="21"/>
                <w:szCs w:val="21"/>
              </w:rPr>
            </w:r>
          </w:p>
          <w:p>
            <w:pPr>
              <w:pStyle w:val="TableParagraph"/>
              <w:spacing w:line="272" w:lineRule="exact" w:before="27"/>
              <w:ind w:left="103" w:right="84"/>
              <w:jc w:val="left"/>
              <w:rPr>
                <w:rFonts w:ascii="宋体" w:hAnsi="宋体" w:cs="宋体" w:eastAsia="宋体" w:hint="default"/>
                <w:sz w:val="21"/>
                <w:szCs w:val="21"/>
              </w:rPr>
            </w:pPr>
            <w:r>
              <w:rPr>
                <w:rFonts w:ascii="宋体" w:hAnsi="宋体" w:cs="宋体" w:eastAsia="宋体" w:hint="default"/>
                <w:spacing w:val="13"/>
                <w:sz w:val="21"/>
                <w:szCs w:val="21"/>
              </w:rPr>
              <w:t>位任职情</w:t>
            </w:r>
            <w:r>
              <w:rPr>
                <w:rFonts w:ascii="宋体" w:hAnsi="宋体" w:cs="宋体" w:eastAsia="宋体" w:hint="default"/>
                <w:spacing w:val="-97"/>
                <w:sz w:val="21"/>
                <w:szCs w:val="21"/>
              </w:rPr>
              <w:t> </w:t>
            </w:r>
            <w:r>
              <w:rPr>
                <w:rFonts w:ascii="宋体" w:hAnsi="宋体" w:cs="宋体" w:eastAsia="宋体" w:hint="default"/>
                <w:sz w:val="21"/>
                <w:szCs w:val="21"/>
              </w:rPr>
              <w:t>况的说明</w:t>
            </w:r>
          </w:p>
        </w:tc>
        <w:tc>
          <w:tcPr>
            <w:tcW w:w="79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headerReference w:type="default" r:id="rId40"/>
          <w:footerReference w:type="default" r:id="rId41"/>
          <w:pgSz w:w="11910" w:h="16840"/>
          <w:pgMar w:header="877" w:footer="1195" w:top="1100" w:bottom="1380" w:left="1580" w:right="1040"/>
          <w:pgNumType w:start="5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0"/>
        <w:ind w:right="2465"/>
        <w:jc w:val="left"/>
        <w:rPr>
          <w:b w:val="0"/>
          <w:bCs w:val="0"/>
        </w:rPr>
      </w:pPr>
      <w:r>
        <w:rPr/>
        <w:t>三、董事、监事、高级管理人员报酬情况</w:t>
      </w:r>
      <w:r>
        <w:rPr>
          <w:b w:val="0"/>
          <w:bCs w:val="0"/>
        </w:rPr>
      </w:r>
    </w:p>
    <w:p>
      <w:pPr>
        <w:pStyle w:val="BodyText"/>
        <w:spacing w:line="240" w:lineRule="auto" w:before="56"/>
        <w:ind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6152"/>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董事、监事、高级管理人员报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酬的决策程序</w:t>
            </w:r>
          </w:p>
        </w:tc>
        <w:tc>
          <w:tcPr>
            <w:tcW w:w="6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由董事会薪酬与考核委员会考核，并经董事会批准，董事、监事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的报酬还需由股东大会批准，</w:t>
            </w:r>
          </w:p>
        </w:tc>
      </w:tr>
      <w:tr>
        <w:trPr>
          <w:trHeight w:val="1099"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董事、监事、高级管理人员报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酬确定依据</w:t>
            </w:r>
          </w:p>
        </w:tc>
        <w:tc>
          <w:tcPr>
            <w:tcW w:w="6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根据公司相关薪酬与考评管理办法，综合公司年度经营业绩、高</w:t>
            </w:r>
          </w:p>
          <w:p>
            <w:pPr>
              <w:pStyle w:val="TableParagraph"/>
              <w:spacing w:line="237" w:lineRule="auto" w:before="2"/>
              <w:ind w:left="100" w:right="154"/>
              <w:jc w:val="both"/>
              <w:rPr>
                <w:rFonts w:ascii="宋体" w:hAnsi="宋体" w:cs="宋体" w:eastAsia="宋体" w:hint="default"/>
                <w:sz w:val="21"/>
                <w:szCs w:val="21"/>
              </w:rPr>
            </w:pPr>
            <w:r>
              <w:rPr>
                <w:rFonts w:ascii="宋体" w:hAnsi="宋体" w:cs="宋体" w:eastAsia="宋体" w:hint="default"/>
                <w:spacing w:val="-2"/>
                <w:sz w:val="21"/>
                <w:szCs w:val="21"/>
              </w:rPr>
              <w:t>级管理人员任期目标和年度绩效考核等指标，确定公司高级管理</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人员的报酬及相应福利待遇。董事、监事则是根据其履行职责情</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况确定。</w:t>
            </w:r>
          </w:p>
        </w:tc>
      </w:tr>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董事、监事和高级管理人员报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酬的实际支付情况</w:t>
            </w:r>
          </w:p>
        </w:tc>
        <w:tc>
          <w:tcPr>
            <w:tcW w:w="6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公司董事、监事及高级管理人员应付报酬合计为</w:t>
            </w:r>
            <w:r>
              <w:rPr>
                <w:rFonts w:ascii="宋体" w:hAnsi="宋体" w:cs="宋体" w:eastAsia="宋体" w:hint="default"/>
                <w:spacing w:val="-55"/>
                <w:sz w:val="21"/>
                <w:szCs w:val="21"/>
              </w:rPr>
              <w:t> </w:t>
            </w:r>
            <w:r>
              <w:rPr>
                <w:rFonts w:ascii="宋体" w:hAnsi="宋体" w:cs="宋体" w:eastAsia="宋体" w:hint="default"/>
                <w:sz w:val="21"/>
                <w:szCs w:val="21"/>
              </w:rPr>
              <w:t>488</w:t>
            </w:r>
            <w:r>
              <w:rPr>
                <w:rFonts w:ascii="宋体" w:hAnsi="宋体" w:cs="宋体" w:eastAsia="宋体" w:hint="default"/>
                <w:spacing w:val="-56"/>
                <w:sz w:val="21"/>
                <w:szCs w:val="21"/>
              </w:rPr>
              <w:t> </w:t>
            </w:r>
            <w:r>
              <w:rPr>
                <w:rFonts w:ascii="宋体" w:hAnsi="宋体" w:cs="宋体" w:eastAsia="宋体" w:hint="default"/>
                <w:sz w:val="21"/>
                <w:szCs w:val="21"/>
              </w:rPr>
              <w:t>万元。</w:t>
            </w:r>
          </w:p>
        </w:tc>
      </w:tr>
      <w:tr>
        <w:trPr>
          <w:trHeight w:val="829"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报告期末全体董事、监事和高</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0"/>
                <w:sz w:val="21"/>
                <w:szCs w:val="21"/>
              </w:rPr>
              <w:t>级管理人员实际获得的报酬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合计</w:t>
            </w:r>
          </w:p>
        </w:tc>
        <w:tc>
          <w:tcPr>
            <w:tcW w:w="6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3"/>
              <w:jc w:val="left"/>
              <w:rPr>
                <w:rFonts w:ascii="宋体" w:hAnsi="宋体" w:cs="宋体" w:eastAsia="宋体" w:hint="default"/>
                <w:sz w:val="21"/>
                <w:szCs w:val="21"/>
              </w:rPr>
            </w:pPr>
            <w:r>
              <w:rPr>
                <w:rFonts w:ascii="宋体" w:hAnsi="宋体" w:cs="宋体" w:eastAsia="宋体" w:hint="default"/>
                <w:spacing w:val="-4"/>
                <w:sz w:val="21"/>
                <w:szCs w:val="21"/>
              </w:rPr>
              <w:t>公司董事、监事及高级管理人员实际获得的报酬合计为 </w:t>
            </w:r>
            <w:r>
              <w:rPr>
                <w:rFonts w:ascii="宋体" w:hAnsi="宋体" w:cs="宋体" w:eastAsia="宋体" w:hint="default"/>
                <w:sz w:val="21"/>
                <w:szCs w:val="21"/>
              </w:rPr>
              <w:t>488</w:t>
            </w:r>
            <w:r>
              <w:rPr>
                <w:rFonts w:ascii="宋体" w:hAnsi="宋体" w:cs="宋体" w:eastAsia="宋体" w:hint="default"/>
                <w:spacing w:val="-52"/>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t>四、公司董事、监事、高级管理人员变动情况</w:t>
      </w:r>
      <w:r>
        <w:rPr>
          <w:b w:val="0"/>
          <w:bCs w:val="0"/>
        </w:rPr>
      </w:r>
    </w:p>
    <w:p>
      <w:pPr>
        <w:pStyle w:val="BodyText"/>
        <w:spacing w:line="240" w:lineRule="auto" w:before="58"/>
        <w:ind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7"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陈淑翠</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王晓梅</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薛安克</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蔡家楣</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徐晓东</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徐永光</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t>五、近三年受证券监管机构处罚的情况说明</w:t>
      </w:r>
      <w:r>
        <w:rPr>
          <w:b w:val="0"/>
          <w:bCs w:val="0"/>
        </w:rPr>
      </w:r>
    </w:p>
    <w:p>
      <w:pPr>
        <w:pStyle w:val="BodyText"/>
        <w:spacing w:line="240" w:lineRule="auto" w:before="58"/>
        <w:ind w:right="24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六、母公司和主要子公司的员工情况</w:t>
      </w:r>
      <w:r>
        <w:rPr>
          <w:b w:val="0"/>
          <w:bCs w:val="0"/>
        </w:rPr>
      </w:r>
    </w:p>
    <w:p>
      <w:pPr>
        <w:pStyle w:val="Heading2"/>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2"/>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1,427</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39</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318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194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1,427</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654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1,427</w:t>
            </w:r>
          </w:p>
        </w:tc>
      </w:tr>
    </w:tbl>
    <w:p>
      <w:pPr>
        <w:spacing w:line="240" w:lineRule="auto" w:before="2"/>
        <w:rPr>
          <w:rFonts w:ascii="宋体" w:hAnsi="宋体" w:cs="宋体" w:eastAsia="宋体" w:hint="default"/>
          <w:b/>
          <w:bCs/>
          <w:sz w:val="20"/>
          <w:szCs w:val="20"/>
        </w:rPr>
      </w:pPr>
    </w:p>
    <w:p>
      <w:pPr>
        <w:pStyle w:val="Heading2"/>
        <w:spacing w:line="240" w:lineRule="auto"/>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40" w:lineRule="auto" w:before="29"/>
        <w:ind w:left="638" w:right="288" w:hanging="420"/>
        <w:jc w:val="left"/>
      </w:pPr>
      <w:r>
        <w:rPr/>
        <w:t>√适用</w:t>
        <w:tab/>
        <w:t>□不适用</w:t>
      </w:r>
      <w:r>
        <w:rPr>
          <w:w w:val="100"/>
        </w:rPr>
        <w:t> </w:t>
      </w:r>
      <w:r>
        <w:rPr>
          <w:spacing w:val="-2"/>
        </w:rPr>
        <w:t>公司建立了市场化的、有竞争力的、绩效导向的薪酬体系：通过调整优化薪酬结构，实施股</w:t>
      </w:r>
    </w:p>
    <w:p>
      <w:pPr>
        <w:pStyle w:val="BodyText"/>
        <w:spacing w:line="355" w:lineRule="auto" w:before="133"/>
        <w:ind w:right="237"/>
        <w:jc w:val="both"/>
      </w:pPr>
      <w:r>
        <w:rPr>
          <w:spacing w:val="-2"/>
        </w:rPr>
        <w:t>票期权激励计划，形成以基薪、绩效、奖金、福利和长期激励相结合的薪酬给付体系。认可并尊</w:t>
      </w:r>
      <w:r>
        <w:rPr>
          <w:spacing w:val="-25"/>
        </w:rPr>
        <w:t> </w:t>
      </w:r>
      <w:r>
        <w:rPr>
          <w:spacing w:val="-25"/>
        </w:rPr>
      </w:r>
      <w:r>
        <w:rPr>
          <w:spacing w:val="-2"/>
        </w:rPr>
        <w:t>重人才价值，基于人员的岗位价值贡献和绩效差异，建立反映绩效与能力差异的奖酬文化，落实</w:t>
      </w:r>
      <w:r>
        <w:rPr>
          <w:spacing w:val="-25"/>
        </w:rPr>
        <w:t> </w:t>
      </w:r>
      <w:r>
        <w:rPr>
          <w:spacing w:val="-25"/>
        </w:rPr>
      </w:r>
      <w:r>
        <w:rPr/>
        <w:t>公司长短期战略，提升公司业绩、增强核心竞争力。</w:t>
      </w:r>
    </w:p>
    <w:p>
      <w:pPr>
        <w:spacing w:line="240" w:lineRule="auto" w:before="13"/>
        <w:rPr>
          <w:rFonts w:ascii="宋体" w:hAnsi="宋体" w:cs="宋体" w:eastAsia="宋体" w:hint="default"/>
          <w:sz w:val="27"/>
          <w:szCs w:val="27"/>
        </w:rPr>
      </w:pPr>
    </w:p>
    <w:p>
      <w:pPr>
        <w:pStyle w:val="Heading2"/>
        <w:spacing w:line="240" w:lineRule="auto" w:before="0"/>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40" w:lineRule="auto" w:before="29"/>
        <w:ind w:left="638" w:right="288" w:hanging="420"/>
        <w:jc w:val="left"/>
      </w:pPr>
      <w:r>
        <w:rPr/>
        <w:t>√适用</w:t>
        <w:tab/>
        <w:t>□不适用</w:t>
      </w:r>
      <w:r>
        <w:rPr>
          <w:w w:val="100"/>
        </w:rPr>
        <w:t> </w:t>
      </w:r>
      <w:r>
        <w:rPr>
          <w:spacing w:val="-2"/>
        </w:rPr>
        <w:t>为了配合公司业务的不断拓展，为公司储备和培养优秀的后备管理人才，引导新员工尽快适</w:t>
      </w:r>
    </w:p>
    <w:p>
      <w:pPr>
        <w:pStyle w:val="BodyText"/>
        <w:spacing w:line="355" w:lineRule="auto" w:before="133"/>
        <w:ind w:left="638" w:right="65" w:hanging="420"/>
        <w:jc w:val="left"/>
      </w:pPr>
      <w:r>
        <w:rPr/>
        <w:t>应工作岗位，加强人才梯队建设，公司建立了一套多维度、针对不同层级受众的培训体系。</w:t>
      </w:r>
      <w:r>
        <w:rPr>
          <w:w w:val="100"/>
        </w:rPr>
        <w:t> </w:t>
      </w:r>
      <w:r>
        <w:rPr>
          <w:rFonts w:ascii="宋体" w:hAnsi="宋体" w:cs="宋体" w:eastAsia="宋体" w:hint="default"/>
          <w:spacing w:val="-4"/>
        </w:rPr>
        <w:t>1</w:t>
      </w:r>
      <w:r>
        <w:rPr>
          <w:spacing w:val="-4"/>
        </w:rPr>
        <w:t>、针对公司新员工，公司制定了《新员工入职培训方案》和《新员工带教培养方案》。公司</w:t>
      </w:r>
    </w:p>
    <w:p>
      <w:pPr>
        <w:pStyle w:val="BodyText"/>
        <w:spacing w:line="357" w:lineRule="auto" w:before="32"/>
        <w:ind w:right="228"/>
        <w:jc w:val="both"/>
      </w:pPr>
      <w:r>
        <w:rPr>
          <w:spacing w:val="-2"/>
        </w:rPr>
        <w:t>每年组织新员工入职培训，在公司文化、公司价值观、公司业务、公司基本人事行政和财务制度</w:t>
      </w:r>
      <w:r>
        <w:rPr>
          <w:spacing w:val="-25"/>
        </w:rPr>
        <w:t> </w:t>
      </w:r>
      <w:r>
        <w:rPr>
          <w:spacing w:val="-25"/>
        </w:rPr>
      </w:r>
      <w:r>
        <w:rPr>
          <w:spacing w:val="-9"/>
        </w:rPr>
        <w:t>等方面的培训。同时，为每位新员工配备</w:t>
      </w:r>
      <w:r>
        <w:rPr>
          <w:spacing w:val="-24"/>
        </w:rPr>
        <w:t> </w:t>
      </w:r>
      <w:r>
        <w:rPr>
          <w:rFonts w:ascii="宋体" w:hAnsi="宋体" w:cs="宋体" w:eastAsia="宋体" w:hint="default"/>
        </w:rPr>
        <w:t>1-2</w:t>
      </w:r>
      <w:r>
        <w:rPr>
          <w:rFonts w:ascii="宋体" w:hAnsi="宋体" w:cs="宋体" w:eastAsia="宋体" w:hint="default"/>
          <w:spacing w:val="-24"/>
        </w:rPr>
        <w:t> </w:t>
      </w:r>
      <w:r>
        <w:rPr>
          <w:spacing w:val="-5"/>
        </w:rPr>
        <w:t>名的带教老师，以帮助新员工更好地理解公司文化，</w:t>
      </w:r>
      <w:r>
        <w:rPr>
          <w:spacing w:val="-93"/>
        </w:rPr>
        <w:t> </w:t>
      </w:r>
      <w:r>
        <w:rPr>
          <w:spacing w:val="-93"/>
        </w:rPr>
      </w:r>
      <w:r>
        <w:rPr/>
        <w:t>更快地融入公司。</w:t>
      </w:r>
    </w:p>
    <w:p>
      <w:pPr>
        <w:pStyle w:val="BodyText"/>
        <w:spacing w:line="357" w:lineRule="auto" w:before="30"/>
        <w:ind w:right="228" w:firstLine="419"/>
        <w:jc w:val="both"/>
      </w:pPr>
      <w:r>
        <w:rPr>
          <w:rFonts w:ascii="宋体" w:hAnsi="宋体" w:cs="宋体" w:eastAsia="宋体" w:hint="default"/>
          <w:spacing w:val="-4"/>
        </w:rPr>
        <w:t>2</w:t>
      </w:r>
      <w:r>
        <w:rPr>
          <w:spacing w:val="-4"/>
        </w:rPr>
        <w:t>、针对后备人才梯队，公司制定了《后备人才梯队培养方案》，面向证券、投资、营销、工</w:t>
      </w:r>
      <w:r>
        <w:rPr>
          <w:w w:val="100"/>
        </w:rPr>
        <w:t> </w:t>
      </w:r>
      <w:r>
        <w:rPr>
          <w:spacing w:val="-2"/>
        </w:rPr>
        <w:t>程、行政、人事等各条线后备储备人才，在开展专业化的课程培训的基础上，丰富后备人才成长</w:t>
      </w:r>
      <w:r>
        <w:rPr>
          <w:spacing w:val="-25"/>
        </w:rPr>
        <w:t> </w:t>
      </w:r>
      <w:r>
        <w:rPr>
          <w:spacing w:val="-25"/>
        </w:rPr>
      </w:r>
      <w:r>
        <w:rPr>
          <w:spacing w:val="-2"/>
        </w:rPr>
        <w:t>形式，适时组织内部后备人才座谈会，加强不同条线后备人才沟通，分享各条线专业知识，促进</w:t>
      </w:r>
      <w:r>
        <w:rPr>
          <w:spacing w:val="-25"/>
        </w:rPr>
        <w:t> </w:t>
      </w:r>
      <w:r>
        <w:rPr>
          <w:spacing w:val="-25"/>
        </w:rPr>
      </w:r>
      <w:r>
        <w:rPr/>
        <w:t>后备人才的共同成长。</w:t>
      </w:r>
    </w:p>
    <w:p>
      <w:pPr>
        <w:pStyle w:val="BodyText"/>
        <w:spacing w:line="357" w:lineRule="auto" w:before="30"/>
        <w:ind w:right="228" w:firstLine="419"/>
        <w:jc w:val="both"/>
      </w:pPr>
      <w:r>
        <w:rPr>
          <w:rFonts w:ascii="宋体" w:hAnsi="宋体" w:cs="宋体" w:eastAsia="宋体" w:hint="default"/>
          <w:spacing w:val="-9"/>
          <w:w w:val="100"/>
        </w:rPr>
        <w:t>3</w:t>
      </w:r>
      <w:r>
        <w:rPr>
          <w:spacing w:val="-9"/>
          <w:w w:val="100"/>
        </w:rPr>
        <w:t>、针对管理者队伍的培养，公司不仅注重管理者队伍的年轻化，更注重管理者队伍的专业化。</w:t>
      </w:r>
      <w:r>
        <w:rPr>
          <w:w w:val="100"/>
        </w:rPr>
        <w:t> </w:t>
      </w:r>
      <w:r>
        <w:rPr>
          <w:spacing w:val="-2"/>
        </w:rPr>
        <w:t>一方面引进外部专业培训机构，开展与专业培训机构的合作，为管理者定制专业培训课程；另一</w:t>
      </w:r>
      <w:r>
        <w:rPr>
          <w:spacing w:val="-25"/>
        </w:rPr>
        <w:t> </w:t>
      </w:r>
      <w:r>
        <w:rPr>
          <w:spacing w:val="-25"/>
        </w:rPr>
      </w:r>
      <w:r>
        <w:rPr/>
        <w:t>方面，公司也支持管理者的对外交流，加强与同行业的对标学习。</w:t>
      </w:r>
    </w:p>
    <w:p>
      <w:pPr>
        <w:spacing w:line="240" w:lineRule="auto" w:before="11"/>
        <w:rPr>
          <w:rFonts w:ascii="宋体" w:hAnsi="宋体" w:cs="宋体" w:eastAsia="宋体" w:hint="default"/>
          <w:sz w:val="27"/>
          <w:szCs w:val="27"/>
        </w:rPr>
      </w:pPr>
    </w:p>
    <w:p>
      <w:pPr>
        <w:pStyle w:val="Heading2"/>
        <w:spacing w:line="240" w:lineRule="auto" w:before="0"/>
        <w:ind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right="0"/>
        <w:jc w:val="both"/>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right="0"/>
        <w:jc w:val="both"/>
        <w:rPr>
          <w:b w:val="0"/>
          <w:bCs w:val="0"/>
        </w:rPr>
      </w:pPr>
      <w:r>
        <w:rPr/>
        <w:t>一、公司治理相关情况说明</w:t>
      </w:r>
      <w:r>
        <w:rPr>
          <w:b w:val="0"/>
          <w:bCs w:val="0"/>
        </w:rPr>
      </w:r>
    </w:p>
    <w:p>
      <w:pPr>
        <w:pStyle w:val="BodyText"/>
        <w:spacing w:line="240" w:lineRule="auto" w:before="56"/>
        <w:ind w:right="0"/>
        <w:jc w:val="both"/>
      </w:pPr>
      <w:r>
        <w:rPr/>
        <w:t>√适用  □不适用</w:t>
      </w:r>
    </w:p>
    <w:p>
      <w:pPr>
        <w:spacing w:after="0" w:line="240" w:lineRule="auto"/>
        <w:jc w:val="both"/>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spacing w:line="357" w:lineRule="auto" w:before="36"/>
        <w:ind w:left="138" w:right="217" w:firstLine="419"/>
        <w:jc w:val="both"/>
      </w:pPr>
      <w:r>
        <w:rPr>
          <w:spacing w:val="-2"/>
        </w:rPr>
        <w:t>报告期内，公司按照《公司法》、《证券法》、《上市公司治理准则》、《上交所股票上市</w:t>
      </w:r>
      <w:r>
        <w:rPr>
          <w:w w:val="100"/>
        </w:rPr>
        <w:t> </w:t>
      </w:r>
      <w:r>
        <w:rPr/>
        <w:t>规则》等法律法规的要求，扎实推进各项制度管理，期内共计召开年度股东大会</w:t>
      </w:r>
      <w:r>
        <w:rPr>
          <w:spacing w:val="-53"/>
        </w:rPr>
        <w:t> </w:t>
      </w:r>
      <w:r>
        <w:rPr>
          <w:rFonts w:ascii="宋体" w:hAnsi="宋体" w:cs="宋体" w:eastAsia="宋体" w:hint="default"/>
        </w:rPr>
        <w:t>1</w:t>
      </w:r>
      <w:r>
        <w:rPr>
          <w:rFonts w:ascii="宋体" w:hAnsi="宋体" w:cs="宋体" w:eastAsia="宋体" w:hint="default"/>
          <w:spacing w:val="-56"/>
        </w:rPr>
        <w:t> </w:t>
      </w:r>
      <w:r>
        <w:rPr/>
        <w:t>次、临时股东</w:t>
      </w:r>
    </w:p>
    <w:p>
      <w:pPr>
        <w:pStyle w:val="BodyText"/>
        <w:spacing w:line="355" w:lineRule="auto" w:before="30"/>
        <w:ind w:left="138" w:right="104"/>
        <w:jc w:val="left"/>
      </w:pPr>
      <w:r>
        <w:rPr/>
        <w:t>大会</w:t>
      </w:r>
      <w:r>
        <w:rPr>
          <w:spacing w:val="-53"/>
        </w:rPr>
        <w:t> </w:t>
      </w:r>
      <w:r>
        <w:rPr>
          <w:rFonts w:ascii="宋体" w:hAnsi="宋体" w:cs="宋体" w:eastAsia="宋体" w:hint="default"/>
        </w:rPr>
        <w:t>2</w:t>
      </w:r>
      <w:r>
        <w:rPr>
          <w:rFonts w:ascii="宋体" w:hAnsi="宋体" w:cs="宋体" w:eastAsia="宋体" w:hint="default"/>
          <w:spacing w:val="-55"/>
        </w:rPr>
        <w:t> </w:t>
      </w:r>
      <w:r>
        <w:rPr/>
        <w:t>次、董事会会议</w:t>
      </w:r>
      <w:r>
        <w:rPr>
          <w:spacing w:val="-52"/>
        </w:rPr>
        <w:t> </w:t>
      </w:r>
      <w:r>
        <w:rPr>
          <w:rFonts w:ascii="宋体" w:hAnsi="宋体" w:cs="宋体" w:eastAsia="宋体" w:hint="default"/>
        </w:rPr>
        <w:t>11</w:t>
      </w:r>
      <w:r>
        <w:rPr>
          <w:rFonts w:ascii="宋体" w:hAnsi="宋体" w:cs="宋体" w:eastAsia="宋体" w:hint="default"/>
          <w:spacing w:val="-55"/>
        </w:rPr>
        <w:t> </w:t>
      </w:r>
      <w:r>
        <w:rPr/>
        <w:t>次、监事会会议</w:t>
      </w:r>
      <w:r>
        <w:rPr>
          <w:spacing w:val="-53"/>
        </w:rPr>
        <w:t> </w:t>
      </w:r>
      <w:r>
        <w:rPr>
          <w:rFonts w:ascii="宋体" w:hAnsi="宋体" w:cs="宋体" w:eastAsia="宋体" w:hint="default"/>
        </w:rPr>
        <w:t>5</w:t>
      </w:r>
      <w:r>
        <w:rPr>
          <w:rFonts w:ascii="宋体" w:hAnsi="宋体" w:cs="宋体" w:eastAsia="宋体" w:hint="default"/>
          <w:spacing w:val="-53"/>
        </w:rPr>
        <w:t> </w:t>
      </w:r>
      <w:r>
        <w:rPr/>
        <w:t>次，针对公司投资计划、利润分配、募集资金使用、</w:t>
      </w:r>
      <w:r>
        <w:rPr>
          <w:w w:val="100"/>
        </w:rPr>
        <w:t> </w:t>
      </w:r>
      <w:r>
        <w:rPr/>
        <w:t>关联交易、发行公司债等重要事项进行审议，进一步完善了公司治理结构和公司治理制度，公司</w:t>
      </w:r>
      <w:r>
        <w:rPr>
          <w:w w:val="100"/>
        </w:rPr>
        <w:t> </w:t>
      </w:r>
      <w:r>
        <w:rPr/>
        <w:t>决策机构、监督机构及经营管理层之间权责明确，运作规范。</w:t>
      </w:r>
    </w:p>
    <w:p>
      <w:pPr>
        <w:pStyle w:val="BodyText"/>
        <w:spacing w:line="357" w:lineRule="auto" w:before="32"/>
        <w:ind w:left="138" w:right="208" w:firstLine="419"/>
        <w:jc w:val="both"/>
      </w:pPr>
      <w:r>
        <w:rPr>
          <w:rFonts w:ascii="宋体" w:hAnsi="宋体" w:cs="宋体" w:eastAsia="宋体" w:hint="default"/>
          <w:spacing w:val="-4"/>
        </w:rPr>
        <w:t>1</w:t>
      </w:r>
      <w:r>
        <w:rPr>
          <w:spacing w:val="-4"/>
        </w:rPr>
        <w:t>、关于控股股东和股东大会。控股股东认真履行诚信义务，行为合法规范，没有利用其特殊</w:t>
      </w:r>
      <w:r>
        <w:rPr>
          <w:w w:val="100"/>
        </w:rPr>
        <w:t> </w:t>
      </w:r>
      <w:r>
        <w:rPr>
          <w:spacing w:val="-2"/>
        </w:rPr>
        <w:t>的地位谋取额外的利益。控股股东不行使行政职能，公司董事会、监事会和内部机构能够独立运</w:t>
      </w:r>
      <w:r>
        <w:rPr>
          <w:spacing w:val="-25"/>
        </w:rPr>
        <w:t> </w:t>
      </w:r>
      <w:r>
        <w:rPr>
          <w:spacing w:val="-25"/>
        </w:rPr>
      </w:r>
      <w:r>
        <w:rPr/>
        <w:t>作。严格按照相关法律法规的要求召集、召开股东大会。</w:t>
      </w:r>
    </w:p>
    <w:p>
      <w:pPr>
        <w:pStyle w:val="BodyText"/>
        <w:spacing w:line="357" w:lineRule="auto" w:before="31"/>
        <w:ind w:left="138" w:right="207" w:firstLine="419"/>
        <w:jc w:val="both"/>
      </w:pPr>
      <w:r>
        <w:rPr>
          <w:rFonts w:ascii="宋体" w:hAnsi="宋体" w:cs="宋体" w:eastAsia="宋体" w:hint="default"/>
          <w:spacing w:val="-4"/>
        </w:rPr>
        <w:t>2</w:t>
      </w:r>
      <w:r>
        <w:rPr>
          <w:spacing w:val="-4"/>
        </w:rPr>
        <w:t>、关于董事会。公司董事会由七名董事组成，其中三名为独立董事。期内，公司董事会进行</w:t>
      </w:r>
      <w:r>
        <w:rPr>
          <w:w w:val="100"/>
        </w:rPr>
        <w:t> </w:t>
      </w:r>
      <w:r>
        <w:rPr>
          <w:spacing w:val="-2"/>
        </w:rPr>
        <w:t>了换届改选，选举林俊波、叶正猛、黄芳、陈淑翠、薛安克、蔡家楣、徐晓东为公司第十届董事</w:t>
      </w:r>
      <w:r>
        <w:rPr>
          <w:spacing w:val="-25"/>
        </w:rPr>
        <w:t> </w:t>
      </w:r>
      <w:r>
        <w:rPr>
          <w:spacing w:val="-25"/>
        </w:rPr>
      </w:r>
      <w:r>
        <w:rPr>
          <w:spacing w:val="-2"/>
        </w:rPr>
        <w:t>会董事，其中薛安克、蔡家楣、徐晓东为独立董事。董事与董事会严格履行职责。董事会下设审</w:t>
      </w:r>
      <w:r>
        <w:rPr>
          <w:spacing w:val="-25"/>
        </w:rPr>
        <w:t> </w:t>
      </w:r>
      <w:r>
        <w:rPr>
          <w:spacing w:val="-25"/>
        </w:rPr>
      </w:r>
      <w:r>
        <w:rPr>
          <w:spacing w:val="-2"/>
        </w:rPr>
        <w:t>计、提名、薪酬与考核、战略四个专门委员会，专门委员会成员全部由董事组成，各委员会中独</w:t>
      </w:r>
      <w:r>
        <w:rPr>
          <w:spacing w:val="-25"/>
        </w:rPr>
        <w:t> </w:t>
      </w:r>
      <w:r>
        <w:rPr>
          <w:spacing w:val="-25"/>
        </w:rPr>
      </w:r>
      <w:r>
        <w:rPr>
          <w:spacing w:val="-2"/>
        </w:rPr>
        <w:t>立董事占三分之二并担任召集人，审计委员会中有一名独立董事是会计专业人士。董事会及各专</w:t>
      </w:r>
      <w:r>
        <w:rPr>
          <w:spacing w:val="-25"/>
        </w:rPr>
        <w:t> </w:t>
      </w:r>
      <w:r>
        <w:rPr>
          <w:spacing w:val="-25"/>
        </w:rPr>
      </w:r>
      <w:r>
        <w:rPr>
          <w:spacing w:val="-2"/>
        </w:rPr>
        <w:t>门委员会制订了相应的议事规则或工作规程。专门委员会设立以来，公司各相关部门做好与各专</w:t>
      </w:r>
      <w:r>
        <w:rPr>
          <w:spacing w:val="-25"/>
        </w:rPr>
        <w:t> </w:t>
      </w:r>
      <w:r>
        <w:rPr>
          <w:spacing w:val="-25"/>
        </w:rPr>
      </w:r>
      <w:r>
        <w:rPr>
          <w:spacing w:val="-7"/>
        </w:rPr>
        <w:t>门委员会的工作衔接。公司董事积极参加有关培训，学习有关的法律法规，了解作为董事的权利、</w:t>
      </w:r>
      <w:r>
        <w:rPr>
          <w:spacing w:val="-14"/>
        </w:rPr>
        <w:t> </w:t>
      </w:r>
      <w:r>
        <w:rPr>
          <w:spacing w:val="-14"/>
        </w:rPr>
      </w:r>
      <w:r>
        <w:rPr>
          <w:spacing w:val="-2"/>
        </w:rPr>
        <w:t>义务和责任，认真审阅董事会和股东大会的各项议案，以认真负责的态度出席或授权委托参加董</w:t>
      </w:r>
      <w:r>
        <w:rPr>
          <w:spacing w:val="-25"/>
        </w:rPr>
        <w:t> </w:t>
      </w:r>
      <w:r>
        <w:rPr>
          <w:spacing w:val="-25"/>
        </w:rPr>
      </w:r>
      <w:r>
        <w:rPr/>
        <w:t>事会和股东大会，为公司科学决策提供强有力的支持。</w:t>
      </w:r>
    </w:p>
    <w:p>
      <w:pPr>
        <w:pStyle w:val="BodyText"/>
        <w:spacing w:line="357" w:lineRule="auto" w:before="30"/>
        <w:ind w:left="138" w:right="104" w:firstLine="419"/>
        <w:jc w:val="left"/>
      </w:pPr>
      <w:r>
        <w:rPr>
          <w:rFonts w:ascii="宋体" w:hAnsi="宋体" w:cs="宋体" w:eastAsia="宋体" w:hint="default"/>
          <w:spacing w:val="-2"/>
        </w:rPr>
        <w:t>3</w:t>
      </w:r>
      <w:r>
        <w:rPr>
          <w:spacing w:val="-2"/>
        </w:rPr>
        <w:t>、关于监事会。监事会由三名监事组成。期内，公司监事会进行了换届改选，选举金雪军、</w:t>
      </w:r>
      <w:r>
        <w:rPr>
          <w:w w:val="100"/>
        </w:rPr>
        <w:t> </w:t>
      </w:r>
      <w:r>
        <w:rPr/>
        <w:t>黄立程、汤云霞为公司第十届监事会监事。本着对全体股东负责的精神，监事严格按照法律、法</w:t>
      </w:r>
      <w:r>
        <w:rPr>
          <w:w w:val="100"/>
        </w:rPr>
        <w:t> </w:t>
      </w:r>
      <w:r>
        <w:rPr/>
        <w:t>规、《公司章程》及《监事会议事规则》等规定认真履行自己的职责，规范运作，对公司财务以</w:t>
      </w:r>
      <w:r>
        <w:rPr>
          <w:w w:val="100"/>
        </w:rPr>
        <w:t> </w:t>
      </w:r>
      <w:r>
        <w:rPr/>
        <w:t>及公司董事、高级管理人员履行职责的合法合规性进行监督。</w:t>
      </w:r>
    </w:p>
    <w:p>
      <w:pPr>
        <w:pStyle w:val="BodyText"/>
        <w:spacing w:line="357" w:lineRule="auto" w:before="30"/>
        <w:ind w:left="138" w:right="104" w:firstLine="419"/>
        <w:jc w:val="left"/>
      </w:pPr>
      <w:r>
        <w:rPr>
          <w:rFonts w:ascii="宋体" w:hAnsi="宋体" w:cs="宋体" w:eastAsia="宋体" w:hint="default"/>
          <w:spacing w:val="-4"/>
        </w:rPr>
        <w:t>4</w:t>
      </w:r>
      <w:r>
        <w:rPr>
          <w:spacing w:val="-4"/>
        </w:rPr>
        <w:t>、关于投资者关系管理。公开、公平、守信地对待公司相关投资者，持续提升投资者关系管</w:t>
      </w:r>
      <w:r>
        <w:rPr>
          <w:w w:val="100"/>
        </w:rPr>
        <w:t> </w:t>
      </w:r>
      <w:r>
        <w:rPr>
          <w:spacing w:val="-2"/>
        </w:rPr>
        <w:t>理。根据《国务院办公厅关于进一步加强资本市场中小投资者合法权益保护工作的意见》、上交</w:t>
      </w:r>
      <w:r>
        <w:rPr>
          <w:spacing w:val="-25"/>
        </w:rPr>
        <w:t> </w:t>
      </w:r>
      <w:r>
        <w:rPr>
          <w:spacing w:val="-25"/>
        </w:rPr>
      </w:r>
      <w:r>
        <w:rPr>
          <w:spacing w:val="-4"/>
        </w:rPr>
        <w:t>所《关于推进上市公司召开投资者说明会工作的通知》、浙江证监局《关于印发</w:t>
      </w:r>
      <w:r>
        <w:rPr>
          <w:rFonts w:ascii="宋体" w:hAnsi="宋体" w:cs="宋体" w:eastAsia="宋体" w:hint="default"/>
          <w:spacing w:val="-4"/>
        </w:rPr>
        <w:t>&lt;</w:t>
      </w:r>
      <w:r>
        <w:rPr>
          <w:spacing w:val="-4"/>
        </w:rPr>
        <w:t>浙江辖区上市公</w:t>
      </w:r>
      <w:r>
        <w:rPr>
          <w:spacing w:val="-36"/>
        </w:rPr>
        <w:t> </w:t>
      </w:r>
      <w:r>
        <w:rPr>
          <w:spacing w:val="-36"/>
        </w:rPr>
      </w:r>
      <w:r>
        <w:rPr/>
        <w:t>司投资者接待日工作指引</w:t>
      </w:r>
      <w:r>
        <w:rPr>
          <w:rFonts w:ascii="宋体" w:hAnsi="宋体" w:cs="宋体" w:eastAsia="宋体" w:hint="default"/>
        </w:rPr>
        <w:t>&gt;</w:t>
      </w:r>
      <w:r>
        <w:rPr/>
        <w:t>的通知》等要求，完善投资者关系管理，开通投资者互动平台，举行</w:t>
      </w:r>
      <w:r>
        <w:rPr>
          <w:w w:val="100"/>
        </w:rPr>
        <w:t> </w:t>
      </w:r>
      <w:r>
        <w:rPr>
          <w:rFonts w:ascii="宋体" w:hAnsi="宋体" w:cs="宋体" w:eastAsia="宋体" w:hint="default"/>
        </w:rPr>
        <w:t>2017 </w:t>
      </w:r>
      <w:r>
        <w:rPr>
          <w:spacing w:val="-3"/>
        </w:rPr>
        <w:t>年度业绩说明会，就公司的经营业绩、发展战略、分配方案等情况与广大投资者沟通，聆听</w:t>
      </w:r>
      <w:r>
        <w:rPr>
          <w:spacing w:val="-93"/>
        </w:rPr>
        <w:t> </w:t>
      </w:r>
      <w:r>
        <w:rPr>
          <w:spacing w:val="-93"/>
        </w:rPr>
      </w:r>
      <w:r>
        <w:rPr/>
        <w:t>投资者意见并传递公司信息，切实维护投资者的合法权益。</w:t>
      </w:r>
    </w:p>
    <w:p>
      <w:pPr>
        <w:pStyle w:val="BodyText"/>
        <w:spacing w:line="357" w:lineRule="auto" w:before="30"/>
        <w:ind w:left="138" w:right="208" w:firstLine="419"/>
        <w:jc w:val="both"/>
      </w:pPr>
      <w:r>
        <w:rPr>
          <w:rFonts w:ascii="宋体" w:hAnsi="宋体" w:cs="宋体" w:eastAsia="宋体" w:hint="default"/>
          <w:spacing w:val="-4"/>
        </w:rPr>
        <w:t>5</w:t>
      </w:r>
      <w:r>
        <w:rPr>
          <w:spacing w:val="-4"/>
        </w:rPr>
        <w:t>、关于信息披露。依法履行信息披露义务、接待来访、回答咨询等，持续优化信息披露的流</w:t>
      </w:r>
      <w:r>
        <w:rPr>
          <w:w w:val="100"/>
        </w:rPr>
        <w:t> </w:t>
      </w:r>
      <w:r>
        <w:rPr>
          <w:spacing w:val="-2"/>
        </w:rPr>
        <w:t>程，切实提升披露质量。公司能够按照法律、法规、《公司章程》和《信息披露管理制度》的规</w:t>
      </w:r>
      <w:r>
        <w:rPr>
          <w:spacing w:val="-25"/>
        </w:rPr>
        <w:t> </w:t>
      </w:r>
      <w:r>
        <w:rPr>
          <w:spacing w:val="-25"/>
        </w:rPr>
      </w:r>
      <w:r>
        <w:rPr>
          <w:spacing w:val="-2"/>
        </w:rPr>
        <w:t>定，真实、准确、完整、及时地披露有关信息，并做好信息披露前的保密工作，确保所有股东均</w:t>
      </w:r>
      <w:r>
        <w:rPr>
          <w:spacing w:val="-25"/>
        </w:rPr>
        <w:t> </w:t>
      </w:r>
      <w:r>
        <w:rPr>
          <w:spacing w:val="-25"/>
        </w:rPr>
      </w:r>
      <w:r>
        <w:rPr>
          <w:spacing w:val="-2"/>
        </w:rPr>
        <w:t>能公平、公正地获得信息。在不涉及经营机密的基础上，在公司网站上主动披露决策、经营及管</w:t>
      </w:r>
      <w:r>
        <w:rPr>
          <w:spacing w:val="-25"/>
        </w:rPr>
        <w:t> </w:t>
      </w:r>
      <w:r>
        <w:rPr>
          <w:spacing w:val="-25"/>
        </w:rPr>
      </w:r>
      <w:r>
        <w:rPr/>
        <w:t>理信息，使所有投资者有平等的机会获得信息。</w:t>
      </w:r>
    </w:p>
    <w:p>
      <w:pPr>
        <w:pStyle w:val="BodyText"/>
        <w:spacing w:line="357" w:lineRule="auto" w:before="30"/>
        <w:ind w:left="138" w:right="208" w:firstLine="419"/>
        <w:jc w:val="both"/>
      </w:pPr>
      <w:r>
        <w:rPr>
          <w:rFonts w:ascii="宋体" w:hAnsi="宋体" w:cs="宋体" w:eastAsia="宋体" w:hint="default"/>
          <w:spacing w:val="-9"/>
          <w:w w:val="100"/>
        </w:rPr>
        <w:t>6</w:t>
      </w:r>
      <w:r>
        <w:rPr>
          <w:spacing w:val="-9"/>
          <w:w w:val="100"/>
        </w:rPr>
        <w:t>、关于利益相关者。公司不仅维护股东的利益，同时能够充分尊重和维护银行及其他债权人、</w:t>
      </w:r>
      <w:r>
        <w:rPr>
          <w:w w:val="100"/>
        </w:rPr>
        <w:t> </w:t>
      </w:r>
      <w:r>
        <w:rPr>
          <w:spacing w:val="-2"/>
        </w:rPr>
        <w:t>职工、客户等其他相关利益者的合法权益，在经济交往中，做到诚实守信，公平交易，使公司稳</w:t>
      </w:r>
    </w:p>
    <w:p>
      <w:pPr>
        <w:spacing w:after="0" w:line="357" w:lineRule="auto"/>
        <w:jc w:val="both"/>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BodyText"/>
        <w:spacing w:line="357" w:lineRule="auto" w:before="36"/>
        <w:ind w:right="457"/>
        <w:jc w:val="both"/>
      </w:pPr>
      <w:r>
        <w:rPr>
          <w:spacing w:val="-2"/>
        </w:rPr>
        <w:t>健成长。公司尊重投资者、债权人、员工、消费者等利益相关者的合法权利，并积极合作推动公</w:t>
      </w:r>
      <w:r>
        <w:rPr>
          <w:spacing w:val="-26"/>
        </w:rPr>
        <w:t> </w:t>
      </w:r>
      <w:r>
        <w:rPr>
          <w:spacing w:val="-26"/>
        </w:rPr>
      </w:r>
      <w:r>
        <w:rPr>
          <w:spacing w:val="-2"/>
        </w:rPr>
        <w:t>司持续健康发展。同时，公司有较强的社会责任意识，在精准扶贫、公益事业、环境保护等方面</w:t>
      </w:r>
      <w:r>
        <w:rPr>
          <w:spacing w:val="-26"/>
        </w:rPr>
        <w:t> </w:t>
      </w:r>
      <w:r>
        <w:rPr>
          <w:spacing w:val="-26"/>
        </w:rPr>
      </w:r>
      <w:r>
        <w:rPr/>
        <w:t>积极相应国家号召。</w:t>
      </w:r>
    </w:p>
    <w:p>
      <w:pPr>
        <w:spacing w:line="240" w:lineRule="auto" w:before="3"/>
        <w:rPr>
          <w:rFonts w:ascii="宋体" w:hAnsi="宋体" w:cs="宋体" w:eastAsia="宋体" w:hint="default"/>
          <w:sz w:val="23"/>
          <w:szCs w:val="23"/>
        </w:rPr>
      </w:pPr>
    </w:p>
    <w:p>
      <w:pPr>
        <w:pStyle w:val="BodyText"/>
        <w:spacing w:line="273" w:lineRule="exact"/>
        <w:ind w:right="0"/>
        <w:jc w:val="both"/>
      </w:pPr>
      <w:r>
        <w:rPr/>
        <w:t>公司治理与中国证监会相关规定的要求是否存在重大差异；如有重大差异，应当说明原因</w:t>
      </w:r>
    </w:p>
    <w:p>
      <w:pPr>
        <w:spacing w:line="528" w:lineRule="auto" w:before="0"/>
        <w:ind w:left="218" w:right="7160" w:firstLine="0"/>
        <w:jc w:val="left"/>
        <w:rPr>
          <w:rFonts w:ascii="宋体" w:hAnsi="宋体" w:cs="宋体" w:eastAsia="宋体" w:hint="default"/>
          <w:sz w:val="21"/>
          <w:szCs w:val="21"/>
        </w:rPr>
      </w:pPr>
      <w:r>
        <w:rPr/>
        <w:pict>
          <v:shape style="position:absolute;margin-left:84.264pt;margin-top:48.503689pt;width:465pt;height:70.7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9"/>
                    <w:gridCol w:w="1666"/>
                    <w:gridCol w:w="2405"/>
                    <w:gridCol w:w="2165"/>
                  </w:tblGrid>
                  <w:tr>
                    <w:trPr>
                      <w:trHeight w:val="557"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sz w:val="21"/>
                          </w:rPr>
                          <w:t>2018-5-18</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2018-5-19</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sz w:val="21"/>
                          </w:rPr>
                          <w:t>2018-6-27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2018-6-28</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sz w:val="21"/>
                          </w:rPr>
                          <w:t>2018-9-14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2018-9-15</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spacing w:line="274" w:lineRule="exact"/>
        <w:ind w:right="7160"/>
        <w:jc w:val="left"/>
      </w:pPr>
      <w:r>
        <w:rPr/>
        <w:t>股东大会情况说明</w:t>
      </w:r>
    </w:p>
    <w:p>
      <w:pPr>
        <w:pStyle w:val="BodyText"/>
        <w:spacing w:line="274" w:lineRule="exact"/>
        <w:ind w:right="716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三、董事履行职责情况</w:t>
      </w:r>
      <w:r>
        <w:rPr>
          <w:b w:val="0"/>
          <w:bCs w:val="0"/>
        </w:rPr>
      </w:r>
    </w:p>
    <w:p>
      <w:pPr>
        <w:pStyle w:val="Heading2"/>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69"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陈淑翠</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薛安克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蔡家楣</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徐晓东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王晓梅</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71"/>
              <w:jc w:val="right"/>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b/>
          <w:bCs/>
          <w:sz w:val="15"/>
          <w:szCs w:val="15"/>
        </w:rPr>
      </w:pPr>
    </w:p>
    <w:p>
      <w:pPr>
        <w:pStyle w:val="BodyText"/>
        <w:spacing w:line="273" w:lineRule="exact" w:before="36"/>
        <w:ind w:right="0"/>
        <w:jc w:val="left"/>
      </w:pPr>
      <w:r>
        <w:rPr/>
        <w:t>连续两次未亲自出席董事会会议的说明</w:t>
      </w:r>
    </w:p>
    <w:p>
      <w:pPr>
        <w:pStyle w:val="BodyText"/>
        <w:spacing w:line="273" w:lineRule="exact"/>
        <w:ind w:right="7160"/>
        <w:jc w:val="left"/>
      </w:pPr>
      <w:r>
        <w:rPr/>
        <w:t>□适用 √不适用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bl>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right="7160"/>
        <w:jc w:val="left"/>
      </w:pPr>
      <w:r>
        <w:rPr/>
        <w:t>□适用 √不适用</w:t>
      </w:r>
    </w:p>
    <w:p>
      <w:pPr>
        <w:spacing w:after="0" w:line="240" w:lineRule="auto"/>
        <w:jc w:val="left"/>
        <w:sectPr>
          <w:pgSz w:w="11910" w:h="16840"/>
          <w:pgMar w:header="877" w:footer="1195" w:top="1100" w:bottom="1380" w:left="15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2"/>
        <w:ind w:left="138" w:right="2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980" w:val="left" w:leader="none"/>
        </w:tabs>
        <w:spacing w:line="240" w:lineRule="auto" w:before="29"/>
        <w:ind w:left="138" w:right="220"/>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left="562" w:right="104" w:hanging="425"/>
        <w:jc w:val="left"/>
        <w:rPr>
          <w:b w:val="0"/>
          <w:bCs w:val="0"/>
        </w:rPr>
      </w:pPr>
      <w:r>
        <w:rPr/>
        <w:t>四、董事会下设专门委员会在报告期内履行职责时所提出的重要意见和建议，存在异议事项的，</w:t>
      </w:r>
      <w:r>
        <w:rPr>
          <w:spacing w:val="-35"/>
        </w:rPr>
        <w:t> </w:t>
      </w:r>
      <w:r>
        <w:rPr>
          <w:spacing w:val="-35"/>
        </w:rPr>
      </w:r>
      <w:r>
        <w:rPr/>
        <w:t>应当披露具体情况</w:t>
      </w:r>
      <w:r>
        <w:rPr>
          <w:b w:val="0"/>
          <w:bCs w:val="0"/>
        </w:rPr>
      </w:r>
    </w:p>
    <w:p>
      <w:pPr>
        <w:pStyle w:val="BodyText"/>
        <w:tabs>
          <w:tab w:pos="980" w:val="left" w:leader="none"/>
        </w:tabs>
        <w:spacing w:line="240" w:lineRule="auto" w:before="56"/>
        <w:ind w:left="558" w:right="220" w:hanging="420"/>
        <w:jc w:val="left"/>
      </w:pPr>
      <w:r>
        <w:rPr/>
        <w:t>√适用</w:t>
        <w:tab/>
        <w:t>□不适用</w:t>
      </w:r>
      <w:r>
        <w:rPr>
          <w:w w:val="100"/>
        </w:rPr>
        <w:t> </w:t>
      </w:r>
      <w:r>
        <w:rPr>
          <w:spacing w:val="-2"/>
        </w:rPr>
        <w:t>期内，公司董事会下设审计委员会、薪酬与考核委员会、提名委员会和战略决策委员会均按</w:t>
      </w:r>
    </w:p>
    <w:p>
      <w:pPr>
        <w:pStyle w:val="BodyText"/>
        <w:spacing w:line="355" w:lineRule="auto" w:before="133"/>
        <w:ind w:left="558" w:right="220" w:hanging="420"/>
        <w:jc w:val="left"/>
      </w:pPr>
      <w:r>
        <w:rPr/>
        <w:t>照工作细则的规定，以认真负责、勤勉诚信的态度履行职责。</w:t>
      </w:r>
      <w:r>
        <w:rPr>
          <w:w w:val="100"/>
        </w:rPr>
        <w:t> </w:t>
      </w:r>
      <w:r>
        <w:rPr>
          <w:spacing w:val="-2"/>
        </w:rPr>
        <w:t>期内，审计委员会独立履行内控机制的监督、检查与评价职能，提出内控机制存在的缺陷和</w:t>
      </w:r>
    </w:p>
    <w:p>
      <w:pPr>
        <w:pStyle w:val="BodyText"/>
        <w:spacing w:line="357" w:lineRule="auto" w:before="33"/>
        <w:ind w:left="138" w:right="207"/>
        <w:jc w:val="both"/>
      </w:pPr>
      <w:r>
        <w:rPr>
          <w:spacing w:val="-2"/>
        </w:rPr>
        <w:t>改进建议，向管理层及董事会报告内控机制建设与内控制度执行情况。本着勤勉尽职的原则，审</w:t>
      </w:r>
      <w:r>
        <w:rPr>
          <w:spacing w:val="-25"/>
        </w:rPr>
        <w:t> </w:t>
      </w:r>
      <w:r>
        <w:rPr>
          <w:spacing w:val="-25"/>
        </w:rPr>
      </w:r>
      <w:r>
        <w:rPr>
          <w:spacing w:val="-3"/>
        </w:rPr>
        <w:t>计委员会依法规范地履行职责，召开审计委员会会议和沟通会</w:t>
      </w:r>
      <w:r>
        <w:rPr>
          <w:spacing w:val="-39"/>
        </w:rPr>
        <w:t> </w:t>
      </w:r>
      <w:r>
        <w:rPr>
          <w:rFonts w:ascii="宋体" w:hAnsi="宋体" w:cs="宋体" w:eastAsia="宋体" w:hint="default"/>
        </w:rPr>
        <w:t>6</w:t>
      </w:r>
      <w:r>
        <w:rPr>
          <w:rFonts w:ascii="宋体" w:hAnsi="宋体" w:cs="宋体" w:eastAsia="宋体" w:hint="default"/>
          <w:spacing w:val="-39"/>
        </w:rPr>
        <w:t> </w:t>
      </w:r>
      <w:r>
        <w:rPr>
          <w:spacing w:val="-5"/>
        </w:rPr>
        <w:t>次，审议和沟通事项</w:t>
      </w:r>
      <w:r>
        <w:rPr>
          <w:spacing w:val="-39"/>
        </w:rPr>
        <w:t> </w:t>
      </w:r>
      <w:r>
        <w:rPr>
          <w:rFonts w:ascii="宋体" w:hAnsi="宋体" w:cs="宋体" w:eastAsia="宋体" w:hint="default"/>
        </w:rPr>
        <w:t>11</w:t>
      </w:r>
      <w:r>
        <w:rPr>
          <w:rFonts w:ascii="宋体" w:hAnsi="宋体" w:cs="宋体" w:eastAsia="宋体" w:hint="default"/>
          <w:spacing w:val="-39"/>
        </w:rPr>
        <w:t> </w:t>
      </w:r>
      <w:r>
        <w:rPr>
          <w:spacing w:val="-10"/>
        </w:rPr>
        <w:t>项，对定</w:t>
      </w:r>
      <w:r>
        <w:rPr>
          <w:spacing w:val="-99"/>
        </w:rPr>
        <w:t> </w:t>
      </w:r>
      <w:r>
        <w:rPr>
          <w:spacing w:val="-99"/>
        </w:rPr>
      </w:r>
      <w:r>
        <w:rPr/>
        <w:t>期财务报告、担保事项、审计师聘任、审计费用、内部控制制度建设等事项进行审议。</w:t>
      </w:r>
    </w:p>
    <w:p>
      <w:pPr>
        <w:pStyle w:val="BodyText"/>
        <w:spacing w:line="355" w:lineRule="auto" w:before="30"/>
        <w:ind w:left="138" w:right="208" w:firstLine="419"/>
        <w:jc w:val="both"/>
      </w:pPr>
      <w:r>
        <w:rPr>
          <w:spacing w:val="-7"/>
        </w:rPr>
        <w:t>期内，薪酬与考核委员会共召开了一次会议，对董事、监事津贴和高管薪酬发表了专业意见，</w:t>
      </w:r>
      <w:r>
        <w:rPr>
          <w:w w:val="100"/>
        </w:rPr>
        <w:t> </w:t>
      </w:r>
      <w:r>
        <w:rPr/>
        <w:t>拟订了</w:t>
      </w:r>
      <w:r>
        <w:rPr>
          <w:spacing w:val="-56"/>
        </w:rPr>
        <w:t> </w:t>
      </w:r>
      <w:r>
        <w:rPr>
          <w:rFonts w:ascii="宋体" w:hAnsi="宋体" w:cs="宋体" w:eastAsia="宋体" w:hint="default"/>
        </w:rPr>
        <w:t>2017</w:t>
      </w:r>
      <w:r>
        <w:rPr>
          <w:rFonts w:ascii="宋体" w:hAnsi="宋体" w:cs="宋体" w:eastAsia="宋体" w:hint="default"/>
          <w:spacing w:val="-56"/>
        </w:rPr>
        <w:t> </w:t>
      </w:r>
      <w:r>
        <w:rPr/>
        <w:t>年度董事、监事和高级管理人员的薪酬标准并提交公司董事会审议。</w:t>
      </w:r>
    </w:p>
    <w:p>
      <w:pPr>
        <w:pStyle w:val="BodyText"/>
        <w:spacing w:line="357" w:lineRule="auto" w:before="32"/>
        <w:ind w:left="138" w:right="208" w:firstLine="419"/>
        <w:jc w:val="both"/>
      </w:pPr>
      <w:r>
        <w:rPr>
          <w:spacing w:val="-2"/>
        </w:rPr>
        <w:t>期内，提名委员会因公司换届对董事候选人进行审查并向董事会提出候选人建议，提名林俊</w:t>
      </w:r>
      <w:r>
        <w:rPr>
          <w:w w:val="100"/>
        </w:rPr>
        <w:t> </w:t>
      </w:r>
      <w:r>
        <w:rPr>
          <w:spacing w:val="-2"/>
        </w:rPr>
        <w:t>波、叶正猛、黄芳、陈淑翠、薛安克、蔡家楣、徐晓东为公司第十届董事会董事候选人，其中薛</w:t>
      </w:r>
      <w:r>
        <w:rPr>
          <w:spacing w:val="-25"/>
        </w:rPr>
        <w:t> </w:t>
      </w:r>
      <w:r>
        <w:rPr>
          <w:spacing w:val="-25"/>
        </w:rPr>
      </w:r>
      <w:r>
        <w:rPr>
          <w:spacing w:val="-2"/>
        </w:rPr>
        <w:t>安克、蔡家楣、徐晓东为独立董事候选人；对公司人力资源部的运作及子公司高级管理人员的选</w:t>
      </w:r>
      <w:r>
        <w:rPr>
          <w:spacing w:val="-26"/>
        </w:rPr>
        <w:t> </w:t>
      </w:r>
      <w:r>
        <w:rPr>
          <w:spacing w:val="-26"/>
        </w:rPr>
      </w:r>
      <w:r>
        <w:rPr>
          <w:spacing w:val="-2"/>
        </w:rPr>
        <w:t>择标准和选择提出了一些建议；同时根据公司经营活动情况、资产规模和股权结构对公司管理层</w:t>
      </w:r>
      <w:r>
        <w:rPr>
          <w:spacing w:val="-25"/>
        </w:rPr>
        <w:t> </w:t>
      </w:r>
      <w:r>
        <w:rPr>
          <w:spacing w:val="-25"/>
        </w:rPr>
      </w:r>
      <w:r>
        <w:rPr>
          <w:spacing w:val="-2"/>
        </w:rPr>
        <w:t>结构和总部部门调整向董事会提出建议。公司地产业务组织架构逐步完善，在设计管理中心、成</w:t>
      </w:r>
      <w:r>
        <w:rPr>
          <w:spacing w:val="-25"/>
        </w:rPr>
        <w:t> </w:t>
      </w:r>
      <w:r>
        <w:rPr>
          <w:spacing w:val="-25"/>
        </w:rPr>
      </w:r>
      <w:r>
        <w:rPr>
          <w:spacing w:val="-2"/>
        </w:rPr>
        <w:t>本管理中心、工程管理中心、营销管理中心之外新增酒店管理事业部、商业管理事业部，在上海</w:t>
      </w:r>
      <w:r>
        <w:rPr>
          <w:spacing w:val="-25"/>
        </w:rPr>
        <w:t> </w:t>
      </w:r>
      <w:r>
        <w:rPr>
          <w:spacing w:val="-25"/>
        </w:rPr>
      </w:r>
      <w:r>
        <w:rPr>
          <w:spacing w:val="-6"/>
        </w:rPr>
        <w:t>新增上海地产产品中心；同时将成本管理中心按职责及专业划分为土建景观部、安装部、装饰部、</w:t>
      </w:r>
      <w:r>
        <w:rPr>
          <w:spacing w:val="-54"/>
        </w:rPr>
        <w:t> </w:t>
      </w:r>
      <w:r>
        <w:rPr>
          <w:spacing w:val="-54"/>
        </w:rPr>
      </w:r>
      <w:r>
        <w:rPr/>
        <w:t>合约部、采购部，完善了公司管理的专业划分和员工人才梯队建设。</w:t>
      </w:r>
    </w:p>
    <w:p>
      <w:pPr>
        <w:pStyle w:val="BodyText"/>
        <w:spacing w:line="357" w:lineRule="auto" w:before="30"/>
        <w:ind w:left="138" w:right="207" w:firstLine="419"/>
        <w:jc w:val="both"/>
      </w:pPr>
      <w:r>
        <w:rPr>
          <w:spacing w:val="-4"/>
          <w:w w:val="100"/>
        </w:rPr>
        <w:t>期内，战略决策委员会作为负责公司长期发展战略和重大投资决策的专门机构</w:t>
      </w:r>
      <w:r>
        <w:rPr>
          <w:rFonts w:ascii="宋体" w:hAnsi="宋体" w:cs="宋体" w:eastAsia="宋体" w:hint="default"/>
          <w:spacing w:val="-4"/>
          <w:w w:val="100"/>
        </w:rPr>
        <w:t>,</w:t>
      </w:r>
      <w:r>
        <w:rPr>
          <w:spacing w:val="-4"/>
          <w:w w:val="100"/>
        </w:rPr>
        <w:t>针对宏观环境</w:t>
      </w:r>
      <w:r>
        <w:rPr>
          <w:w w:val="100"/>
        </w:rPr>
        <w:t> </w:t>
      </w:r>
      <w:r>
        <w:rPr>
          <w:spacing w:val="-2"/>
        </w:rPr>
        <w:t>和行业形势的变化，提出在夯实地产业务的同时，要加快转型步伐，前瞻布局未来，加大了对金</w:t>
      </w:r>
      <w:r>
        <w:rPr>
          <w:spacing w:val="-25"/>
        </w:rPr>
        <w:t> </w:t>
      </w:r>
      <w:r>
        <w:rPr>
          <w:spacing w:val="-25"/>
        </w:rPr>
      </w:r>
      <w:r>
        <w:rPr/>
        <w:t>融及金融科技和聚焦于高科技的股权投资力度。</w:t>
      </w:r>
    </w:p>
    <w:p>
      <w:pPr>
        <w:spacing w:line="240" w:lineRule="auto" w:before="9"/>
        <w:rPr>
          <w:rFonts w:ascii="宋体" w:hAnsi="宋体" w:cs="宋体" w:eastAsia="宋体" w:hint="default"/>
          <w:sz w:val="27"/>
          <w:szCs w:val="27"/>
        </w:rPr>
      </w:pPr>
    </w:p>
    <w:p>
      <w:pPr>
        <w:pStyle w:val="Heading2"/>
        <w:spacing w:line="240" w:lineRule="auto" w:before="0"/>
        <w:ind w:left="138" w:right="220"/>
        <w:jc w:val="left"/>
        <w:rPr>
          <w:b w:val="0"/>
          <w:bCs w:val="0"/>
        </w:rPr>
      </w:pPr>
      <w:r>
        <w:rPr/>
        <w:t>五、监事会发现公司存在风险的说明</w:t>
      </w:r>
      <w:r>
        <w:rPr>
          <w:b w:val="0"/>
          <w:bCs w:val="0"/>
        </w:rPr>
      </w:r>
    </w:p>
    <w:p>
      <w:pPr>
        <w:pStyle w:val="BodyText"/>
        <w:spacing w:line="240" w:lineRule="auto" w:before="58"/>
        <w:ind w:left="138" w:right="220"/>
        <w:jc w:val="left"/>
      </w:pPr>
      <w:r>
        <w:rPr/>
        <w:t>□适用 √不适用</w:t>
      </w:r>
    </w:p>
    <w:p>
      <w:pPr>
        <w:spacing w:line="240" w:lineRule="auto" w:before="4"/>
        <w:rPr>
          <w:rFonts w:ascii="宋体" w:hAnsi="宋体" w:cs="宋体" w:eastAsia="宋体" w:hint="default"/>
          <w:sz w:val="27"/>
          <w:szCs w:val="27"/>
        </w:rPr>
      </w:pPr>
    </w:p>
    <w:p>
      <w:pPr>
        <w:pStyle w:val="Heading2"/>
        <w:spacing w:line="272" w:lineRule="exact" w:before="0"/>
        <w:ind w:left="562" w:right="104"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80" w:val="left" w:leader="none"/>
        </w:tabs>
        <w:spacing w:line="240" w:lineRule="auto" w:before="34"/>
        <w:ind w:left="138" w:right="22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138" w:right="220"/>
        <w:jc w:val="left"/>
      </w:pPr>
      <w:r>
        <w:rPr/>
        <w:t>存在同业竞争的，公司相应的解决措施、工作进度及后续工作计划</w:t>
      </w:r>
    </w:p>
    <w:p>
      <w:pPr>
        <w:pStyle w:val="BodyText"/>
        <w:tabs>
          <w:tab w:pos="980" w:val="left" w:leader="none"/>
        </w:tabs>
        <w:spacing w:line="273" w:lineRule="exact"/>
        <w:ind w:left="138" w:right="220"/>
        <w:jc w:val="left"/>
      </w:pPr>
      <w:r>
        <w:rPr/>
        <w:t>√适用</w:t>
        <w:tab/>
        <w:t>□不适用</w:t>
      </w:r>
    </w:p>
    <w:p>
      <w:pPr>
        <w:spacing w:after="0" w:line="273" w:lineRule="exact"/>
        <w:jc w:val="left"/>
        <w:sectPr>
          <w:footerReference w:type="default" r:id="rId42"/>
          <w:pgSz w:w="11910" w:h="16840"/>
          <w:pgMar w:footer="1195" w:header="877" w:top="1100" w:bottom="1380" w:left="1660" w:right="1060"/>
        </w:sectPr>
      </w:pPr>
    </w:p>
    <w:p>
      <w:pPr>
        <w:spacing w:line="240" w:lineRule="auto" w:before="9"/>
        <w:rPr>
          <w:rFonts w:ascii="宋体" w:hAnsi="宋体" w:cs="宋体" w:eastAsia="宋体" w:hint="default"/>
          <w:sz w:val="25"/>
          <w:szCs w:val="25"/>
        </w:rPr>
      </w:pPr>
    </w:p>
    <w:p>
      <w:pPr>
        <w:pStyle w:val="BodyText"/>
        <w:spacing w:line="240" w:lineRule="auto" w:before="36"/>
        <w:ind w:left="798" w:right="0"/>
        <w:jc w:val="left"/>
      </w:pPr>
      <w:r>
        <w:rPr>
          <w:rFonts w:ascii="宋体" w:hAnsi="宋体" w:cs="宋体" w:eastAsia="宋体" w:hint="default"/>
        </w:rPr>
        <w:t>2010</w:t>
      </w:r>
      <w:r>
        <w:rPr>
          <w:rFonts w:ascii="宋体" w:hAnsi="宋体" w:cs="宋体" w:eastAsia="宋体" w:hint="default"/>
          <w:spacing w:val="-44"/>
        </w:rPr>
        <w:t> </w:t>
      </w:r>
      <w:r>
        <w:rPr/>
        <w:t>年</w:t>
      </w:r>
      <w:r>
        <w:rPr>
          <w:spacing w:val="-41"/>
        </w:rPr>
        <w:t> </w:t>
      </w:r>
      <w:r>
        <w:rPr>
          <w:rFonts w:ascii="宋体" w:hAnsi="宋体" w:cs="宋体" w:eastAsia="宋体" w:hint="default"/>
        </w:rPr>
        <w:t>5</w:t>
      </w:r>
      <w:r>
        <w:rPr>
          <w:rFonts w:ascii="宋体" w:hAnsi="宋体" w:cs="宋体" w:eastAsia="宋体" w:hint="default"/>
          <w:spacing w:val="-44"/>
        </w:rPr>
        <w:t> </w:t>
      </w:r>
      <w:r>
        <w:rPr/>
        <w:t>月</w:t>
      </w:r>
      <w:r>
        <w:rPr>
          <w:spacing w:val="-41"/>
        </w:rPr>
        <w:t> </w:t>
      </w:r>
      <w:r>
        <w:rPr>
          <w:rFonts w:ascii="宋体" w:hAnsi="宋体" w:cs="宋体" w:eastAsia="宋体" w:hint="default"/>
        </w:rPr>
        <w:t>5</w:t>
      </w:r>
      <w:r>
        <w:rPr>
          <w:rFonts w:ascii="宋体" w:hAnsi="宋体" w:cs="宋体" w:eastAsia="宋体" w:hint="default"/>
          <w:spacing w:val="-44"/>
        </w:rPr>
        <w:t> </w:t>
      </w:r>
      <w:r>
        <w:rPr>
          <w:spacing w:val="-3"/>
        </w:rPr>
        <w:t>日，新湖集团、实际控制人黄伟先生出具了《避免同业竞争承诺函》，对避免</w:t>
      </w:r>
    </w:p>
    <w:p>
      <w:pPr>
        <w:pStyle w:val="BodyText"/>
        <w:spacing w:line="355" w:lineRule="auto" w:before="135"/>
        <w:ind w:left="378" w:right="0"/>
        <w:jc w:val="left"/>
      </w:pPr>
      <w:r>
        <w:rPr>
          <w:spacing w:val="-3"/>
        </w:rPr>
        <w:t>同业竞争做出了一系列承诺（详见公告临</w:t>
      </w:r>
      <w:r>
        <w:rPr>
          <w:spacing w:val="-47"/>
        </w:rPr>
        <w:t> </w:t>
      </w:r>
      <w:r>
        <w:rPr>
          <w:rFonts w:ascii="宋体" w:hAnsi="宋体" w:cs="宋体" w:eastAsia="宋体" w:hint="default"/>
        </w:rPr>
        <w:t>2010-28</w:t>
      </w:r>
      <w:r>
        <w:rPr>
          <w:rFonts w:ascii="宋体" w:hAnsi="宋体" w:cs="宋体" w:eastAsia="宋体" w:hint="default"/>
          <w:spacing w:val="-50"/>
        </w:rPr>
        <w:t> </w:t>
      </w:r>
      <w:r>
        <w:rPr>
          <w:spacing w:val="-11"/>
        </w:rPr>
        <w:t>号）。截至</w:t>
      </w:r>
      <w:r>
        <w:rPr>
          <w:spacing w:val="-47"/>
        </w:rPr>
        <w:t> </w:t>
      </w:r>
      <w:r>
        <w:rPr>
          <w:rFonts w:ascii="宋体" w:hAnsi="宋体" w:cs="宋体" w:eastAsia="宋体" w:hint="default"/>
        </w:rPr>
        <w:t>2018</w:t>
      </w:r>
      <w:r>
        <w:rPr>
          <w:rFonts w:ascii="宋体" w:hAnsi="宋体" w:cs="宋体" w:eastAsia="宋体" w:hint="default"/>
          <w:spacing w:val="-47"/>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47"/>
        </w:rPr>
        <w:t> </w:t>
      </w:r>
      <w:r>
        <w:rPr>
          <w:rFonts w:ascii="宋体" w:hAnsi="宋体" w:cs="宋体" w:eastAsia="宋体" w:hint="default"/>
        </w:rPr>
        <w:t>31</w:t>
      </w:r>
      <w:r>
        <w:rPr>
          <w:rFonts w:ascii="宋体" w:hAnsi="宋体" w:cs="宋体" w:eastAsia="宋体" w:hint="default"/>
          <w:spacing w:val="-46"/>
        </w:rPr>
        <w:t> </w:t>
      </w:r>
      <w:r>
        <w:rPr>
          <w:spacing w:val="-5"/>
        </w:rPr>
        <w:t>日，公司控股股东</w:t>
      </w:r>
      <w:r>
        <w:rPr>
          <w:spacing w:val="-102"/>
        </w:rPr>
        <w:t> </w:t>
      </w:r>
      <w:r>
        <w:rPr>
          <w:spacing w:val="-102"/>
        </w:rPr>
      </w:r>
      <w:r>
        <w:rPr/>
        <w:t>及实际控制人严格遵守了上述承诺。</w:t>
      </w:r>
    </w:p>
    <w:p>
      <w:pPr>
        <w:spacing w:line="240" w:lineRule="auto" w:before="13"/>
        <w:rPr>
          <w:rFonts w:ascii="宋体" w:hAnsi="宋体" w:cs="宋体" w:eastAsia="宋体" w:hint="default"/>
          <w:sz w:val="27"/>
          <w:szCs w:val="27"/>
        </w:rPr>
      </w:pPr>
    </w:p>
    <w:p>
      <w:pPr>
        <w:pStyle w:val="Heading2"/>
        <w:spacing w:line="240" w:lineRule="auto" w:before="0"/>
        <w:ind w:left="378" w:right="0"/>
        <w:jc w:val="left"/>
        <w:rPr>
          <w:b w:val="0"/>
          <w:bCs w:val="0"/>
        </w:rPr>
      </w:pPr>
      <w:r>
        <w:rPr/>
        <w:t>七、报告期内对高级管理人员的考评机制，以及激励机制的建立、实施情况</w:t>
      </w:r>
      <w:r>
        <w:rPr>
          <w:b w:val="0"/>
          <w:bCs w:val="0"/>
        </w:rPr>
      </w:r>
    </w:p>
    <w:p>
      <w:pPr>
        <w:pStyle w:val="BodyText"/>
        <w:tabs>
          <w:tab w:pos="1220" w:val="left" w:leader="none"/>
        </w:tabs>
        <w:spacing w:line="272" w:lineRule="exact" w:before="84"/>
        <w:ind w:left="692" w:right="390" w:hanging="315"/>
        <w:jc w:val="left"/>
      </w:pPr>
      <w:r>
        <w:rPr/>
        <w:t>√适用</w:t>
        <w:tab/>
        <w:t>□不适用</w:t>
      </w:r>
      <w:r>
        <w:rPr>
          <w:w w:val="100"/>
        </w:rPr>
        <w:t> </w:t>
      </w:r>
      <w:r>
        <w:rPr>
          <w:spacing w:val="-9"/>
        </w:rPr>
        <w:t>公司结合《股权激励计划实施考核办法》，通过对考评体系的不断优化，已建立了目标、责任、</w:t>
      </w:r>
    </w:p>
    <w:p>
      <w:pPr>
        <w:pStyle w:val="BodyText"/>
        <w:spacing w:line="355" w:lineRule="auto" w:before="110"/>
        <w:ind w:left="378" w:right="0"/>
        <w:jc w:val="left"/>
      </w:pPr>
      <w:r>
        <w:rPr>
          <w:spacing w:val="-6"/>
        </w:rPr>
        <w:t>业绩相结合的考评体系，使其更具科学性、有效性、激励性；考评结果决定高级管理人员的薪金、</w:t>
      </w:r>
      <w:r>
        <w:rPr>
          <w:spacing w:val="-50"/>
        </w:rPr>
        <w:t> </w:t>
      </w:r>
      <w:r>
        <w:rPr>
          <w:spacing w:val="-50"/>
        </w:rPr>
      </w:r>
      <w:r>
        <w:rPr/>
        <w:t>奖励、股权激励及聘用。</w:t>
      </w:r>
    </w:p>
    <w:p>
      <w:pPr>
        <w:spacing w:line="240" w:lineRule="auto" w:before="0"/>
        <w:rPr>
          <w:rFonts w:ascii="宋体" w:hAnsi="宋体" w:cs="宋体" w:eastAsia="宋体" w:hint="default"/>
          <w:sz w:val="28"/>
          <w:szCs w:val="28"/>
        </w:rPr>
      </w:pPr>
    </w:p>
    <w:p>
      <w:pPr>
        <w:pStyle w:val="Heading2"/>
        <w:spacing w:line="240" w:lineRule="auto" w:before="0"/>
        <w:ind w:left="378" w:right="0"/>
        <w:jc w:val="left"/>
        <w:rPr>
          <w:b w:val="0"/>
          <w:bCs w:val="0"/>
        </w:rPr>
      </w:pPr>
      <w:r>
        <w:rPr/>
        <w:t>八、是否披露内部控制自我评价报告</w:t>
      </w:r>
      <w:r>
        <w:rPr>
          <w:b w:val="0"/>
          <w:bCs w:val="0"/>
        </w:rPr>
      </w:r>
    </w:p>
    <w:p>
      <w:pPr>
        <w:pStyle w:val="BodyText"/>
        <w:spacing w:line="274" w:lineRule="exact" w:before="56"/>
        <w:ind w:left="378" w:right="0"/>
        <w:jc w:val="left"/>
      </w:pPr>
      <w:r>
        <w:rPr/>
        <w:t>√适用 □不适用</w:t>
      </w:r>
    </w:p>
    <w:p>
      <w:pPr>
        <w:pStyle w:val="BodyText"/>
        <w:spacing w:line="274" w:lineRule="exact"/>
        <w:ind w:left="798" w:right="0"/>
        <w:jc w:val="left"/>
      </w:pPr>
      <w:r>
        <w:rPr>
          <w:spacing w:val="-2"/>
        </w:rPr>
        <w:t>详见上交所网站（</w:t>
      </w:r>
      <w:hyperlink r:id="rId11">
        <w:r>
          <w:rPr>
            <w:rFonts w:ascii="宋体" w:hAnsi="宋体" w:cs="宋体" w:eastAsia="宋体" w:hint="default"/>
            <w:spacing w:val="-2"/>
          </w:rPr>
          <w:t>www.sse.com.cn</w:t>
        </w:r>
      </w:hyperlink>
      <w:r>
        <w:rPr>
          <w:spacing w:val="-2"/>
        </w:rPr>
        <w:t>）披露的《</w:t>
      </w:r>
      <w:r>
        <w:rPr>
          <w:rFonts w:ascii="宋体" w:hAnsi="宋体" w:cs="宋体" w:eastAsia="宋体" w:hint="default"/>
          <w:spacing w:val="-2"/>
        </w:rPr>
        <w:t>2018</w:t>
      </w:r>
      <w:r>
        <w:rPr>
          <w:rFonts w:ascii="宋体" w:hAnsi="宋体" w:cs="宋体" w:eastAsia="宋体" w:hint="default"/>
          <w:spacing w:val="24"/>
        </w:rPr>
        <w:t> </w:t>
      </w:r>
      <w:r>
        <w:rPr>
          <w:spacing w:val="-2"/>
        </w:rPr>
        <w:t>年度内部控制评价报告》。</w:t>
      </w:r>
    </w:p>
    <w:p>
      <w:pPr>
        <w:spacing w:line="240" w:lineRule="auto" w:before="8"/>
        <w:rPr>
          <w:rFonts w:ascii="宋体" w:hAnsi="宋体" w:cs="宋体" w:eastAsia="宋体" w:hint="default"/>
          <w:sz w:val="20"/>
          <w:szCs w:val="20"/>
        </w:rPr>
      </w:pPr>
    </w:p>
    <w:p>
      <w:pPr>
        <w:pStyle w:val="BodyText"/>
        <w:spacing w:line="273" w:lineRule="exact"/>
        <w:ind w:left="378" w:right="0"/>
        <w:jc w:val="left"/>
      </w:pPr>
      <w:r>
        <w:rPr/>
        <w:t>报告期内部控制存在重大缺陷情况的说明</w:t>
      </w:r>
    </w:p>
    <w:p>
      <w:pPr>
        <w:pStyle w:val="BodyText"/>
        <w:spacing w:line="273" w:lineRule="exact"/>
        <w:ind w:left="378"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378" w:right="0"/>
        <w:jc w:val="left"/>
        <w:rPr>
          <w:b w:val="0"/>
          <w:bCs w:val="0"/>
        </w:rPr>
      </w:pPr>
      <w:r>
        <w:rPr/>
        <w:t>九、内部控制审计报告的相关情况说明</w:t>
      </w:r>
      <w:r>
        <w:rPr>
          <w:b w:val="0"/>
          <w:bCs w:val="0"/>
        </w:rPr>
      </w:r>
    </w:p>
    <w:p>
      <w:pPr>
        <w:pStyle w:val="BodyText"/>
        <w:tabs>
          <w:tab w:pos="1220" w:val="left" w:leader="none"/>
        </w:tabs>
        <w:spacing w:line="240" w:lineRule="auto" w:before="56"/>
        <w:ind w:left="798" w:right="3760" w:hanging="420"/>
        <w:jc w:val="left"/>
      </w:pPr>
      <w:r>
        <w:rPr/>
        <w:t>√适用</w:t>
        <w:tab/>
        <w:t>□不适用</w:t>
      </w:r>
      <w:r>
        <w:rPr>
          <w:w w:val="100"/>
        </w:rPr>
        <w:t> </w:t>
      </w:r>
      <w:r>
        <w:rPr>
          <w:spacing w:val="-2"/>
        </w:rPr>
        <w:t>内部控制审计报告与公司内部控制评价报告意见一致。</w:t>
      </w:r>
    </w:p>
    <w:p>
      <w:pPr>
        <w:spacing w:line="604" w:lineRule="exact" w:before="32"/>
        <w:ind w:left="378" w:right="5493" w:firstLine="0"/>
        <w:jc w:val="left"/>
        <w:rPr>
          <w:rFonts w:ascii="宋体" w:hAnsi="宋体" w:cs="宋体" w:eastAsia="宋体" w:hint="default"/>
          <w:sz w:val="21"/>
          <w:szCs w:val="21"/>
        </w:rPr>
      </w:pPr>
      <w:r>
        <w:rPr>
          <w:rFonts w:ascii="宋体" w:hAnsi="宋体" w:cs="宋体" w:eastAsia="宋体" w:hint="default"/>
          <w:spacing w:val="-2"/>
          <w:sz w:val="21"/>
          <w:szCs w:val="21"/>
        </w:rPr>
        <w:t>是否披露内部控制审计报告：是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b/>
          <w:bCs/>
          <w:sz w:val="21"/>
          <w:szCs w:val="21"/>
        </w:rPr>
        <w:t>十、其他</w:t>
      </w:r>
      <w:r>
        <w:rPr>
          <w:rFonts w:ascii="宋体" w:hAnsi="宋体" w:cs="宋体" w:eastAsia="宋体" w:hint="default"/>
          <w:sz w:val="21"/>
          <w:szCs w:val="21"/>
        </w:rPr>
      </w:r>
    </w:p>
    <w:p>
      <w:pPr>
        <w:pStyle w:val="BodyText"/>
        <w:tabs>
          <w:tab w:pos="1220" w:val="left" w:leader="none"/>
        </w:tabs>
        <w:spacing w:line="240" w:lineRule="exact"/>
        <w:ind w:left="378" w:right="0"/>
        <w:jc w:val="left"/>
      </w:pPr>
      <w:r>
        <w:rPr/>
        <w:t>□适用</w:t>
        <w:tab/>
        <w:t>√不适用</w:t>
      </w:r>
    </w:p>
    <w:p>
      <w:pPr>
        <w:spacing w:line="240" w:lineRule="auto" w:before="1"/>
        <w:rPr>
          <w:rFonts w:ascii="宋体" w:hAnsi="宋体" w:cs="宋体" w:eastAsia="宋体" w:hint="default"/>
          <w:sz w:val="24"/>
          <w:szCs w:val="24"/>
        </w:rPr>
      </w:pPr>
    </w:p>
    <w:p>
      <w:pPr>
        <w:pStyle w:val="Heading1"/>
        <w:tabs>
          <w:tab w:pos="4300" w:val="left" w:leader="none"/>
        </w:tabs>
        <w:spacing w:line="240" w:lineRule="auto"/>
        <w:ind w:left="304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footerReference w:type="default" r:id="rId43"/>
          <w:pgSz w:w="11910" w:h="16840"/>
          <w:pgMar w:footer="1195" w:header="877" w:top="1100" w:bottom="1380" w:left="1420" w:right="880"/>
          <w:pgNumType w:start="61"/>
        </w:sectPr>
      </w:pPr>
    </w:p>
    <w:p>
      <w:pPr>
        <w:spacing w:line="290" w:lineRule="auto" w:before="36"/>
        <w:ind w:left="378" w:right="-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535" w:val="left" w:leader="none"/>
        </w:tabs>
        <w:spacing w:line="240" w:lineRule="auto" w:before="178"/>
        <w:ind w:left="378" w:right="0"/>
        <w:jc w:val="left"/>
      </w:pPr>
      <w:r>
        <w:rPr>
          <w:spacing w:val="-1"/>
        </w:rPr>
        <w:t>单位</w:t>
      </w:r>
      <w:r>
        <w:rPr>
          <w:rFonts w:ascii="宋体" w:hAnsi="宋体" w:cs="宋体" w:eastAsia="宋体" w:hint="default"/>
          <w:spacing w:val="-1"/>
        </w:rPr>
        <w:t>:</w:t>
      </w:r>
      <w:r>
        <w:rPr>
          <w:spacing w:val="-1"/>
        </w:rPr>
        <w:t>千元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420" w:right="880"/>
          <w:cols w:num="2" w:equalWidth="0">
            <w:col w:w="2491" w:space="4031"/>
            <w:col w:w="308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26"/>
        <w:gridCol w:w="1001"/>
        <w:gridCol w:w="845"/>
        <w:gridCol w:w="1027"/>
        <w:gridCol w:w="1025"/>
        <w:gridCol w:w="1099"/>
        <w:gridCol w:w="850"/>
        <w:gridCol w:w="850"/>
        <w:gridCol w:w="847"/>
      </w:tblGrid>
      <w:tr>
        <w:trPr>
          <w:trHeight w:val="475"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47"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简称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代码</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发行日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84" w:right="0"/>
              <w:jc w:val="left"/>
              <w:rPr>
                <w:rFonts w:ascii="宋体" w:hAnsi="宋体" w:cs="宋体" w:eastAsia="宋体" w:hint="default"/>
                <w:sz w:val="18"/>
                <w:szCs w:val="18"/>
              </w:rPr>
            </w:pPr>
            <w:r>
              <w:rPr>
                <w:rFonts w:ascii="宋体" w:hAnsi="宋体" w:cs="宋体" w:eastAsia="宋体" w:hint="default"/>
                <w:sz w:val="18"/>
                <w:szCs w:val="18"/>
              </w:rPr>
              <w:t>债券余额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87"/>
                <w:sz w:val="18"/>
                <w:szCs w:val="18"/>
              </w:rPr>
              <w:t>率</w:t>
            </w:r>
            <w:r>
              <w:rPr>
                <w:rFonts w:ascii="宋体" w:hAnsi="宋体" w:cs="宋体" w:eastAsia="宋体" w:hint="default"/>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hAnsi="宋体" w:cs="宋体" w:eastAsia="宋体" w:hint="default"/>
                <w:sz w:val="18"/>
                <w:szCs w:val="18"/>
              </w:rPr>
              <w:t>还本付</w:t>
            </w:r>
          </w:p>
          <w:p>
            <w:pPr>
              <w:pStyle w:val="TableParagraph"/>
              <w:spacing w:line="234" w:lineRule="exact"/>
              <w:ind w:left="148" w:right="0"/>
              <w:jc w:val="left"/>
              <w:rPr>
                <w:rFonts w:ascii="宋体" w:hAnsi="宋体" w:cs="宋体" w:eastAsia="宋体" w:hint="default"/>
                <w:sz w:val="18"/>
                <w:szCs w:val="18"/>
              </w:rPr>
            </w:pPr>
            <w:r>
              <w:rPr>
                <w:rFonts w:ascii="宋体" w:hAnsi="宋体" w:cs="宋体" w:eastAsia="宋体" w:hint="default"/>
                <w:sz w:val="18"/>
                <w:szCs w:val="18"/>
              </w:rPr>
              <w:t>息方式</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交易场</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所</w:t>
            </w:r>
          </w:p>
        </w:tc>
      </w:tr>
      <w:tr>
        <w:trPr>
          <w:trHeight w:val="71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新湖中宝股份有限</w:t>
            </w:r>
          </w:p>
          <w:p>
            <w:pPr>
              <w:pStyle w:val="TableParagraph"/>
              <w:spacing w:line="232" w:lineRule="exact" w:before="24"/>
              <w:ind w:left="103" w:right="17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年公司债 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新湖债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6"/>
              <w:jc w:val="center"/>
              <w:rPr>
                <w:rFonts w:ascii="宋体" w:hAnsi="宋体" w:cs="宋体" w:eastAsia="宋体" w:hint="default"/>
                <w:sz w:val="18"/>
                <w:szCs w:val="18"/>
              </w:rPr>
            </w:pPr>
            <w:r>
              <w:rPr>
                <w:rFonts w:ascii="宋体"/>
                <w:sz w:val="18"/>
              </w:rPr>
              <w:t>122406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2015-7-23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2020-7-23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2,158,692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sz w:val="18"/>
              </w:rPr>
              <w:t>5.5</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r>
        <w:trPr>
          <w:trHeight w:val="71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新湖中宝股份有限</w:t>
            </w:r>
          </w:p>
          <w:p>
            <w:pPr>
              <w:pStyle w:val="TableParagraph"/>
              <w:spacing w:line="232" w:lineRule="exact" w:before="24"/>
              <w:ind w:left="103" w:right="17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年公司债 券</w:t>
            </w:r>
            <w:r>
              <w:rPr>
                <w:rFonts w:ascii="宋体" w:hAnsi="宋体" w:cs="宋体" w:eastAsia="宋体" w:hint="default"/>
                <w:sz w:val="18"/>
                <w:szCs w:val="18"/>
              </w:rPr>
              <w:t>(</w:t>
            </w:r>
            <w:r>
              <w:rPr>
                <w:rFonts w:ascii="宋体" w:hAnsi="宋体" w:cs="宋体" w:eastAsia="宋体" w:hint="default"/>
                <w:sz w:val="18"/>
                <w:szCs w:val="18"/>
              </w:rPr>
              <w:t>品种一</w:t>
            </w:r>
            <w:r>
              <w:rPr>
                <w:rFonts w:ascii="宋体" w:hAnsi="宋体" w:cs="宋体" w:eastAsia="宋体" w:hint="default"/>
                <w:sz w:val="18"/>
                <w:szCs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55"/>
                <w:sz w:val="18"/>
                <w:szCs w:val="18"/>
              </w:rPr>
              <w:t> </w:t>
            </w:r>
            <w:r>
              <w:rPr>
                <w:rFonts w:ascii="宋体" w:hAnsi="宋体" w:cs="宋体" w:eastAsia="宋体" w:hint="default"/>
                <w:sz w:val="18"/>
                <w:szCs w:val="18"/>
              </w:rPr>
              <w:t>新湖</w:t>
            </w:r>
            <w:r>
              <w:rPr>
                <w:rFonts w:ascii="宋体" w:hAnsi="宋体" w:cs="宋体" w:eastAsia="宋体" w:hint="default"/>
                <w:spacing w:val="-58"/>
                <w:sz w:val="18"/>
                <w:szCs w:val="18"/>
              </w:rPr>
              <w:t> </w:t>
            </w:r>
            <w:r>
              <w:rPr>
                <w:rFonts w:ascii="宋体" w:hAnsi="宋体" w:cs="宋体" w:eastAsia="宋体" w:hint="default"/>
                <w:sz w:val="18"/>
                <w:szCs w:val="18"/>
              </w:rPr>
              <w:t>01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6"/>
              <w:jc w:val="center"/>
              <w:rPr>
                <w:rFonts w:ascii="宋体" w:hAnsi="宋体" w:cs="宋体" w:eastAsia="宋体" w:hint="default"/>
                <w:sz w:val="18"/>
                <w:szCs w:val="18"/>
              </w:rPr>
            </w:pPr>
            <w:r>
              <w:rPr>
                <w:rFonts w:ascii="宋体"/>
                <w:sz w:val="18"/>
              </w:rPr>
              <w:t>136380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2016-5-19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2021-5-20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3,500,000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r>
        <w:trPr>
          <w:trHeight w:val="71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新湖中宝股份有限</w:t>
            </w:r>
          </w:p>
          <w:p>
            <w:pPr>
              <w:pStyle w:val="TableParagraph"/>
              <w:spacing w:line="232" w:lineRule="exact" w:before="24"/>
              <w:ind w:left="103" w:right="403"/>
              <w:jc w:val="left"/>
              <w:rPr>
                <w:rFonts w:ascii="宋体" w:hAnsi="宋体" w:cs="宋体" w:eastAsia="宋体" w:hint="default"/>
                <w:sz w:val="18"/>
                <w:szCs w:val="18"/>
              </w:rPr>
            </w:pPr>
            <w:r>
              <w:rPr>
                <w:rFonts w:ascii="宋体" w:hAnsi="宋体" w:cs="宋体" w:eastAsia="宋体" w:hint="default"/>
                <w:sz w:val="18"/>
                <w:szCs w:val="18"/>
              </w:rPr>
              <w:t>公司非公开发行 </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年公司债券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中宝债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6"/>
              <w:jc w:val="center"/>
              <w:rPr>
                <w:rFonts w:ascii="宋体" w:hAnsi="宋体" w:cs="宋体" w:eastAsia="宋体" w:hint="default"/>
                <w:sz w:val="18"/>
                <w:szCs w:val="18"/>
              </w:rPr>
            </w:pPr>
            <w:r>
              <w:rPr>
                <w:rFonts w:ascii="宋体"/>
                <w:sz w:val="18"/>
              </w:rPr>
              <w:t>125828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2015-9-14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2019-9-14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sz w:val="18"/>
              </w:rPr>
              <w:t>6.99</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r>
        <w:trPr>
          <w:trHeight w:val="944"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新湖中宝股份有限</w:t>
            </w:r>
          </w:p>
          <w:p>
            <w:pPr>
              <w:pStyle w:val="TableParagraph"/>
              <w:spacing w:line="237" w:lineRule="auto" w:before="2"/>
              <w:ind w:left="103" w:right="10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年非公开 </w:t>
            </w:r>
            <w:r>
              <w:rPr>
                <w:rFonts w:ascii="宋体" w:hAnsi="宋体" w:cs="宋体" w:eastAsia="宋体" w:hint="default"/>
                <w:spacing w:val="-2"/>
                <w:sz w:val="18"/>
                <w:szCs w:val="18"/>
              </w:rPr>
              <w:t>发行公司债券（第一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55"/>
                <w:sz w:val="18"/>
                <w:szCs w:val="18"/>
              </w:rPr>
              <w:t> </w:t>
            </w:r>
            <w:r>
              <w:rPr>
                <w:rFonts w:ascii="宋体" w:hAnsi="宋体" w:cs="宋体" w:eastAsia="宋体" w:hint="default"/>
                <w:sz w:val="18"/>
                <w:szCs w:val="18"/>
              </w:rPr>
              <w:t>中宝</w:t>
            </w:r>
            <w:r>
              <w:rPr>
                <w:rFonts w:ascii="宋体" w:hAnsi="宋体" w:cs="宋体" w:eastAsia="宋体" w:hint="default"/>
                <w:spacing w:val="-58"/>
                <w:sz w:val="18"/>
                <w:szCs w:val="18"/>
              </w:rPr>
              <w:t> </w:t>
            </w:r>
            <w:r>
              <w:rPr>
                <w:rFonts w:ascii="宋体" w:hAnsi="宋体" w:cs="宋体" w:eastAsia="宋体" w:hint="default"/>
                <w:sz w:val="18"/>
                <w:szCs w:val="18"/>
              </w:rPr>
              <w:t>01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86"/>
              <w:jc w:val="center"/>
              <w:rPr>
                <w:rFonts w:ascii="宋体" w:hAnsi="宋体" w:cs="宋体" w:eastAsia="宋体" w:hint="default"/>
                <w:sz w:val="18"/>
                <w:szCs w:val="18"/>
              </w:rPr>
            </w:pPr>
            <w:r>
              <w:rPr>
                <w:rFonts w:ascii="宋体"/>
                <w:sz w:val="18"/>
              </w:rPr>
              <w:t>150219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2018-3-23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sz w:val="18"/>
              </w:rPr>
              <w:t>2022-3-23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r>
        <w:trPr>
          <w:trHeight w:val="245"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新湖中宝股份有限</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55"/>
                <w:sz w:val="18"/>
                <w:szCs w:val="18"/>
              </w:rPr>
              <w:t> </w:t>
            </w:r>
            <w:r>
              <w:rPr>
                <w:rFonts w:ascii="宋体" w:hAnsi="宋体" w:cs="宋体" w:eastAsia="宋体" w:hint="default"/>
                <w:sz w:val="18"/>
                <w:szCs w:val="18"/>
              </w:rPr>
              <w:t>中宝</w:t>
            </w:r>
            <w:r>
              <w:rPr>
                <w:rFonts w:ascii="宋体" w:hAnsi="宋体" w:cs="宋体" w:eastAsia="宋体" w:hint="default"/>
                <w:spacing w:val="-58"/>
                <w:sz w:val="18"/>
                <w:szCs w:val="18"/>
              </w:rPr>
              <w:t> </w:t>
            </w:r>
            <w:r>
              <w:rPr>
                <w:rFonts w:ascii="宋体" w:hAnsi="宋体" w:cs="宋体" w:eastAsia="宋体" w:hint="default"/>
                <w:sz w:val="18"/>
                <w:szCs w:val="18"/>
              </w:rPr>
              <w:t>02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6"/>
              <w:jc w:val="center"/>
              <w:rPr>
                <w:rFonts w:ascii="宋体" w:hAnsi="宋体" w:cs="宋体" w:eastAsia="宋体" w:hint="default"/>
                <w:sz w:val="18"/>
                <w:szCs w:val="18"/>
              </w:rPr>
            </w:pPr>
            <w:r>
              <w:rPr>
                <w:rFonts w:ascii="宋体"/>
                <w:sz w:val="18"/>
              </w:rPr>
              <w:t>150685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2018-9-10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sz w:val="18"/>
              </w:rPr>
              <w:t>2022-9-10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1,800,000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bl>
    <w:p>
      <w:pPr>
        <w:spacing w:after="0" w:line="208" w:lineRule="exact"/>
        <w:jc w:val="left"/>
        <w:rPr>
          <w:rFonts w:ascii="宋体" w:hAnsi="宋体" w:cs="宋体" w:eastAsia="宋体" w:hint="default"/>
          <w:sz w:val="18"/>
          <w:szCs w:val="18"/>
        </w:rPr>
        <w:sectPr>
          <w:type w:val="continuous"/>
          <w:pgSz w:w="11910" w:h="16840"/>
          <w:pgMar w:top="1120" w:bottom="1380" w:left="1420" w:right="8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826"/>
        <w:gridCol w:w="1001"/>
        <w:gridCol w:w="845"/>
        <w:gridCol w:w="1027"/>
        <w:gridCol w:w="1025"/>
        <w:gridCol w:w="1099"/>
        <w:gridCol w:w="850"/>
        <w:gridCol w:w="850"/>
        <w:gridCol w:w="847"/>
      </w:tblGrid>
      <w:tr>
        <w:trPr>
          <w:trHeight w:val="713"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年非公开</w:t>
            </w:r>
          </w:p>
          <w:p>
            <w:pPr>
              <w:pStyle w:val="TableParagraph"/>
              <w:spacing w:line="232" w:lineRule="exact" w:before="23"/>
              <w:ind w:left="103" w:right="103"/>
              <w:jc w:val="left"/>
              <w:rPr>
                <w:rFonts w:ascii="宋体" w:hAnsi="宋体" w:cs="宋体" w:eastAsia="宋体" w:hint="default"/>
                <w:sz w:val="18"/>
                <w:szCs w:val="18"/>
              </w:rPr>
            </w:pPr>
            <w:r>
              <w:rPr>
                <w:rFonts w:ascii="宋体" w:hAnsi="宋体" w:cs="宋体" w:eastAsia="宋体" w:hint="default"/>
                <w:spacing w:val="-2"/>
                <w:sz w:val="18"/>
                <w:szCs w:val="18"/>
              </w:rPr>
              <w:t>发行公司债券（第二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w:t>
            </w:r>
          </w:p>
        </w:tc>
        <w:tc>
          <w:tcPr>
            <w:tcW w:w="100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398" w:right="0"/>
        <w:jc w:val="left"/>
      </w:pPr>
      <w:r>
        <w:rPr/>
        <w:t>注 </w:t>
      </w:r>
      <w:r>
        <w:rPr>
          <w:rFonts w:ascii="宋体" w:hAnsi="宋体" w:cs="宋体" w:eastAsia="宋体" w:hint="default"/>
          <w:spacing w:val="-2"/>
        </w:rPr>
        <w:t>1</w:t>
      </w:r>
      <w:r>
        <w:rPr>
          <w:spacing w:val="-2"/>
        </w:rPr>
        <w:t>：采用单利按年计息，不计复利，每年付息一次，到期一次还本，最后一期利息随本金的兑</w:t>
      </w:r>
      <w:r>
        <w:rPr>
          <w:spacing w:val="-81"/>
        </w:rPr>
        <w:t> </w:t>
      </w:r>
      <w:r>
        <w:rPr>
          <w:spacing w:val="-81"/>
        </w:rPr>
      </w:r>
      <w:r>
        <w:rPr/>
        <w:t>付一起支付。</w:t>
      </w:r>
    </w:p>
    <w:p>
      <w:pPr>
        <w:pStyle w:val="BodyText"/>
        <w:spacing w:line="269" w:lineRule="exact"/>
        <w:ind w:left="398" w:right="0"/>
        <w:jc w:val="left"/>
      </w:pPr>
      <w:r>
        <w:rPr/>
        <w:t>注</w:t>
      </w:r>
      <w:r>
        <w:rPr>
          <w:spacing w:val="-53"/>
        </w:rPr>
        <w:t> </w:t>
      </w:r>
      <w:r>
        <w:rPr>
          <w:rFonts w:ascii="宋体" w:hAnsi="宋体" w:cs="宋体" w:eastAsia="宋体" w:hint="default"/>
        </w:rPr>
        <w:t>2</w:t>
      </w:r>
      <w:r>
        <w:rPr/>
        <w:t>：</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3"/>
        </w:rPr>
        <w:t> </w:t>
      </w:r>
      <w:r>
        <w:rPr/>
        <w:t>日至</w:t>
      </w:r>
      <w:r>
        <w:rPr>
          <w:spacing w:val="-52"/>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日期间本期债券票面利率为</w:t>
      </w:r>
      <w:r>
        <w:rPr>
          <w:spacing w:val="-53"/>
        </w:rPr>
        <w:t> </w:t>
      </w:r>
      <w:r>
        <w:rPr>
          <w:rFonts w:ascii="宋体" w:hAnsi="宋体" w:cs="宋体" w:eastAsia="宋体" w:hint="default"/>
        </w:rPr>
        <w:t>7.20%</w:t>
      </w:r>
      <w:r>
        <w:rPr/>
        <w:t>。</w:t>
      </w:r>
    </w:p>
    <w:p>
      <w:pPr>
        <w:pStyle w:val="BodyText"/>
        <w:spacing w:line="273" w:lineRule="exact"/>
        <w:ind w:left="398" w:right="0"/>
        <w:jc w:val="left"/>
      </w:pPr>
      <w:r>
        <w:rPr/>
        <w:t>注</w:t>
      </w:r>
      <w:r>
        <w:rPr>
          <w:spacing w:val="-53"/>
        </w:rPr>
        <w:t> </w:t>
      </w: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14</w:t>
      </w:r>
      <w:r>
        <w:rPr>
          <w:rFonts w:ascii="宋体" w:hAnsi="宋体" w:cs="宋体" w:eastAsia="宋体" w:hint="default"/>
          <w:spacing w:val="-53"/>
        </w:rPr>
        <w:t> </w:t>
      </w:r>
      <w:r>
        <w:rPr/>
        <w:t>日至</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日期间本期债券票面利率为</w:t>
      </w:r>
      <w:r>
        <w:rPr>
          <w:spacing w:val="-53"/>
        </w:rPr>
        <w:t> </w:t>
      </w:r>
      <w:r>
        <w:rPr>
          <w:rFonts w:ascii="宋体" w:hAnsi="宋体" w:cs="宋体" w:eastAsia="宋体" w:hint="default"/>
        </w:rPr>
        <w:t>7.30%</w:t>
      </w:r>
      <w:r>
        <w:rPr/>
        <w:t>。</w:t>
      </w:r>
    </w:p>
    <w:p>
      <w:pPr>
        <w:spacing w:line="240" w:lineRule="auto" w:before="8"/>
        <w:rPr>
          <w:rFonts w:ascii="宋体" w:hAnsi="宋体" w:cs="宋体" w:eastAsia="宋体" w:hint="default"/>
          <w:sz w:val="20"/>
          <w:szCs w:val="20"/>
        </w:rPr>
      </w:pPr>
    </w:p>
    <w:p>
      <w:pPr>
        <w:pStyle w:val="BodyText"/>
        <w:spacing w:line="274" w:lineRule="exact"/>
        <w:ind w:left="398" w:right="0"/>
        <w:jc w:val="left"/>
      </w:pPr>
      <w:r>
        <w:rPr/>
        <w:t>公司债券付息兑付情况</w:t>
      </w:r>
    </w:p>
    <w:p>
      <w:pPr>
        <w:pStyle w:val="BodyText"/>
        <w:tabs>
          <w:tab w:pos="1240" w:val="left" w:leader="none"/>
        </w:tabs>
        <w:spacing w:line="272" w:lineRule="exact"/>
        <w:ind w:left="398" w:right="0"/>
        <w:jc w:val="left"/>
      </w:pPr>
      <w:r>
        <w:rPr/>
        <w:t>√适用</w:t>
        <w:tab/>
        <w:t>□不适用</w:t>
      </w:r>
    </w:p>
    <w:p>
      <w:pPr>
        <w:pStyle w:val="BodyText"/>
        <w:spacing w:line="273" w:lineRule="exact"/>
        <w:ind w:left="398" w:right="0"/>
        <w:jc w:val="left"/>
      </w:pPr>
      <w:r>
        <w:rPr/>
        <w:t>公司已于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2"/>
        </w:rPr>
        <w:t> </w:t>
      </w:r>
      <w:r>
        <w:rPr>
          <w:rFonts w:ascii="宋体" w:hAnsi="宋体" w:cs="宋体" w:eastAsia="宋体" w:hint="default"/>
        </w:rPr>
        <w:t>21</w:t>
      </w:r>
      <w:r>
        <w:rPr>
          <w:rFonts w:ascii="宋体" w:hAnsi="宋体" w:cs="宋体" w:eastAsia="宋体" w:hint="default"/>
          <w:spacing w:val="-55"/>
        </w:rPr>
        <w:t> </w:t>
      </w:r>
      <w:r>
        <w:rPr/>
        <w:t>日完成“</w:t>
      </w:r>
      <w:r>
        <w:rPr>
          <w:rFonts w:ascii="宋体" w:hAnsi="宋体" w:cs="宋体" w:eastAsia="宋体" w:hint="default"/>
        </w:rPr>
        <w:t>16</w:t>
      </w:r>
      <w:r>
        <w:rPr>
          <w:rFonts w:ascii="宋体" w:hAnsi="宋体" w:cs="宋体" w:eastAsia="宋体" w:hint="default"/>
          <w:spacing w:val="-53"/>
        </w:rPr>
        <w:t> </w:t>
      </w:r>
      <w:r>
        <w:rPr/>
        <w:t>新湖</w:t>
      </w:r>
      <w:r>
        <w:rPr>
          <w:spacing w:val="-53"/>
        </w:rPr>
        <w:t> </w:t>
      </w:r>
      <w:r>
        <w:rPr>
          <w:rFonts w:ascii="宋体" w:hAnsi="宋体" w:cs="宋体" w:eastAsia="宋体" w:hint="default"/>
        </w:rPr>
        <w:t>01</w:t>
      </w:r>
      <w:r>
        <w:rPr/>
        <w:t>”当期付息工作。</w:t>
      </w:r>
    </w:p>
    <w:p>
      <w:pPr>
        <w:pStyle w:val="BodyText"/>
        <w:spacing w:line="240" w:lineRule="auto" w:before="136"/>
        <w:ind w:left="398" w:right="0"/>
        <w:jc w:val="left"/>
      </w:pPr>
      <w:r>
        <w:rPr/>
        <w:t>公司已于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2"/>
        </w:rPr>
        <w:t> </w:t>
      </w:r>
      <w:r>
        <w:rPr>
          <w:rFonts w:ascii="宋体" w:hAnsi="宋体" w:cs="宋体" w:eastAsia="宋体" w:hint="default"/>
        </w:rPr>
        <w:t>23</w:t>
      </w:r>
      <w:r>
        <w:rPr>
          <w:rFonts w:ascii="宋体" w:hAnsi="宋体" w:cs="宋体" w:eastAsia="宋体" w:hint="default"/>
          <w:spacing w:val="-55"/>
        </w:rPr>
        <w:t> </w:t>
      </w:r>
      <w:r>
        <w:rPr/>
        <w:t>日完成“</w:t>
      </w:r>
      <w:r>
        <w:rPr>
          <w:rFonts w:ascii="宋体" w:hAnsi="宋体" w:cs="宋体" w:eastAsia="宋体" w:hint="default"/>
        </w:rPr>
        <w:t>15</w:t>
      </w:r>
      <w:r>
        <w:rPr>
          <w:rFonts w:ascii="宋体" w:hAnsi="宋体" w:cs="宋体" w:eastAsia="宋体" w:hint="default"/>
          <w:spacing w:val="-53"/>
        </w:rPr>
        <w:t> </w:t>
      </w:r>
      <w:r>
        <w:rPr/>
        <w:t>新湖债”当期付息工作。</w:t>
      </w:r>
    </w:p>
    <w:p>
      <w:pPr>
        <w:pStyle w:val="BodyText"/>
        <w:spacing w:line="240" w:lineRule="auto" w:before="133"/>
        <w:ind w:left="398" w:right="0"/>
        <w:jc w:val="left"/>
      </w:pPr>
      <w:r>
        <w:rPr/>
        <w:t>公司已于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2"/>
        </w:rPr>
        <w:t> </w:t>
      </w:r>
      <w:r>
        <w:rPr>
          <w:rFonts w:ascii="宋体" w:hAnsi="宋体" w:cs="宋体" w:eastAsia="宋体" w:hint="default"/>
        </w:rPr>
        <w:t>14</w:t>
      </w:r>
      <w:r>
        <w:rPr>
          <w:rFonts w:ascii="宋体" w:hAnsi="宋体" w:cs="宋体" w:eastAsia="宋体" w:hint="default"/>
          <w:spacing w:val="-55"/>
        </w:rPr>
        <w:t> </w:t>
      </w:r>
      <w:r>
        <w:rPr/>
        <w:t>日完成“</w:t>
      </w:r>
      <w:r>
        <w:rPr>
          <w:rFonts w:ascii="宋体" w:hAnsi="宋体" w:cs="宋体" w:eastAsia="宋体" w:hint="default"/>
        </w:rPr>
        <w:t>15</w:t>
      </w:r>
      <w:r>
        <w:rPr>
          <w:rFonts w:ascii="宋体" w:hAnsi="宋体" w:cs="宋体" w:eastAsia="宋体" w:hint="default"/>
          <w:spacing w:val="-53"/>
        </w:rPr>
        <w:t> </w:t>
      </w:r>
      <w:r>
        <w:rPr/>
        <w:t>中宝债”当期付息工作。</w:t>
      </w:r>
    </w:p>
    <w:p>
      <w:pPr>
        <w:pStyle w:val="BodyText"/>
        <w:spacing w:line="240" w:lineRule="auto" w:before="133"/>
        <w:ind w:left="398" w:right="0"/>
        <w:jc w:val="left"/>
      </w:pPr>
      <w:r>
        <w:rPr/>
        <w:t>公司已于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2"/>
        </w:rPr>
        <w:t> </w:t>
      </w:r>
      <w:r>
        <w:rPr>
          <w:rFonts w:ascii="宋体" w:hAnsi="宋体" w:cs="宋体" w:eastAsia="宋体" w:hint="default"/>
        </w:rPr>
        <w:t>25</w:t>
      </w:r>
      <w:r>
        <w:rPr>
          <w:rFonts w:ascii="宋体" w:hAnsi="宋体" w:cs="宋体" w:eastAsia="宋体" w:hint="default"/>
          <w:spacing w:val="-55"/>
        </w:rPr>
        <w:t> </w:t>
      </w:r>
      <w:r>
        <w:rPr/>
        <w:t>日完成“</w:t>
      </w:r>
      <w:r>
        <w:rPr>
          <w:rFonts w:ascii="宋体" w:hAnsi="宋体" w:cs="宋体" w:eastAsia="宋体" w:hint="default"/>
        </w:rPr>
        <w:t>18</w:t>
      </w:r>
      <w:r>
        <w:rPr>
          <w:rFonts w:ascii="宋体" w:hAnsi="宋体" w:cs="宋体" w:eastAsia="宋体" w:hint="default"/>
          <w:spacing w:val="-53"/>
        </w:rPr>
        <w:t> </w:t>
      </w:r>
      <w:r>
        <w:rPr/>
        <w:t>中宝</w:t>
      </w:r>
      <w:r>
        <w:rPr>
          <w:spacing w:val="-53"/>
        </w:rPr>
        <w:t> </w:t>
      </w:r>
      <w:r>
        <w:rPr>
          <w:rFonts w:ascii="宋体" w:hAnsi="宋体" w:cs="宋体" w:eastAsia="宋体" w:hint="default"/>
        </w:rPr>
        <w:t>01</w:t>
      </w:r>
      <w:r>
        <w:rPr/>
        <w:t>”当期付息工作。</w:t>
      </w:r>
    </w:p>
    <w:p>
      <w:pPr>
        <w:spacing w:line="240" w:lineRule="auto" w:before="9"/>
        <w:rPr>
          <w:rFonts w:ascii="宋体" w:hAnsi="宋体" w:cs="宋体" w:eastAsia="宋体" w:hint="default"/>
          <w:sz w:val="28"/>
          <w:szCs w:val="28"/>
        </w:rPr>
      </w:pPr>
    </w:p>
    <w:p>
      <w:pPr>
        <w:pStyle w:val="BodyText"/>
        <w:spacing w:line="273" w:lineRule="exact"/>
        <w:ind w:left="398" w:right="0"/>
        <w:jc w:val="left"/>
      </w:pPr>
      <w:r>
        <w:rPr/>
        <w:t>公司债券其他情况的说明</w:t>
      </w:r>
    </w:p>
    <w:p>
      <w:pPr>
        <w:pStyle w:val="BodyText"/>
        <w:spacing w:line="273" w:lineRule="exact"/>
        <w:ind w:left="398" w:right="0"/>
        <w:jc w:val="left"/>
      </w:pPr>
      <w:r>
        <w:rPr/>
        <w:t>√适用 □不适用</w:t>
      </w:r>
    </w:p>
    <w:p>
      <w:pPr>
        <w:spacing w:line="240" w:lineRule="auto" w:before="3"/>
        <w:rPr>
          <w:rFonts w:ascii="宋体" w:hAnsi="宋体" w:cs="宋体" w:eastAsia="宋体" w:hint="default"/>
          <w:sz w:val="23"/>
          <w:szCs w:val="23"/>
        </w:rPr>
      </w:pPr>
    </w:p>
    <w:tbl>
      <w:tblPr>
        <w:tblW w:w="0" w:type="auto"/>
        <w:jc w:val="left"/>
        <w:tblInd w:w="117" w:type="dxa"/>
        <w:tblLayout w:type="fixed"/>
        <w:tblCellMar>
          <w:top w:w="0" w:type="dxa"/>
          <w:left w:w="0" w:type="dxa"/>
          <w:bottom w:w="0" w:type="dxa"/>
          <w:right w:w="0" w:type="dxa"/>
        </w:tblCellMar>
        <w:tblLook w:val="01E0"/>
      </w:tblPr>
      <w:tblGrid>
        <w:gridCol w:w="1363"/>
        <w:gridCol w:w="4206"/>
        <w:gridCol w:w="3819"/>
      </w:tblGrid>
      <w:tr>
        <w:trPr>
          <w:trHeight w:val="28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4"/>
              <w:jc w:val="right"/>
              <w:rPr>
                <w:rFonts w:ascii="宋体" w:hAnsi="宋体" w:cs="宋体" w:eastAsia="宋体" w:hint="default"/>
                <w:sz w:val="21"/>
                <w:szCs w:val="21"/>
              </w:rPr>
            </w:pPr>
            <w:r>
              <w:rPr>
                <w:rFonts w:ascii="宋体" w:hAnsi="宋体" w:cs="宋体" w:eastAsia="宋体" w:hint="default"/>
                <w:spacing w:val="-1"/>
                <w:sz w:val="21"/>
                <w:szCs w:val="21"/>
              </w:rPr>
              <w:t>债券名称</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选择权设置</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执行情况</w:t>
            </w:r>
          </w:p>
        </w:tc>
      </w:tr>
      <w:tr>
        <w:trPr>
          <w:trHeight w:val="55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5"/>
              <w:jc w:val="righ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新湖债</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附第</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年末发行人上调票面利率选择和债券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持有人回售选择权</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47"/>
                <w:sz w:val="21"/>
                <w:szCs w:val="21"/>
              </w:rPr>
              <w:t> </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pacing w:val="-9"/>
                <w:sz w:val="21"/>
                <w:szCs w:val="21"/>
              </w:rPr>
              <w:t>月实施回售，最终回售金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额为</w:t>
            </w:r>
            <w:r>
              <w:rPr>
                <w:rFonts w:ascii="宋体" w:hAnsi="宋体" w:cs="宋体" w:eastAsia="宋体" w:hint="default"/>
                <w:spacing w:val="-52"/>
                <w:sz w:val="21"/>
                <w:szCs w:val="21"/>
              </w:rPr>
              <w:t> </w:t>
            </w:r>
            <w:r>
              <w:rPr>
                <w:rFonts w:ascii="宋体" w:hAnsi="宋体" w:cs="宋体" w:eastAsia="宋体" w:hint="default"/>
                <w:sz w:val="21"/>
                <w:szCs w:val="21"/>
              </w:rPr>
              <w:t>1,341,308,000</w:t>
            </w:r>
            <w:r>
              <w:rPr>
                <w:rFonts w:ascii="宋体" w:hAnsi="宋体" w:cs="宋体" w:eastAsia="宋体" w:hint="default"/>
                <w:spacing w:val="-54"/>
                <w:sz w:val="21"/>
                <w:szCs w:val="21"/>
              </w:rPr>
              <w:t> </w:t>
            </w:r>
            <w:r>
              <w:rPr>
                <w:rFonts w:ascii="宋体" w:hAnsi="宋体" w:cs="宋体" w:eastAsia="宋体" w:hint="default"/>
                <w:sz w:val="21"/>
                <w:szCs w:val="21"/>
              </w:rPr>
              <w:t>元</w:t>
            </w:r>
          </w:p>
        </w:tc>
      </w:tr>
      <w:tr>
        <w:trPr>
          <w:trHeight w:val="55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02"/>
              <w:jc w:val="righ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新湖</w:t>
            </w:r>
            <w:r>
              <w:rPr>
                <w:rFonts w:ascii="宋体" w:hAnsi="宋体" w:cs="宋体" w:eastAsia="宋体" w:hint="default"/>
                <w:spacing w:val="-53"/>
                <w:sz w:val="21"/>
                <w:szCs w:val="21"/>
              </w:rPr>
              <w:t> </w:t>
            </w:r>
            <w:r>
              <w:rPr>
                <w:rFonts w:ascii="宋体" w:hAnsi="宋体" w:cs="宋体" w:eastAsia="宋体" w:hint="default"/>
                <w:sz w:val="21"/>
                <w:szCs w:val="21"/>
              </w:rPr>
              <w:t>01</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附第</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年末发行人上调票面利率选择和债券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持有人回售选择权</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尚未涉及</w:t>
            </w:r>
          </w:p>
        </w:tc>
      </w:tr>
      <w:tr>
        <w:trPr>
          <w:trHeight w:val="55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5"/>
              <w:jc w:val="righ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中宝债</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附第</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年末发行人上调票面利率选择和债券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持有人回售选择权</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月实施回售，最终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回售金额为</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元</w:t>
            </w:r>
          </w:p>
        </w:tc>
      </w:tr>
      <w:tr>
        <w:trPr>
          <w:trHeight w:val="55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2"/>
              <w:jc w:val="righ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中宝</w:t>
            </w:r>
            <w:r>
              <w:rPr>
                <w:rFonts w:ascii="宋体" w:hAnsi="宋体" w:cs="宋体" w:eastAsia="宋体" w:hint="default"/>
                <w:spacing w:val="-53"/>
                <w:sz w:val="21"/>
                <w:szCs w:val="21"/>
              </w:rPr>
              <w:t> </w:t>
            </w:r>
            <w:r>
              <w:rPr>
                <w:rFonts w:ascii="宋体" w:hAnsi="宋体" w:cs="宋体" w:eastAsia="宋体" w:hint="default"/>
                <w:sz w:val="21"/>
                <w:szCs w:val="21"/>
              </w:rPr>
              <w:t>01</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附第</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年末发行人上调票面利率选择和债券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持有人回售选择权</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尚未涉及</w:t>
            </w:r>
          </w:p>
        </w:tc>
      </w:tr>
      <w:tr>
        <w:trPr>
          <w:trHeight w:val="557"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2"/>
              <w:jc w:val="righ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中宝</w:t>
            </w:r>
            <w:r>
              <w:rPr>
                <w:rFonts w:ascii="宋体" w:hAnsi="宋体" w:cs="宋体" w:eastAsia="宋体" w:hint="default"/>
                <w:spacing w:val="-53"/>
                <w:sz w:val="21"/>
                <w:szCs w:val="21"/>
              </w:rPr>
              <w:t> </w:t>
            </w:r>
            <w:r>
              <w:rPr>
                <w:rFonts w:ascii="宋体" w:hAnsi="宋体" w:cs="宋体" w:eastAsia="宋体" w:hint="default"/>
                <w:sz w:val="21"/>
                <w:szCs w:val="21"/>
              </w:rPr>
              <w:t>02</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附第</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年末发行人上调票面利率选择和债券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持有人回售选择权</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尚未涉及</w:t>
            </w:r>
          </w:p>
        </w:tc>
      </w:tr>
    </w:tbl>
    <w:p>
      <w:pPr>
        <w:spacing w:line="240" w:lineRule="auto" w:before="7"/>
        <w:rPr>
          <w:rFonts w:ascii="宋体" w:hAnsi="宋体" w:cs="宋体" w:eastAsia="宋体" w:hint="default"/>
          <w:sz w:val="17"/>
          <w:szCs w:val="17"/>
        </w:rPr>
      </w:pPr>
    </w:p>
    <w:p>
      <w:pPr>
        <w:pStyle w:val="Heading2"/>
        <w:spacing w:line="240" w:lineRule="auto"/>
        <w:ind w:left="398" w:right="0"/>
        <w:jc w:val="left"/>
        <w:rPr>
          <w:b w:val="0"/>
          <w:bCs w:val="0"/>
        </w:rPr>
      </w:pPr>
      <w:r>
        <w:rPr/>
        <w:t>二、公司债券受托管理联系人、联系方式及资信评级机构联系方式</w:t>
      </w:r>
      <w:r>
        <w:rPr>
          <w:b w:val="0"/>
          <w:bCs w:val="0"/>
        </w:rPr>
      </w:r>
    </w:p>
    <w:p>
      <w:pPr>
        <w:spacing w:line="240" w:lineRule="auto" w:before="6"/>
        <w:rPr>
          <w:rFonts w:ascii="宋体" w:hAnsi="宋体" w:cs="宋体" w:eastAsia="宋体" w:hint="default"/>
          <w:b/>
          <w:bCs/>
          <w:sz w:val="25"/>
          <w:szCs w:val="25"/>
        </w:rPr>
      </w:pPr>
    </w:p>
    <w:tbl>
      <w:tblPr>
        <w:tblW w:w="0" w:type="auto"/>
        <w:jc w:val="left"/>
        <w:tblInd w:w="285" w:type="dxa"/>
        <w:tblLayout w:type="fixed"/>
        <w:tblCellMar>
          <w:top w:w="0" w:type="dxa"/>
          <w:left w:w="0" w:type="dxa"/>
          <w:bottom w:w="0" w:type="dxa"/>
          <w:right w:w="0" w:type="dxa"/>
        </w:tblCellMar>
        <w:tblLook w:val="01E0"/>
      </w:tblPr>
      <w:tblGrid>
        <w:gridCol w:w="1810"/>
        <w:gridCol w:w="1419"/>
        <w:gridCol w:w="5821"/>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9" w:type="dxa"/>
            <w:tcBorders>
              <w:top w:val="single" w:sz="4" w:space="0" w:color="000000"/>
              <w:left w:val="single" w:sz="4" w:space="0" w:color="000000"/>
              <w:bottom w:val="single" w:sz="4" w:space="0" w:color="000000"/>
              <w:right w:val="single" w:sz="4" w:space="0" w:color="000000"/>
            </w:tcBorders>
          </w:tcPr>
          <w:p>
            <w:pP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新湖债、</w:t>
            </w:r>
            <w:r>
              <w:rPr>
                <w:rFonts w:ascii="宋体" w:hAnsi="宋体" w:cs="宋体" w:eastAsia="宋体" w:hint="default"/>
                <w:sz w:val="21"/>
                <w:szCs w:val="21"/>
              </w:rPr>
              <w:t>16</w:t>
            </w:r>
            <w:r>
              <w:rPr>
                <w:rFonts w:ascii="宋体" w:hAnsi="宋体" w:cs="宋体" w:eastAsia="宋体" w:hint="default"/>
                <w:spacing w:val="-55"/>
                <w:sz w:val="21"/>
                <w:szCs w:val="21"/>
              </w:rPr>
              <w:t> </w:t>
            </w:r>
            <w:r>
              <w:rPr>
                <w:rFonts w:ascii="宋体" w:hAnsi="宋体" w:cs="宋体" w:eastAsia="宋体" w:hint="default"/>
                <w:sz w:val="21"/>
                <w:szCs w:val="21"/>
              </w:rPr>
              <w:t>新湖</w:t>
            </w:r>
            <w:r>
              <w:rPr>
                <w:rFonts w:ascii="宋体" w:hAnsi="宋体" w:cs="宋体" w:eastAsia="宋体" w:hint="default"/>
                <w:spacing w:val="-55"/>
                <w:sz w:val="21"/>
                <w:szCs w:val="21"/>
              </w:rPr>
              <w:t> </w:t>
            </w:r>
            <w:r>
              <w:rPr>
                <w:rFonts w:ascii="宋体" w:hAnsi="宋体" w:cs="宋体" w:eastAsia="宋体" w:hint="default"/>
                <w:sz w:val="21"/>
                <w:szCs w:val="21"/>
              </w:rPr>
              <w:t>01</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中宝债、</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中宝</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z w:val="21"/>
                <w:szCs w:val="21"/>
              </w:rPr>
              <w:t>、</w:t>
            </w:r>
            <w:r>
              <w:rPr>
                <w:rFonts w:ascii="宋体" w:hAnsi="宋体" w:cs="宋体" w:eastAsia="宋体" w:hint="default"/>
                <w:sz w:val="21"/>
                <w:szCs w:val="21"/>
              </w:rPr>
              <w:t>18</w:t>
            </w:r>
            <w:r>
              <w:rPr>
                <w:rFonts w:ascii="宋体" w:hAnsi="宋体" w:cs="宋体" w:eastAsia="宋体" w:hint="default"/>
                <w:spacing w:val="-55"/>
                <w:sz w:val="21"/>
                <w:szCs w:val="21"/>
              </w:rPr>
              <w:t> </w:t>
            </w:r>
            <w:r>
              <w:rPr>
                <w:rFonts w:ascii="宋体" w:hAnsi="宋体" w:cs="宋体" w:eastAsia="宋体" w:hint="default"/>
                <w:sz w:val="21"/>
                <w:szCs w:val="21"/>
              </w:rPr>
              <w:t>中宝</w:t>
            </w:r>
            <w:r>
              <w:rPr>
                <w:rFonts w:ascii="宋体" w:hAnsi="宋体" w:cs="宋体" w:eastAsia="宋体" w:hint="default"/>
                <w:spacing w:val="-53"/>
                <w:sz w:val="21"/>
                <w:szCs w:val="21"/>
              </w:rPr>
              <w:t> </w:t>
            </w:r>
            <w:r>
              <w:rPr>
                <w:rFonts w:ascii="宋体" w:hAnsi="宋体" w:cs="宋体" w:eastAsia="宋体" w:hint="default"/>
                <w:spacing w:val="-3"/>
                <w:sz w:val="21"/>
                <w:szCs w:val="21"/>
              </w:rPr>
              <w:t>02</w:t>
            </w:r>
            <w:r>
              <w:rPr>
                <w:rFonts w:ascii="宋体" w:hAnsi="宋体" w:cs="宋体" w:eastAsia="宋体" w:hint="default"/>
                <w:sz w:val="21"/>
                <w:szCs w:val="21"/>
              </w:rPr>
            </w:r>
          </w:p>
        </w:tc>
      </w:tr>
      <w:tr>
        <w:trPr>
          <w:trHeight w:val="284"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p>
        </w:tc>
      </w:tr>
      <w:tr>
        <w:trPr>
          <w:trHeight w:val="281" w:hRule="exact"/>
        </w:trPr>
        <w:tc>
          <w:tcPr>
            <w:tcW w:w="1810" w:type="dxa"/>
            <w:vMerge/>
            <w:tcBorders>
              <w:left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中国（上海）自由贸易实验区商城路</w:t>
            </w:r>
            <w:r>
              <w:rPr>
                <w:rFonts w:ascii="宋体" w:hAnsi="宋体" w:cs="宋体" w:eastAsia="宋体" w:hint="default"/>
                <w:spacing w:val="-53"/>
                <w:sz w:val="21"/>
                <w:szCs w:val="21"/>
              </w:rPr>
              <w:t> </w:t>
            </w:r>
            <w:r>
              <w:rPr>
                <w:rFonts w:ascii="宋体" w:hAnsi="宋体" w:cs="宋体" w:eastAsia="宋体" w:hint="default"/>
                <w:sz w:val="21"/>
                <w:szCs w:val="21"/>
              </w:rPr>
              <w:t>618</w:t>
            </w:r>
            <w:r>
              <w:rPr>
                <w:rFonts w:ascii="宋体" w:hAnsi="宋体" w:cs="宋体" w:eastAsia="宋体" w:hint="default"/>
                <w:spacing w:val="-55"/>
                <w:sz w:val="21"/>
                <w:szCs w:val="21"/>
              </w:rPr>
              <w:t> </w:t>
            </w:r>
            <w:r>
              <w:rPr>
                <w:rFonts w:ascii="宋体" w:hAnsi="宋体" w:cs="宋体" w:eastAsia="宋体" w:hint="default"/>
                <w:sz w:val="21"/>
                <w:szCs w:val="21"/>
              </w:rPr>
              <w:t>号</w:t>
            </w:r>
          </w:p>
        </w:tc>
      </w:tr>
      <w:tr>
        <w:trPr>
          <w:trHeight w:val="283" w:hRule="exact"/>
        </w:trPr>
        <w:tc>
          <w:tcPr>
            <w:tcW w:w="1810" w:type="dxa"/>
            <w:vMerge/>
            <w:tcBorders>
              <w:left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魏瑨</w:t>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010-59312983</w:t>
            </w:r>
          </w:p>
        </w:tc>
      </w:tr>
      <w:tr>
        <w:trPr>
          <w:trHeight w:val="281"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07"/>
              <w:ind w:left="268" w:right="0"/>
              <w:jc w:val="left"/>
              <w:rPr>
                <w:rFonts w:ascii="宋体" w:hAnsi="宋体" w:cs="宋体" w:eastAsia="宋体" w:hint="default"/>
                <w:sz w:val="21"/>
                <w:szCs w:val="21"/>
              </w:rPr>
            </w:pPr>
            <w:r>
              <w:rPr>
                <w:rFonts w:ascii="宋体" w:hAnsi="宋体" w:cs="宋体" w:eastAsia="宋体" w:hint="default"/>
                <w:sz w:val="21"/>
                <w:szCs w:val="21"/>
              </w:rPr>
              <w:t>资信评级机构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联合信用评级有限公司</w:t>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PICC</w:t>
            </w:r>
            <w:r>
              <w:rPr>
                <w:rFonts w:ascii="宋体" w:hAnsi="宋体" w:cs="宋体" w:eastAsia="宋体" w:hint="default"/>
                <w:spacing w:val="-53"/>
                <w:sz w:val="21"/>
                <w:szCs w:val="21"/>
              </w:rPr>
              <w:t> </w:t>
            </w:r>
            <w:r>
              <w:rPr>
                <w:rFonts w:ascii="宋体" w:hAnsi="宋体" w:cs="宋体" w:eastAsia="宋体" w:hint="default"/>
                <w:sz w:val="21"/>
                <w:szCs w:val="21"/>
              </w:rPr>
              <w:t>大厦</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层</w:t>
            </w:r>
          </w:p>
        </w:tc>
      </w:tr>
    </w:tbl>
    <w:p>
      <w:pPr>
        <w:spacing w:line="240" w:lineRule="auto" w:before="7"/>
        <w:rPr>
          <w:rFonts w:ascii="宋体" w:hAnsi="宋体" w:cs="宋体" w:eastAsia="宋体" w:hint="default"/>
          <w:b/>
          <w:bCs/>
          <w:sz w:val="15"/>
          <w:szCs w:val="15"/>
        </w:rPr>
      </w:pPr>
    </w:p>
    <w:p>
      <w:pPr>
        <w:pStyle w:val="BodyText"/>
        <w:spacing w:line="273" w:lineRule="exact" w:before="36"/>
        <w:ind w:left="398" w:right="0"/>
        <w:jc w:val="left"/>
      </w:pPr>
      <w:r>
        <w:rPr/>
        <w:t>其他说明：</w:t>
      </w:r>
    </w:p>
    <w:p>
      <w:pPr>
        <w:pStyle w:val="BodyText"/>
        <w:tabs>
          <w:tab w:pos="1240" w:val="left" w:leader="none"/>
        </w:tabs>
        <w:spacing w:line="273" w:lineRule="exact"/>
        <w:ind w:left="398" w:right="0"/>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left="398" w:right="0"/>
        <w:jc w:val="left"/>
        <w:rPr>
          <w:b w:val="0"/>
          <w:bCs w:val="0"/>
        </w:rPr>
      </w:pPr>
      <w:r>
        <w:rPr/>
        <w:t>三、公司债券募集资金使用情况</w:t>
      </w:r>
      <w:r>
        <w:rPr>
          <w:b w:val="0"/>
          <w:bCs w:val="0"/>
        </w:rPr>
      </w:r>
    </w:p>
    <w:p>
      <w:pPr>
        <w:tabs>
          <w:tab w:pos="1240" w:val="left" w:leader="none"/>
        </w:tabs>
        <w:spacing w:before="56"/>
        <w:ind w:left="398" w:right="754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z w:val="21"/>
          <w:szCs w:val="21"/>
        </w:rPr>
        <w:t>15</w:t>
      </w:r>
      <w:r>
        <w:rPr>
          <w:rFonts w:ascii="宋体" w:hAnsi="宋体" w:cs="宋体" w:eastAsia="宋体" w:hint="default"/>
          <w:b/>
          <w:bCs/>
          <w:spacing w:val="-55"/>
          <w:sz w:val="21"/>
          <w:szCs w:val="21"/>
        </w:rPr>
        <w:t> </w:t>
      </w:r>
      <w:r>
        <w:rPr>
          <w:rFonts w:ascii="宋体" w:hAnsi="宋体" w:cs="宋体" w:eastAsia="宋体" w:hint="default"/>
          <w:b/>
          <w:bCs/>
          <w:sz w:val="21"/>
          <w:szCs w:val="21"/>
        </w:rPr>
        <w:t>新湖债</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1195" w:top="1100" w:bottom="1380" w:left="1400" w:right="880"/>
        </w:sectPr>
      </w:pPr>
    </w:p>
    <w:p>
      <w:pPr>
        <w:spacing w:line="240" w:lineRule="auto" w:before="9"/>
        <w:rPr>
          <w:rFonts w:ascii="宋体" w:hAnsi="宋体" w:cs="宋体" w:eastAsia="宋体" w:hint="default"/>
          <w:b/>
          <w:bCs/>
          <w:sz w:val="25"/>
          <w:szCs w:val="25"/>
        </w:rPr>
      </w:pPr>
    </w:p>
    <w:p>
      <w:pPr>
        <w:pStyle w:val="BodyText"/>
        <w:spacing w:line="357" w:lineRule="auto" w:before="36"/>
        <w:ind w:left="138" w:right="127" w:firstLine="419"/>
        <w:jc w:val="both"/>
      </w:pPr>
      <w:r>
        <w:rPr/>
        <w:t>经中国证券监督管理委员会证监许可</w:t>
      </w:r>
      <w:r>
        <w:rPr>
          <w:rFonts w:ascii="宋体" w:hAnsi="宋体" w:cs="宋体" w:eastAsia="宋体" w:hint="default"/>
        </w:rPr>
        <w:t>[2015]1654</w:t>
      </w:r>
      <w:r>
        <w:rPr>
          <w:rFonts w:ascii="宋体" w:hAnsi="宋体" w:cs="宋体" w:eastAsia="宋体" w:hint="default"/>
          <w:spacing w:val="-32"/>
        </w:rPr>
        <w:t> </w:t>
      </w:r>
      <w:r>
        <w:rPr>
          <w:spacing w:val="-4"/>
        </w:rPr>
        <w:t>号文核准，本公司向社会公开发行面值不超</w:t>
      </w:r>
      <w:r>
        <w:rPr>
          <w:w w:val="100"/>
        </w:rPr>
        <w:t> </w:t>
      </w:r>
      <w:r>
        <w:rPr/>
        <w:t>过</w:t>
      </w:r>
      <w:r>
        <w:rPr>
          <w:spacing w:val="-54"/>
        </w:rPr>
        <w:t> </w:t>
      </w:r>
      <w:r>
        <w:rPr>
          <w:rFonts w:ascii="宋体" w:hAnsi="宋体" w:cs="宋体" w:eastAsia="宋体" w:hint="default"/>
        </w:rPr>
        <w:t>35</w:t>
      </w:r>
      <w:r>
        <w:rPr>
          <w:rFonts w:ascii="宋体" w:hAnsi="宋体" w:cs="宋体" w:eastAsia="宋体" w:hint="default"/>
          <w:spacing w:val="-56"/>
        </w:rPr>
        <w:t> </w:t>
      </w:r>
      <w:r>
        <w:rPr/>
        <w:t>亿元（含</w:t>
      </w:r>
      <w:r>
        <w:rPr>
          <w:spacing w:val="-56"/>
        </w:rPr>
        <w:t> </w:t>
      </w:r>
      <w:r>
        <w:rPr>
          <w:rFonts w:ascii="宋体" w:hAnsi="宋体" w:cs="宋体" w:eastAsia="宋体" w:hint="default"/>
        </w:rPr>
        <w:t>35</w:t>
      </w:r>
      <w:r>
        <w:rPr>
          <w:rFonts w:ascii="宋体" w:hAnsi="宋体" w:cs="宋体" w:eastAsia="宋体" w:hint="default"/>
          <w:spacing w:val="-54"/>
        </w:rPr>
        <w:t> </w:t>
      </w:r>
      <w:r>
        <w:rPr/>
        <w:t>亿元）的公司债券。根据公司</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21</w:t>
      </w:r>
      <w:r>
        <w:rPr>
          <w:rFonts w:ascii="宋体" w:hAnsi="宋体" w:cs="宋体" w:eastAsia="宋体" w:hint="default"/>
          <w:spacing w:val="-54"/>
        </w:rPr>
        <w:t> </w:t>
      </w:r>
      <w:r>
        <w:rPr/>
        <w:t>日公告的本期公司债券募集说明</w:t>
      </w:r>
      <w:r>
        <w:rPr>
          <w:w w:val="100"/>
        </w:rPr>
        <w:t> </w:t>
      </w:r>
      <w:r>
        <w:rPr>
          <w:spacing w:val="-2"/>
        </w:rPr>
        <w:t>书的相关内容，公司对本期公司债券募集资金的使用计划为偿还公司银行贷款、调整债务结构和</w:t>
      </w:r>
      <w:r>
        <w:rPr>
          <w:spacing w:val="-25"/>
        </w:rPr>
        <w:t> </w:t>
      </w:r>
      <w:r>
        <w:rPr>
          <w:spacing w:val="-25"/>
        </w:rPr>
      </w:r>
      <w:r>
        <w:rPr/>
        <w:t>补充流动资金。公司已于</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日收到募集资金。截至报告期末，本期公司债券募集资</w:t>
      </w:r>
      <w:r>
        <w:rPr>
          <w:w w:val="100"/>
        </w:rPr>
        <w:t> </w:t>
      </w:r>
      <w:r>
        <w:rPr/>
        <w:t>金已按照募集说明书约定用途全部使用完毕。</w:t>
      </w:r>
    </w:p>
    <w:p>
      <w:pPr>
        <w:pStyle w:val="Heading2"/>
        <w:spacing w:line="240" w:lineRule="auto" w:before="30"/>
        <w:ind w:left="138" w:right="0"/>
        <w:jc w:val="both"/>
        <w:rPr>
          <w:rFonts w:ascii="宋体" w:hAnsi="宋体" w:cs="宋体" w:eastAsia="宋体" w:hint="default"/>
          <w:b w:val="0"/>
          <w:bCs w:val="0"/>
        </w:rPr>
      </w:pPr>
      <w:r>
        <w:rPr>
          <w:rFonts w:ascii="宋体" w:hAnsi="宋体" w:cs="宋体" w:eastAsia="宋体" w:hint="default"/>
        </w:rPr>
        <w:t>2</w:t>
      </w:r>
      <w:r>
        <w:rPr/>
        <w:t>、</w:t>
      </w:r>
      <w:r>
        <w:rPr>
          <w:rFonts w:ascii="宋体" w:hAnsi="宋体" w:cs="宋体" w:eastAsia="宋体" w:hint="default"/>
        </w:rPr>
        <w:t>16</w:t>
      </w:r>
      <w:r>
        <w:rPr>
          <w:rFonts w:ascii="宋体" w:hAnsi="宋体" w:cs="宋体" w:eastAsia="宋体" w:hint="default"/>
          <w:spacing w:val="-55"/>
        </w:rPr>
        <w:t> </w:t>
      </w:r>
      <w:r>
        <w:rPr/>
        <w:t>新湖</w:t>
      </w:r>
      <w:r>
        <w:rPr>
          <w:spacing w:val="-55"/>
        </w:rPr>
        <w:t> </w:t>
      </w:r>
      <w:r>
        <w:rPr>
          <w:rFonts w:ascii="宋体" w:hAnsi="宋体" w:cs="宋体" w:eastAsia="宋体" w:hint="default"/>
        </w:rPr>
        <w:t>01</w:t>
      </w:r>
      <w:r>
        <w:rPr>
          <w:rFonts w:ascii="宋体" w:hAnsi="宋体" w:cs="宋体" w:eastAsia="宋体" w:hint="default"/>
          <w:b w:val="0"/>
          <w:bCs w:val="0"/>
        </w:rPr>
      </w:r>
    </w:p>
    <w:p>
      <w:pPr>
        <w:pStyle w:val="BodyText"/>
        <w:spacing w:line="357" w:lineRule="auto" w:before="135"/>
        <w:ind w:left="138" w:right="137" w:firstLine="419"/>
        <w:jc w:val="both"/>
      </w:pPr>
      <w:r>
        <w:rPr/>
        <w:t>经中国证券监督管理委员会证监许可</w:t>
      </w:r>
      <w:r>
        <w:rPr>
          <w:rFonts w:ascii="宋体" w:hAnsi="宋体" w:cs="宋体" w:eastAsia="宋体" w:hint="default"/>
        </w:rPr>
        <w:t>[2016]587</w:t>
      </w:r>
      <w:r>
        <w:rPr>
          <w:rFonts w:ascii="宋体" w:hAnsi="宋体" w:cs="宋体" w:eastAsia="宋体" w:hint="default"/>
          <w:spacing w:val="-54"/>
        </w:rPr>
        <w:t> </w:t>
      </w:r>
      <w:r>
        <w:rPr/>
        <w:t>号文核准，本公司向社会公开发行面值不超</w:t>
      </w:r>
      <w:r>
        <w:rPr>
          <w:w w:val="100"/>
        </w:rPr>
        <w:t> </w:t>
      </w:r>
      <w:r>
        <w:rPr/>
        <w:t>过</w:t>
      </w:r>
      <w:r>
        <w:rPr>
          <w:spacing w:val="-54"/>
        </w:rPr>
        <w:t> </w:t>
      </w:r>
      <w:r>
        <w:rPr>
          <w:rFonts w:ascii="宋体" w:hAnsi="宋体" w:cs="宋体" w:eastAsia="宋体" w:hint="default"/>
        </w:rPr>
        <w:t>35</w:t>
      </w:r>
      <w:r>
        <w:rPr>
          <w:rFonts w:ascii="宋体" w:hAnsi="宋体" w:cs="宋体" w:eastAsia="宋体" w:hint="default"/>
          <w:spacing w:val="-56"/>
        </w:rPr>
        <w:t> </w:t>
      </w:r>
      <w:r>
        <w:rPr/>
        <w:t>亿元（含</w:t>
      </w:r>
      <w:r>
        <w:rPr>
          <w:spacing w:val="-56"/>
        </w:rPr>
        <w:t> </w:t>
      </w:r>
      <w:r>
        <w:rPr>
          <w:rFonts w:ascii="宋体" w:hAnsi="宋体" w:cs="宋体" w:eastAsia="宋体" w:hint="default"/>
        </w:rPr>
        <w:t>35</w:t>
      </w:r>
      <w:r>
        <w:rPr>
          <w:rFonts w:ascii="宋体" w:hAnsi="宋体" w:cs="宋体" w:eastAsia="宋体" w:hint="default"/>
          <w:spacing w:val="-54"/>
        </w:rPr>
        <w:t> </w:t>
      </w:r>
      <w:r>
        <w:rPr/>
        <w:t>亿元）的公司债券。根据公司</w:t>
      </w:r>
      <w:r>
        <w:rPr>
          <w:spacing w:val="-54"/>
        </w:rPr>
        <w:t> </w:t>
      </w:r>
      <w:r>
        <w:rPr>
          <w:rFonts w:ascii="宋体" w:hAnsi="宋体" w:cs="宋体" w:eastAsia="宋体" w:hint="default"/>
        </w:rPr>
        <w:t>2016</w:t>
      </w:r>
      <w:r>
        <w:rPr>
          <w:rFonts w:ascii="宋体" w:hAnsi="宋体" w:cs="宋体" w:eastAsia="宋体" w:hint="default"/>
          <w:spacing w:val="-53"/>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17</w:t>
      </w:r>
      <w:r>
        <w:rPr>
          <w:rFonts w:ascii="宋体" w:hAnsi="宋体" w:cs="宋体" w:eastAsia="宋体" w:hint="default"/>
          <w:spacing w:val="-54"/>
        </w:rPr>
        <w:t> </w:t>
      </w:r>
      <w:r>
        <w:rPr/>
        <w:t>日公告的本期公司债券募集说明</w:t>
      </w:r>
      <w:r>
        <w:rPr>
          <w:w w:val="100"/>
        </w:rPr>
        <w:t> </w:t>
      </w:r>
      <w:r>
        <w:rPr>
          <w:spacing w:val="-2"/>
        </w:rPr>
        <w:t>书的相关内容，公司对本期公司债券募集资金的使用计划为偿还公司金融机构借款、调整债务结</w:t>
      </w:r>
      <w:r>
        <w:rPr>
          <w:spacing w:val="-25"/>
        </w:rPr>
        <w:t> </w:t>
      </w:r>
      <w:r>
        <w:rPr>
          <w:spacing w:val="-25"/>
        </w:rPr>
      </w:r>
      <w:r>
        <w:rPr/>
        <w:t>构和补充流动资金。公司已于</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t>日收到募集资金。截至报告期末，本期公司债券募</w:t>
      </w:r>
      <w:r>
        <w:rPr>
          <w:w w:val="100"/>
        </w:rPr>
        <w:t> </w:t>
      </w:r>
      <w:r>
        <w:rPr/>
        <w:t>集资金已按照募集说明书约定用途全部使用完毕。</w:t>
      </w:r>
    </w:p>
    <w:p>
      <w:pPr>
        <w:pStyle w:val="Heading2"/>
        <w:spacing w:line="240" w:lineRule="auto" w:before="30"/>
        <w:ind w:left="138" w:right="0"/>
        <w:jc w:val="both"/>
        <w:rPr>
          <w:b w:val="0"/>
          <w:bCs w:val="0"/>
        </w:rPr>
      </w:pPr>
      <w:r>
        <w:rPr>
          <w:rFonts w:ascii="宋体" w:hAnsi="宋体" w:cs="宋体" w:eastAsia="宋体" w:hint="default"/>
        </w:rPr>
        <w:t>3</w:t>
      </w:r>
      <w:r>
        <w:rPr/>
        <w:t>、</w:t>
      </w:r>
      <w:r>
        <w:rPr>
          <w:rFonts w:ascii="宋体" w:hAnsi="宋体" w:cs="宋体" w:eastAsia="宋体" w:hint="default"/>
        </w:rPr>
        <w:t>15</w:t>
      </w:r>
      <w:r>
        <w:rPr>
          <w:rFonts w:ascii="宋体" w:hAnsi="宋体" w:cs="宋体" w:eastAsia="宋体" w:hint="default"/>
          <w:spacing w:val="-55"/>
        </w:rPr>
        <w:t> </w:t>
      </w:r>
      <w:r>
        <w:rPr/>
        <w:t>中宝债</w:t>
      </w:r>
      <w:r>
        <w:rPr>
          <w:b w:val="0"/>
          <w:bCs w:val="0"/>
        </w:rPr>
      </w:r>
    </w:p>
    <w:p>
      <w:pPr>
        <w:pStyle w:val="BodyText"/>
        <w:spacing w:line="240" w:lineRule="auto" w:before="133"/>
        <w:ind w:left="558" w:right="0"/>
        <w:jc w:val="left"/>
      </w:pPr>
      <w:r>
        <w:rPr>
          <w:w w:val="100"/>
        </w:rPr>
        <w:t>经公</w:t>
      </w:r>
      <w:r>
        <w:rPr>
          <w:spacing w:val="-3"/>
          <w:w w:val="100"/>
        </w:rPr>
        <w:t>司</w:t>
      </w:r>
      <w:r>
        <w:rPr>
          <w:w w:val="100"/>
        </w:rPr>
        <w:t>第</w:t>
      </w:r>
      <w:r>
        <w:rPr>
          <w:spacing w:val="-3"/>
          <w:w w:val="100"/>
        </w:rPr>
        <w:t>八</w:t>
      </w:r>
      <w:r>
        <w:rPr>
          <w:w w:val="100"/>
        </w:rPr>
        <w:t>届</w:t>
      </w:r>
      <w:r>
        <w:rPr>
          <w:spacing w:val="-3"/>
          <w:w w:val="100"/>
        </w:rPr>
        <w:t>董</w:t>
      </w:r>
      <w:r>
        <w:rPr>
          <w:w w:val="100"/>
        </w:rPr>
        <w:t>事</w:t>
      </w:r>
      <w:r>
        <w:rPr>
          <w:spacing w:val="-3"/>
          <w:w w:val="100"/>
        </w:rPr>
        <w:t>会</w:t>
      </w:r>
      <w:r>
        <w:rPr>
          <w:w w:val="100"/>
        </w:rPr>
        <w:t>第</w:t>
      </w:r>
      <w:r>
        <w:rPr>
          <w:spacing w:val="-3"/>
          <w:w w:val="100"/>
        </w:rPr>
        <w:t>六</w:t>
      </w:r>
      <w:r>
        <w:rPr>
          <w:w w:val="100"/>
        </w:rPr>
        <w:t>十五</w:t>
      </w:r>
      <w:r>
        <w:rPr>
          <w:spacing w:val="-3"/>
          <w:w w:val="100"/>
        </w:rPr>
        <w:t>次</w:t>
      </w:r>
      <w:r>
        <w:rPr>
          <w:w w:val="100"/>
        </w:rPr>
        <w:t>会</w:t>
      </w:r>
      <w:r>
        <w:rPr>
          <w:spacing w:val="-3"/>
          <w:w w:val="100"/>
        </w:rPr>
        <w:t>议</w:t>
      </w:r>
      <w:r>
        <w:rPr>
          <w:w w:val="100"/>
        </w:rPr>
        <w:t>和</w:t>
      </w:r>
      <w:r>
        <w:rPr>
          <w:spacing w:val="-53"/>
        </w:rPr>
        <w:t> </w:t>
      </w:r>
      <w:r>
        <w:rPr>
          <w:rFonts w:ascii="宋体" w:hAnsi="宋体" w:cs="宋体" w:eastAsia="宋体" w:hint="default"/>
          <w:spacing w:val="-3"/>
          <w:w w:val="100"/>
        </w:rPr>
        <w:t>2</w:t>
      </w:r>
      <w:r>
        <w:rPr>
          <w:rFonts w:ascii="宋体" w:hAnsi="宋体" w:cs="宋体" w:eastAsia="宋体" w:hint="default"/>
          <w:w w:val="100"/>
        </w:rPr>
        <w:t>015</w:t>
      </w:r>
      <w:r>
        <w:rPr>
          <w:rFonts w:ascii="宋体" w:hAnsi="宋体" w:cs="宋体" w:eastAsia="宋体" w:hint="default"/>
          <w:spacing w:val="-55"/>
        </w:rPr>
        <w:t> </w:t>
      </w:r>
      <w:r>
        <w:rPr>
          <w:w w:val="100"/>
        </w:rPr>
        <w:t>年</w:t>
      </w:r>
      <w:r>
        <w:rPr>
          <w:spacing w:val="-3"/>
          <w:w w:val="100"/>
        </w:rPr>
        <w:t>第六</w:t>
      </w:r>
      <w:r>
        <w:rPr>
          <w:w w:val="100"/>
        </w:rPr>
        <w:t>次临</w:t>
      </w:r>
      <w:r>
        <w:rPr>
          <w:spacing w:val="-3"/>
          <w:w w:val="100"/>
        </w:rPr>
        <w:t>时</w:t>
      </w:r>
      <w:r>
        <w:rPr>
          <w:w w:val="100"/>
        </w:rPr>
        <w:t>股</w:t>
      </w:r>
      <w:r>
        <w:rPr>
          <w:spacing w:val="-3"/>
          <w:w w:val="100"/>
        </w:rPr>
        <w:t>东</w:t>
      </w:r>
      <w:r>
        <w:rPr>
          <w:w w:val="100"/>
        </w:rPr>
        <w:t>大</w:t>
      </w:r>
      <w:r>
        <w:rPr>
          <w:spacing w:val="-3"/>
          <w:w w:val="100"/>
        </w:rPr>
        <w:t>会</w:t>
      </w:r>
      <w:r>
        <w:rPr>
          <w:w w:val="100"/>
        </w:rPr>
        <w:t>审</w:t>
      </w:r>
      <w:r>
        <w:rPr>
          <w:spacing w:val="-3"/>
          <w:w w:val="100"/>
        </w:rPr>
        <w:t>议</w:t>
      </w:r>
      <w:r>
        <w:rPr>
          <w:spacing w:val="-94"/>
          <w:w w:val="100"/>
        </w:rPr>
        <w:t>，</w:t>
      </w:r>
      <w:r>
        <w:rPr>
          <w:w w:val="100"/>
        </w:rPr>
        <w:t>公</w:t>
      </w:r>
      <w:r>
        <w:rPr>
          <w:spacing w:val="-3"/>
          <w:w w:val="100"/>
        </w:rPr>
        <w:t>司</w:t>
      </w:r>
      <w:r>
        <w:rPr>
          <w:w w:val="100"/>
        </w:rPr>
        <w:t>拟非</w:t>
      </w:r>
      <w:r>
        <w:rPr>
          <w:spacing w:val="-3"/>
          <w:w w:val="100"/>
        </w:rPr>
        <w:t>公</w:t>
      </w:r>
      <w:r>
        <w:rPr>
          <w:w w:val="100"/>
        </w:rPr>
        <w:t>开</w:t>
      </w:r>
      <w:r>
        <w:rPr>
          <w:spacing w:val="-3"/>
          <w:w w:val="100"/>
        </w:rPr>
        <w:t>发</w:t>
      </w:r>
      <w:r>
        <w:rPr>
          <w:w w:val="100"/>
        </w:rPr>
        <w:t>行</w:t>
      </w:r>
    </w:p>
    <w:p>
      <w:pPr>
        <w:pStyle w:val="BodyText"/>
        <w:spacing w:line="240" w:lineRule="auto" w:before="133"/>
        <w:ind w:left="138" w:right="0"/>
        <w:jc w:val="both"/>
      </w:pPr>
      <w:r>
        <w:rPr/>
        <w:t>不超过 </w:t>
      </w:r>
      <w:r>
        <w:rPr>
          <w:rFonts w:ascii="宋体" w:hAnsi="宋体" w:cs="宋体" w:eastAsia="宋体" w:hint="default"/>
        </w:rPr>
        <w:t>50</w:t>
      </w:r>
      <w:r>
        <w:rPr>
          <w:rFonts w:ascii="宋体" w:hAnsi="宋体" w:cs="宋体" w:eastAsia="宋体" w:hint="default"/>
          <w:spacing w:val="-54"/>
        </w:rPr>
        <w:t> </w:t>
      </w:r>
      <w:r>
        <w:rPr>
          <w:spacing w:val="-4"/>
        </w:rPr>
        <w:t>亿元公司债。根据本期公司债券募集说明书的相关内容，公司对本期公司债券募集资金</w:t>
      </w:r>
    </w:p>
    <w:p>
      <w:pPr>
        <w:pStyle w:val="BodyText"/>
        <w:spacing w:line="357" w:lineRule="auto" w:before="133"/>
        <w:ind w:left="138" w:right="137"/>
        <w:jc w:val="both"/>
      </w:pPr>
      <w:r>
        <w:rPr/>
        <w:t>的使用计划为偿还公司金融机构借款、调整债务结构和补充流动资金。公司已于</w:t>
      </w:r>
      <w:r>
        <w:rPr>
          <w:spacing w:val="-52"/>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w w:val="100"/>
        </w:rPr>
        <w:t> </w:t>
      </w:r>
      <w:r>
        <w:rPr>
          <w:spacing w:val="-2"/>
        </w:rPr>
        <w:t>日收到募集资金。截至报告期末，本期公司债券募集资金已按照募集说明书约定用途全部使用完</w:t>
      </w:r>
      <w:r>
        <w:rPr>
          <w:spacing w:val="-25"/>
        </w:rPr>
        <w:t> </w:t>
      </w:r>
      <w:r>
        <w:rPr>
          <w:spacing w:val="-25"/>
        </w:rPr>
      </w:r>
      <w:r>
        <w:rPr/>
        <w:t>毕。</w:t>
      </w:r>
    </w:p>
    <w:p>
      <w:pPr>
        <w:pStyle w:val="Heading2"/>
        <w:spacing w:line="240" w:lineRule="auto" w:before="30"/>
        <w:ind w:left="138" w:right="0"/>
        <w:jc w:val="both"/>
        <w:rPr>
          <w:rFonts w:ascii="宋体" w:hAnsi="宋体" w:cs="宋体" w:eastAsia="宋体" w:hint="default"/>
          <w:b w:val="0"/>
          <w:bCs w:val="0"/>
        </w:rPr>
      </w:pPr>
      <w:r>
        <w:rPr>
          <w:rFonts w:ascii="宋体" w:hAnsi="宋体" w:cs="宋体" w:eastAsia="宋体" w:hint="default"/>
        </w:rPr>
        <w:t>4</w:t>
      </w:r>
      <w:r>
        <w:rPr/>
        <w:t>、</w:t>
      </w:r>
      <w:r>
        <w:rPr>
          <w:rFonts w:ascii="宋体" w:hAnsi="宋体" w:cs="宋体" w:eastAsia="宋体" w:hint="default"/>
        </w:rPr>
        <w:t>18</w:t>
      </w:r>
      <w:r>
        <w:rPr>
          <w:rFonts w:ascii="宋体" w:hAnsi="宋体" w:cs="宋体" w:eastAsia="宋体" w:hint="default"/>
          <w:spacing w:val="-55"/>
        </w:rPr>
        <w:t> </w:t>
      </w:r>
      <w:r>
        <w:rPr/>
        <w:t>中宝</w:t>
      </w:r>
      <w:r>
        <w:rPr>
          <w:spacing w:val="-55"/>
        </w:rPr>
        <w:t> </w:t>
      </w:r>
      <w:r>
        <w:rPr>
          <w:rFonts w:ascii="宋体" w:hAnsi="宋体" w:cs="宋体" w:eastAsia="宋体" w:hint="default"/>
        </w:rPr>
        <w:t>01</w:t>
      </w:r>
      <w:r>
        <w:rPr>
          <w:rFonts w:ascii="宋体" w:hAnsi="宋体" w:cs="宋体" w:eastAsia="宋体" w:hint="default"/>
          <w:b w:val="0"/>
          <w:bCs w:val="0"/>
        </w:rPr>
      </w:r>
    </w:p>
    <w:p>
      <w:pPr>
        <w:pStyle w:val="BodyText"/>
        <w:spacing w:line="240" w:lineRule="auto" w:before="133"/>
        <w:ind w:left="558" w:right="0"/>
        <w:jc w:val="left"/>
      </w:pPr>
      <w:r>
        <w:rPr>
          <w:w w:val="100"/>
        </w:rPr>
        <w:t>经公</w:t>
      </w:r>
      <w:r>
        <w:rPr>
          <w:spacing w:val="-3"/>
          <w:w w:val="100"/>
        </w:rPr>
        <w:t>司</w:t>
      </w:r>
      <w:r>
        <w:rPr>
          <w:w w:val="100"/>
        </w:rPr>
        <w:t>第</w:t>
      </w:r>
      <w:r>
        <w:rPr>
          <w:spacing w:val="-3"/>
          <w:w w:val="100"/>
        </w:rPr>
        <w:t>九</w:t>
      </w:r>
      <w:r>
        <w:rPr>
          <w:w w:val="100"/>
        </w:rPr>
        <w:t>届</w:t>
      </w:r>
      <w:r>
        <w:rPr>
          <w:spacing w:val="-3"/>
          <w:w w:val="100"/>
        </w:rPr>
        <w:t>董</w:t>
      </w:r>
      <w:r>
        <w:rPr>
          <w:w w:val="100"/>
        </w:rPr>
        <w:t>事</w:t>
      </w:r>
      <w:r>
        <w:rPr>
          <w:spacing w:val="-3"/>
          <w:w w:val="100"/>
        </w:rPr>
        <w:t>会</w:t>
      </w:r>
      <w:r>
        <w:rPr>
          <w:w w:val="100"/>
        </w:rPr>
        <w:t>第</w:t>
      </w:r>
      <w:r>
        <w:rPr>
          <w:spacing w:val="-3"/>
          <w:w w:val="100"/>
        </w:rPr>
        <w:t>十</w:t>
      </w:r>
      <w:r>
        <w:rPr>
          <w:w w:val="100"/>
        </w:rPr>
        <w:t>五次</w:t>
      </w:r>
      <w:r>
        <w:rPr>
          <w:spacing w:val="-3"/>
          <w:w w:val="100"/>
        </w:rPr>
        <w:t>会议</w:t>
      </w:r>
      <w:r>
        <w:rPr>
          <w:w w:val="100"/>
        </w:rPr>
        <w:t>和</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spacing w:val="-3"/>
          <w:w w:val="100"/>
        </w:rPr>
        <w:t>年</w:t>
      </w:r>
      <w:r>
        <w:rPr>
          <w:w w:val="100"/>
        </w:rPr>
        <w:t>第</w:t>
      </w:r>
      <w:r>
        <w:rPr>
          <w:spacing w:val="-3"/>
          <w:w w:val="100"/>
        </w:rPr>
        <w:t>四次</w:t>
      </w:r>
      <w:r>
        <w:rPr>
          <w:w w:val="100"/>
        </w:rPr>
        <w:t>临时</w:t>
      </w:r>
      <w:r>
        <w:rPr>
          <w:spacing w:val="-3"/>
          <w:w w:val="100"/>
        </w:rPr>
        <w:t>股</w:t>
      </w:r>
      <w:r>
        <w:rPr>
          <w:w w:val="100"/>
        </w:rPr>
        <w:t>东</w:t>
      </w:r>
      <w:r>
        <w:rPr>
          <w:spacing w:val="-3"/>
          <w:w w:val="100"/>
        </w:rPr>
        <w:t>大</w:t>
      </w:r>
      <w:r>
        <w:rPr>
          <w:w w:val="100"/>
        </w:rPr>
        <w:t>会</w:t>
      </w:r>
      <w:r>
        <w:rPr>
          <w:spacing w:val="-3"/>
          <w:w w:val="100"/>
        </w:rPr>
        <w:t>审议</w:t>
      </w:r>
      <w:r>
        <w:rPr>
          <w:spacing w:val="-92"/>
          <w:w w:val="100"/>
        </w:rPr>
        <w:t>，</w:t>
      </w:r>
      <w:r>
        <w:rPr>
          <w:spacing w:val="-3"/>
          <w:w w:val="100"/>
        </w:rPr>
        <w:t>公</w:t>
      </w:r>
      <w:r>
        <w:rPr>
          <w:w w:val="100"/>
        </w:rPr>
        <w:t>司</w:t>
      </w:r>
      <w:r>
        <w:rPr>
          <w:spacing w:val="-3"/>
          <w:w w:val="100"/>
        </w:rPr>
        <w:t>拟</w:t>
      </w:r>
      <w:r>
        <w:rPr>
          <w:w w:val="100"/>
        </w:rPr>
        <w:t>非公</w:t>
      </w:r>
      <w:r>
        <w:rPr>
          <w:spacing w:val="-3"/>
          <w:w w:val="100"/>
        </w:rPr>
        <w:t>开</w:t>
      </w:r>
      <w:r>
        <w:rPr>
          <w:w w:val="100"/>
        </w:rPr>
        <w:t>发</w:t>
      </w:r>
      <w:r>
        <w:rPr>
          <w:spacing w:val="-3"/>
          <w:w w:val="100"/>
        </w:rPr>
        <w:t>行</w:t>
      </w:r>
      <w:r>
        <w:rPr>
          <w:w w:val="100"/>
        </w:rPr>
        <w:t>不</w:t>
      </w:r>
    </w:p>
    <w:p>
      <w:pPr>
        <w:pStyle w:val="BodyText"/>
        <w:spacing w:line="357" w:lineRule="auto" w:before="133"/>
        <w:ind w:left="138" w:right="137"/>
        <w:jc w:val="both"/>
      </w:pPr>
      <w:r>
        <w:rPr/>
        <w:t>超过</w:t>
      </w:r>
      <w:r>
        <w:rPr>
          <w:spacing w:val="-54"/>
        </w:rPr>
        <w:t> </w:t>
      </w:r>
      <w:r>
        <w:rPr>
          <w:rFonts w:ascii="宋体" w:hAnsi="宋体" w:cs="宋体" w:eastAsia="宋体" w:hint="default"/>
        </w:rPr>
        <w:t>35</w:t>
      </w:r>
      <w:r>
        <w:rPr>
          <w:rFonts w:ascii="宋体" w:hAnsi="宋体" w:cs="宋体" w:eastAsia="宋体" w:hint="default"/>
          <w:spacing w:val="-54"/>
        </w:rPr>
        <w:t> </w:t>
      </w:r>
      <w:r>
        <w:rPr/>
        <w:t>亿元（含</w:t>
      </w:r>
      <w:r>
        <w:rPr>
          <w:spacing w:val="-54"/>
        </w:rPr>
        <w:t> </w:t>
      </w:r>
      <w:r>
        <w:rPr>
          <w:rFonts w:ascii="宋体" w:hAnsi="宋体" w:cs="宋体" w:eastAsia="宋体" w:hint="default"/>
        </w:rPr>
        <w:t>35</w:t>
      </w:r>
      <w:r>
        <w:rPr>
          <w:rFonts w:ascii="宋体" w:hAnsi="宋体" w:cs="宋体" w:eastAsia="宋体" w:hint="default"/>
          <w:spacing w:val="-56"/>
        </w:rPr>
        <w:t> </w:t>
      </w:r>
      <w:r>
        <w:rPr/>
        <w:t>亿元）公司债券。根据本期公司债券募集说明书的相关内容，公司对本期公</w:t>
      </w:r>
      <w:r>
        <w:rPr>
          <w:w w:val="100"/>
        </w:rPr>
        <w:t> </w:t>
      </w:r>
      <w:r>
        <w:rPr>
          <w:spacing w:val="-2"/>
        </w:rPr>
        <w:t>司债券募集资金的使用计划为偿还金融机构借款、调整债务结构、补充流动资金。本次债券分期</w:t>
      </w:r>
      <w:r>
        <w:rPr>
          <w:spacing w:val="-25"/>
        </w:rPr>
        <w:t> </w:t>
      </w:r>
      <w:r>
        <w:rPr>
          <w:spacing w:val="-25"/>
        </w:rPr>
      </w:r>
      <w:r>
        <w:rPr>
          <w:spacing w:val="-2"/>
        </w:rPr>
        <w:t>发行，本公司将根据公司资金需求情况和市场情况等因素与主承销商及联席主承销商协商确定本</w:t>
      </w:r>
      <w:r>
        <w:rPr>
          <w:spacing w:val="-25"/>
        </w:rPr>
        <w:t> </w:t>
      </w:r>
      <w:r>
        <w:rPr>
          <w:spacing w:val="-25"/>
        </w:rPr>
      </w:r>
      <w:r>
        <w:rPr/>
        <w:t>次债券的发行时间、发行规模及其他发行条款。公司已于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日收到第一期募集资金</w:t>
      </w:r>
    </w:p>
    <w:p>
      <w:pPr>
        <w:pStyle w:val="BodyText"/>
        <w:spacing w:line="240" w:lineRule="auto" w:before="30"/>
        <w:ind w:left="138" w:right="0"/>
        <w:jc w:val="both"/>
      </w:pPr>
      <w:r>
        <w:rPr>
          <w:rFonts w:ascii="宋体" w:hAnsi="宋体" w:cs="宋体" w:eastAsia="宋体" w:hint="default"/>
        </w:rPr>
        <w:t>5</w:t>
      </w:r>
      <w:r>
        <w:rPr>
          <w:rFonts w:ascii="宋体" w:hAnsi="宋体" w:cs="宋体" w:eastAsia="宋体" w:hint="default"/>
          <w:spacing w:val="21"/>
        </w:rPr>
        <w:t> </w:t>
      </w:r>
      <w:r>
        <w:rPr>
          <w:spacing w:val="-2"/>
        </w:rPr>
        <w:t>亿元整。截至报告期末，本期公司债券募集资金已按照募集说明书约定用途全部使用完毕。</w:t>
      </w:r>
    </w:p>
    <w:p>
      <w:pPr>
        <w:pStyle w:val="Heading2"/>
        <w:spacing w:line="240" w:lineRule="auto" w:before="136"/>
        <w:ind w:left="138" w:right="0"/>
        <w:jc w:val="both"/>
        <w:rPr>
          <w:rFonts w:ascii="宋体" w:hAnsi="宋体" w:cs="宋体" w:eastAsia="宋体" w:hint="default"/>
          <w:b w:val="0"/>
          <w:bCs w:val="0"/>
        </w:rPr>
      </w:pPr>
      <w:r>
        <w:rPr>
          <w:rFonts w:ascii="宋体" w:hAnsi="宋体" w:cs="宋体" w:eastAsia="宋体" w:hint="default"/>
        </w:rPr>
        <w:t>5</w:t>
      </w:r>
      <w:r>
        <w:rPr/>
        <w:t>、</w:t>
      </w:r>
      <w:r>
        <w:rPr>
          <w:rFonts w:ascii="宋体" w:hAnsi="宋体" w:cs="宋体" w:eastAsia="宋体" w:hint="default"/>
        </w:rPr>
        <w:t>18</w:t>
      </w:r>
      <w:r>
        <w:rPr>
          <w:rFonts w:ascii="宋体" w:hAnsi="宋体" w:cs="宋体" w:eastAsia="宋体" w:hint="default"/>
          <w:spacing w:val="-55"/>
        </w:rPr>
        <w:t> </w:t>
      </w:r>
      <w:r>
        <w:rPr/>
        <w:t>中宝</w:t>
      </w:r>
      <w:r>
        <w:rPr>
          <w:spacing w:val="-55"/>
        </w:rPr>
        <w:t> </w:t>
      </w:r>
      <w:r>
        <w:rPr>
          <w:rFonts w:ascii="宋体" w:hAnsi="宋体" w:cs="宋体" w:eastAsia="宋体" w:hint="default"/>
        </w:rPr>
        <w:t>02</w:t>
      </w:r>
      <w:r>
        <w:rPr>
          <w:rFonts w:ascii="宋体" w:hAnsi="宋体" w:cs="宋体" w:eastAsia="宋体" w:hint="default"/>
          <w:b w:val="0"/>
          <w:bCs w:val="0"/>
        </w:rPr>
      </w:r>
    </w:p>
    <w:p>
      <w:pPr>
        <w:pStyle w:val="BodyText"/>
        <w:spacing w:line="240" w:lineRule="auto" w:before="133"/>
        <w:ind w:left="558" w:right="0"/>
        <w:jc w:val="left"/>
      </w:pPr>
      <w:r>
        <w:rPr>
          <w:w w:val="100"/>
        </w:rPr>
        <w:t>经公</w:t>
      </w:r>
      <w:r>
        <w:rPr>
          <w:spacing w:val="-3"/>
          <w:w w:val="100"/>
        </w:rPr>
        <w:t>司</w:t>
      </w:r>
      <w:r>
        <w:rPr>
          <w:w w:val="100"/>
        </w:rPr>
        <w:t>第</w:t>
      </w:r>
      <w:r>
        <w:rPr>
          <w:spacing w:val="-3"/>
          <w:w w:val="100"/>
        </w:rPr>
        <w:t>九</w:t>
      </w:r>
      <w:r>
        <w:rPr>
          <w:w w:val="100"/>
        </w:rPr>
        <w:t>届</w:t>
      </w:r>
      <w:r>
        <w:rPr>
          <w:spacing w:val="-3"/>
          <w:w w:val="100"/>
        </w:rPr>
        <w:t>董</w:t>
      </w:r>
      <w:r>
        <w:rPr>
          <w:w w:val="100"/>
        </w:rPr>
        <w:t>事</w:t>
      </w:r>
      <w:r>
        <w:rPr>
          <w:spacing w:val="-3"/>
          <w:w w:val="100"/>
        </w:rPr>
        <w:t>会</w:t>
      </w:r>
      <w:r>
        <w:rPr>
          <w:w w:val="100"/>
        </w:rPr>
        <w:t>第</w:t>
      </w:r>
      <w:r>
        <w:rPr>
          <w:spacing w:val="-3"/>
          <w:w w:val="100"/>
        </w:rPr>
        <w:t>十</w:t>
      </w:r>
      <w:r>
        <w:rPr>
          <w:w w:val="100"/>
        </w:rPr>
        <w:t>五次</w:t>
      </w:r>
      <w:r>
        <w:rPr>
          <w:spacing w:val="-3"/>
          <w:w w:val="100"/>
        </w:rPr>
        <w:t>会议</w:t>
      </w:r>
      <w:r>
        <w:rPr>
          <w:w w:val="100"/>
        </w:rPr>
        <w:t>和</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spacing w:val="-3"/>
          <w:w w:val="100"/>
        </w:rPr>
        <w:t>年</w:t>
      </w:r>
      <w:r>
        <w:rPr>
          <w:w w:val="100"/>
        </w:rPr>
        <w:t>第</w:t>
      </w:r>
      <w:r>
        <w:rPr>
          <w:spacing w:val="-3"/>
          <w:w w:val="100"/>
        </w:rPr>
        <w:t>四次</w:t>
      </w:r>
      <w:r>
        <w:rPr>
          <w:w w:val="100"/>
        </w:rPr>
        <w:t>临时</w:t>
      </w:r>
      <w:r>
        <w:rPr>
          <w:spacing w:val="-3"/>
          <w:w w:val="100"/>
        </w:rPr>
        <w:t>股</w:t>
      </w:r>
      <w:r>
        <w:rPr>
          <w:w w:val="100"/>
        </w:rPr>
        <w:t>东</w:t>
      </w:r>
      <w:r>
        <w:rPr>
          <w:spacing w:val="-3"/>
          <w:w w:val="100"/>
        </w:rPr>
        <w:t>大</w:t>
      </w:r>
      <w:r>
        <w:rPr>
          <w:w w:val="100"/>
        </w:rPr>
        <w:t>会</w:t>
      </w:r>
      <w:r>
        <w:rPr>
          <w:spacing w:val="-3"/>
          <w:w w:val="100"/>
        </w:rPr>
        <w:t>审议</w:t>
      </w:r>
      <w:r>
        <w:rPr>
          <w:spacing w:val="-92"/>
          <w:w w:val="100"/>
        </w:rPr>
        <w:t>，</w:t>
      </w:r>
      <w:r>
        <w:rPr>
          <w:spacing w:val="-3"/>
          <w:w w:val="100"/>
        </w:rPr>
        <w:t>公</w:t>
      </w:r>
      <w:r>
        <w:rPr>
          <w:w w:val="100"/>
        </w:rPr>
        <w:t>司</w:t>
      </w:r>
      <w:r>
        <w:rPr>
          <w:spacing w:val="-3"/>
          <w:w w:val="100"/>
        </w:rPr>
        <w:t>拟</w:t>
      </w:r>
      <w:r>
        <w:rPr>
          <w:w w:val="100"/>
        </w:rPr>
        <w:t>非公</w:t>
      </w:r>
      <w:r>
        <w:rPr>
          <w:spacing w:val="-3"/>
          <w:w w:val="100"/>
        </w:rPr>
        <w:t>开</w:t>
      </w:r>
      <w:r>
        <w:rPr>
          <w:w w:val="100"/>
        </w:rPr>
        <w:t>发</w:t>
      </w:r>
      <w:r>
        <w:rPr>
          <w:spacing w:val="-3"/>
          <w:w w:val="100"/>
        </w:rPr>
        <w:t>行</w:t>
      </w:r>
      <w:r>
        <w:rPr>
          <w:w w:val="100"/>
        </w:rPr>
        <w:t>不</w:t>
      </w:r>
    </w:p>
    <w:p>
      <w:pPr>
        <w:pStyle w:val="BodyText"/>
        <w:spacing w:line="357" w:lineRule="auto" w:before="133"/>
        <w:ind w:left="138" w:right="137"/>
        <w:jc w:val="both"/>
      </w:pPr>
      <w:r>
        <w:rPr/>
        <w:t>超过</w:t>
      </w:r>
      <w:r>
        <w:rPr>
          <w:spacing w:val="-54"/>
        </w:rPr>
        <w:t> </w:t>
      </w:r>
      <w:r>
        <w:rPr>
          <w:rFonts w:ascii="宋体" w:hAnsi="宋体" w:cs="宋体" w:eastAsia="宋体" w:hint="default"/>
        </w:rPr>
        <w:t>35</w:t>
      </w:r>
      <w:r>
        <w:rPr>
          <w:rFonts w:ascii="宋体" w:hAnsi="宋体" w:cs="宋体" w:eastAsia="宋体" w:hint="default"/>
          <w:spacing w:val="-54"/>
        </w:rPr>
        <w:t> </w:t>
      </w:r>
      <w:r>
        <w:rPr/>
        <w:t>亿元（含</w:t>
      </w:r>
      <w:r>
        <w:rPr>
          <w:spacing w:val="-54"/>
        </w:rPr>
        <w:t> </w:t>
      </w:r>
      <w:r>
        <w:rPr>
          <w:rFonts w:ascii="宋体" w:hAnsi="宋体" w:cs="宋体" w:eastAsia="宋体" w:hint="default"/>
        </w:rPr>
        <w:t>35</w:t>
      </w:r>
      <w:r>
        <w:rPr>
          <w:rFonts w:ascii="宋体" w:hAnsi="宋体" w:cs="宋体" w:eastAsia="宋体" w:hint="default"/>
          <w:spacing w:val="-56"/>
        </w:rPr>
        <w:t> </w:t>
      </w:r>
      <w:r>
        <w:rPr/>
        <w:t>亿元）公司债券。根据本期公司债券募集说明书的相关内容，公司对本期公</w:t>
      </w:r>
      <w:r>
        <w:rPr>
          <w:w w:val="100"/>
        </w:rPr>
        <w:t> </w:t>
      </w:r>
      <w:r>
        <w:rPr>
          <w:spacing w:val="-2"/>
        </w:rPr>
        <w:t>司债券募集资金的使用计划为偿还金融机构借款、调整债务结构、补充流动资金。本次债券分期</w:t>
      </w:r>
      <w:r>
        <w:rPr>
          <w:spacing w:val="-25"/>
        </w:rPr>
        <w:t> </w:t>
      </w:r>
      <w:r>
        <w:rPr>
          <w:spacing w:val="-25"/>
        </w:rPr>
      </w:r>
      <w:r>
        <w:rPr>
          <w:spacing w:val="-2"/>
        </w:rPr>
        <w:t>发行，本公司将根据公司资金需求情况和市场情况等因素与主承销商及联席主承销商协商确定本</w:t>
      </w:r>
      <w:r>
        <w:rPr>
          <w:spacing w:val="-25"/>
        </w:rPr>
        <w:t> </w:t>
      </w:r>
      <w:r>
        <w:rPr>
          <w:spacing w:val="-25"/>
        </w:rPr>
      </w:r>
      <w:r>
        <w:rPr/>
        <w:t>次债券的发行时间、发行规模及其他发行条款。公司已于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11</w:t>
      </w:r>
      <w:r>
        <w:rPr>
          <w:rFonts w:ascii="宋体" w:hAnsi="宋体" w:cs="宋体" w:eastAsia="宋体" w:hint="default"/>
          <w:spacing w:val="-53"/>
        </w:rPr>
        <w:t> </w:t>
      </w:r>
      <w:r>
        <w:rPr/>
        <w:t>日收到第二期募集资金</w:t>
      </w:r>
    </w:p>
    <w:p>
      <w:pPr>
        <w:pStyle w:val="BodyText"/>
        <w:spacing w:line="240" w:lineRule="auto" w:before="30"/>
        <w:ind w:left="138" w:right="0"/>
        <w:jc w:val="both"/>
      </w:pPr>
      <w:r>
        <w:rPr>
          <w:rFonts w:ascii="宋体" w:hAnsi="宋体" w:cs="宋体" w:eastAsia="宋体" w:hint="default"/>
        </w:rPr>
        <w:t>15</w:t>
      </w:r>
      <w:r>
        <w:rPr>
          <w:rFonts w:ascii="宋体" w:hAnsi="宋体" w:cs="宋体" w:eastAsia="宋体" w:hint="default"/>
          <w:spacing w:val="19"/>
        </w:rPr>
        <w:t> </w:t>
      </w:r>
      <w:r>
        <w:rPr>
          <w:spacing w:val="-2"/>
        </w:rPr>
        <w:t>亿元整。截至报告期末，本期公司债券募集资金已按照募集说明书约定用途全部使用完毕。</w:t>
      </w:r>
    </w:p>
    <w:p>
      <w:pPr>
        <w:spacing w:line="240" w:lineRule="auto" w:before="0"/>
        <w:rPr>
          <w:rFonts w:ascii="宋体" w:hAnsi="宋体" w:cs="宋体" w:eastAsia="宋体" w:hint="default"/>
          <w:sz w:val="20"/>
          <w:szCs w:val="20"/>
        </w:rPr>
      </w:pPr>
    </w:p>
    <w:p>
      <w:pPr>
        <w:pStyle w:val="Heading2"/>
        <w:spacing w:line="240" w:lineRule="auto" w:before="174"/>
        <w:ind w:left="138" w:right="0"/>
        <w:jc w:val="both"/>
        <w:rPr>
          <w:b w:val="0"/>
          <w:bCs w:val="0"/>
        </w:rPr>
      </w:pPr>
      <w:r>
        <w:rPr/>
        <w:t>四、公司债券评级情况</w:t>
      </w:r>
      <w:r>
        <w:rPr>
          <w:b w:val="0"/>
          <w:bCs w:val="0"/>
        </w:rPr>
      </w:r>
    </w:p>
    <w:p>
      <w:pPr>
        <w:pStyle w:val="BodyText"/>
        <w:spacing w:line="240" w:lineRule="auto" w:before="56"/>
        <w:ind w:left="138" w:right="0"/>
        <w:jc w:val="both"/>
      </w:pPr>
      <w:r>
        <w:rPr/>
        <w:t>√适用  □不适用</w:t>
      </w:r>
    </w:p>
    <w:p>
      <w:pPr>
        <w:spacing w:after="0" w:line="240" w:lineRule="auto"/>
        <w:jc w:val="both"/>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pStyle w:val="BodyText"/>
        <w:spacing w:line="357" w:lineRule="auto" w:before="36"/>
        <w:ind w:left="138" w:right="0" w:firstLine="419"/>
        <w:jc w:val="left"/>
      </w:pPr>
      <w:r>
        <w:rPr>
          <w:spacing w:val="-2"/>
        </w:rPr>
        <w:t>报告期内，公司委托联合信用评级有限公司对公司主体长期信用状况和“</w:t>
      </w:r>
      <w:r>
        <w:rPr>
          <w:rFonts w:ascii="宋体" w:hAnsi="宋体" w:cs="宋体" w:eastAsia="宋体" w:hint="default"/>
          <w:spacing w:val="-2"/>
        </w:rPr>
        <w:t>15</w:t>
      </w:r>
      <w:r>
        <w:rPr>
          <w:rFonts w:ascii="宋体" w:hAnsi="宋体" w:cs="宋体" w:eastAsia="宋体" w:hint="default"/>
          <w:spacing w:val="-17"/>
        </w:rPr>
        <w:t> </w:t>
      </w:r>
      <w:r>
        <w:rPr>
          <w:spacing w:val="-4"/>
        </w:rPr>
        <w:t>新湖债”、“</w:t>
      </w:r>
      <w:r>
        <w:rPr>
          <w:rFonts w:ascii="宋体" w:hAnsi="宋体" w:cs="宋体" w:eastAsia="宋体" w:hint="default"/>
          <w:spacing w:val="-4"/>
        </w:rPr>
        <w:t>16</w:t>
      </w:r>
      <w:r>
        <w:rPr>
          <w:rFonts w:ascii="宋体" w:hAnsi="宋体" w:cs="宋体" w:eastAsia="宋体" w:hint="default"/>
          <w:w w:val="100"/>
        </w:rPr>
        <w:t> </w:t>
      </w:r>
      <w:r>
        <w:rPr/>
        <w:t>新湖</w:t>
      </w:r>
      <w:r>
        <w:rPr>
          <w:spacing w:val="-47"/>
        </w:rPr>
        <w:t> </w:t>
      </w:r>
      <w:r>
        <w:rPr>
          <w:rFonts w:ascii="宋体" w:hAnsi="宋体" w:cs="宋体" w:eastAsia="宋体" w:hint="default"/>
          <w:spacing w:val="-4"/>
        </w:rPr>
        <w:t>01</w:t>
      </w:r>
      <w:r>
        <w:rPr>
          <w:spacing w:val="-4"/>
        </w:rPr>
        <w:t>”进行跟踪评级。联合信用评级有限公司于</w:t>
      </w:r>
      <w:r>
        <w:rPr>
          <w:spacing w:val="-49"/>
        </w:rPr>
        <w:t> </w:t>
      </w:r>
      <w:r>
        <w:rPr>
          <w:rFonts w:ascii="宋体" w:hAnsi="宋体" w:cs="宋体" w:eastAsia="宋体" w:hint="default"/>
        </w:rPr>
        <w:t>2018</w:t>
      </w:r>
      <w:r>
        <w:rPr>
          <w:rFonts w:ascii="宋体" w:hAnsi="宋体" w:cs="宋体" w:eastAsia="宋体" w:hint="default"/>
          <w:spacing w:val="-49"/>
        </w:rPr>
        <w:t> </w:t>
      </w:r>
      <w:r>
        <w:rPr/>
        <w:t>年</w:t>
      </w:r>
      <w:r>
        <w:rPr>
          <w:spacing w:val="-47"/>
        </w:rPr>
        <w:t> </w:t>
      </w:r>
      <w:r>
        <w:rPr>
          <w:rFonts w:ascii="宋体" w:hAnsi="宋体" w:cs="宋体" w:eastAsia="宋体" w:hint="default"/>
        </w:rPr>
        <w:t>6</w:t>
      </w:r>
      <w:r>
        <w:rPr>
          <w:rFonts w:ascii="宋体" w:hAnsi="宋体" w:cs="宋体" w:eastAsia="宋体" w:hint="default"/>
          <w:spacing w:val="-49"/>
        </w:rPr>
        <w:t> </w:t>
      </w:r>
      <w:r>
        <w:rPr/>
        <w:t>月</w:t>
      </w:r>
      <w:r>
        <w:rPr>
          <w:spacing w:val="-47"/>
        </w:rPr>
        <w:t> </w:t>
      </w:r>
      <w:r>
        <w:rPr>
          <w:rFonts w:ascii="宋体" w:hAnsi="宋体" w:cs="宋体" w:eastAsia="宋体" w:hint="default"/>
        </w:rPr>
        <w:t>22</w:t>
      </w:r>
      <w:r>
        <w:rPr>
          <w:rFonts w:ascii="宋体" w:hAnsi="宋体" w:cs="宋体" w:eastAsia="宋体" w:hint="default"/>
          <w:spacing w:val="-49"/>
        </w:rPr>
        <w:t> </w:t>
      </w:r>
      <w:r>
        <w:rPr/>
        <w:t>日出具的信用等级报告中确定</w:t>
      </w:r>
      <w:r>
        <w:rPr>
          <w:spacing w:val="-103"/>
        </w:rPr>
        <w:t> </w:t>
      </w:r>
      <w:r>
        <w:rPr>
          <w:spacing w:val="-103"/>
        </w:rPr>
      </w:r>
      <w:r>
        <w:rPr/>
        <w:t>主体长期信用等级为</w:t>
      </w:r>
      <w:r>
        <w:rPr>
          <w:spacing w:val="-54"/>
        </w:rPr>
        <w:t> </w:t>
      </w:r>
      <w:r>
        <w:rPr>
          <w:rFonts w:ascii="宋体" w:hAnsi="宋体" w:cs="宋体" w:eastAsia="宋体" w:hint="default"/>
        </w:rPr>
        <w:t>AA+</w:t>
      </w:r>
      <w:r>
        <w:rPr/>
        <w:t>级，评级展望为“稳定”，“</w:t>
      </w:r>
      <w:r>
        <w:rPr>
          <w:rFonts w:ascii="宋体" w:hAnsi="宋体" w:cs="宋体" w:eastAsia="宋体" w:hint="default"/>
        </w:rPr>
        <w:t>15</w:t>
      </w:r>
      <w:r>
        <w:rPr>
          <w:rFonts w:ascii="宋体" w:hAnsi="宋体" w:cs="宋体" w:eastAsia="宋体" w:hint="default"/>
          <w:spacing w:val="-54"/>
        </w:rPr>
        <w:t> </w:t>
      </w:r>
      <w:r>
        <w:rPr/>
        <w:t>新湖债”、“</w:t>
      </w:r>
      <w:r>
        <w:rPr>
          <w:rFonts w:ascii="宋体" w:hAnsi="宋体" w:cs="宋体" w:eastAsia="宋体" w:hint="default"/>
        </w:rPr>
        <w:t>16</w:t>
      </w:r>
      <w:r>
        <w:rPr>
          <w:rFonts w:ascii="宋体" w:hAnsi="宋体" w:cs="宋体" w:eastAsia="宋体" w:hint="default"/>
          <w:spacing w:val="-56"/>
        </w:rPr>
        <w:t> </w:t>
      </w:r>
      <w:r>
        <w:rPr/>
        <w:t>新湖</w:t>
      </w:r>
      <w:r>
        <w:rPr>
          <w:spacing w:val="-53"/>
        </w:rPr>
        <w:t> </w:t>
      </w:r>
      <w:r>
        <w:rPr>
          <w:rFonts w:ascii="宋体" w:hAnsi="宋体" w:cs="宋体" w:eastAsia="宋体" w:hint="default"/>
        </w:rPr>
        <w:t>01</w:t>
      </w:r>
      <w:r>
        <w:rPr/>
        <w:t>”信用等级为</w:t>
      </w:r>
      <w:r>
        <w:rPr>
          <w:w w:val="100"/>
        </w:rPr>
        <w:t> </w:t>
      </w:r>
      <w:r>
        <w:rPr>
          <w:rFonts w:ascii="宋体" w:hAnsi="宋体" w:cs="宋体" w:eastAsia="宋体" w:hint="default"/>
        </w:rPr>
        <w:t>AA+</w:t>
      </w:r>
      <w:r>
        <w:rPr/>
        <w:t>级，详见上交所网站（</w:t>
      </w:r>
      <w:r>
        <w:rPr>
          <w:rFonts w:ascii="宋体" w:hAnsi="宋体" w:cs="宋体" w:eastAsia="宋体" w:hint="default"/>
          <w:color w:val="0000FF"/>
        </w:rPr>
      </w:r>
      <w:hyperlink r:id="rId45">
        <w:r>
          <w:rPr>
            <w:rFonts w:ascii="宋体" w:hAnsi="宋体" w:cs="宋体" w:eastAsia="宋体" w:hint="default"/>
            <w:color w:val="0000FF"/>
            <w:u w:val="single" w:color="0000FF"/>
          </w:rPr>
          <w:t>www.see.com.cn</w:t>
        </w:r>
        <w:r>
          <w:rPr>
            <w:rFonts w:ascii="宋体" w:hAnsi="宋体" w:cs="宋体" w:eastAsia="宋体" w:hint="default"/>
            <w:color w:val="0000FF"/>
          </w:rPr>
        </w:r>
      </w:hyperlink>
      <w:r>
        <w:rPr/>
        <w:t>）。</w:t>
      </w:r>
    </w:p>
    <w:p>
      <w:pPr>
        <w:pStyle w:val="BodyText"/>
        <w:spacing w:line="357" w:lineRule="auto" w:before="30"/>
        <w:ind w:left="138" w:right="127" w:firstLine="419"/>
        <w:jc w:val="both"/>
      </w:pPr>
      <w:r>
        <w:rPr>
          <w:spacing w:val="-5"/>
          <w:w w:val="100"/>
        </w:rPr>
        <w:t>报告期内，公司委托联合信用评级有限公司对公司主体长期信用状况和和“</w:t>
      </w:r>
      <w:r>
        <w:rPr>
          <w:rFonts w:ascii="宋体" w:hAnsi="宋体" w:cs="宋体" w:eastAsia="宋体" w:hint="default"/>
          <w:spacing w:val="-5"/>
          <w:w w:val="100"/>
        </w:rPr>
        <w:t>15</w:t>
      </w:r>
      <w:r>
        <w:rPr>
          <w:rFonts w:ascii="宋体" w:hAnsi="宋体" w:cs="宋体" w:eastAsia="宋体" w:hint="default"/>
          <w:spacing w:val="-31"/>
          <w:w w:val="100"/>
        </w:rPr>
        <w:t> </w:t>
      </w:r>
      <w:r>
        <w:rPr>
          <w:spacing w:val="-21"/>
          <w:w w:val="100"/>
        </w:rPr>
        <w:t>中宝债”、“</w:t>
      </w:r>
      <w:r>
        <w:rPr>
          <w:rFonts w:ascii="宋体" w:hAnsi="宋体" w:cs="宋体" w:eastAsia="宋体" w:hint="default"/>
          <w:spacing w:val="-21"/>
          <w:w w:val="100"/>
        </w:rPr>
        <w:t>18</w:t>
      </w:r>
      <w:r>
        <w:rPr>
          <w:rFonts w:ascii="宋体" w:hAnsi="宋体" w:cs="宋体" w:eastAsia="宋体" w:hint="default"/>
          <w:spacing w:val="-3"/>
          <w:w w:val="100"/>
        </w:rPr>
        <w:t> </w:t>
      </w:r>
      <w:r>
        <w:rPr/>
        <w:t>中宝</w:t>
      </w:r>
      <w:r>
        <w:rPr>
          <w:spacing w:val="-47"/>
        </w:rPr>
        <w:t> </w:t>
      </w:r>
      <w:r>
        <w:rPr>
          <w:rFonts w:ascii="宋体" w:hAnsi="宋体" w:cs="宋体" w:eastAsia="宋体" w:hint="default"/>
          <w:spacing w:val="-4"/>
        </w:rPr>
        <w:t>01</w:t>
      </w:r>
      <w:r>
        <w:rPr>
          <w:spacing w:val="-4"/>
        </w:rPr>
        <w:t>”进行跟踪评级。联合信用评级有限公司于</w:t>
      </w:r>
      <w:r>
        <w:rPr>
          <w:spacing w:val="-49"/>
        </w:rPr>
        <w:t> </w:t>
      </w:r>
      <w:r>
        <w:rPr>
          <w:rFonts w:ascii="宋体" w:hAnsi="宋体" w:cs="宋体" w:eastAsia="宋体" w:hint="default"/>
        </w:rPr>
        <w:t>2018</w:t>
      </w:r>
      <w:r>
        <w:rPr>
          <w:rFonts w:ascii="宋体" w:hAnsi="宋体" w:cs="宋体" w:eastAsia="宋体" w:hint="default"/>
          <w:spacing w:val="-49"/>
        </w:rPr>
        <w:t> </w:t>
      </w:r>
      <w:r>
        <w:rPr/>
        <w:t>年</w:t>
      </w:r>
      <w:r>
        <w:rPr>
          <w:spacing w:val="-47"/>
        </w:rPr>
        <w:t> </w:t>
      </w:r>
      <w:r>
        <w:rPr>
          <w:rFonts w:ascii="宋体" w:hAnsi="宋体" w:cs="宋体" w:eastAsia="宋体" w:hint="default"/>
        </w:rPr>
        <w:t>6</w:t>
      </w:r>
      <w:r>
        <w:rPr>
          <w:rFonts w:ascii="宋体" w:hAnsi="宋体" w:cs="宋体" w:eastAsia="宋体" w:hint="default"/>
          <w:spacing w:val="-49"/>
        </w:rPr>
        <w:t> </w:t>
      </w:r>
      <w:r>
        <w:rPr/>
        <w:t>月</w:t>
      </w:r>
      <w:r>
        <w:rPr>
          <w:spacing w:val="-47"/>
        </w:rPr>
        <w:t> </w:t>
      </w:r>
      <w:r>
        <w:rPr>
          <w:rFonts w:ascii="宋体" w:hAnsi="宋体" w:cs="宋体" w:eastAsia="宋体" w:hint="default"/>
        </w:rPr>
        <w:t>22</w:t>
      </w:r>
      <w:r>
        <w:rPr>
          <w:rFonts w:ascii="宋体" w:hAnsi="宋体" w:cs="宋体" w:eastAsia="宋体" w:hint="default"/>
          <w:spacing w:val="-49"/>
        </w:rPr>
        <w:t> </w:t>
      </w:r>
      <w:r>
        <w:rPr/>
        <w:t>日出具的信用等级报告中确定</w:t>
      </w:r>
      <w:r>
        <w:rPr>
          <w:spacing w:val="-103"/>
        </w:rPr>
        <w:t> </w:t>
      </w:r>
      <w:r>
        <w:rPr>
          <w:spacing w:val="-103"/>
        </w:rPr>
      </w:r>
      <w:r>
        <w:rPr/>
        <w:t>公司主体长期信用等级为</w:t>
      </w:r>
      <w:r>
        <w:rPr>
          <w:spacing w:val="-43"/>
        </w:rPr>
        <w:t> </w:t>
      </w:r>
      <w:r>
        <w:rPr>
          <w:rFonts w:ascii="宋体" w:hAnsi="宋体" w:cs="宋体" w:eastAsia="宋体" w:hint="default"/>
          <w:spacing w:val="-5"/>
        </w:rPr>
        <w:t>AA+</w:t>
      </w:r>
      <w:r>
        <w:rPr>
          <w:spacing w:val="-5"/>
        </w:rPr>
        <w:t>级，评级展望为“稳定”，“</w:t>
      </w:r>
      <w:r>
        <w:rPr>
          <w:rFonts w:ascii="宋体" w:hAnsi="宋体" w:cs="宋体" w:eastAsia="宋体" w:hint="default"/>
          <w:spacing w:val="-5"/>
        </w:rPr>
        <w:t>15</w:t>
      </w:r>
      <w:r>
        <w:rPr>
          <w:rFonts w:ascii="宋体" w:hAnsi="宋体" w:cs="宋体" w:eastAsia="宋体" w:hint="default"/>
          <w:spacing w:val="-40"/>
        </w:rPr>
        <w:t> </w:t>
      </w:r>
      <w:r>
        <w:rPr>
          <w:spacing w:val="-6"/>
        </w:rPr>
        <w:t>中宝债”、“</w:t>
      </w:r>
      <w:r>
        <w:rPr>
          <w:rFonts w:ascii="宋体" w:hAnsi="宋体" w:cs="宋体" w:eastAsia="宋体" w:hint="default"/>
          <w:spacing w:val="-6"/>
        </w:rPr>
        <w:t>18</w:t>
      </w:r>
      <w:r>
        <w:rPr>
          <w:rFonts w:ascii="宋体" w:hAnsi="宋体" w:cs="宋体" w:eastAsia="宋体" w:hint="default"/>
          <w:spacing w:val="-41"/>
        </w:rPr>
        <w:t> </w:t>
      </w:r>
      <w:r>
        <w:rPr/>
        <w:t>中宝</w:t>
      </w:r>
      <w:r>
        <w:rPr>
          <w:spacing w:val="-40"/>
        </w:rPr>
        <w:t> </w:t>
      </w:r>
      <w:r>
        <w:rPr>
          <w:rFonts w:ascii="宋体" w:hAnsi="宋体" w:cs="宋体" w:eastAsia="宋体" w:hint="default"/>
          <w:spacing w:val="-3"/>
        </w:rPr>
        <w:t>01</w:t>
      </w:r>
      <w:r>
        <w:rPr>
          <w:spacing w:val="-3"/>
        </w:rPr>
        <w:t>”信用等级</w:t>
      </w:r>
      <w:r>
        <w:rPr>
          <w:spacing w:val="-99"/>
        </w:rPr>
        <w:t> </w:t>
      </w:r>
      <w:r>
        <w:rPr>
          <w:spacing w:val="-99"/>
        </w:rPr>
      </w:r>
      <w:r>
        <w:rPr/>
        <w:t>为</w:t>
      </w:r>
      <w:r>
        <w:rPr>
          <w:spacing w:val="-58"/>
        </w:rPr>
        <w:t> </w:t>
      </w:r>
      <w:r>
        <w:rPr>
          <w:rFonts w:ascii="宋体" w:hAnsi="宋体" w:cs="宋体" w:eastAsia="宋体" w:hint="default"/>
        </w:rPr>
        <w:t>AA+</w:t>
      </w:r>
      <w:r>
        <w:rPr/>
        <w:t>级，详见上证债券信息网（</w:t>
      </w:r>
      <w:r>
        <w:rPr>
          <w:rFonts w:ascii="宋体" w:hAnsi="宋体" w:cs="宋体" w:eastAsia="宋体" w:hint="default"/>
        </w:rPr>
        <w:t>bond.sse.com.cn</w:t>
      </w:r>
      <w:r>
        <w:rPr/>
        <w:t>）。</w:t>
      </w:r>
    </w:p>
    <w:p>
      <w:pPr>
        <w:pStyle w:val="Heading2"/>
        <w:spacing w:line="240" w:lineRule="auto" w:before="91"/>
        <w:ind w:left="138" w:right="0"/>
        <w:jc w:val="both"/>
        <w:rPr>
          <w:b w:val="0"/>
          <w:bCs w:val="0"/>
        </w:rPr>
      </w:pPr>
      <w:r>
        <w:rPr/>
        <w:t>五、报告期内公司债券增信机制、偿债计划及其他相关情况</w:t>
      </w:r>
      <w:r>
        <w:rPr>
          <w:b w:val="0"/>
          <w:bCs w:val="0"/>
        </w:rPr>
      </w:r>
    </w:p>
    <w:p>
      <w:pPr>
        <w:pStyle w:val="BodyText"/>
        <w:tabs>
          <w:tab w:pos="980" w:val="left" w:leader="none"/>
        </w:tabs>
        <w:spacing w:line="272" w:lineRule="exact" w:before="86"/>
        <w:ind w:left="558" w:right="138" w:hanging="420"/>
        <w:jc w:val="left"/>
      </w:pPr>
      <w:r>
        <w:rPr/>
        <w:t>√适用</w:t>
        <w:tab/>
        <w:t>□不适用</w:t>
      </w:r>
      <w:r>
        <w:rPr>
          <w:w w:val="100"/>
        </w:rPr>
        <w:t> </w:t>
      </w:r>
      <w:r>
        <w:rPr>
          <w:spacing w:val="-2"/>
        </w:rPr>
        <w:t>债券存续期内，公司债券的偿债计划及其他偿债保障措施的执行情况与募集说明书的相关承</w:t>
      </w:r>
    </w:p>
    <w:p>
      <w:pPr>
        <w:spacing w:line="357" w:lineRule="auto" w:before="108"/>
        <w:ind w:left="138" w:right="7736" w:firstLine="0"/>
        <w:jc w:val="left"/>
        <w:rPr>
          <w:rFonts w:ascii="宋体" w:hAnsi="宋体" w:cs="宋体" w:eastAsia="宋体" w:hint="default"/>
          <w:sz w:val="21"/>
          <w:szCs w:val="21"/>
        </w:rPr>
      </w:pPr>
      <w:r>
        <w:rPr>
          <w:rFonts w:ascii="宋体" w:hAnsi="宋体" w:cs="宋体" w:eastAsia="宋体" w:hint="default"/>
          <w:sz w:val="21"/>
          <w:szCs w:val="21"/>
        </w:rPr>
        <w:t>诺一致。</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z w:val="21"/>
          <w:szCs w:val="21"/>
        </w:rPr>
        <w:t>15</w:t>
      </w:r>
      <w:r>
        <w:rPr>
          <w:rFonts w:ascii="宋体" w:hAnsi="宋体" w:cs="宋体" w:eastAsia="宋体" w:hint="default"/>
          <w:b/>
          <w:bCs/>
          <w:spacing w:val="-55"/>
          <w:sz w:val="21"/>
          <w:szCs w:val="21"/>
        </w:rPr>
        <w:t> </w:t>
      </w:r>
      <w:r>
        <w:rPr>
          <w:rFonts w:ascii="宋体" w:hAnsi="宋体" w:cs="宋体" w:eastAsia="宋体" w:hint="default"/>
          <w:b/>
          <w:bCs/>
          <w:sz w:val="21"/>
          <w:szCs w:val="21"/>
        </w:rPr>
        <w:t>新湖债</w:t>
      </w:r>
      <w:r>
        <w:rPr>
          <w:rFonts w:ascii="宋体" w:hAnsi="宋体" w:cs="宋体" w:eastAsia="宋体" w:hint="default"/>
          <w:sz w:val="21"/>
          <w:szCs w:val="21"/>
        </w:rPr>
      </w:r>
    </w:p>
    <w:p>
      <w:pPr>
        <w:pStyle w:val="BodyText"/>
        <w:spacing w:line="357" w:lineRule="auto" w:before="30"/>
        <w:ind w:left="138" w:right="128" w:firstLine="419"/>
        <w:jc w:val="both"/>
      </w:pPr>
      <w:r>
        <w:rPr/>
        <w:t>本债券的付息日为</w:t>
      </w:r>
      <w:r>
        <w:rPr>
          <w:spacing w:val="-49"/>
        </w:rPr>
        <w:t> </w:t>
      </w:r>
      <w:r>
        <w:rPr>
          <w:rFonts w:ascii="宋体" w:hAnsi="宋体" w:cs="宋体" w:eastAsia="宋体" w:hint="default"/>
        </w:rPr>
        <w:t>2016</w:t>
      </w:r>
      <w:r>
        <w:rPr>
          <w:rFonts w:ascii="宋体" w:hAnsi="宋体" w:cs="宋体" w:eastAsia="宋体" w:hint="default"/>
          <w:spacing w:val="-52"/>
        </w:rPr>
        <w:t> </w:t>
      </w:r>
      <w:r>
        <w:rPr/>
        <w:t>年至</w:t>
      </w:r>
      <w:r>
        <w:rPr>
          <w:spacing w:val="-50"/>
        </w:rPr>
        <w:t> </w:t>
      </w:r>
      <w:r>
        <w:rPr>
          <w:rFonts w:ascii="宋体" w:hAnsi="宋体" w:cs="宋体" w:eastAsia="宋体" w:hint="default"/>
        </w:rPr>
        <w:t>2020</w:t>
      </w:r>
      <w:r>
        <w:rPr>
          <w:rFonts w:ascii="宋体" w:hAnsi="宋体" w:cs="宋体" w:eastAsia="宋体" w:hint="default"/>
          <w:spacing w:val="-50"/>
        </w:rPr>
        <w:t> </w:t>
      </w:r>
      <w:r>
        <w:rPr/>
        <w:t>年每年的</w:t>
      </w:r>
      <w:r>
        <w:rPr>
          <w:spacing w:val="-50"/>
        </w:rPr>
        <w:t> </w:t>
      </w:r>
      <w:r>
        <w:rPr>
          <w:rFonts w:ascii="宋体" w:hAnsi="宋体" w:cs="宋体" w:eastAsia="宋体" w:hint="default"/>
        </w:rPr>
        <w:t>7</w:t>
      </w:r>
      <w:r>
        <w:rPr>
          <w:rFonts w:ascii="宋体" w:hAnsi="宋体" w:cs="宋体" w:eastAsia="宋体" w:hint="default"/>
          <w:spacing w:val="-52"/>
        </w:rPr>
        <w:t> </w:t>
      </w:r>
      <w:r>
        <w:rPr/>
        <w:t>月</w:t>
      </w:r>
      <w:r>
        <w:rPr>
          <w:spacing w:val="-50"/>
        </w:rPr>
        <w:t> </w:t>
      </w:r>
      <w:r>
        <w:rPr>
          <w:rFonts w:ascii="宋体" w:hAnsi="宋体" w:cs="宋体" w:eastAsia="宋体" w:hint="default"/>
        </w:rPr>
        <w:t>23</w:t>
      </w:r>
      <w:r>
        <w:rPr>
          <w:rFonts w:ascii="宋体" w:hAnsi="宋体" w:cs="宋体" w:eastAsia="宋体" w:hint="default"/>
          <w:spacing w:val="-52"/>
        </w:rPr>
        <w:t> </w:t>
      </w:r>
      <w:r>
        <w:rPr>
          <w:spacing w:val="-7"/>
        </w:rPr>
        <w:t>日（如遇法定节假日或休息日，则顺延至</w:t>
      </w:r>
      <w:r>
        <w:rPr>
          <w:w w:val="100"/>
        </w:rPr>
        <w:t> </w:t>
      </w:r>
      <w:r>
        <w:rPr>
          <w:spacing w:val="-2"/>
        </w:rPr>
        <w:t>期后的第一个工作日；顺延期间付息款项不另计利息）。若债券持有人行使回售选择权，则本期</w:t>
      </w:r>
      <w:r>
        <w:rPr>
          <w:spacing w:val="-25"/>
        </w:rPr>
        <w:t> </w:t>
      </w:r>
      <w:r>
        <w:rPr>
          <w:spacing w:val="-25"/>
        </w:rPr>
      </w:r>
      <w:r>
        <w:rPr/>
        <w:t>债券回售部分的付息日为自</w:t>
      </w:r>
      <w:r>
        <w:rPr>
          <w:spacing w:val="-50"/>
        </w:rPr>
        <w:t> </w:t>
      </w:r>
      <w:r>
        <w:rPr>
          <w:rFonts w:ascii="宋体" w:hAnsi="宋体" w:cs="宋体" w:eastAsia="宋体" w:hint="default"/>
        </w:rPr>
        <w:t>2016</w:t>
      </w:r>
      <w:r>
        <w:rPr>
          <w:rFonts w:ascii="宋体" w:hAnsi="宋体" w:cs="宋体" w:eastAsia="宋体" w:hint="default"/>
          <w:spacing w:val="-50"/>
        </w:rPr>
        <w:t> </w:t>
      </w:r>
      <w:r>
        <w:rPr/>
        <w:t>年至</w:t>
      </w:r>
      <w:r>
        <w:rPr>
          <w:spacing w:val="-50"/>
        </w:rPr>
        <w:t> </w:t>
      </w:r>
      <w:r>
        <w:rPr>
          <w:rFonts w:ascii="宋体" w:hAnsi="宋体" w:cs="宋体" w:eastAsia="宋体" w:hint="default"/>
        </w:rPr>
        <w:t>2018</w:t>
      </w:r>
      <w:r>
        <w:rPr>
          <w:rFonts w:ascii="宋体" w:hAnsi="宋体" w:cs="宋体" w:eastAsia="宋体" w:hint="default"/>
          <w:spacing w:val="-50"/>
        </w:rPr>
        <w:t> </w:t>
      </w:r>
      <w:r>
        <w:rPr/>
        <w:t>年间每年</w:t>
      </w:r>
      <w:r>
        <w:rPr>
          <w:spacing w:val="-49"/>
        </w:rPr>
        <w:t> </w:t>
      </w:r>
      <w:r>
        <w:rPr>
          <w:rFonts w:ascii="宋体" w:hAnsi="宋体" w:cs="宋体" w:eastAsia="宋体" w:hint="default"/>
        </w:rPr>
        <w:t>7</w:t>
      </w:r>
      <w:r>
        <w:rPr>
          <w:rFonts w:ascii="宋体" w:hAnsi="宋体" w:cs="宋体" w:eastAsia="宋体" w:hint="default"/>
          <w:spacing w:val="-52"/>
        </w:rPr>
        <w:t> </w:t>
      </w:r>
      <w:r>
        <w:rPr/>
        <w:t>月</w:t>
      </w:r>
      <w:r>
        <w:rPr>
          <w:spacing w:val="-50"/>
        </w:rPr>
        <w:t> </w:t>
      </w:r>
      <w:r>
        <w:rPr>
          <w:rFonts w:ascii="宋体" w:hAnsi="宋体" w:cs="宋体" w:eastAsia="宋体" w:hint="default"/>
        </w:rPr>
        <w:t>23</w:t>
      </w:r>
      <w:r>
        <w:rPr>
          <w:rFonts w:ascii="宋体" w:hAnsi="宋体" w:cs="宋体" w:eastAsia="宋体" w:hint="default"/>
          <w:spacing w:val="-52"/>
        </w:rPr>
        <w:t> </w:t>
      </w:r>
      <w:r>
        <w:rPr>
          <w:spacing w:val="-8"/>
        </w:rPr>
        <w:t>日（如遇法定节假日或休息日，则顺</w:t>
      </w:r>
      <w:r>
        <w:rPr>
          <w:w w:val="100"/>
        </w:rPr>
        <w:t> </w:t>
      </w:r>
      <w:r>
        <w:rPr>
          <w:spacing w:val="-2"/>
        </w:rPr>
        <w:t>延至期后的第一个工作日；顺延期间付息款项不另计利息）。债券发行人发出关于是否上调本期</w:t>
      </w:r>
      <w:r>
        <w:rPr>
          <w:spacing w:val="-25"/>
        </w:rPr>
        <w:t> </w:t>
      </w:r>
      <w:r>
        <w:rPr>
          <w:spacing w:val="-25"/>
        </w:rPr>
      </w:r>
      <w:r>
        <w:rPr/>
        <w:t>债券票面利率及上调幅度公告后，债券持有人有权选择在本债券第</w:t>
      </w:r>
      <w:r>
        <w:rPr>
          <w:spacing w:val="-55"/>
        </w:rPr>
        <w:t> </w:t>
      </w:r>
      <w:r>
        <w:rPr>
          <w:rFonts w:ascii="宋体" w:hAnsi="宋体" w:cs="宋体" w:eastAsia="宋体" w:hint="default"/>
        </w:rPr>
        <w:t>3</w:t>
      </w:r>
      <w:r>
        <w:rPr>
          <w:rFonts w:ascii="宋体" w:hAnsi="宋体" w:cs="宋体" w:eastAsia="宋体" w:hint="default"/>
          <w:spacing w:val="-55"/>
        </w:rPr>
        <w:t> </w:t>
      </w:r>
      <w:r>
        <w:rPr/>
        <w:t>个计息年度付息日将其持有</w:t>
      </w:r>
    </w:p>
    <w:p>
      <w:pPr>
        <w:pStyle w:val="BodyText"/>
        <w:spacing w:line="355" w:lineRule="auto" w:before="30"/>
        <w:ind w:left="138" w:right="133"/>
        <w:jc w:val="left"/>
      </w:pPr>
      <w:r>
        <w:rPr/>
        <w:t>的本期债券全部或部分按面值回售给发行人。本期债券第</w:t>
      </w:r>
      <w:r>
        <w:rPr>
          <w:spacing w:val="-55"/>
        </w:rPr>
        <w:t> </w:t>
      </w:r>
      <w:r>
        <w:rPr>
          <w:rFonts w:ascii="宋体" w:hAnsi="宋体" w:cs="宋体" w:eastAsia="宋体" w:hint="default"/>
        </w:rPr>
        <w:t>3</w:t>
      </w:r>
      <w:r>
        <w:rPr>
          <w:rFonts w:ascii="宋体" w:hAnsi="宋体" w:cs="宋体" w:eastAsia="宋体" w:hint="default"/>
          <w:spacing w:val="-55"/>
        </w:rPr>
        <w:t> </w:t>
      </w:r>
      <w:r>
        <w:rPr/>
        <w:t>个计息年度付息日即为回售支付日，</w:t>
      </w:r>
      <w:r>
        <w:rPr>
          <w:w w:val="100"/>
        </w:rPr>
        <w:t> </w:t>
      </w:r>
      <w:r>
        <w:rPr/>
        <w:t>发行人按照上交所和证券登记机构相关业务规则完成回售支付工作。</w:t>
      </w:r>
    </w:p>
    <w:p>
      <w:pPr>
        <w:pStyle w:val="BodyText"/>
        <w:spacing w:line="240" w:lineRule="auto" w:before="32"/>
        <w:ind w:left="558" w:right="0"/>
        <w:jc w:val="left"/>
      </w:pPr>
      <w:r>
        <w:rPr>
          <w:rFonts w:ascii="宋体" w:hAnsi="宋体" w:cs="宋体" w:eastAsia="宋体" w:hint="default"/>
        </w:rPr>
        <w:t>2018</w:t>
      </w:r>
      <w:r>
        <w:rPr>
          <w:rFonts w:ascii="宋体" w:hAnsi="宋体" w:cs="宋体" w:eastAsia="宋体" w:hint="default"/>
          <w:spacing w:val="-50"/>
        </w:rPr>
        <w:t> </w:t>
      </w:r>
      <w:r>
        <w:rPr/>
        <w:t>年</w:t>
      </w:r>
      <w:r>
        <w:rPr>
          <w:spacing w:val="-48"/>
        </w:rPr>
        <w:t> </w:t>
      </w:r>
      <w:r>
        <w:rPr>
          <w:rFonts w:ascii="宋体" w:hAnsi="宋体" w:cs="宋体" w:eastAsia="宋体" w:hint="default"/>
        </w:rPr>
        <w:t>6</w:t>
      </w:r>
      <w:r>
        <w:rPr>
          <w:rFonts w:ascii="宋体" w:hAnsi="宋体" w:cs="宋体" w:eastAsia="宋体" w:hint="default"/>
          <w:spacing w:val="-50"/>
        </w:rPr>
        <w:t> </w:t>
      </w:r>
      <w:r>
        <w:rPr/>
        <w:t>月</w:t>
      </w:r>
      <w:r>
        <w:rPr>
          <w:spacing w:val="-48"/>
        </w:rPr>
        <w:t> </w:t>
      </w:r>
      <w:r>
        <w:rPr>
          <w:rFonts w:ascii="宋体" w:hAnsi="宋体" w:cs="宋体" w:eastAsia="宋体" w:hint="default"/>
        </w:rPr>
        <w:t>26</w:t>
      </w:r>
      <w:r>
        <w:rPr>
          <w:rFonts w:ascii="宋体" w:hAnsi="宋体" w:cs="宋体" w:eastAsia="宋体" w:hint="default"/>
          <w:spacing w:val="-50"/>
        </w:rPr>
        <w:t> </w:t>
      </w:r>
      <w:r>
        <w:rPr/>
        <w:t>日至</w:t>
      </w:r>
      <w:r>
        <w:rPr>
          <w:spacing w:val="-49"/>
        </w:rPr>
        <w:t> </w:t>
      </w:r>
      <w:r>
        <w:rPr>
          <w:rFonts w:ascii="宋体" w:hAnsi="宋体" w:cs="宋体" w:eastAsia="宋体" w:hint="default"/>
        </w:rPr>
        <w:t>6</w:t>
      </w:r>
      <w:r>
        <w:rPr>
          <w:rFonts w:ascii="宋体" w:hAnsi="宋体" w:cs="宋体" w:eastAsia="宋体" w:hint="default"/>
          <w:spacing w:val="-48"/>
        </w:rPr>
        <w:t> </w:t>
      </w:r>
      <w:r>
        <w:rPr/>
        <w:t>月</w:t>
      </w:r>
      <w:r>
        <w:rPr>
          <w:spacing w:val="-50"/>
        </w:rPr>
        <w:t> </w:t>
      </w:r>
      <w:r>
        <w:rPr>
          <w:rFonts w:ascii="宋体" w:hAnsi="宋体" w:cs="宋体" w:eastAsia="宋体" w:hint="default"/>
        </w:rPr>
        <w:t>28</w:t>
      </w:r>
      <w:r>
        <w:rPr>
          <w:rFonts w:ascii="宋体" w:hAnsi="宋体" w:cs="宋体" w:eastAsia="宋体" w:hint="default"/>
          <w:spacing w:val="-48"/>
        </w:rPr>
        <w:t> </w:t>
      </w:r>
      <w:r>
        <w:rPr>
          <w:spacing w:val="-3"/>
        </w:rPr>
        <w:t>日，公司按照募集说明书中所设定的公司债券回售条款进行了回</w:t>
      </w:r>
    </w:p>
    <w:p>
      <w:pPr>
        <w:pStyle w:val="BodyText"/>
        <w:spacing w:line="240" w:lineRule="auto" w:before="133"/>
        <w:ind w:left="138" w:right="0"/>
        <w:jc w:val="both"/>
      </w:pPr>
      <w:r>
        <w:rPr/>
        <w:t>售申报，最终回售金额为人民币</w:t>
      </w:r>
      <w:r>
        <w:rPr>
          <w:spacing w:val="-53"/>
        </w:rPr>
        <w:t> </w:t>
      </w:r>
      <w:r>
        <w:rPr>
          <w:rFonts w:ascii="宋体" w:hAnsi="宋体" w:cs="宋体" w:eastAsia="宋体" w:hint="default"/>
        </w:rPr>
        <w:t>1,341,308,000</w:t>
      </w:r>
      <w:r>
        <w:rPr>
          <w:rFonts w:ascii="宋体" w:hAnsi="宋体" w:cs="宋体" w:eastAsia="宋体" w:hint="default"/>
          <w:spacing w:val="-53"/>
        </w:rPr>
        <w:t> </w:t>
      </w:r>
      <w:r>
        <w:rPr/>
        <w:t>元（不含利息），公司已于</w:t>
      </w:r>
      <w:r>
        <w:rPr>
          <w:spacing w:val="-55"/>
        </w:rPr>
        <w:t> </w:t>
      </w:r>
      <w:r>
        <w:rPr>
          <w:rFonts w:ascii="宋体" w:hAnsi="宋体" w:cs="宋体" w:eastAsia="宋体" w:hint="default"/>
        </w:rPr>
        <w:t>2018</w:t>
      </w:r>
      <w:r>
        <w:rPr>
          <w:rFonts w:ascii="宋体" w:hAnsi="宋体" w:cs="宋体" w:eastAsia="宋体" w:hint="default"/>
          <w:spacing w:val="-54"/>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日完</w:t>
      </w:r>
    </w:p>
    <w:p>
      <w:pPr>
        <w:pStyle w:val="BodyText"/>
        <w:spacing w:line="240" w:lineRule="auto" w:before="135"/>
        <w:ind w:left="138" w:right="0"/>
        <w:jc w:val="both"/>
      </w:pPr>
      <w:r>
        <w:rPr/>
        <w:t>成本债券的回售工作。同时公司上调票面利率</w:t>
      </w:r>
      <w:r>
        <w:rPr>
          <w:spacing w:val="-53"/>
        </w:rPr>
        <w:t> </w:t>
      </w:r>
      <w:r>
        <w:rPr>
          <w:rFonts w:ascii="宋体" w:hAnsi="宋体" w:cs="宋体" w:eastAsia="宋体" w:hint="default"/>
        </w:rPr>
        <w:t>170</w:t>
      </w:r>
      <w:r>
        <w:rPr>
          <w:rFonts w:ascii="宋体" w:hAnsi="宋体" w:cs="宋体" w:eastAsia="宋体" w:hint="default"/>
          <w:spacing w:val="-55"/>
        </w:rPr>
        <w:t> </w:t>
      </w:r>
      <w:r>
        <w:rPr/>
        <w:t>个基点，即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23</w:t>
      </w:r>
      <w:r>
        <w:rPr>
          <w:rFonts w:ascii="宋体" w:hAnsi="宋体" w:cs="宋体" w:eastAsia="宋体" w:hint="default"/>
          <w:spacing w:val="-52"/>
        </w:rPr>
        <w:t> </w:t>
      </w:r>
      <w:r>
        <w:rPr/>
        <w:t>日至</w:t>
      </w:r>
      <w:r>
        <w:rPr>
          <w:spacing w:val="-55"/>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p>
    <w:p>
      <w:pPr>
        <w:pStyle w:val="BodyText"/>
        <w:spacing w:line="240" w:lineRule="auto" w:before="133"/>
        <w:ind w:left="138" w:right="0"/>
        <w:jc w:val="both"/>
      </w:pPr>
      <w:r>
        <w:rPr>
          <w:rFonts w:ascii="宋体" w:hAnsi="宋体" w:cs="宋体" w:eastAsia="宋体" w:hint="default"/>
        </w:rPr>
        <w:t>22</w:t>
      </w:r>
      <w:r>
        <w:rPr>
          <w:rFonts w:ascii="宋体" w:hAnsi="宋体" w:cs="宋体" w:eastAsia="宋体" w:hint="default"/>
          <w:spacing w:val="-56"/>
        </w:rPr>
        <w:t> </w:t>
      </w:r>
      <w:r>
        <w:rPr/>
        <w:t>日期间本期债券票面利率为</w:t>
      </w:r>
      <w:r>
        <w:rPr>
          <w:spacing w:val="-56"/>
        </w:rPr>
        <w:t> </w:t>
      </w:r>
      <w:r>
        <w:rPr>
          <w:rFonts w:ascii="宋体" w:hAnsi="宋体" w:cs="宋体" w:eastAsia="宋体" w:hint="default"/>
        </w:rPr>
        <w:t>7.20%</w:t>
      </w:r>
      <w:r>
        <w:rPr/>
        <w:t>。</w:t>
      </w:r>
    </w:p>
    <w:p>
      <w:pPr>
        <w:pStyle w:val="BodyText"/>
        <w:spacing w:line="357" w:lineRule="auto" w:before="133"/>
        <w:ind w:left="558" w:right="0"/>
        <w:jc w:val="left"/>
      </w:pPr>
      <w:r>
        <w:rPr/>
        <w:t>本期债券已按照偿债计划于</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日完成偿付当期利息。</w:t>
      </w:r>
      <w:r>
        <w:rPr>
          <w:spacing w:val="-103"/>
        </w:rPr>
        <w:t> </w:t>
      </w:r>
      <w:r>
        <w:rPr>
          <w:spacing w:val="-103"/>
        </w:rPr>
      </w:r>
      <w:r>
        <w:rPr>
          <w:spacing w:val="-2"/>
        </w:rPr>
        <w:t>为了保证本期债券募集资金的合规使用及本息的按期兑付，保障投资者利益，发行人设立募</w:t>
      </w:r>
    </w:p>
    <w:p>
      <w:pPr>
        <w:pStyle w:val="BodyText"/>
        <w:spacing w:line="355" w:lineRule="auto" w:before="32"/>
        <w:ind w:left="138" w:right="130"/>
        <w:jc w:val="both"/>
        <w:rPr>
          <w:rFonts w:ascii="宋体" w:hAnsi="宋体" w:cs="宋体" w:eastAsia="宋体" w:hint="default"/>
        </w:rPr>
      </w:pPr>
      <w:r>
        <w:rPr>
          <w:spacing w:val="-2"/>
        </w:rPr>
        <w:t>集资金专项监管账户。发行人、受托管理人与监管银行浙商银行股份有限公司杭州分行签订《资</w:t>
      </w:r>
      <w:r>
        <w:rPr>
          <w:spacing w:val="-25"/>
        </w:rPr>
        <w:t> </w:t>
      </w:r>
      <w:r>
        <w:rPr>
          <w:spacing w:val="-25"/>
        </w:rPr>
      </w:r>
      <w:r>
        <w:rPr>
          <w:spacing w:val="-2"/>
        </w:rPr>
        <w:t>金账户监管协议》，并在监管银行处设立了专项监管账户，专门用于募集资金的接收、转取及偿</w:t>
      </w:r>
      <w:r>
        <w:rPr>
          <w:spacing w:val="-25"/>
        </w:rPr>
        <w:t> </w:t>
      </w:r>
      <w:r>
        <w:rPr>
          <w:spacing w:val="-25"/>
        </w:rPr>
      </w:r>
      <w:r>
        <w:rPr>
          <w:spacing w:val="-7"/>
        </w:rPr>
        <w:t>债资金的归集。截至本报告签署日，均按照募集说明书约定提取，未发生过本息逾期偿还的情况。</w:t>
      </w:r>
      <w:r>
        <w:rPr>
          <w:spacing w:val="-14"/>
        </w:rPr>
        <w:t> </w:t>
      </w:r>
      <w:r>
        <w:rPr>
          <w:spacing w:val="-14"/>
        </w:rPr>
      </w: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rPr>
        <w:t>16</w:t>
      </w:r>
      <w:r>
        <w:rPr>
          <w:rFonts w:ascii="宋体" w:hAnsi="宋体" w:cs="宋体" w:eastAsia="宋体" w:hint="default"/>
          <w:b/>
          <w:bCs/>
          <w:spacing w:val="-55"/>
        </w:rPr>
        <w:t> </w:t>
      </w:r>
      <w:r>
        <w:rPr>
          <w:rFonts w:ascii="宋体" w:hAnsi="宋体" w:cs="宋体" w:eastAsia="宋体" w:hint="default"/>
          <w:b/>
          <w:bCs/>
        </w:rPr>
        <w:t>新湖</w:t>
      </w:r>
      <w:r>
        <w:rPr>
          <w:rFonts w:ascii="宋体" w:hAnsi="宋体" w:cs="宋体" w:eastAsia="宋体" w:hint="default"/>
          <w:b/>
          <w:bCs/>
          <w:spacing w:val="-55"/>
        </w:rPr>
        <w:t> </w:t>
      </w:r>
      <w:r>
        <w:rPr>
          <w:rFonts w:ascii="宋体" w:hAnsi="宋体" w:cs="宋体" w:eastAsia="宋体" w:hint="default"/>
          <w:b/>
          <w:bCs/>
        </w:rPr>
        <w:t>01</w:t>
      </w:r>
      <w:r>
        <w:rPr>
          <w:rFonts w:ascii="宋体" w:hAnsi="宋体" w:cs="宋体" w:eastAsia="宋体" w:hint="default"/>
        </w:rPr>
      </w:r>
    </w:p>
    <w:p>
      <w:pPr>
        <w:pStyle w:val="BodyText"/>
        <w:spacing w:line="357" w:lineRule="auto" w:before="32"/>
        <w:ind w:left="138" w:right="128" w:firstLine="419"/>
        <w:jc w:val="both"/>
      </w:pPr>
      <w:r>
        <w:rPr/>
        <w:t>本债券的付息日为</w:t>
      </w:r>
      <w:r>
        <w:rPr>
          <w:spacing w:val="-49"/>
        </w:rPr>
        <w:t> </w:t>
      </w:r>
      <w:r>
        <w:rPr>
          <w:rFonts w:ascii="宋体" w:hAnsi="宋体" w:cs="宋体" w:eastAsia="宋体" w:hint="default"/>
        </w:rPr>
        <w:t>2017</w:t>
      </w:r>
      <w:r>
        <w:rPr>
          <w:rFonts w:ascii="宋体" w:hAnsi="宋体" w:cs="宋体" w:eastAsia="宋体" w:hint="default"/>
          <w:spacing w:val="-52"/>
        </w:rPr>
        <w:t> </w:t>
      </w:r>
      <w:r>
        <w:rPr/>
        <w:t>年至</w:t>
      </w:r>
      <w:r>
        <w:rPr>
          <w:spacing w:val="-50"/>
        </w:rPr>
        <w:t> </w:t>
      </w:r>
      <w:r>
        <w:rPr>
          <w:rFonts w:ascii="宋体" w:hAnsi="宋体" w:cs="宋体" w:eastAsia="宋体" w:hint="default"/>
        </w:rPr>
        <w:t>2021</w:t>
      </w:r>
      <w:r>
        <w:rPr>
          <w:rFonts w:ascii="宋体" w:hAnsi="宋体" w:cs="宋体" w:eastAsia="宋体" w:hint="default"/>
          <w:spacing w:val="-50"/>
        </w:rPr>
        <w:t> </w:t>
      </w:r>
      <w:r>
        <w:rPr/>
        <w:t>年每年的</w:t>
      </w:r>
      <w:r>
        <w:rPr>
          <w:spacing w:val="-50"/>
        </w:rPr>
        <w:t> </w:t>
      </w:r>
      <w:r>
        <w:rPr>
          <w:rFonts w:ascii="宋体" w:hAnsi="宋体" w:cs="宋体" w:eastAsia="宋体" w:hint="default"/>
        </w:rPr>
        <w:t>5</w:t>
      </w:r>
      <w:r>
        <w:rPr>
          <w:rFonts w:ascii="宋体" w:hAnsi="宋体" w:cs="宋体" w:eastAsia="宋体" w:hint="default"/>
          <w:spacing w:val="-52"/>
        </w:rPr>
        <w:t> </w:t>
      </w:r>
      <w:r>
        <w:rPr/>
        <w:t>月</w:t>
      </w:r>
      <w:r>
        <w:rPr>
          <w:spacing w:val="-50"/>
        </w:rPr>
        <w:t> </w:t>
      </w:r>
      <w:r>
        <w:rPr>
          <w:rFonts w:ascii="宋体" w:hAnsi="宋体" w:cs="宋体" w:eastAsia="宋体" w:hint="default"/>
        </w:rPr>
        <w:t>20</w:t>
      </w:r>
      <w:r>
        <w:rPr>
          <w:rFonts w:ascii="宋体" w:hAnsi="宋体" w:cs="宋体" w:eastAsia="宋体" w:hint="default"/>
          <w:spacing w:val="-52"/>
        </w:rPr>
        <w:t> </w:t>
      </w:r>
      <w:r>
        <w:rPr>
          <w:spacing w:val="-7"/>
        </w:rPr>
        <w:t>日（如遇法定节假日或休息日，则顺延至</w:t>
      </w:r>
      <w:r>
        <w:rPr>
          <w:w w:val="100"/>
        </w:rPr>
        <w:t> </w:t>
      </w:r>
      <w:r>
        <w:rPr>
          <w:spacing w:val="-2"/>
        </w:rPr>
        <w:t>期后的第一个工作日；顺延期间付息款项不另计利息）。若债券持有人行使回售选择权，则本期</w:t>
      </w:r>
      <w:r>
        <w:rPr>
          <w:spacing w:val="-25"/>
        </w:rPr>
        <w:t> </w:t>
      </w:r>
      <w:r>
        <w:rPr>
          <w:spacing w:val="-25"/>
        </w:rPr>
      </w:r>
      <w:r>
        <w:rPr/>
        <w:t>债券回售部分的付息日为自</w:t>
      </w:r>
      <w:r>
        <w:rPr>
          <w:spacing w:val="-50"/>
        </w:rPr>
        <w:t> </w:t>
      </w:r>
      <w:r>
        <w:rPr>
          <w:rFonts w:ascii="宋体" w:hAnsi="宋体" w:cs="宋体" w:eastAsia="宋体" w:hint="default"/>
        </w:rPr>
        <w:t>2017</w:t>
      </w:r>
      <w:r>
        <w:rPr>
          <w:rFonts w:ascii="宋体" w:hAnsi="宋体" w:cs="宋体" w:eastAsia="宋体" w:hint="default"/>
          <w:spacing w:val="-50"/>
        </w:rPr>
        <w:t> </w:t>
      </w:r>
      <w:r>
        <w:rPr/>
        <w:t>年至</w:t>
      </w:r>
      <w:r>
        <w:rPr>
          <w:spacing w:val="-50"/>
        </w:rPr>
        <w:t> </w:t>
      </w:r>
      <w:r>
        <w:rPr>
          <w:rFonts w:ascii="宋体" w:hAnsi="宋体" w:cs="宋体" w:eastAsia="宋体" w:hint="default"/>
        </w:rPr>
        <w:t>2019</w:t>
      </w:r>
      <w:r>
        <w:rPr>
          <w:rFonts w:ascii="宋体" w:hAnsi="宋体" w:cs="宋体" w:eastAsia="宋体" w:hint="default"/>
          <w:spacing w:val="-50"/>
        </w:rPr>
        <w:t> </w:t>
      </w:r>
      <w:r>
        <w:rPr/>
        <w:t>年间每年</w:t>
      </w:r>
      <w:r>
        <w:rPr>
          <w:spacing w:val="-49"/>
        </w:rPr>
        <w:t> </w:t>
      </w:r>
      <w:r>
        <w:rPr>
          <w:rFonts w:ascii="宋体" w:hAnsi="宋体" w:cs="宋体" w:eastAsia="宋体" w:hint="default"/>
        </w:rPr>
        <w:t>5</w:t>
      </w:r>
      <w:r>
        <w:rPr>
          <w:rFonts w:ascii="宋体" w:hAnsi="宋体" w:cs="宋体" w:eastAsia="宋体" w:hint="default"/>
          <w:spacing w:val="-52"/>
        </w:rPr>
        <w:t> </w:t>
      </w:r>
      <w:r>
        <w:rPr/>
        <w:t>月</w:t>
      </w:r>
      <w:r>
        <w:rPr>
          <w:spacing w:val="-50"/>
        </w:rPr>
        <w:t> </w:t>
      </w:r>
      <w:r>
        <w:rPr>
          <w:rFonts w:ascii="宋体" w:hAnsi="宋体" w:cs="宋体" w:eastAsia="宋体" w:hint="default"/>
        </w:rPr>
        <w:t>20</w:t>
      </w:r>
      <w:r>
        <w:rPr>
          <w:rFonts w:ascii="宋体" w:hAnsi="宋体" w:cs="宋体" w:eastAsia="宋体" w:hint="default"/>
          <w:spacing w:val="-52"/>
        </w:rPr>
        <w:t> </w:t>
      </w:r>
      <w:r>
        <w:rPr>
          <w:spacing w:val="-8"/>
        </w:rPr>
        <w:t>日（如遇法定节假日或休息日，则顺</w:t>
      </w:r>
      <w:r>
        <w:rPr>
          <w:w w:val="100"/>
        </w:rPr>
        <w:t> </w:t>
      </w:r>
      <w:r>
        <w:rPr>
          <w:spacing w:val="-2"/>
        </w:rPr>
        <w:t>延至期后的第一个工作日；顺延期间付息款项不另计利息）。债券发行人发出关于是否上调本期</w:t>
      </w:r>
    </w:p>
    <w:p>
      <w:pPr>
        <w:spacing w:after="0" w:line="357" w:lineRule="auto"/>
        <w:jc w:val="both"/>
        <w:sectPr>
          <w:footerReference w:type="default" r:id="rId44"/>
          <w:pgSz w:w="11910" w:h="16840"/>
          <w:pgMar w:footer="1195" w:header="877" w:top="1100" w:bottom="1380" w:left="1660" w:right="1140"/>
          <w:pgNumType w:start="64"/>
        </w:sectPr>
      </w:pPr>
    </w:p>
    <w:p>
      <w:pPr>
        <w:spacing w:line="240" w:lineRule="auto" w:before="9"/>
        <w:rPr>
          <w:rFonts w:ascii="宋体" w:hAnsi="宋体" w:cs="宋体" w:eastAsia="宋体" w:hint="default"/>
          <w:sz w:val="25"/>
          <w:szCs w:val="25"/>
        </w:rPr>
      </w:pPr>
    </w:p>
    <w:p>
      <w:pPr>
        <w:pStyle w:val="BodyText"/>
        <w:spacing w:line="240" w:lineRule="auto" w:before="36"/>
        <w:ind w:left="138" w:right="104"/>
        <w:jc w:val="left"/>
      </w:pPr>
      <w:r>
        <w:rPr/>
        <w:t>债券票面利率及上调幅度公告后，债券持有人有权选择在本债券第</w:t>
      </w:r>
      <w:r>
        <w:rPr>
          <w:spacing w:val="-55"/>
        </w:rPr>
        <w:t> </w:t>
      </w:r>
      <w:r>
        <w:rPr>
          <w:rFonts w:ascii="宋体" w:hAnsi="宋体" w:cs="宋体" w:eastAsia="宋体" w:hint="default"/>
        </w:rPr>
        <w:t>3</w:t>
      </w:r>
      <w:r>
        <w:rPr>
          <w:rFonts w:ascii="宋体" w:hAnsi="宋体" w:cs="宋体" w:eastAsia="宋体" w:hint="default"/>
          <w:spacing w:val="-55"/>
        </w:rPr>
        <w:t> </w:t>
      </w:r>
      <w:r>
        <w:rPr/>
        <w:t>个计息年度付息日将其持有</w:t>
      </w:r>
    </w:p>
    <w:p>
      <w:pPr>
        <w:pStyle w:val="BodyText"/>
        <w:spacing w:line="355" w:lineRule="auto" w:before="135"/>
        <w:ind w:left="138" w:right="213"/>
        <w:jc w:val="left"/>
      </w:pPr>
      <w:r>
        <w:rPr/>
        <w:t>的本期债券全部或部分按面值回售给发行人。本期债券第</w:t>
      </w:r>
      <w:r>
        <w:rPr>
          <w:spacing w:val="-55"/>
        </w:rPr>
        <w:t> </w:t>
      </w:r>
      <w:r>
        <w:rPr>
          <w:rFonts w:ascii="宋体" w:hAnsi="宋体" w:cs="宋体" w:eastAsia="宋体" w:hint="default"/>
        </w:rPr>
        <w:t>3</w:t>
      </w:r>
      <w:r>
        <w:rPr>
          <w:rFonts w:ascii="宋体" w:hAnsi="宋体" w:cs="宋体" w:eastAsia="宋体" w:hint="default"/>
          <w:spacing w:val="-55"/>
        </w:rPr>
        <w:t> </w:t>
      </w:r>
      <w:r>
        <w:rPr/>
        <w:t>个计息年度付息日即为回售支付日，</w:t>
      </w:r>
      <w:r>
        <w:rPr>
          <w:w w:val="100"/>
        </w:rPr>
        <w:t> </w:t>
      </w:r>
      <w:r>
        <w:rPr/>
        <w:t>发行人按照上交所和证券登记机构相关业务规则完成回售支付工作。</w:t>
      </w:r>
    </w:p>
    <w:p>
      <w:pPr>
        <w:pStyle w:val="BodyText"/>
        <w:spacing w:line="355" w:lineRule="auto" w:before="32"/>
        <w:ind w:left="558" w:right="220"/>
        <w:jc w:val="left"/>
      </w:pPr>
      <w:r>
        <w:rPr/>
        <w:t>本期债券已按照偿债计划于</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21</w:t>
      </w:r>
      <w:r>
        <w:rPr>
          <w:rFonts w:ascii="宋体" w:hAnsi="宋体" w:cs="宋体" w:eastAsia="宋体" w:hint="default"/>
          <w:spacing w:val="-53"/>
        </w:rPr>
        <w:t> </w:t>
      </w:r>
      <w:r>
        <w:rPr/>
        <w:t>日完成偿付当期利息。</w:t>
      </w:r>
      <w:r>
        <w:rPr>
          <w:spacing w:val="-103"/>
        </w:rPr>
        <w:t> </w:t>
      </w:r>
      <w:r>
        <w:rPr>
          <w:spacing w:val="-103"/>
        </w:rPr>
      </w:r>
      <w:r>
        <w:rPr>
          <w:spacing w:val="-2"/>
        </w:rPr>
        <w:t>为了保证本期债券募集资金的合规使用及本息的按期兑付，保障投资者利益，发行人设立募</w:t>
      </w:r>
    </w:p>
    <w:p>
      <w:pPr>
        <w:pStyle w:val="BodyText"/>
        <w:spacing w:line="357" w:lineRule="auto" w:before="32"/>
        <w:ind w:left="138" w:right="220"/>
        <w:jc w:val="left"/>
        <w:rPr>
          <w:rFonts w:ascii="宋体" w:hAnsi="宋体" w:cs="宋体" w:eastAsia="宋体" w:hint="default"/>
        </w:rPr>
      </w:pPr>
      <w:r>
        <w:rPr>
          <w:spacing w:val="-2"/>
        </w:rPr>
        <w:t>集资金专项监管账户。发行人、受托管理人与监管银行中国民生银行股份有限公司签订《资金账</w:t>
      </w:r>
      <w:r>
        <w:rPr>
          <w:spacing w:val="-25"/>
        </w:rPr>
        <w:t> </w:t>
      </w:r>
      <w:r>
        <w:rPr>
          <w:spacing w:val="-25"/>
        </w:rPr>
      </w:r>
      <w:r>
        <w:rPr>
          <w:spacing w:val="-2"/>
        </w:rPr>
        <w:t>户监管协议》，并在监管银行处设立了专项监管账户，专门用于募集资金的接收、转取及偿债资</w:t>
      </w:r>
      <w:r>
        <w:rPr>
          <w:spacing w:val="-25"/>
        </w:rPr>
        <w:t> </w:t>
      </w:r>
      <w:r>
        <w:rPr>
          <w:spacing w:val="-25"/>
        </w:rPr>
      </w:r>
      <w:r>
        <w:rPr/>
        <w:t>金的归集。截至本报告签署日，均按照募集说明书约定提取，未发生过本息逾期偿还的情况。</w:t>
      </w:r>
      <w:r>
        <w:rPr>
          <w:w w:val="100"/>
        </w:rPr>
        <w:t> </w:t>
      </w: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rPr>
        <w:t>15</w:t>
      </w:r>
      <w:r>
        <w:rPr>
          <w:rFonts w:ascii="宋体" w:hAnsi="宋体" w:cs="宋体" w:eastAsia="宋体" w:hint="default"/>
          <w:b/>
          <w:bCs/>
          <w:spacing w:val="-55"/>
        </w:rPr>
        <w:t> </w:t>
      </w:r>
      <w:r>
        <w:rPr>
          <w:rFonts w:ascii="宋体" w:hAnsi="宋体" w:cs="宋体" w:eastAsia="宋体" w:hint="default"/>
          <w:b/>
          <w:bCs/>
        </w:rPr>
        <w:t>中宝债</w:t>
      </w:r>
      <w:r>
        <w:rPr>
          <w:rFonts w:ascii="宋体" w:hAnsi="宋体" w:cs="宋体" w:eastAsia="宋体" w:hint="default"/>
        </w:rPr>
      </w:r>
    </w:p>
    <w:p>
      <w:pPr>
        <w:pStyle w:val="BodyText"/>
        <w:spacing w:line="357" w:lineRule="auto" w:before="30"/>
        <w:ind w:left="138" w:right="207" w:firstLine="419"/>
        <w:jc w:val="both"/>
      </w:pPr>
      <w:r>
        <w:rPr/>
        <w:t>本债券的付息日为</w:t>
      </w:r>
      <w:r>
        <w:rPr>
          <w:spacing w:val="-49"/>
        </w:rPr>
        <w:t> </w:t>
      </w:r>
      <w:r>
        <w:rPr>
          <w:rFonts w:ascii="宋体" w:hAnsi="宋体" w:cs="宋体" w:eastAsia="宋体" w:hint="default"/>
        </w:rPr>
        <w:t>2016</w:t>
      </w:r>
      <w:r>
        <w:rPr>
          <w:rFonts w:ascii="宋体" w:hAnsi="宋体" w:cs="宋体" w:eastAsia="宋体" w:hint="default"/>
          <w:spacing w:val="-52"/>
        </w:rPr>
        <w:t> </w:t>
      </w:r>
      <w:r>
        <w:rPr/>
        <w:t>年至</w:t>
      </w:r>
      <w:r>
        <w:rPr>
          <w:spacing w:val="-50"/>
        </w:rPr>
        <w:t> </w:t>
      </w:r>
      <w:r>
        <w:rPr>
          <w:rFonts w:ascii="宋体" w:hAnsi="宋体" w:cs="宋体" w:eastAsia="宋体" w:hint="default"/>
        </w:rPr>
        <w:t>2019</w:t>
      </w:r>
      <w:r>
        <w:rPr>
          <w:rFonts w:ascii="宋体" w:hAnsi="宋体" w:cs="宋体" w:eastAsia="宋体" w:hint="default"/>
          <w:spacing w:val="-50"/>
        </w:rPr>
        <w:t> </w:t>
      </w:r>
      <w:r>
        <w:rPr/>
        <w:t>年每年的</w:t>
      </w:r>
      <w:r>
        <w:rPr>
          <w:spacing w:val="-50"/>
        </w:rPr>
        <w:t> </w:t>
      </w:r>
      <w:r>
        <w:rPr>
          <w:rFonts w:ascii="宋体" w:hAnsi="宋体" w:cs="宋体" w:eastAsia="宋体" w:hint="default"/>
        </w:rPr>
        <w:t>9</w:t>
      </w:r>
      <w:r>
        <w:rPr>
          <w:rFonts w:ascii="宋体" w:hAnsi="宋体" w:cs="宋体" w:eastAsia="宋体" w:hint="default"/>
          <w:spacing w:val="-52"/>
        </w:rPr>
        <w:t> </w:t>
      </w:r>
      <w:r>
        <w:rPr/>
        <w:t>月</w:t>
      </w:r>
      <w:r>
        <w:rPr>
          <w:spacing w:val="-50"/>
        </w:rPr>
        <w:t> </w:t>
      </w:r>
      <w:r>
        <w:rPr>
          <w:rFonts w:ascii="宋体" w:hAnsi="宋体" w:cs="宋体" w:eastAsia="宋体" w:hint="default"/>
        </w:rPr>
        <w:t>14</w:t>
      </w:r>
      <w:r>
        <w:rPr>
          <w:rFonts w:ascii="宋体" w:hAnsi="宋体" w:cs="宋体" w:eastAsia="宋体" w:hint="default"/>
          <w:spacing w:val="-52"/>
        </w:rPr>
        <w:t> </w:t>
      </w:r>
      <w:r>
        <w:rPr>
          <w:spacing w:val="-7"/>
        </w:rPr>
        <w:t>日（如遇法定节假日或休息日，则顺延至</w:t>
      </w:r>
      <w:r>
        <w:rPr>
          <w:w w:val="100"/>
        </w:rPr>
        <w:t> </w:t>
      </w:r>
      <w:r>
        <w:rPr>
          <w:spacing w:val="-2"/>
        </w:rPr>
        <w:t>期后的第一个工作日；顺延期间付息款项不另计利息）。若债券持有人行使回售选择权，则本期</w:t>
      </w:r>
      <w:r>
        <w:rPr>
          <w:spacing w:val="-25"/>
        </w:rPr>
        <w:t> </w:t>
      </w:r>
      <w:r>
        <w:rPr>
          <w:spacing w:val="-25"/>
        </w:rPr>
      </w:r>
      <w:r>
        <w:rPr/>
        <w:t>债券回售部分的付息日为自</w:t>
      </w:r>
      <w:r>
        <w:rPr>
          <w:spacing w:val="-50"/>
        </w:rPr>
        <w:t> </w:t>
      </w:r>
      <w:r>
        <w:rPr>
          <w:rFonts w:ascii="宋体" w:hAnsi="宋体" w:cs="宋体" w:eastAsia="宋体" w:hint="default"/>
        </w:rPr>
        <w:t>2016</w:t>
      </w:r>
      <w:r>
        <w:rPr>
          <w:rFonts w:ascii="宋体" w:hAnsi="宋体" w:cs="宋体" w:eastAsia="宋体" w:hint="default"/>
          <w:spacing w:val="-50"/>
        </w:rPr>
        <w:t> </w:t>
      </w:r>
      <w:r>
        <w:rPr/>
        <w:t>年至</w:t>
      </w:r>
      <w:r>
        <w:rPr>
          <w:spacing w:val="-50"/>
        </w:rPr>
        <w:t> </w:t>
      </w:r>
      <w:r>
        <w:rPr>
          <w:rFonts w:ascii="宋体" w:hAnsi="宋体" w:cs="宋体" w:eastAsia="宋体" w:hint="default"/>
        </w:rPr>
        <w:t>2017</w:t>
      </w:r>
      <w:r>
        <w:rPr>
          <w:rFonts w:ascii="宋体" w:hAnsi="宋体" w:cs="宋体" w:eastAsia="宋体" w:hint="default"/>
          <w:spacing w:val="-50"/>
        </w:rPr>
        <w:t> </w:t>
      </w:r>
      <w:r>
        <w:rPr/>
        <w:t>年间每年</w:t>
      </w:r>
      <w:r>
        <w:rPr>
          <w:spacing w:val="-49"/>
        </w:rPr>
        <w:t> </w:t>
      </w:r>
      <w:r>
        <w:rPr>
          <w:rFonts w:ascii="宋体" w:hAnsi="宋体" w:cs="宋体" w:eastAsia="宋体" w:hint="default"/>
        </w:rPr>
        <w:t>9</w:t>
      </w:r>
      <w:r>
        <w:rPr>
          <w:rFonts w:ascii="宋体" w:hAnsi="宋体" w:cs="宋体" w:eastAsia="宋体" w:hint="default"/>
          <w:spacing w:val="-52"/>
        </w:rPr>
        <w:t> </w:t>
      </w:r>
      <w:r>
        <w:rPr/>
        <w:t>月</w:t>
      </w:r>
      <w:r>
        <w:rPr>
          <w:spacing w:val="-50"/>
        </w:rPr>
        <w:t> </w:t>
      </w:r>
      <w:r>
        <w:rPr>
          <w:rFonts w:ascii="宋体" w:hAnsi="宋体" w:cs="宋体" w:eastAsia="宋体" w:hint="default"/>
        </w:rPr>
        <w:t>14</w:t>
      </w:r>
      <w:r>
        <w:rPr>
          <w:rFonts w:ascii="宋体" w:hAnsi="宋体" w:cs="宋体" w:eastAsia="宋体" w:hint="default"/>
          <w:spacing w:val="-52"/>
        </w:rPr>
        <w:t> </w:t>
      </w:r>
      <w:r>
        <w:rPr>
          <w:spacing w:val="-8"/>
        </w:rPr>
        <w:t>日（如遇法定节假日或休息日，则顺</w:t>
      </w:r>
      <w:r>
        <w:rPr>
          <w:w w:val="100"/>
        </w:rPr>
        <w:t> </w:t>
      </w:r>
      <w:r>
        <w:rPr>
          <w:spacing w:val="-2"/>
        </w:rPr>
        <w:t>延至期后的第一个工作日；顺延期间付息款项不另计利息）。债券发行人发出关于是否上调本期</w:t>
      </w:r>
      <w:r>
        <w:rPr>
          <w:spacing w:val="-25"/>
        </w:rPr>
        <w:t> </w:t>
      </w:r>
      <w:r>
        <w:rPr>
          <w:spacing w:val="-25"/>
        </w:rPr>
      </w:r>
      <w:r>
        <w:rPr/>
        <w:t>债券票面利率及上调幅度公告后，债券持有人有权选择在本债券第</w:t>
      </w:r>
      <w:r>
        <w:rPr>
          <w:spacing w:val="-55"/>
        </w:rPr>
        <w:t> </w:t>
      </w:r>
      <w:r>
        <w:rPr>
          <w:rFonts w:ascii="宋体" w:hAnsi="宋体" w:cs="宋体" w:eastAsia="宋体" w:hint="default"/>
        </w:rPr>
        <w:t>2</w:t>
      </w:r>
      <w:r>
        <w:rPr>
          <w:rFonts w:ascii="宋体" w:hAnsi="宋体" w:cs="宋体" w:eastAsia="宋体" w:hint="default"/>
          <w:spacing w:val="-55"/>
        </w:rPr>
        <w:t> </w:t>
      </w:r>
      <w:r>
        <w:rPr/>
        <w:t>个计息年度付息日将其持有</w:t>
      </w:r>
    </w:p>
    <w:p>
      <w:pPr>
        <w:pStyle w:val="BodyText"/>
        <w:spacing w:line="357" w:lineRule="auto" w:before="30"/>
        <w:ind w:left="138" w:right="213"/>
        <w:jc w:val="left"/>
      </w:pPr>
      <w:r>
        <w:rPr/>
        <w:t>的本期债券全部或部分按面值回售给发行人。本期债券第</w:t>
      </w:r>
      <w:r>
        <w:rPr>
          <w:spacing w:val="-55"/>
        </w:rPr>
        <w:t> </w:t>
      </w:r>
      <w:r>
        <w:rPr>
          <w:rFonts w:ascii="宋体" w:hAnsi="宋体" w:cs="宋体" w:eastAsia="宋体" w:hint="default"/>
        </w:rPr>
        <w:t>2</w:t>
      </w:r>
      <w:r>
        <w:rPr>
          <w:rFonts w:ascii="宋体" w:hAnsi="宋体" w:cs="宋体" w:eastAsia="宋体" w:hint="default"/>
          <w:spacing w:val="-55"/>
        </w:rPr>
        <w:t> </w:t>
      </w:r>
      <w:r>
        <w:rPr/>
        <w:t>个计息年度付息日即为回售支付日，</w:t>
      </w:r>
      <w:r>
        <w:rPr>
          <w:w w:val="100"/>
        </w:rPr>
        <w:t> </w:t>
      </w:r>
      <w:r>
        <w:rPr/>
        <w:t>发行人按照上交所和证券登记机构相关业务规则完成回售支付工作。</w:t>
      </w:r>
    </w:p>
    <w:p>
      <w:pPr>
        <w:pStyle w:val="BodyText"/>
        <w:spacing w:line="240" w:lineRule="auto" w:before="30"/>
        <w:ind w:left="558" w:right="104"/>
        <w:jc w:val="left"/>
      </w:pPr>
      <w:r>
        <w:rPr>
          <w:w w:val="100"/>
        </w:rPr>
        <w:t>本债</w:t>
      </w:r>
      <w:r>
        <w:rPr>
          <w:spacing w:val="-3"/>
          <w:w w:val="100"/>
        </w:rPr>
        <w:t>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8</w:t>
      </w:r>
      <w:r>
        <w:rPr>
          <w:rFonts w:ascii="宋体" w:hAnsi="宋体" w:cs="宋体" w:eastAsia="宋体" w:hint="default"/>
          <w:spacing w:val="-3"/>
          <w:w w:val="100"/>
        </w:rPr>
        <w:t>-</w:t>
      </w:r>
      <w:r>
        <w:rPr>
          <w:rFonts w:ascii="宋体" w:hAnsi="宋体" w:cs="宋体" w:eastAsia="宋体" w:hint="default"/>
          <w:w w:val="100"/>
        </w:rPr>
        <w:t>9</w:t>
      </w:r>
      <w:r>
        <w:rPr>
          <w:rFonts w:ascii="宋体" w:hAnsi="宋体" w:cs="宋体" w:eastAsia="宋体" w:hint="default"/>
          <w:spacing w:val="-53"/>
        </w:rPr>
        <w:t> </w:t>
      </w:r>
      <w:r>
        <w:rPr>
          <w:spacing w:val="-3"/>
          <w:w w:val="100"/>
        </w:rPr>
        <w:t>月实</w:t>
      </w:r>
      <w:r>
        <w:rPr>
          <w:w w:val="100"/>
        </w:rPr>
        <w:t>施回</w:t>
      </w:r>
      <w:r>
        <w:rPr>
          <w:spacing w:val="-3"/>
          <w:w w:val="100"/>
        </w:rPr>
        <w:t>售</w:t>
      </w:r>
      <w:r>
        <w:rPr>
          <w:spacing w:val="-101"/>
          <w:w w:val="100"/>
        </w:rPr>
        <w:t>，</w:t>
      </w:r>
      <w:r>
        <w:rPr>
          <w:w w:val="100"/>
        </w:rPr>
        <w:t>最终</w:t>
      </w:r>
      <w:r>
        <w:rPr>
          <w:spacing w:val="-3"/>
          <w:w w:val="100"/>
        </w:rPr>
        <w:t>回</w:t>
      </w:r>
      <w:r>
        <w:rPr>
          <w:w w:val="100"/>
        </w:rPr>
        <w:t>售</w:t>
      </w:r>
      <w:r>
        <w:rPr>
          <w:spacing w:val="-3"/>
          <w:w w:val="100"/>
        </w:rPr>
        <w:t>金额</w:t>
      </w:r>
      <w:r>
        <w:rPr>
          <w:w w:val="100"/>
        </w:rPr>
        <w:t>为</w:t>
      </w:r>
      <w:r>
        <w:rPr>
          <w:spacing w:val="-53"/>
        </w:rPr>
        <w:t> </w:t>
      </w:r>
      <w:r>
        <w:rPr>
          <w:rFonts w:ascii="宋体" w:hAnsi="宋体" w:cs="宋体" w:eastAsia="宋体" w:hint="default"/>
          <w:w w:val="100"/>
        </w:rPr>
        <w:t>0</w:t>
      </w:r>
      <w:r>
        <w:rPr>
          <w:rFonts w:ascii="宋体" w:hAnsi="宋体" w:cs="宋体" w:eastAsia="宋体" w:hint="default"/>
          <w:spacing w:val="-55"/>
        </w:rPr>
        <w:t> </w:t>
      </w:r>
      <w:r>
        <w:rPr>
          <w:w w:val="100"/>
        </w:rPr>
        <w:t>元</w:t>
      </w:r>
      <w:r>
        <w:rPr>
          <w:spacing w:val="-101"/>
          <w:w w:val="100"/>
        </w:rPr>
        <w:t>；</w:t>
      </w:r>
      <w:r>
        <w:rPr>
          <w:w w:val="100"/>
        </w:rPr>
        <w:t>同</w:t>
      </w:r>
      <w:r>
        <w:rPr>
          <w:spacing w:val="-3"/>
          <w:w w:val="100"/>
        </w:rPr>
        <w:t>时</w:t>
      </w:r>
      <w:r>
        <w:rPr>
          <w:w w:val="100"/>
        </w:rPr>
        <w:t>公司</w:t>
      </w:r>
      <w:r>
        <w:rPr>
          <w:spacing w:val="-3"/>
          <w:w w:val="100"/>
        </w:rPr>
        <w:t>上</w:t>
      </w:r>
      <w:r>
        <w:rPr>
          <w:w w:val="100"/>
        </w:rPr>
        <w:t>调</w:t>
      </w:r>
      <w:r>
        <w:rPr>
          <w:spacing w:val="-3"/>
          <w:w w:val="100"/>
        </w:rPr>
        <w:t>票</w:t>
      </w:r>
      <w:r>
        <w:rPr>
          <w:w w:val="100"/>
        </w:rPr>
        <w:t>面</w:t>
      </w:r>
      <w:r>
        <w:rPr>
          <w:spacing w:val="-3"/>
          <w:w w:val="100"/>
        </w:rPr>
        <w:t>利</w:t>
      </w:r>
      <w:r>
        <w:rPr>
          <w:w w:val="100"/>
        </w:rPr>
        <w:t>率</w:t>
      </w:r>
      <w:r>
        <w:rPr>
          <w:spacing w:val="-52"/>
        </w:rPr>
        <w:t> </w:t>
      </w:r>
      <w:r>
        <w:rPr>
          <w:rFonts w:ascii="宋体" w:hAnsi="宋体" w:cs="宋体" w:eastAsia="宋体" w:hint="default"/>
          <w:w w:val="100"/>
        </w:rPr>
        <w:t>31</w:t>
      </w:r>
      <w:r>
        <w:rPr>
          <w:rFonts w:ascii="宋体" w:hAnsi="宋体" w:cs="宋体" w:eastAsia="宋体" w:hint="default"/>
          <w:spacing w:val="-55"/>
        </w:rPr>
        <w:t> </w:t>
      </w:r>
      <w:r>
        <w:rPr>
          <w:w w:val="100"/>
        </w:rPr>
        <w:t>个</w:t>
      </w:r>
      <w:r>
        <w:rPr>
          <w:spacing w:val="-3"/>
          <w:w w:val="100"/>
        </w:rPr>
        <w:t>基</w:t>
      </w:r>
      <w:r>
        <w:rPr>
          <w:w w:val="100"/>
        </w:rPr>
        <w:t>点，</w:t>
      </w:r>
    </w:p>
    <w:p>
      <w:pPr>
        <w:pStyle w:val="BodyText"/>
        <w:spacing w:line="240" w:lineRule="auto" w:before="133"/>
        <w:ind w:left="138" w:right="220"/>
        <w:jc w:val="left"/>
      </w:pPr>
      <w:r>
        <w:rPr/>
        <w:t>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14</w:t>
      </w:r>
      <w:r>
        <w:rPr>
          <w:rFonts w:ascii="宋体" w:hAnsi="宋体" w:cs="宋体" w:eastAsia="宋体" w:hint="default"/>
          <w:spacing w:val="-54"/>
        </w:rPr>
        <w:t> </w:t>
      </w:r>
      <w:r>
        <w:rPr/>
        <w:t>日至</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日期间本期债券票面利率为</w:t>
      </w:r>
      <w:r>
        <w:rPr>
          <w:spacing w:val="-54"/>
        </w:rPr>
        <w:t> </w:t>
      </w:r>
      <w:r>
        <w:rPr>
          <w:rFonts w:ascii="宋体" w:hAnsi="宋体" w:cs="宋体" w:eastAsia="宋体" w:hint="default"/>
        </w:rPr>
        <w:t>7.30%</w:t>
      </w:r>
      <w:r>
        <w:rPr/>
        <w:t>。</w:t>
      </w:r>
    </w:p>
    <w:p>
      <w:pPr>
        <w:pStyle w:val="BodyText"/>
        <w:spacing w:line="355" w:lineRule="auto" w:before="133"/>
        <w:ind w:left="558" w:right="220"/>
        <w:jc w:val="left"/>
      </w:pPr>
      <w:r>
        <w:rPr/>
        <w:t>本期债券已按照偿债计划于</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日完成偿付当期利息。</w:t>
      </w:r>
      <w:r>
        <w:rPr>
          <w:spacing w:val="-103"/>
        </w:rPr>
        <w:t> </w:t>
      </w:r>
      <w:r>
        <w:rPr>
          <w:spacing w:val="-103"/>
        </w:rPr>
      </w:r>
      <w:r>
        <w:rPr>
          <w:spacing w:val="-2"/>
        </w:rPr>
        <w:t>为了保证本期债券募集资金的合规使用及本息的按期兑付，保障投资者利益，发行人设立募</w:t>
      </w:r>
    </w:p>
    <w:p>
      <w:pPr>
        <w:pStyle w:val="BodyText"/>
        <w:spacing w:line="355" w:lineRule="auto" w:before="34"/>
        <w:ind w:left="138" w:right="217"/>
        <w:jc w:val="both"/>
      </w:pPr>
      <w:r>
        <w:rPr>
          <w:spacing w:val="-2"/>
        </w:rPr>
        <w:t>集资金专项监管账户。发行人、受托管理人与监管银行中国光大银行股份有限公司杭州浙大支行</w:t>
      </w:r>
      <w:r>
        <w:rPr>
          <w:spacing w:val="-25"/>
        </w:rPr>
        <w:t> </w:t>
      </w:r>
      <w:r>
        <w:rPr>
          <w:spacing w:val="-25"/>
        </w:rPr>
      </w:r>
      <w:r>
        <w:rPr>
          <w:spacing w:val="-2"/>
        </w:rPr>
        <w:t>签订《资金账户监管协议》，并在监管银行处设立了专项监管账户，专门用于募集资金的接收、</w:t>
      </w:r>
      <w:r>
        <w:rPr>
          <w:spacing w:val="-25"/>
        </w:rPr>
        <w:t> </w:t>
      </w:r>
      <w:r>
        <w:rPr>
          <w:spacing w:val="-25"/>
        </w:rPr>
      </w:r>
      <w:r>
        <w:rPr>
          <w:spacing w:val="-2"/>
        </w:rPr>
        <w:t>转取及偿债资金的归集。截至本报告签署日，均按照募集说明书约定提取，未发生过本息逾期偿</w:t>
      </w:r>
      <w:r>
        <w:rPr>
          <w:spacing w:val="-25"/>
        </w:rPr>
        <w:t> </w:t>
      </w:r>
      <w:r>
        <w:rPr>
          <w:spacing w:val="-25"/>
        </w:rPr>
      </w:r>
      <w:r>
        <w:rPr/>
        <w:t>还的情况。</w:t>
      </w:r>
    </w:p>
    <w:p>
      <w:pPr>
        <w:pStyle w:val="Heading2"/>
        <w:spacing w:line="240" w:lineRule="auto" w:before="35"/>
        <w:ind w:left="138" w:right="220"/>
        <w:jc w:val="left"/>
        <w:rPr>
          <w:rFonts w:ascii="宋体" w:hAnsi="宋体" w:cs="宋体" w:eastAsia="宋体" w:hint="default"/>
          <w:b w:val="0"/>
          <w:bCs w:val="0"/>
        </w:rPr>
      </w:pPr>
      <w:r>
        <w:rPr>
          <w:rFonts w:ascii="宋体" w:hAnsi="宋体" w:cs="宋体" w:eastAsia="宋体" w:hint="default"/>
        </w:rPr>
        <w:t>4</w:t>
      </w:r>
      <w:r>
        <w:rPr/>
        <w:t>、</w:t>
      </w:r>
      <w:r>
        <w:rPr>
          <w:rFonts w:ascii="宋体" w:hAnsi="宋体" w:cs="宋体" w:eastAsia="宋体" w:hint="default"/>
        </w:rPr>
        <w:t>18</w:t>
      </w:r>
      <w:r>
        <w:rPr>
          <w:rFonts w:ascii="宋体" w:hAnsi="宋体" w:cs="宋体" w:eastAsia="宋体" w:hint="default"/>
          <w:spacing w:val="-55"/>
        </w:rPr>
        <w:t> </w:t>
      </w:r>
      <w:r>
        <w:rPr/>
        <w:t>中宝</w:t>
      </w:r>
      <w:r>
        <w:rPr>
          <w:spacing w:val="-55"/>
        </w:rPr>
        <w:t> </w:t>
      </w:r>
      <w:r>
        <w:rPr>
          <w:rFonts w:ascii="宋体" w:hAnsi="宋体" w:cs="宋体" w:eastAsia="宋体" w:hint="default"/>
        </w:rPr>
        <w:t>01</w:t>
      </w:r>
      <w:r>
        <w:rPr>
          <w:rFonts w:ascii="宋体" w:hAnsi="宋体" w:cs="宋体" w:eastAsia="宋体" w:hint="default"/>
          <w:b w:val="0"/>
          <w:bCs w:val="0"/>
        </w:rPr>
      </w:r>
    </w:p>
    <w:p>
      <w:pPr>
        <w:pStyle w:val="BodyText"/>
        <w:spacing w:line="357" w:lineRule="auto" w:before="133"/>
        <w:ind w:left="138" w:right="104" w:firstLine="419"/>
        <w:jc w:val="left"/>
      </w:pPr>
      <w:r>
        <w:rPr>
          <w:spacing w:val="-2"/>
          <w:w w:val="100"/>
        </w:rPr>
        <w:t>本期债券品种一的付息日期为</w:t>
      </w:r>
      <w:r>
        <w:rPr>
          <w:spacing w:val="-79"/>
          <w:w w:val="100"/>
        </w:rPr>
        <w:t> </w:t>
      </w:r>
      <w:r>
        <w:rPr>
          <w:rFonts w:ascii="宋体" w:hAnsi="宋体" w:cs="宋体" w:eastAsia="宋体" w:hint="default"/>
          <w:spacing w:val="-1"/>
          <w:w w:val="100"/>
        </w:rPr>
        <w:t>2019</w:t>
      </w:r>
      <w:r>
        <w:rPr>
          <w:rFonts w:ascii="宋体" w:hAnsi="宋体" w:cs="宋体" w:eastAsia="宋体" w:hint="default"/>
          <w:spacing w:val="-77"/>
          <w:w w:val="100"/>
        </w:rPr>
        <w:t> </w:t>
      </w:r>
      <w:r>
        <w:rPr>
          <w:spacing w:val="-2"/>
          <w:w w:val="100"/>
        </w:rPr>
        <w:t>年至</w:t>
      </w:r>
      <w:r>
        <w:rPr>
          <w:spacing w:val="-77"/>
          <w:w w:val="100"/>
        </w:rPr>
        <w:t> </w:t>
      </w:r>
      <w:r>
        <w:rPr>
          <w:rFonts w:ascii="宋体" w:hAnsi="宋体" w:cs="宋体" w:eastAsia="宋体" w:hint="default"/>
          <w:spacing w:val="-1"/>
          <w:w w:val="100"/>
        </w:rPr>
        <w:t>2022</w:t>
      </w:r>
      <w:r>
        <w:rPr>
          <w:rFonts w:ascii="宋体" w:hAnsi="宋体" w:cs="宋体" w:eastAsia="宋体" w:hint="default"/>
          <w:spacing w:val="-79"/>
          <w:w w:val="100"/>
        </w:rPr>
        <w:t> </w:t>
      </w:r>
      <w:r>
        <w:rPr>
          <w:spacing w:val="-2"/>
          <w:w w:val="100"/>
        </w:rPr>
        <w:t>年每年的</w:t>
      </w:r>
      <w:r>
        <w:rPr>
          <w:spacing w:val="-79"/>
          <w:w w:val="100"/>
        </w:rPr>
        <w:t> </w:t>
      </w:r>
      <w:r>
        <w:rPr>
          <w:rFonts w:ascii="宋体" w:hAnsi="宋体" w:cs="宋体" w:eastAsia="宋体" w:hint="default"/>
          <w:w w:val="100"/>
        </w:rPr>
        <w:t>3</w:t>
      </w:r>
      <w:r>
        <w:rPr>
          <w:rFonts w:ascii="宋体" w:hAnsi="宋体" w:cs="宋体" w:eastAsia="宋体" w:hint="default"/>
          <w:spacing w:val="-77"/>
          <w:w w:val="100"/>
        </w:rPr>
        <w:t> </w:t>
      </w:r>
      <w:r>
        <w:rPr>
          <w:w w:val="100"/>
        </w:rPr>
        <w:t>月</w:t>
      </w:r>
      <w:r>
        <w:rPr>
          <w:spacing w:val="-79"/>
          <w:w w:val="100"/>
        </w:rPr>
        <w:t> </w:t>
      </w:r>
      <w:r>
        <w:rPr>
          <w:rFonts w:ascii="宋体" w:hAnsi="宋体" w:cs="宋体" w:eastAsia="宋体" w:hint="default"/>
          <w:w w:val="100"/>
        </w:rPr>
        <w:t>23</w:t>
      </w:r>
      <w:r>
        <w:rPr>
          <w:rFonts w:ascii="宋体" w:hAnsi="宋体" w:cs="宋体" w:eastAsia="宋体" w:hint="default"/>
          <w:spacing w:val="-79"/>
          <w:w w:val="100"/>
        </w:rPr>
        <w:t> </w:t>
      </w:r>
      <w:r>
        <w:rPr>
          <w:spacing w:val="-9"/>
          <w:w w:val="100"/>
        </w:rPr>
        <w:t>日（如遇法定节假日或休息日，</w:t>
      </w:r>
      <w:r>
        <w:rPr>
          <w:spacing w:val="-3"/>
          <w:w w:val="100"/>
        </w:rPr>
        <w:t> </w:t>
      </w:r>
      <w:r>
        <w:rPr>
          <w:spacing w:val="-6"/>
        </w:rPr>
        <w:t>则顺延至其后的第一个工作日；顺延期间付息款项不另计利息）。若债券持有人行使回售选择权，</w:t>
      </w:r>
      <w:r>
        <w:rPr>
          <w:spacing w:val="-54"/>
        </w:rPr>
        <w:t> </w:t>
      </w:r>
      <w:r>
        <w:rPr>
          <w:spacing w:val="-54"/>
        </w:rPr>
      </w:r>
      <w:r>
        <w:rPr/>
        <w:t>则本期债券回售部分的付息日为</w:t>
      </w:r>
      <w:r>
        <w:rPr>
          <w:spacing w:val="-53"/>
        </w:rPr>
        <w:t> </w:t>
      </w:r>
      <w:r>
        <w:rPr>
          <w:rFonts w:ascii="宋体" w:hAnsi="宋体" w:cs="宋体" w:eastAsia="宋体" w:hint="default"/>
        </w:rPr>
        <w:t>2019</w:t>
      </w:r>
      <w:r>
        <w:rPr>
          <w:rFonts w:ascii="宋体" w:hAnsi="宋体" w:cs="宋体" w:eastAsia="宋体" w:hint="default"/>
          <w:spacing w:val="-53"/>
        </w:rPr>
        <w:t> </w:t>
      </w:r>
      <w:r>
        <w:rPr/>
        <w:t>年至</w:t>
      </w:r>
      <w:r>
        <w:rPr>
          <w:spacing w:val="-53"/>
        </w:rPr>
        <w:t> </w:t>
      </w:r>
      <w:r>
        <w:rPr>
          <w:rFonts w:ascii="宋体" w:hAnsi="宋体" w:cs="宋体" w:eastAsia="宋体" w:hint="default"/>
        </w:rPr>
        <w:t>2020</w:t>
      </w:r>
      <w:r>
        <w:rPr>
          <w:rFonts w:ascii="宋体" w:hAnsi="宋体" w:cs="宋体" w:eastAsia="宋体" w:hint="default"/>
          <w:spacing w:val="-53"/>
        </w:rPr>
        <w:t> </w:t>
      </w:r>
      <w:r>
        <w:rPr/>
        <w:t>年每年的</w:t>
      </w:r>
      <w:r>
        <w:rPr>
          <w:spacing w:val="-52"/>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日（如遇法定节假日或休息日，</w:t>
      </w:r>
      <w:r>
        <w:rPr>
          <w:w w:val="100"/>
        </w:rPr>
        <w:t> </w:t>
      </w:r>
      <w:r>
        <w:rPr/>
        <w:t>则顺延至其后的第一个工作日；顺延期间付息款项不另计利息）。发行人发出关于是否上调本期</w:t>
      </w:r>
      <w:r>
        <w:rPr>
          <w:w w:val="100"/>
        </w:rPr>
        <w:t> </w:t>
      </w:r>
      <w:r>
        <w:rPr/>
        <w:t>债券票面利率及上调幅度的公告后，债券持有人有权选择在本期债券第</w:t>
      </w:r>
      <w:r>
        <w:rPr>
          <w:spacing w:val="-55"/>
        </w:rPr>
        <w:t> </w:t>
      </w:r>
      <w:r>
        <w:rPr>
          <w:rFonts w:ascii="宋体" w:hAnsi="宋体" w:cs="宋体" w:eastAsia="宋体" w:hint="default"/>
        </w:rPr>
        <w:t>2</w:t>
      </w:r>
      <w:r>
        <w:rPr>
          <w:rFonts w:ascii="宋体" w:hAnsi="宋体" w:cs="宋体" w:eastAsia="宋体" w:hint="default"/>
          <w:spacing w:val="-55"/>
        </w:rPr>
        <w:t> </w:t>
      </w:r>
      <w:r>
        <w:rPr/>
        <w:t>个计息年度付息日将其</w:t>
      </w:r>
    </w:p>
    <w:p>
      <w:pPr>
        <w:pStyle w:val="BodyText"/>
        <w:spacing w:line="355" w:lineRule="auto" w:before="30"/>
        <w:ind w:left="138" w:right="213"/>
        <w:jc w:val="left"/>
      </w:pPr>
      <w:r>
        <w:rPr/>
        <w:t>持有的本期债券品种一全部或部分按面值回售给发行人。本期债券第</w:t>
      </w:r>
      <w:r>
        <w:rPr>
          <w:spacing w:val="-54"/>
        </w:rPr>
        <w:t> </w:t>
      </w:r>
      <w:r>
        <w:rPr>
          <w:rFonts w:ascii="宋体" w:hAnsi="宋体" w:cs="宋体" w:eastAsia="宋体" w:hint="default"/>
        </w:rPr>
        <w:t>2</w:t>
      </w:r>
      <w:r>
        <w:rPr>
          <w:rFonts w:ascii="宋体" w:hAnsi="宋体" w:cs="宋体" w:eastAsia="宋体" w:hint="default"/>
          <w:spacing w:val="-56"/>
        </w:rPr>
        <w:t> </w:t>
      </w:r>
      <w:r>
        <w:rPr/>
        <w:t>个计息年度付息日即为回</w:t>
      </w:r>
      <w:r>
        <w:rPr>
          <w:w w:val="100"/>
        </w:rPr>
        <w:t> </w:t>
      </w:r>
      <w:r>
        <w:rPr/>
        <w:t>售支付日，发行人将按照上海证券交易所和债券登记机构相关业务规则完成回售支付工作。</w:t>
      </w:r>
    </w:p>
    <w:p>
      <w:pPr>
        <w:pStyle w:val="BodyText"/>
        <w:spacing w:line="240" w:lineRule="auto" w:before="32"/>
        <w:ind w:left="558" w:right="220"/>
        <w:jc w:val="left"/>
      </w:pPr>
      <w:r>
        <w:rPr/>
        <w:t>本期债券已按照偿债计划于</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日完成偿付当期利息。</w:t>
      </w:r>
    </w:p>
    <w:p>
      <w:pPr>
        <w:spacing w:after="0" w:line="240" w:lineRule="auto"/>
        <w:jc w:val="left"/>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BodyText"/>
        <w:spacing w:line="357" w:lineRule="auto" w:before="36"/>
        <w:ind w:left="138" w:right="210" w:firstLine="419"/>
        <w:jc w:val="both"/>
        <w:rPr>
          <w:rFonts w:ascii="宋体" w:hAnsi="宋体" w:cs="宋体" w:eastAsia="宋体" w:hint="default"/>
        </w:rPr>
      </w:pPr>
      <w:r>
        <w:rPr>
          <w:spacing w:val="-2"/>
        </w:rPr>
        <w:t>为了保证本期债券募集资金的合规使用及本息的按期兑付，保障投资者利益，发行人设立募</w:t>
      </w:r>
      <w:r>
        <w:rPr>
          <w:w w:val="100"/>
        </w:rPr>
        <w:t> </w:t>
      </w:r>
      <w:r>
        <w:rPr>
          <w:spacing w:val="-2"/>
        </w:rPr>
        <w:t>集资金专项监管账户。发行人、受托管理人与监管银行浙商银行股份有限公司杭州分行签订《资</w:t>
      </w:r>
      <w:r>
        <w:rPr>
          <w:spacing w:val="-25"/>
        </w:rPr>
        <w:t> </w:t>
      </w:r>
      <w:r>
        <w:rPr>
          <w:spacing w:val="-25"/>
        </w:rPr>
      </w:r>
      <w:r>
        <w:rPr>
          <w:spacing w:val="-2"/>
        </w:rPr>
        <w:t>金账户监管协议》，并在监管银行处设立了专项监管账户，专门用于募集资金的接收、转取及偿</w:t>
      </w:r>
      <w:r>
        <w:rPr>
          <w:spacing w:val="-25"/>
        </w:rPr>
        <w:t> </w:t>
      </w:r>
      <w:r>
        <w:rPr>
          <w:spacing w:val="-25"/>
        </w:rPr>
      </w:r>
      <w:r>
        <w:rPr>
          <w:spacing w:val="-7"/>
        </w:rPr>
        <w:t>债资金的归集。截至本报告签署日，均按照募集说明书约定提取，未发生过本息逾期偿还的情况。</w:t>
      </w:r>
      <w:r>
        <w:rPr>
          <w:spacing w:val="-14"/>
        </w:rPr>
        <w:t> </w:t>
      </w:r>
      <w:r>
        <w:rPr>
          <w:spacing w:val="-14"/>
        </w:rPr>
      </w:r>
      <w:r>
        <w:rPr>
          <w:rFonts w:ascii="宋体" w:hAnsi="宋体" w:cs="宋体" w:eastAsia="宋体" w:hint="default"/>
          <w:b/>
          <w:bCs/>
        </w:rPr>
        <w:t>5</w:t>
      </w:r>
      <w:r>
        <w:rPr>
          <w:rFonts w:ascii="宋体" w:hAnsi="宋体" w:cs="宋体" w:eastAsia="宋体" w:hint="default"/>
          <w:b/>
          <w:bCs/>
        </w:rPr>
        <w:t>、</w:t>
      </w:r>
      <w:r>
        <w:rPr>
          <w:rFonts w:ascii="宋体" w:hAnsi="宋体" w:cs="宋体" w:eastAsia="宋体" w:hint="default"/>
          <w:b/>
          <w:bCs/>
        </w:rPr>
        <w:t>18</w:t>
      </w:r>
      <w:r>
        <w:rPr>
          <w:rFonts w:ascii="宋体" w:hAnsi="宋体" w:cs="宋体" w:eastAsia="宋体" w:hint="default"/>
          <w:b/>
          <w:bCs/>
          <w:spacing w:val="-55"/>
        </w:rPr>
        <w:t> </w:t>
      </w:r>
      <w:r>
        <w:rPr>
          <w:rFonts w:ascii="宋体" w:hAnsi="宋体" w:cs="宋体" w:eastAsia="宋体" w:hint="default"/>
          <w:b/>
          <w:bCs/>
        </w:rPr>
        <w:t>中宝</w:t>
      </w:r>
      <w:r>
        <w:rPr>
          <w:rFonts w:ascii="宋体" w:hAnsi="宋体" w:cs="宋体" w:eastAsia="宋体" w:hint="default"/>
          <w:b/>
          <w:bCs/>
          <w:spacing w:val="-55"/>
        </w:rPr>
        <w:t> </w:t>
      </w:r>
      <w:r>
        <w:rPr>
          <w:rFonts w:ascii="宋体" w:hAnsi="宋体" w:cs="宋体" w:eastAsia="宋体" w:hint="default"/>
          <w:b/>
          <w:bCs/>
        </w:rPr>
        <w:t>02</w:t>
      </w:r>
      <w:r>
        <w:rPr>
          <w:rFonts w:ascii="宋体" w:hAnsi="宋体" w:cs="宋体" w:eastAsia="宋体" w:hint="default"/>
        </w:rPr>
      </w:r>
    </w:p>
    <w:p>
      <w:pPr>
        <w:pStyle w:val="BodyText"/>
        <w:spacing w:line="357" w:lineRule="auto" w:before="30"/>
        <w:ind w:left="138" w:right="104" w:firstLine="419"/>
        <w:jc w:val="left"/>
      </w:pPr>
      <w:r>
        <w:rPr>
          <w:spacing w:val="-2"/>
          <w:w w:val="100"/>
        </w:rPr>
        <w:t>本期债券品种一的付息日期为</w:t>
      </w:r>
      <w:r>
        <w:rPr>
          <w:spacing w:val="-79"/>
          <w:w w:val="100"/>
        </w:rPr>
        <w:t> </w:t>
      </w:r>
      <w:r>
        <w:rPr>
          <w:rFonts w:ascii="宋体" w:hAnsi="宋体" w:cs="宋体" w:eastAsia="宋体" w:hint="default"/>
          <w:spacing w:val="-1"/>
          <w:w w:val="100"/>
        </w:rPr>
        <w:t>2019</w:t>
      </w:r>
      <w:r>
        <w:rPr>
          <w:rFonts w:ascii="宋体" w:hAnsi="宋体" w:cs="宋体" w:eastAsia="宋体" w:hint="default"/>
          <w:spacing w:val="-77"/>
          <w:w w:val="100"/>
        </w:rPr>
        <w:t> </w:t>
      </w:r>
      <w:r>
        <w:rPr>
          <w:spacing w:val="-2"/>
          <w:w w:val="100"/>
        </w:rPr>
        <w:t>年至</w:t>
      </w:r>
      <w:r>
        <w:rPr>
          <w:spacing w:val="-77"/>
          <w:w w:val="100"/>
        </w:rPr>
        <w:t> </w:t>
      </w:r>
      <w:r>
        <w:rPr>
          <w:rFonts w:ascii="宋体" w:hAnsi="宋体" w:cs="宋体" w:eastAsia="宋体" w:hint="default"/>
          <w:spacing w:val="-1"/>
          <w:w w:val="100"/>
        </w:rPr>
        <w:t>2022</w:t>
      </w:r>
      <w:r>
        <w:rPr>
          <w:rFonts w:ascii="宋体" w:hAnsi="宋体" w:cs="宋体" w:eastAsia="宋体" w:hint="default"/>
          <w:spacing w:val="-79"/>
          <w:w w:val="100"/>
        </w:rPr>
        <w:t> </w:t>
      </w:r>
      <w:r>
        <w:rPr>
          <w:spacing w:val="-2"/>
          <w:w w:val="100"/>
        </w:rPr>
        <w:t>年每年的</w:t>
      </w:r>
      <w:r>
        <w:rPr>
          <w:spacing w:val="-79"/>
          <w:w w:val="100"/>
        </w:rPr>
        <w:t> </w:t>
      </w:r>
      <w:r>
        <w:rPr>
          <w:rFonts w:ascii="宋体" w:hAnsi="宋体" w:cs="宋体" w:eastAsia="宋体" w:hint="default"/>
          <w:w w:val="100"/>
        </w:rPr>
        <w:t>9</w:t>
      </w:r>
      <w:r>
        <w:rPr>
          <w:rFonts w:ascii="宋体" w:hAnsi="宋体" w:cs="宋体" w:eastAsia="宋体" w:hint="default"/>
          <w:spacing w:val="-77"/>
          <w:w w:val="100"/>
        </w:rPr>
        <w:t> </w:t>
      </w:r>
      <w:r>
        <w:rPr>
          <w:w w:val="100"/>
        </w:rPr>
        <w:t>月</w:t>
      </w:r>
      <w:r>
        <w:rPr>
          <w:spacing w:val="-79"/>
          <w:w w:val="100"/>
        </w:rPr>
        <w:t> </w:t>
      </w:r>
      <w:r>
        <w:rPr>
          <w:rFonts w:ascii="宋体" w:hAnsi="宋体" w:cs="宋体" w:eastAsia="宋体" w:hint="default"/>
          <w:w w:val="100"/>
        </w:rPr>
        <w:t>10</w:t>
      </w:r>
      <w:r>
        <w:rPr>
          <w:rFonts w:ascii="宋体" w:hAnsi="宋体" w:cs="宋体" w:eastAsia="宋体" w:hint="default"/>
          <w:spacing w:val="-79"/>
          <w:w w:val="100"/>
        </w:rPr>
        <w:t> </w:t>
      </w:r>
      <w:r>
        <w:rPr>
          <w:spacing w:val="-9"/>
          <w:w w:val="100"/>
        </w:rPr>
        <w:t>日（如遇法定节假日或休息日，</w:t>
      </w:r>
      <w:r>
        <w:rPr>
          <w:w w:val="100"/>
        </w:rPr>
        <w:t> </w:t>
      </w:r>
      <w:r>
        <w:rPr>
          <w:spacing w:val="-6"/>
        </w:rPr>
        <w:t>则顺延至其后的第一个工作日；顺延期间付息款项不另计利息）。若债券持有人行使回售选择权，</w:t>
      </w:r>
      <w:r>
        <w:rPr>
          <w:spacing w:val="-54"/>
        </w:rPr>
        <w:t> </w:t>
      </w:r>
      <w:r>
        <w:rPr>
          <w:spacing w:val="-54"/>
        </w:rPr>
      </w:r>
      <w:r>
        <w:rPr/>
        <w:t>则本期债券回售部分的付息日为</w:t>
      </w:r>
      <w:r>
        <w:rPr>
          <w:spacing w:val="-53"/>
        </w:rPr>
        <w:t> </w:t>
      </w:r>
      <w:r>
        <w:rPr>
          <w:rFonts w:ascii="宋体" w:hAnsi="宋体" w:cs="宋体" w:eastAsia="宋体" w:hint="default"/>
        </w:rPr>
        <w:t>2019</w:t>
      </w:r>
      <w:r>
        <w:rPr>
          <w:rFonts w:ascii="宋体" w:hAnsi="宋体" w:cs="宋体" w:eastAsia="宋体" w:hint="default"/>
          <w:spacing w:val="-53"/>
        </w:rPr>
        <w:t> </w:t>
      </w:r>
      <w:r>
        <w:rPr/>
        <w:t>年至</w:t>
      </w:r>
      <w:r>
        <w:rPr>
          <w:spacing w:val="-53"/>
        </w:rPr>
        <w:t> </w:t>
      </w:r>
      <w:r>
        <w:rPr>
          <w:rFonts w:ascii="宋体" w:hAnsi="宋体" w:cs="宋体" w:eastAsia="宋体" w:hint="default"/>
        </w:rPr>
        <w:t>2020</w:t>
      </w:r>
      <w:r>
        <w:rPr>
          <w:rFonts w:ascii="宋体" w:hAnsi="宋体" w:cs="宋体" w:eastAsia="宋体" w:hint="default"/>
          <w:spacing w:val="-53"/>
        </w:rPr>
        <w:t> </w:t>
      </w:r>
      <w:r>
        <w:rPr/>
        <w:t>年每年的</w:t>
      </w:r>
      <w:r>
        <w:rPr>
          <w:spacing w:val="-52"/>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日（如遇法定节假日或休息日，</w:t>
      </w:r>
      <w:r>
        <w:rPr>
          <w:w w:val="100"/>
        </w:rPr>
        <w:t> </w:t>
      </w:r>
      <w:r>
        <w:rPr/>
        <w:t>则顺延至其后的第一个工作日；顺延期间付息款项不另计利息）。发行人发出关于是否上调本期</w:t>
      </w:r>
      <w:r>
        <w:rPr>
          <w:w w:val="100"/>
        </w:rPr>
        <w:t> </w:t>
      </w:r>
      <w:r>
        <w:rPr/>
        <w:t>债券票面利率及上调幅度的公告后，债券持有人有权选择在本期债券第</w:t>
      </w:r>
      <w:r>
        <w:rPr>
          <w:spacing w:val="-55"/>
        </w:rPr>
        <w:t> </w:t>
      </w:r>
      <w:r>
        <w:rPr>
          <w:rFonts w:ascii="宋体" w:hAnsi="宋体" w:cs="宋体" w:eastAsia="宋体" w:hint="default"/>
        </w:rPr>
        <w:t>2</w:t>
      </w:r>
      <w:r>
        <w:rPr>
          <w:rFonts w:ascii="宋体" w:hAnsi="宋体" w:cs="宋体" w:eastAsia="宋体" w:hint="default"/>
          <w:spacing w:val="-55"/>
        </w:rPr>
        <w:t> </w:t>
      </w:r>
      <w:r>
        <w:rPr/>
        <w:t>个计息年度付息日将其</w:t>
      </w:r>
    </w:p>
    <w:p>
      <w:pPr>
        <w:pStyle w:val="BodyText"/>
        <w:spacing w:line="355" w:lineRule="auto" w:before="32"/>
        <w:ind w:left="138" w:right="213"/>
        <w:jc w:val="left"/>
      </w:pPr>
      <w:r>
        <w:rPr/>
        <w:t>持有的本期债券品种一全部或部分按面值回售给发行人。本期债券第</w:t>
      </w:r>
      <w:r>
        <w:rPr>
          <w:spacing w:val="-54"/>
        </w:rPr>
        <w:t> </w:t>
      </w:r>
      <w:r>
        <w:rPr>
          <w:rFonts w:ascii="宋体" w:hAnsi="宋体" w:cs="宋体" w:eastAsia="宋体" w:hint="default"/>
        </w:rPr>
        <w:t>2</w:t>
      </w:r>
      <w:r>
        <w:rPr>
          <w:rFonts w:ascii="宋体" w:hAnsi="宋体" w:cs="宋体" w:eastAsia="宋体" w:hint="default"/>
          <w:spacing w:val="-56"/>
        </w:rPr>
        <w:t> </w:t>
      </w:r>
      <w:r>
        <w:rPr/>
        <w:t>个计息年度付息日即为回</w:t>
      </w:r>
      <w:r>
        <w:rPr>
          <w:w w:val="100"/>
        </w:rPr>
        <w:t> </w:t>
      </w:r>
      <w:r>
        <w:rPr/>
        <w:t>售支付日，发行人将按照上海证券交易所和债券登记机构相关业务规则完成回售支付工作。</w:t>
      </w:r>
    </w:p>
    <w:p>
      <w:pPr>
        <w:pStyle w:val="BodyText"/>
        <w:spacing w:line="355" w:lineRule="auto" w:before="32"/>
        <w:ind w:left="558" w:right="220"/>
        <w:jc w:val="left"/>
      </w:pPr>
      <w:r>
        <w:rPr/>
        <w:t>截至本报告签署日，本期债券未到付息时间。</w:t>
      </w:r>
      <w:r>
        <w:rPr>
          <w:w w:val="100"/>
        </w:rPr>
        <w:t> </w:t>
      </w:r>
      <w:r>
        <w:rPr>
          <w:spacing w:val="-2"/>
        </w:rPr>
        <w:t>为了保证本期债券募集资金的合规使用及本息的按期兑付，保障投资者利益，发行人设立募</w:t>
      </w:r>
    </w:p>
    <w:p>
      <w:pPr>
        <w:pStyle w:val="BodyText"/>
        <w:spacing w:line="357" w:lineRule="auto" w:before="32"/>
        <w:ind w:left="138" w:right="210"/>
        <w:jc w:val="both"/>
      </w:pPr>
      <w:r>
        <w:rPr>
          <w:spacing w:val="-2"/>
        </w:rPr>
        <w:t>集资金专项监管账户。发行人、受托管理人与监管银行中信银行股份有限公司杭州分行签订《资</w:t>
      </w:r>
      <w:r>
        <w:rPr>
          <w:spacing w:val="-25"/>
        </w:rPr>
        <w:t> </w:t>
      </w:r>
      <w:r>
        <w:rPr>
          <w:spacing w:val="-25"/>
        </w:rPr>
      </w:r>
      <w:r>
        <w:rPr>
          <w:spacing w:val="-2"/>
        </w:rPr>
        <w:t>金账户监管协议》，并在监管银行处设立了专项监管账户，专门用于募集资金的接收、转取及偿</w:t>
      </w:r>
      <w:r>
        <w:rPr>
          <w:spacing w:val="-25"/>
        </w:rPr>
        <w:t> </w:t>
      </w:r>
      <w:r>
        <w:rPr>
          <w:spacing w:val="-25"/>
        </w:rPr>
      </w:r>
      <w:r>
        <w:rPr>
          <w:spacing w:val="-7"/>
        </w:rPr>
        <w:t>债资金的归集。截至本报告签署日，均按照募集说明书约定提取，未发生过本息逾期偿还的情况。</w:t>
      </w:r>
    </w:p>
    <w:p>
      <w:pPr>
        <w:spacing w:line="240" w:lineRule="auto" w:before="11"/>
        <w:rPr>
          <w:rFonts w:ascii="宋体" w:hAnsi="宋体" w:cs="宋体" w:eastAsia="宋体" w:hint="default"/>
          <w:sz w:val="27"/>
          <w:szCs w:val="27"/>
        </w:rPr>
      </w:pPr>
    </w:p>
    <w:p>
      <w:pPr>
        <w:pStyle w:val="Heading2"/>
        <w:spacing w:line="240" w:lineRule="auto" w:before="0"/>
        <w:ind w:left="138" w:right="0"/>
        <w:jc w:val="both"/>
        <w:rPr>
          <w:b w:val="0"/>
          <w:bCs w:val="0"/>
        </w:rPr>
      </w:pPr>
      <w:r>
        <w:rPr/>
        <w:t>六、公司债券持有人会议召开情况</w:t>
      </w:r>
      <w:r>
        <w:rPr>
          <w:b w:val="0"/>
          <w:bCs w:val="0"/>
        </w:rPr>
      </w:r>
    </w:p>
    <w:p>
      <w:pPr>
        <w:pStyle w:val="BodyText"/>
        <w:spacing w:line="240" w:lineRule="auto" w:before="56"/>
        <w:ind w:left="138"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t>七、公司债券受托管理人履职情况</w:t>
      </w:r>
      <w:r>
        <w:rPr>
          <w:b w:val="0"/>
          <w:bCs w:val="0"/>
        </w:rPr>
      </w:r>
    </w:p>
    <w:p>
      <w:pPr>
        <w:tabs>
          <w:tab w:pos="980" w:val="left" w:leader="none"/>
        </w:tabs>
        <w:spacing w:before="56"/>
        <w:ind w:left="138" w:right="736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z w:val="21"/>
          <w:szCs w:val="21"/>
        </w:rPr>
        <w:t>15</w:t>
      </w:r>
      <w:r>
        <w:rPr>
          <w:rFonts w:ascii="宋体" w:hAnsi="宋体" w:cs="宋体" w:eastAsia="宋体" w:hint="default"/>
          <w:b/>
          <w:bCs/>
          <w:spacing w:val="-55"/>
          <w:sz w:val="21"/>
          <w:szCs w:val="21"/>
        </w:rPr>
        <w:t> </w:t>
      </w:r>
      <w:r>
        <w:rPr>
          <w:rFonts w:ascii="宋体" w:hAnsi="宋体" w:cs="宋体" w:eastAsia="宋体" w:hint="default"/>
          <w:b/>
          <w:bCs/>
          <w:sz w:val="21"/>
          <w:szCs w:val="21"/>
        </w:rPr>
        <w:t>新湖债</w:t>
      </w:r>
      <w:r>
        <w:rPr>
          <w:rFonts w:ascii="宋体" w:hAnsi="宋体" w:cs="宋体" w:eastAsia="宋体" w:hint="default"/>
          <w:sz w:val="21"/>
          <w:szCs w:val="21"/>
        </w:rPr>
      </w:r>
    </w:p>
    <w:p>
      <w:pPr>
        <w:pStyle w:val="BodyText"/>
        <w:spacing w:line="240" w:lineRule="auto" w:before="133"/>
        <w:ind w:left="558" w:right="220"/>
        <w:jc w:val="left"/>
      </w:pPr>
      <w:r>
        <w:rPr/>
        <w:t>期内，国泰君安证券股份有限公司严格履行《债券受托管理协议》约定的责任：</w:t>
      </w:r>
    </w:p>
    <w:p>
      <w:pPr>
        <w:pStyle w:val="BodyText"/>
        <w:spacing w:line="240" w:lineRule="auto" w:before="133"/>
        <w:ind w:left="558" w:right="220"/>
        <w:jc w:val="left"/>
      </w:pPr>
      <w:r>
        <w:rPr/>
        <w:t>（</w:t>
      </w:r>
      <w:r>
        <w:rPr>
          <w:rFonts w:ascii="宋体" w:hAnsi="宋体" w:cs="宋体" w:eastAsia="宋体" w:hint="default"/>
        </w:rPr>
        <w:t>1</w:t>
      </w:r>
      <w:r>
        <w:rPr/>
        <w:t>）对本期债券募集资金的使用情况进行了监督；</w:t>
      </w:r>
    </w:p>
    <w:p>
      <w:pPr>
        <w:pStyle w:val="BodyText"/>
        <w:spacing w:line="240" w:lineRule="auto" w:before="136"/>
        <w:ind w:left="558" w:right="220"/>
        <w:jc w:val="left"/>
      </w:pPr>
      <w:r>
        <w:rPr/>
        <w:t>（</w:t>
      </w:r>
      <w:r>
        <w:rPr>
          <w:rFonts w:ascii="宋体" w:hAnsi="宋体" w:cs="宋体" w:eastAsia="宋体" w:hint="default"/>
        </w:rPr>
        <w:t>2</w:t>
      </w:r>
      <w:r>
        <w:rPr/>
        <w:t>）督促发行人依照《募集说明书》中对信息披露责任的履行；</w:t>
      </w:r>
    </w:p>
    <w:p>
      <w:pPr>
        <w:pStyle w:val="BodyText"/>
        <w:spacing w:line="355" w:lineRule="auto" w:before="133"/>
        <w:ind w:left="138" w:right="220" w:firstLine="419"/>
        <w:jc w:val="left"/>
      </w:pPr>
      <w:r>
        <w:rPr>
          <w:spacing w:val="-2"/>
        </w:rPr>
        <w:t>（</w:t>
      </w:r>
      <w:r>
        <w:rPr>
          <w:rFonts w:ascii="宋体" w:hAnsi="宋体" w:cs="宋体" w:eastAsia="宋体" w:hint="default"/>
          <w:spacing w:val="-2"/>
        </w:rPr>
        <w:t>3</w:t>
      </w:r>
      <w:r>
        <w:rPr>
          <w:spacing w:val="-2"/>
        </w:rPr>
        <w:t>）对发行人的偿债能力和增信措施的有效性进行持续关注和调查，</w:t>
      </w:r>
      <w:r>
        <w:rPr>
          <w:rFonts w:ascii="宋体" w:hAnsi="宋体" w:cs="宋体" w:eastAsia="宋体" w:hint="default"/>
          <w:spacing w:val="-2"/>
        </w:rPr>
        <w:t>2017 </w:t>
      </w:r>
      <w:r>
        <w:rPr>
          <w:spacing w:val="-2"/>
        </w:rPr>
        <w:t>年债券受托管理</w:t>
      </w:r>
      <w:r>
        <w:rPr>
          <w:w w:val="100"/>
        </w:rPr>
        <w:t> </w:t>
      </w:r>
      <w:r>
        <w:rPr/>
        <w:t>事务报告已于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3"/>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6"/>
        </w:rPr>
        <w:t> </w:t>
      </w:r>
      <w:r>
        <w:rPr/>
        <w:t>日在上交所网站（</w:t>
      </w:r>
      <w:hyperlink r:id="rId11">
        <w:r>
          <w:rPr>
            <w:rFonts w:ascii="宋体" w:hAnsi="宋体" w:cs="宋体" w:eastAsia="宋体" w:hint="default"/>
          </w:rPr>
          <w:t>www.sse.com.cn</w:t>
        </w:r>
      </w:hyperlink>
      <w:r>
        <w:rPr/>
        <w:t>）披露。</w:t>
      </w:r>
    </w:p>
    <w:p>
      <w:pPr>
        <w:pStyle w:val="Heading2"/>
        <w:spacing w:line="240" w:lineRule="auto" w:before="32"/>
        <w:ind w:left="138" w:right="0"/>
        <w:jc w:val="both"/>
        <w:rPr>
          <w:rFonts w:ascii="宋体" w:hAnsi="宋体" w:cs="宋体" w:eastAsia="宋体" w:hint="default"/>
          <w:b w:val="0"/>
          <w:bCs w:val="0"/>
        </w:rPr>
      </w:pPr>
      <w:r>
        <w:rPr>
          <w:rFonts w:ascii="宋体" w:hAnsi="宋体" w:cs="宋体" w:eastAsia="宋体" w:hint="default"/>
        </w:rPr>
        <w:t>2</w:t>
      </w:r>
      <w:r>
        <w:rPr/>
        <w:t>、</w:t>
      </w:r>
      <w:r>
        <w:rPr>
          <w:rFonts w:ascii="宋体" w:hAnsi="宋体" w:cs="宋体" w:eastAsia="宋体" w:hint="default"/>
        </w:rPr>
        <w:t>16</w:t>
      </w:r>
      <w:r>
        <w:rPr>
          <w:rFonts w:ascii="宋体" w:hAnsi="宋体" w:cs="宋体" w:eastAsia="宋体" w:hint="default"/>
          <w:spacing w:val="-55"/>
        </w:rPr>
        <w:t> </w:t>
      </w:r>
      <w:r>
        <w:rPr/>
        <w:t>新湖</w:t>
      </w:r>
      <w:r>
        <w:rPr>
          <w:spacing w:val="-55"/>
        </w:rPr>
        <w:t> </w:t>
      </w:r>
      <w:r>
        <w:rPr>
          <w:rFonts w:ascii="宋体" w:hAnsi="宋体" w:cs="宋体" w:eastAsia="宋体" w:hint="default"/>
        </w:rPr>
        <w:t>01</w:t>
      </w:r>
      <w:r>
        <w:rPr>
          <w:rFonts w:ascii="宋体" w:hAnsi="宋体" w:cs="宋体" w:eastAsia="宋体" w:hint="default"/>
          <w:b w:val="0"/>
          <w:bCs w:val="0"/>
        </w:rPr>
      </w:r>
    </w:p>
    <w:p>
      <w:pPr>
        <w:pStyle w:val="BodyText"/>
        <w:spacing w:line="240" w:lineRule="auto" w:before="133"/>
        <w:ind w:left="558" w:right="220"/>
        <w:jc w:val="left"/>
      </w:pPr>
      <w:r>
        <w:rPr/>
        <w:t>期内，国泰君安证券股份有限公司严格履行《债券受托管理协议》约定的责任：</w:t>
      </w:r>
    </w:p>
    <w:p>
      <w:pPr>
        <w:pStyle w:val="BodyText"/>
        <w:spacing w:line="240" w:lineRule="auto" w:before="135"/>
        <w:ind w:left="558" w:right="220"/>
        <w:jc w:val="left"/>
      </w:pPr>
      <w:r>
        <w:rPr/>
        <w:t>（</w:t>
      </w:r>
      <w:r>
        <w:rPr>
          <w:rFonts w:ascii="宋体" w:hAnsi="宋体" w:cs="宋体" w:eastAsia="宋体" w:hint="default"/>
        </w:rPr>
        <w:t>1</w:t>
      </w:r>
      <w:r>
        <w:rPr/>
        <w:t>）对本期债券募集资金的使用情况进行了监督；</w:t>
      </w:r>
    </w:p>
    <w:p>
      <w:pPr>
        <w:pStyle w:val="BodyText"/>
        <w:spacing w:line="240" w:lineRule="auto" w:before="133"/>
        <w:ind w:left="558" w:right="220"/>
        <w:jc w:val="left"/>
      </w:pPr>
      <w:r>
        <w:rPr/>
        <w:t>（</w:t>
      </w:r>
      <w:r>
        <w:rPr>
          <w:rFonts w:ascii="宋体" w:hAnsi="宋体" w:cs="宋体" w:eastAsia="宋体" w:hint="default"/>
        </w:rPr>
        <w:t>2</w:t>
      </w:r>
      <w:r>
        <w:rPr/>
        <w:t>）督促发行人依照《募集说明书》中对信息披露责任的履行；</w:t>
      </w:r>
    </w:p>
    <w:p>
      <w:pPr>
        <w:pStyle w:val="BodyText"/>
        <w:spacing w:line="357" w:lineRule="auto" w:before="133"/>
        <w:ind w:left="138" w:right="220" w:firstLine="419"/>
        <w:jc w:val="left"/>
      </w:pPr>
      <w:r>
        <w:rPr>
          <w:spacing w:val="-2"/>
        </w:rPr>
        <w:t>（</w:t>
      </w:r>
      <w:r>
        <w:rPr>
          <w:rFonts w:ascii="宋体" w:hAnsi="宋体" w:cs="宋体" w:eastAsia="宋体" w:hint="default"/>
          <w:spacing w:val="-2"/>
        </w:rPr>
        <w:t>3</w:t>
      </w:r>
      <w:r>
        <w:rPr>
          <w:spacing w:val="-2"/>
        </w:rPr>
        <w:t>）对发行人的偿债能力和增信措施的有效性进行持续关注和调查，</w:t>
      </w:r>
      <w:r>
        <w:rPr>
          <w:rFonts w:ascii="宋体" w:hAnsi="宋体" w:cs="宋体" w:eastAsia="宋体" w:hint="default"/>
          <w:spacing w:val="-2"/>
        </w:rPr>
        <w:t>2017 </w:t>
      </w:r>
      <w:r>
        <w:rPr>
          <w:spacing w:val="-2"/>
        </w:rPr>
        <w:t>年债券受托管理</w:t>
      </w:r>
      <w:r>
        <w:rPr>
          <w:w w:val="100"/>
        </w:rPr>
        <w:t> </w:t>
      </w:r>
      <w:r>
        <w:rPr/>
        <w:t>事务报告已于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3"/>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6"/>
        </w:rPr>
        <w:t> </w:t>
      </w:r>
      <w:r>
        <w:rPr/>
        <w:t>日在上交所网站（</w:t>
      </w:r>
      <w:hyperlink r:id="rId11">
        <w:r>
          <w:rPr>
            <w:rFonts w:ascii="宋体" w:hAnsi="宋体" w:cs="宋体" w:eastAsia="宋体" w:hint="default"/>
          </w:rPr>
          <w:t>www.sse.com.cn</w:t>
        </w:r>
      </w:hyperlink>
      <w:r>
        <w:rPr/>
        <w:t>）披露。</w:t>
      </w:r>
    </w:p>
    <w:p>
      <w:pPr>
        <w:spacing w:after="0" w:line="357" w:lineRule="auto"/>
        <w:jc w:val="left"/>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3</w:t>
      </w:r>
      <w:r>
        <w:rPr/>
        <w:t>、</w:t>
      </w:r>
      <w:r>
        <w:rPr>
          <w:rFonts w:ascii="宋体" w:hAnsi="宋体" w:cs="宋体" w:eastAsia="宋体" w:hint="default"/>
        </w:rPr>
        <w:t>15</w:t>
      </w:r>
      <w:r>
        <w:rPr>
          <w:rFonts w:ascii="宋体" w:hAnsi="宋体" w:cs="宋体" w:eastAsia="宋体" w:hint="default"/>
          <w:spacing w:val="-55"/>
        </w:rPr>
        <w:t> </w:t>
      </w:r>
      <w:r>
        <w:rPr/>
        <w:t>中宝债</w:t>
      </w:r>
      <w:r>
        <w:rPr>
          <w:b w:val="0"/>
          <w:bCs w:val="0"/>
        </w:rPr>
      </w:r>
    </w:p>
    <w:p>
      <w:pPr>
        <w:pStyle w:val="BodyText"/>
        <w:spacing w:line="240" w:lineRule="auto" w:before="135"/>
        <w:ind w:left="638" w:right="65"/>
        <w:jc w:val="left"/>
      </w:pPr>
      <w:r>
        <w:rPr/>
        <w:t>期内，国泰君安证券股份有限公司严格履行《债券受托管理协议》约定的责任：</w:t>
      </w:r>
    </w:p>
    <w:p>
      <w:pPr>
        <w:pStyle w:val="BodyText"/>
        <w:spacing w:line="240" w:lineRule="auto" w:before="133"/>
        <w:ind w:left="638" w:right="2465"/>
        <w:jc w:val="left"/>
      </w:pPr>
      <w:r>
        <w:rPr/>
        <w:t>（</w:t>
      </w:r>
      <w:r>
        <w:rPr>
          <w:rFonts w:ascii="宋体" w:hAnsi="宋体" w:cs="宋体" w:eastAsia="宋体" w:hint="default"/>
        </w:rPr>
        <w:t>1</w:t>
      </w:r>
      <w:r>
        <w:rPr/>
        <w:t>）对本期债券募集资金的使用情况进行了监督；</w:t>
      </w:r>
    </w:p>
    <w:p>
      <w:pPr>
        <w:pStyle w:val="BodyText"/>
        <w:spacing w:line="240" w:lineRule="auto" w:before="133"/>
        <w:ind w:left="638" w:right="2465"/>
        <w:jc w:val="left"/>
      </w:pPr>
      <w:r>
        <w:rPr/>
        <w:t>（</w:t>
      </w:r>
      <w:r>
        <w:rPr>
          <w:rFonts w:ascii="宋体" w:hAnsi="宋体" w:cs="宋体" w:eastAsia="宋体" w:hint="default"/>
        </w:rPr>
        <w:t>2</w:t>
      </w:r>
      <w:r>
        <w:rPr/>
        <w:t>）督促发行人依照《募集说明书》中对信息披露责任的履行；</w:t>
      </w:r>
    </w:p>
    <w:p>
      <w:pPr>
        <w:pStyle w:val="BodyText"/>
        <w:spacing w:line="355" w:lineRule="auto" w:before="133"/>
        <w:ind w:right="65" w:firstLine="419"/>
        <w:jc w:val="left"/>
      </w:pPr>
      <w:r>
        <w:rPr>
          <w:spacing w:val="-2"/>
        </w:rPr>
        <w:t>（</w:t>
      </w:r>
      <w:r>
        <w:rPr>
          <w:rFonts w:ascii="宋体" w:hAnsi="宋体" w:cs="宋体" w:eastAsia="宋体" w:hint="default"/>
          <w:spacing w:val="-2"/>
        </w:rPr>
        <w:t>3</w:t>
      </w:r>
      <w:r>
        <w:rPr>
          <w:spacing w:val="-2"/>
        </w:rPr>
        <w:t>）对发行人的偿债能力和增信措施的有效性进行持续关注和调查，</w:t>
      </w:r>
      <w:r>
        <w:rPr>
          <w:rFonts w:ascii="宋体" w:hAnsi="宋体" w:cs="宋体" w:eastAsia="宋体" w:hint="default"/>
          <w:spacing w:val="-2"/>
        </w:rPr>
        <w:t>2017 </w:t>
      </w:r>
      <w:r>
        <w:rPr>
          <w:spacing w:val="-2"/>
        </w:rPr>
        <w:t>年债券受托管理</w:t>
      </w:r>
      <w:r>
        <w:rPr>
          <w:w w:val="100"/>
        </w:rPr>
        <w:t> </w:t>
      </w:r>
      <w:r>
        <w:rPr/>
        <w:t>事务报告已于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3"/>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6"/>
        </w:rPr>
        <w:t> </w:t>
      </w:r>
      <w:r>
        <w:rPr/>
        <w:t>日在上证债券信息网（</w:t>
      </w:r>
      <w:r>
        <w:rPr>
          <w:rFonts w:ascii="宋体" w:hAnsi="宋体" w:cs="宋体" w:eastAsia="宋体" w:hint="default"/>
        </w:rPr>
        <w:t>bond.sse.com.cn</w:t>
      </w:r>
      <w:r>
        <w:rPr/>
        <w:t>）披露。</w:t>
      </w:r>
    </w:p>
    <w:p>
      <w:pPr>
        <w:pStyle w:val="Heading2"/>
        <w:spacing w:line="240" w:lineRule="auto" w:before="34"/>
        <w:ind w:right="2465"/>
        <w:jc w:val="left"/>
        <w:rPr>
          <w:rFonts w:ascii="宋体" w:hAnsi="宋体" w:cs="宋体" w:eastAsia="宋体" w:hint="default"/>
          <w:b w:val="0"/>
          <w:bCs w:val="0"/>
        </w:rPr>
      </w:pPr>
      <w:r>
        <w:rPr>
          <w:rFonts w:ascii="宋体" w:hAnsi="宋体" w:cs="宋体" w:eastAsia="宋体" w:hint="default"/>
        </w:rPr>
        <w:t>4</w:t>
      </w:r>
      <w:r>
        <w:rPr/>
        <w:t>、</w:t>
      </w:r>
      <w:r>
        <w:rPr>
          <w:rFonts w:ascii="宋体" w:hAnsi="宋体" w:cs="宋体" w:eastAsia="宋体" w:hint="default"/>
        </w:rPr>
        <w:t>18</w:t>
      </w:r>
      <w:r>
        <w:rPr>
          <w:rFonts w:ascii="宋体" w:hAnsi="宋体" w:cs="宋体" w:eastAsia="宋体" w:hint="default"/>
          <w:spacing w:val="-55"/>
        </w:rPr>
        <w:t> </w:t>
      </w:r>
      <w:r>
        <w:rPr/>
        <w:t>中宝</w:t>
      </w:r>
      <w:r>
        <w:rPr>
          <w:spacing w:val="-55"/>
        </w:rPr>
        <w:t> </w:t>
      </w:r>
      <w:r>
        <w:rPr>
          <w:rFonts w:ascii="宋体" w:hAnsi="宋体" w:cs="宋体" w:eastAsia="宋体" w:hint="default"/>
        </w:rPr>
        <w:t>01</w:t>
      </w:r>
      <w:r>
        <w:rPr>
          <w:rFonts w:ascii="宋体" w:hAnsi="宋体" w:cs="宋体" w:eastAsia="宋体" w:hint="default"/>
          <w:b w:val="0"/>
          <w:bCs w:val="0"/>
        </w:rPr>
      </w:r>
    </w:p>
    <w:p>
      <w:pPr>
        <w:pStyle w:val="BodyText"/>
        <w:spacing w:line="240" w:lineRule="auto" w:before="133"/>
        <w:ind w:left="638" w:right="65"/>
        <w:jc w:val="left"/>
      </w:pPr>
      <w:r>
        <w:rPr/>
        <w:t>期内，国泰君安证券股份有限公司严格履行《债券受托管理协议》约定的责任：</w:t>
      </w:r>
    </w:p>
    <w:p>
      <w:pPr>
        <w:pStyle w:val="BodyText"/>
        <w:spacing w:line="240" w:lineRule="auto" w:before="133"/>
        <w:ind w:left="638" w:right="2465"/>
        <w:jc w:val="left"/>
      </w:pPr>
      <w:r>
        <w:rPr/>
        <w:t>（</w:t>
      </w:r>
      <w:r>
        <w:rPr>
          <w:rFonts w:ascii="宋体" w:hAnsi="宋体" w:cs="宋体" w:eastAsia="宋体" w:hint="default"/>
        </w:rPr>
        <w:t>1</w:t>
      </w:r>
      <w:r>
        <w:rPr/>
        <w:t>）对本期债券募集资金的使用情况进行了监督；</w:t>
      </w:r>
    </w:p>
    <w:p>
      <w:pPr>
        <w:pStyle w:val="BodyText"/>
        <w:spacing w:line="240" w:lineRule="auto" w:before="133"/>
        <w:ind w:left="638" w:right="2465"/>
        <w:jc w:val="left"/>
      </w:pPr>
      <w:r>
        <w:rPr/>
        <w:t>（</w:t>
      </w:r>
      <w:r>
        <w:rPr>
          <w:rFonts w:ascii="宋体" w:hAnsi="宋体" w:cs="宋体" w:eastAsia="宋体" w:hint="default"/>
        </w:rPr>
        <w:t>2</w:t>
      </w:r>
      <w:r>
        <w:rPr/>
        <w:t>）督促发行人依照《募集说明书》中对信息披露责任的履行；</w:t>
      </w:r>
    </w:p>
    <w:p>
      <w:pPr>
        <w:spacing w:line="355" w:lineRule="auto" w:before="135"/>
        <w:ind w:left="218" w:right="1820" w:firstLine="41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）对发行人的偿债能力和增信措施的有效性进行持续关注和调查。</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z w:val="21"/>
          <w:szCs w:val="21"/>
        </w:rPr>
        <w:t>18</w:t>
      </w:r>
      <w:r>
        <w:rPr>
          <w:rFonts w:ascii="宋体" w:hAnsi="宋体" w:cs="宋体" w:eastAsia="宋体" w:hint="default"/>
          <w:b/>
          <w:bCs/>
          <w:spacing w:val="-55"/>
          <w:sz w:val="21"/>
          <w:szCs w:val="21"/>
        </w:rPr>
        <w:t> </w:t>
      </w:r>
      <w:r>
        <w:rPr>
          <w:rFonts w:ascii="宋体" w:hAnsi="宋体" w:cs="宋体" w:eastAsia="宋体" w:hint="default"/>
          <w:b/>
          <w:bCs/>
          <w:sz w:val="21"/>
          <w:szCs w:val="21"/>
        </w:rPr>
        <w:t>中宝</w:t>
      </w:r>
      <w:r>
        <w:rPr>
          <w:rFonts w:ascii="宋体" w:hAnsi="宋体" w:cs="宋体" w:eastAsia="宋体" w:hint="default"/>
          <w:b/>
          <w:bCs/>
          <w:spacing w:val="-55"/>
          <w:sz w:val="21"/>
          <w:szCs w:val="21"/>
        </w:rPr>
        <w:t> </w:t>
      </w:r>
      <w:r>
        <w:rPr>
          <w:rFonts w:ascii="宋体" w:hAnsi="宋体" w:cs="宋体" w:eastAsia="宋体" w:hint="default"/>
          <w:b/>
          <w:bCs/>
          <w:sz w:val="21"/>
          <w:szCs w:val="21"/>
        </w:rPr>
        <w:t>02</w:t>
      </w:r>
      <w:r>
        <w:rPr>
          <w:rFonts w:ascii="宋体" w:hAnsi="宋体" w:cs="宋体" w:eastAsia="宋体" w:hint="default"/>
          <w:sz w:val="21"/>
          <w:szCs w:val="21"/>
        </w:rPr>
      </w:r>
    </w:p>
    <w:p>
      <w:pPr>
        <w:pStyle w:val="BodyText"/>
        <w:spacing w:line="240" w:lineRule="auto" w:before="32"/>
        <w:ind w:left="638" w:right="65"/>
        <w:jc w:val="left"/>
      </w:pPr>
      <w:r>
        <w:rPr/>
        <w:t>期内，国泰君安证券股份有限公司严格履行《债券受托管理协议》约定的责任：</w:t>
      </w:r>
    </w:p>
    <w:p>
      <w:pPr>
        <w:pStyle w:val="BodyText"/>
        <w:spacing w:line="240" w:lineRule="auto" w:before="133"/>
        <w:ind w:left="638" w:right="2465"/>
        <w:jc w:val="left"/>
      </w:pPr>
      <w:r>
        <w:rPr/>
        <w:t>（</w:t>
      </w:r>
      <w:r>
        <w:rPr>
          <w:rFonts w:ascii="宋体" w:hAnsi="宋体" w:cs="宋体" w:eastAsia="宋体" w:hint="default"/>
        </w:rPr>
        <w:t>1</w:t>
      </w:r>
      <w:r>
        <w:rPr/>
        <w:t>）对本期债券募集资金的使用情况进行了监督；</w:t>
      </w:r>
    </w:p>
    <w:p>
      <w:pPr>
        <w:pStyle w:val="BodyText"/>
        <w:spacing w:line="240" w:lineRule="auto" w:before="133"/>
        <w:ind w:left="638" w:right="2465"/>
        <w:jc w:val="left"/>
      </w:pPr>
      <w:r>
        <w:rPr/>
        <w:t>（</w:t>
      </w:r>
      <w:r>
        <w:rPr>
          <w:rFonts w:ascii="宋体" w:hAnsi="宋体" w:cs="宋体" w:eastAsia="宋体" w:hint="default"/>
        </w:rPr>
        <w:t>2</w:t>
      </w:r>
      <w:r>
        <w:rPr/>
        <w:t>）督促发行人依照《募集说明书》中对信息披露责任的履行；</w:t>
      </w:r>
    </w:p>
    <w:p>
      <w:pPr>
        <w:pStyle w:val="BodyText"/>
        <w:spacing w:line="240" w:lineRule="auto" w:before="135"/>
        <w:ind w:left="638" w:right="65"/>
        <w:jc w:val="left"/>
      </w:pPr>
      <w:r>
        <w:rPr/>
        <w:t>（</w:t>
      </w:r>
      <w:r>
        <w:rPr>
          <w:rFonts w:ascii="宋体" w:hAnsi="宋体" w:cs="宋体" w:eastAsia="宋体" w:hint="default"/>
        </w:rPr>
        <w:t>3</w:t>
      </w:r>
      <w:r>
        <w:rPr/>
        <w:t>）对发行人的偿债能力和增信措施的有效性进行持续关注和调查。</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pStyle w:val="Heading2"/>
        <w:spacing w:line="240" w:lineRule="auto"/>
        <w:ind w:right="-15"/>
        <w:jc w:val="left"/>
        <w:rPr>
          <w:b w:val="0"/>
          <w:bCs w:val="0"/>
        </w:rPr>
      </w:pPr>
      <w:r>
        <w:rPr/>
        <w:t>八、截至报告期末公司近</w:t>
      </w:r>
      <w:r>
        <w:rPr>
          <w:spacing w:val="-53"/>
        </w:rPr>
        <w:t> </w:t>
      </w:r>
      <w:r>
        <w:rPr>
          <w:rFonts w:ascii="Arial" w:hAnsi="Arial" w:cs="Arial" w:eastAsia="Arial" w:hint="default"/>
        </w:rPr>
        <w:t>2</w:t>
      </w:r>
      <w:r>
        <w:rPr>
          <w:rFonts w:ascii="Arial" w:hAnsi="Arial" w:cs="Arial" w:eastAsia="Arial" w:hint="default"/>
          <w:spacing w:val="-8"/>
        </w:rPr>
        <w:t> </w:t>
      </w:r>
      <w:r>
        <w:rPr/>
        <w:t>年的会计数据和财务指标</w:t>
      </w:r>
      <w:r>
        <w:rPr>
          <w:b w:val="0"/>
          <w:bCs w:val="0"/>
        </w:rPr>
      </w:r>
    </w:p>
    <w:p>
      <w:pPr>
        <w:pStyle w:val="BodyText"/>
        <w:spacing w:line="240" w:lineRule="auto" w:before="41"/>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082" w:space="165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59"/>
        <w:gridCol w:w="1478"/>
        <w:gridCol w:w="1476"/>
        <w:gridCol w:w="1490"/>
        <w:gridCol w:w="2345"/>
      </w:tblGrid>
      <w:tr>
        <w:trPr>
          <w:trHeight w:val="55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3"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hanging="53"/>
              <w:jc w:val="left"/>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r>
              <w:rPr>
                <w:rFonts w:ascii="宋体" w:hAnsi="宋体" w:cs="宋体" w:eastAsia="宋体" w:hint="default"/>
                <w:sz w:val="21"/>
                <w:szCs w:val="21"/>
              </w:rPr>
              <w:t>）</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7"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5,642,312.08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5,972,328.52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-5.53</w:t>
            </w: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209.26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220.08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-4.92</w:t>
            </w: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50.71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61.02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-16.90</w:t>
            </w: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73.59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2.49</w:t>
            </w: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3"/>
                <w:sz w:val="21"/>
                <w:szCs w:val="21"/>
              </w:rPr>
              <w:t> </w:t>
            </w:r>
            <w:r>
              <w:rPr>
                <w:rFonts w:ascii="宋体" w:hAnsi="宋体" w:cs="宋体" w:eastAsia="宋体" w:hint="default"/>
                <w:sz w:val="21"/>
                <w:szCs w:val="21"/>
              </w:rPr>
              <w:t>全部债务比</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-22.22</w:t>
            </w: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-17.61</w:t>
            </w: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0.43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1.55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-72.26</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本期上海旧改项目拆迁</w:t>
            </w:r>
          </w:p>
          <w:p>
            <w:pPr>
              <w:pStyle w:val="TableParagraph"/>
              <w:spacing w:line="237" w:lineRule="auto" w:before="2"/>
              <w:ind w:left="100" w:right="131"/>
              <w:jc w:val="both"/>
              <w:rPr>
                <w:rFonts w:ascii="宋体" w:hAnsi="宋体" w:cs="宋体" w:eastAsia="宋体" w:hint="default"/>
                <w:sz w:val="21"/>
                <w:szCs w:val="21"/>
              </w:rPr>
            </w:pPr>
            <w:r>
              <w:rPr>
                <w:rFonts w:ascii="宋体" w:hAnsi="宋体" w:cs="宋体" w:eastAsia="宋体" w:hint="default"/>
                <w:spacing w:val="-2"/>
                <w:sz w:val="21"/>
                <w:szCs w:val="21"/>
              </w:rPr>
              <w:t>工作推进顺利，投入资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金较往期有较大增加，</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导致经营活动产生的现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金流量为负数</w:t>
            </w:r>
          </w:p>
        </w:tc>
      </w:tr>
      <w:tr>
        <w:trPr>
          <w:trHeight w:val="283"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5"/>
                <w:sz w:val="21"/>
                <w:szCs w:val="21"/>
              </w:rPr>
              <w:t> </w:t>
            </w:r>
            <w:r>
              <w:rPr>
                <w:rFonts w:ascii="宋体" w:hAnsi="宋体" w:cs="宋体" w:eastAsia="宋体" w:hint="default"/>
                <w:sz w:val="21"/>
                <w:szCs w:val="21"/>
              </w:rPr>
              <w:t>利息保障倍数</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-17.36</w:t>
            </w: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宋体" w:hAnsi="宋体" w:cs="宋体" w:eastAsia="宋体" w:hint="default"/>
                <w:sz w:val="21"/>
                <w:szCs w:val="21"/>
              </w:rPr>
              <w:t>%</w:t>
            </w:r>
            <w:r>
              <w:rPr>
                <w:rFonts w:ascii="宋体" w:hAnsi="宋体" w:cs="宋体" w:eastAsia="宋体" w:hint="default"/>
                <w:sz w:val="21"/>
                <w:szCs w:val="21"/>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宋体" w:hAnsi="宋体" w:cs="宋体" w:eastAsia="宋体" w:hint="default"/>
                <w:sz w:val="21"/>
                <w:szCs w:val="21"/>
              </w:rPr>
              <w:t>%</w:t>
            </w:r>
            <w:r>
              <w:rPr>
                <w:rFonts w:ascii="宋体" w:hAnsi="宋体" w:cs="宋体" w:eastAsia="宋体" w:hint="default"/>
                <w:sz w:val="21"/>
                <w:szCs w:val="21"/>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96.83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98.91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-2.10</w:t>
            </w:r>
          </w:p>
        </w:tc>
        <w:tc>
          <w:tcPr>
            <w:tcW w:w="23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t>九、公司其他债券和债务融资工具的付息兑付情况</w:t>
      </w:r>
      <w:r>
        <w:rPr>
          <w:b w:val="0"/>
          <w:bCs w:val="0"/>
        </w:rPr>
      </w:r>
    </w:p>
    <w:p>
      <w:pPr>
        <w:pStyle w:val="BodyText"/>
        <w:tabs>
          <w:tab w:pos="1060" w:val="left" w:leader="none"/>
        </w:tabs>
        <w:spacing w:line="240" w:lineRule="auto" w:before="59"/>
        <w:ind w:right="2465"/>
        <w:jc w:val="left"/>
      </w:pPr>
      <w:r>
        <w:rPr/>
        <w:t>√适用</w:t>
        <w:tab/>
        <w:t>□不适用</w:t>
      </w:r>
    </w:p>
    <w:p>
      <w:pPr>
        <w:spacing w:after="0" w:line="240" w:lineRule="auto"/>
        <w:jc w:val="left"/>
        <w:sectPr>
          <w:type w:val="continuous"/>
          <w:pgSz w:w="11910" w:h="16840"/>
          <w:pgMar w:top="1120" w:bottom="1380" w:left="1580" w:right="1040"/>
        </w:sectPr>
      </w:pPr>
    </w:p>
    <w:p>
      <w:pPr>
        <w:spacing w:line="240" w:lineRule="auto" w:before="9"/>
        <w:rPr>
          <w:rFonts w:ascii="宋体" w:hAnsi="宋体" w:cs="宋体" w:eastAsia="宋体" w:hint="default"/>
          <w:sz w:val="25"/>
          <w:szCs w:val="25"/>
        </w:rPr>
      </w:pPr>
    </w:p>
    <w:p>
      <w:pPr>
        <w:pStyle w:val="BodyText"/>
        <w:spacing w:line="357" w:lineRule="auto" w:before="36"/>
        <w:ind w:left="138" w:right="0" w:firstLine="419"/>
        <w:jc w:val="left"/>
      </w:pPr>
      <w:r>
        <w:rPr>
          <w:spacing w:val="-2"/>
        </w:rPr>
        <w:t>报告期内，公司其他债券和债务融资工具均按照合同约定期限支付，不存在到期未支付的情</w:t>
      </w:r>
      <w:r>
        <w:rPr>
          <w:w w:val="100"/>
        </w:rPr>
        <w:t> </w:t>
      </w:r>
      <w:r>
        <w:rPr/>
        <w:t>况。</w:t>
      </w:r>
    </w:p>
    <w:p>
      <w:pPr>
        <w:spacing w:line="240" w:lineRule="auto" w:before="8"/>
        <w:rPr>
          <w:rFonts w:ascii="宋体" w:hAnsi="宋体" w:cs="宋体" w:eastAsia="宋体" w:hint="default"/>
          <w:sz w:val="27"/>
          <w:szCs w:val="27"/>
        </w:rPr>
      </w:pPr>
    </w:p>
    <w:p>
      <w:pPr>
        <w:pStyle w:val="Heading2"/>
        <w:spacing w:line="240" w:lineRule="auto" w:before="0"/>
        <w:ind w:left="138" w:right="0"/>
        <w:jc w:val="left"/>
        <w:rPr>
          <w:b w:val="0"/>
          <w:bCs w:val="0"/>
        </w:rPr>
      </w:pPr>
      <w:r>
        <w:rPr/>
        <w:t>十、公司报告期内的银行授信情况</w:t>
      </w:r>
      <w:r>
        <w:rPr>
          <w:b w:val="0"/>
          <w:bCs w:val="0"/>
        </w:rPr>
      </w:r>
    </w:p>
    <w:p>
      <w:pPr>
        <w:pStyle w:val="BodyText"/>
        <w:tabs>
          <w:tab w:pos="980" w:val="left" w:leader="none"/>
        </w:tabs>
        <w:spacing w:line="273" w:lineRule="exact" w:before="58"/>
        <w:ind w:left="138" w:right="0"/>
        <w:jc w:val="left"/>
      </w:pPr>
      <w:r>
        <w:rPr/>
        <w:t>√适用</w:t>
        <w:tab/>
        <w:t>□不适用</w:t>
      </w:r>
    </w:p>
    <w:p>
      <w:pPr>
        <w:pStyle w:val="BodyText"/>
        <w:spacing w:line="355" w:lineRule="auto"/>
        <w:ind w:left="138" w:right="138" w:firstLine="419"/>
        <w:jc w:val="left"/>
      </w:pPr>
      <w:r>
        <w:rPr/>
        <w:t>截至报告期末，公司银行授信额度为</w:t>
      </w:r>
      <w:r>
        <w:rPr>
          <w:spacing w:val="-54"/>
        </w:rPr>
        <w:t> </w:t>
      </w:r>
      <w:r>
        <w:rPr>
          <w:rFonts w:ascii="宋体" w:hAnsi="宋体" w:cs="宋体" w:eastAsia="宋体" w:hint="default"/>
        </w:rPr>
        <w:t>815.93</w:t>
      </w:r>
      <w:r>
        <w:rPr>
          <w:rFonts w:ascii="宋体" w:hAnsi="宋体" w:cs="宋体" w:eastAsia="宋体" w:hint="default"/>
          <w:spacing w:val="-56"/>
        </w:rPr>
        <w:t> </w:t>
      </w:r>
      <w:r>
        <w:rPr/>
        <w:t>亿元，未使用银行授信额度为</w:t>
      </w:r>
      <w:r>
        <w:rPr>
          <w:spacing w:val="-53"/>
        </w:rPr>
        <w:t> </w:t>
      </w:r>
      <w:r>
        <w:rPr>
          <w:rFonts w:ascii="宋体" w:hAnsi="宋体" w:cs="宋体" w:eastAsia="宋体" w:hint="default"/>
        </w:rPr>
        <w:t>307.38</w:t>
      </w:r>
      <w:r>
        <w:rPr>
          <w:rFonts w:ascii="宋体" w:hAnsi="宋体" w:cs="宋体" w:eastAsia="宋体" w:hint="default"/>
          <w:spacing w:val="-56"/>
        </w:rPr>
        <w:t> </w:t>
      </w:r>
      <w:r>
        <w:rPr/>
        <w:t>亿元，公</w:t>
      </w:r>
      <w:r>
        <w:rPr>
          <w:w w:val="100"/>
        </w:rPr>
        <w:t> </w:t>
      </w:r>
      <w:r>
        <w:rPr/>
        <w:t>司按时足额偿还银行贷款本息。</w:t>
      </w:r>
    </w:p>
    <w:p>
      <w:pPr>
        <w:spacing w:line="240" w:lineRule="auto" w:before="13"/>
        <w:rPr>
          <w:rFonts w:ascii="宋体" w:hAnsi="宋体" w:cs="宋体" w:eastAsia="宋体" w:hint="default"/>
          <w:sz w:val="27"/>
          <w:szCs w:val="27"/>
        </w:rPr>
      </w:pPr>
    </w:p>
    <w:p>
      <w:pPr>
        <w:pStyle w:val="Heading2"/>
        <w:spacing w:line="240" w:lineRule="auto" w:before="0"/>
        <w:ind w:left="138" w:right="0"/>
        <w:jc w:val="left"/>
        <w:rPr>
          <w:b w:val="0"/>
          <w:bCs w:val="0"/>
        </w:rPr>
      </w:pPr>
      <w:r>
        <w:rPr/>
        <w:t>十一、公司报告期内执行公司债券募集说明书相关约定或承诺的情况</w:t>
      </w:r>
      <w:r>
        <w:rPr>
          <w:b w:val="0"/>
          <w:bCs w:val="0"/>
        </w:rPr>
      </w:r>
    </w:p>
    <w:p>
      <w:pPr>
        <w:pStyle w:val="BodyText"/>
        <w:tabs>
          <w:tab w:pos="980" w:val="left" w:leader="none"/>
        </w:tabs>
        <w:spacing w:line="272" w:lineRule="exact" w:before="87"/>
        <w:ind w:left="558" w:right="2449" w:hanging="420"/>
        <w:jc w:val="left"/>
      </w:pPr>
      <w:r>
        <w:rPr/>
        <w:t>√适用</w:t>
        <w:tab/>
        <w:t>□不适用</w:t>
      </w:r>
      <w:r>
        <w:rPr>
          <w:w w:val="100"/>
        </w:rPr>
        <w:t> </w:t>
      </w:r>
      <w:r>
        <w:rPr>
          <w:spacing w:val="-2"/>
        </w:rPr>
        <w:t>报告期内，公司均按照公司债券募集说明书相关约定或承诺执行。</w:t>
      </w:r>
    </w:p>
    <w:p>
      <w:pPr>
        <w:spacing w:line="240" w:lineRule="auto" w:before="4"/>
        <w:rPr>
          <w:rFonts w:ascii="宋体" w:hAnsi="宋体" w:cs="宋体" w:eastAsia="宋体" w:hint="default"/>
          <w:sz w:val="23"/>
          <w:szCs w:val="23"/>
        </w:rPr>
      </w:pPr>
    </w:p>
    <w:p>
      <w:pPr>
        <w:pStyle w:val="Heading2"/>
        <w:spacing w:line="240" w:lineRule="auto" w:before="0"/>
        <w:ind w:left="138" w:right="0"/>
        <w:jc w:val="left"/>
        <w:rPr>
          <w:b w:val="0"/>
          <w:bCs w:val="0"/>
        </w:rPr>
      </w:pPr>
      <w:r>
        <w:rPr/>
        <w:t>十二、公司发生的重大事项及对公司经营情况和偿债能力的影响</w:t>
      </w:r>
      <w:r>
        <w:rPr>
          <w:b w:val="0"/>
          <w:bCs w:val="0"/>
        </w:rPr>
      </w:r>
    </w:p>
    <w:p>
      <w:pPr>
        <w:pStyle w:val="BodyText"/>
        <w:tabs>
          <w:tab w:pos="980" w:val="left" w:leader="none"/>
        </w:tabs>
        <w:spacing w:line="273" w:lineRule="exact" w:before="58"/>
        <w:ind w:left="138" w:right="0"/>
        <w:jc w:val="left"/>
      </w:pPr>
      <w:r>
        <w:rPr/>
        <w:t>√适用</w:t>
        <w:tab/>
        <w:t>□不适用</w:t>
      </w:r>
    </w:p>
    <w:p>
      <w:pPr>
        <w:pStyle w:val="BodyText"/>
        <w:spacing w:line="273" w:lineRule="exact"/>
        <w:ind w:left="558" w:right="0"/>
        <w:jc w:val="left"/>
      </w:pPr>
      <w:r>
        <w:rPr>
          <w:spacing w:val="-3"/>
        </w:rPr>
        <w:t>期内，公司累计新增借款</w:t>
      </w:r>
      <w:r>
        <w:rPr>
          <w:spacing w:val="-47"/>
        </w:rPr>
        <w:t> </w:t>
      </w:r>
      <w:r>
        <w:rPr>
          <w:rFonts w:ascii="宋体" w:hAnsi="宋体" w:cs="宋体" w:eastAsia="宋体" w:hint="default"/>
        </w:rPr>
        <w:t>125.26</w:t>
      </w:r>
      <w:r>
        <w:rPr>
          <w:rFonts w:ascii="宋体" w:hAnsi="宋体" w:cs="宋体" w:eastAsia="宋体" w:hint="default"/>
          <w:spacing w:val="-50"/>
        </w:rPr>
        <w:t> </w:t>
      </w:r>
      <w:r>
        <w:rPr>
          <w:spacing w:val="-5"/>
        </w:rPr>
        <w:t>亿元，为</w:t>
      </w:r>
      <w:r>
        <w:rPr>
          <w:spacing w:val="-48"/>
        </w:rPr>
        <w:t> </w:t>
      </w:r>
      <w:r>
        <w:rPr>
          <w:rFonts w:ascii="宋体" w:hAnsi="宋体" w:cs="宋体" w:eastAsia="宋体" w:hint="default"/>
        </w:rPr>
        <w:t>2017</w:t>
      </w:r>
      <w:r>
        <w:rPr>
          <w:rFonts w:ascii="宋体" w:hAnsi="宋体" w:cs="宋体" w:eastAsia="宋体" w:hint="default"/>
          <w:spacing w:val="-50"/>
        </w:rPr>
        <w:t> </w:t>
      </w:r>
      <w:r>
        <w:rPr/>
        <w:t>年经审计净资产</w:t>
      </w:r>
      <w:r>
        <w:rPr>
          <w:spacing w:val="-48"/>
        </w:rPr>
        <w:t> </w:t>
      </w:r>
      <w:r>
        <w:rPr>
          <w:rFonts w:ascii="宋体" w:hAnsi="宋体" w:cs="宋体" w:eastAsia="宋体" w:hint="default"/>
        </w:rPr>
        <w:t>329</w:t>
      </w:r>
      <w:r>
        <w:rPr>
          <w:rFonts w:ascii="宋体" w:hAnsi="宋体" w:cs="宋体" w:eastAsia="宋体" w:hint="default"/>
          <w:spacing w:val="-50"/>
        </w:rPr>
        <w:t> </w:t>
      </w:r>
      <w:r>
        <w:rPr/>
        <w:t>亿元的</w:t>
      </w:r>
      <w:r>
        <w:rPr>
          <w:spacing w:val="-47"/>
        </w:rPr>
        <w:t> </w:t>
      </w:r>
      <w:r>
        <w:rPr>
          <w:rFonts w:ascii="宋体" w:hAnsi="宋体" w:cs="宋体" w:eastAsia="宋体" w:hint="default"/>
          <w:spacing w:val="-3"/>
        </w:rPr>
        <w:t>38.07%</w:t>
      </w:r>
      <w:r>
        <w:rPr>
          <w:spacing w:val="-3"/>
        </w:rPr>
        <w:t>；其中通</w:t>
      </w:r>
    </w:p>
    <w:p>
      <w:pPr>
        <w:pStyle w:val="BodyText"/>
        <w:spacing w:line="355" w:lineRule="auto" w:before="133"/>
        <w:ind w:left="138" w:right="0"/>
        <w:jc w:val="left"/>
      </w:pPr>
      <w:r>
        <w:rPr>
          <w:spacing w:val="-2"/>
          <w:w w:val="100"/>
        </w:rPr>
        <w:t>过金融机构新增借款</w:t>
      </w:r>
      <w:r>
        <w:rPr>
          <w:spacing w:val="-56"/>
          <w:w w:val="100"/>
        </w:rPr>
        <w:t> </w:t>
      </w:r>
      <w:r>
        <w:rPr>
          <w:rFonts w:ascii="宋体" w:hAnsi="宋体" w:cs="宋体" w:eastAsia="宋体" w:hint="default"/>
          <w:spacing w:val="-2"/>
          <w:w w:val="100"/>
        </w:rPr>
        <w:t>89.64</w:t>
      </w:r>
      <w:r>
        <w:rPr>
          <w:rFonts w:ascii="宋体" w:hAnsi="宋体" w:cs="宋体" w:eastAsia="宋体" w:hint="default"/>
          <w:spacing w:val="-55"/>
          <w:w w:val="100"/>
        </w:rPr>
        <w:t> </w:t>
      </w:r>
      <w:r>
        <w:rPr>
          <w:spacing w:val="-10"/>
          <w:w w:val="100"/>
        </w:rPr>
        <w:t>亿元，通过发行债券新增借款</w:t>
      </w:r>
      <w:r>
        <w:rPr>
          <w:spacing w:val="-59"/>
          <w:w w:val="100"/>
        </w:rPr>
        <w:t> </w:t>
      </w:r>
      <w:r>
        <w:rPr>
          <w:rFonts w:ascii="宋体" w:hAnsi="宋体" w:cs="宋体" w:eastAsia="宋体" w:hint="default"/>
          <w:spacing w:val="-1"/>
          <w:w w:val="100"/>
        </w:rPr>
        <w:t>35.62</w:t>
      </w:r>
      <w:r>
        <w:rPr>
          <w:rFonts w:ascii="宋体" w:hAnsi="宋体" w:cs="宋体" w:eastAsia="宋体" w:hint="default"/>
          <w:spacing w:val="-59"/>
          <w:w w:val="100"/>
        </w:rPr>
        <w:t> </w:t>
      </w:r>
      <w:r>
        <w:rPr>
          <w:spacing w:val="-11"/>
          <w:w w:val="100"/>
        </w:rPr>
        <w:t>亿元，公司资产负债率为</w:t>
      </w:r>
      <w:r>
        <w:rPr>
          <w:spacing w:val="-59"/>
          <w:w w:val="100"/>
        </w:rPr>
        <w:t> </w:t>
      </w:r>
      <w:r>
        <w:rPr>
          <w:rFonts w:ascii="宋体" w:hAnsi="宋体" w:cs="宋体" w:eastAsia="宋体" w:hint="default"/>
          <w:spacing w:val="-1"/>
          <w:w w:val="100"/>
        </w:rPr>
        <w:t>75.42%</w:t>
      </w:r>
      <w:r>
        <w:rPr>
          <w:spacing w:val="-1"/>
          <w:w w:val="100"/>
        </w:rPr>
        <w:t>。</w:t>
      </w:r>
      <w:r>
        <w:rPr>
          <w:spacing w:val="-104"/>
          <w:w w:val="100"/>
        </w:rPr>
        <w:t> </w:t>
      </w:r>
      <w:r>
        <w:rPr/>
        <w:t>本年度新增借款主要系日常经营所需，对公司偿债能力无重大影响。</w:t>
      </w:r>
    </w:p>
    <w:p>
      <w:pPr>
        <w:spacing w:after="0" w:line="355"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before="14"/>
        <w:ind w:left="3343" w:right="341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2"/>
        <w:spacing w:line="240" w:lineRule="auto"/>
        <w:ind w:left="138" w:right="-18"/>
        <w:jc w:val="left"/>
        <w:rPr>
          <w:b w:val="0"/>
          <w:bCs w:val="0"/>
        </w:rPr>
      </w:pPr>
      <w:r>
        <w:rPr/>
        <w:t>一、审计报告</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13"/>
        <w:rPr>
          <w:rFonts w:ascii="宋体" w:hAnsi="宋体" w:cs="宋体" w:eastAsia="宋体" w:hint="default"/>
          <w:sz w:val="46"/>
          <w:szCs w:val="46"/>
        </w:rPr>
      </w:pPr>
      <w:r>
        <w:rPr/>
        <w:br w:type="column"/>
      </w:r>
      <w:r>
        <w:rPr>
          <w:rFonts w:ascii="宋体"/>
          <w:sz w:val="46"/>
        </w:rPr>
      </w:r>
    </w:p>
    <w:p>
      <w:pPr>
        <w:tabs>
          <w:tab w:pos="724" w:val="left" w:leader="none"/>
          <w:tab w:pos="1447" w:val="left" w:leader="none"/>
          <w:tab w:pos="2169" w:val="left" w:leader="none"/>
        </w:tabs>
        <w:spacing w:before="0"/>
        <w:ind w:left="0" w:right="322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3224"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2019</w:t>
      </w:r>
      <w:r>
        <w:rPr>
          <w:rFonts w:ascii="黑体" w:hAnsi="黑体" w:cs="黑体" w:eastAsia="黑体" w:hint="default"/>
          <w:sz w:val="18"/>
          <w:szCs w:val="18"/>
        </w:rPr>
        <w:t>〕</w:t>
      </w:r>
      <w:r>
        <w:rPr>
          <w:rFonts w:ascii="黑体" w:hAnsi="黑体" w:cs="黑体" w:eastAsia="黑体" w:hint="default"/>
          <w:sz w:val="18"/>
          <w:szCs w:val="18"/>
        </w:rPr>
        <w:t>4308</w:t>
      </w:r>
      <w:r>
        <w:rPr>
          <w:rFonts w:ascii="黑体" w:hAnsi="黑体" w:cs="黑体" w:eastAsia="黑体" w:hint="default"/>
          <w:spacing w:val="-45"/>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120" w:bottom="1380" w:left="1660" w:right="1060"/>
          <w:cols w:num="2" w:equalWidth="0">
            <w:col w:w="1715" w:space="1434"/>
            <w:col w:w="6041"/>
          </w:cols>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5"/>
          <w:szCs w:val="15"/>
        </w:rPr>
      </w:pPr>
    </w:p>
    <w:p>
      <w:pPr>
        <w:pStyle w:val="BodyText"/>
        <w:spacing w:line="240" w:lineRule="auto"/>
        <w:ind w:left="138" w:right="220"/>
        <w:jc w:val="left"/>
      </w:pPr>
      <w:r>
        <w:rPr/>
        <w:t>新湖中宝股份有限公司全体股东：</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before="0"/>
        <w:ind w:left="560" w:right="220"/>
        <w:jc w:val="left"/>
        <w:rPr>
          <w:rFonts w:ascii="黑体" w:hAnsi="黑体" w:cs="黑体" w:eastAsia="黑体" w:hint="default"/>
          <w:b w:val="0"/>
          <w:bCs w:val="0"/>
        </w:rPr>
      </w:pPr>
      <w:r>
        <w:rPr>
          <w:rFonts w:ascii="黑体" w:hAnsi="黑体" w:cs="黑体" w:eastAsia="黑体" w:hint="default"/>
        </w:rPr>
        <w:t>一、审计意见</w:t>
      </w:r>
      <w:r>
        <w:rPr>
          <w:rFonts w:ascii="黑体" w:hAnsi="黑体" w:cs="黑体" w:eastAsia="黑体" w:hint="default"/>
          <w:b w:val="0"/>
          <w:bCs w:val="0"/>
        </w:rPr>
      </w:r>
    </w:p>
    <w:p>
      <w:pPr>
        <w:pStyle w:val="BodyText"/>
        <w:spacing w:line="240" w:lineRule="auto" w:before="135"/>
        <w:ind w:left="558" w:right="104"/>
        <w:jc w:val="left"/>
      </w:pPr>
      <w:r>
        <w:rPr/>
        <w:t>我们审计了新湖中宝股份有限公司（以下简称新湖中宝公司）财务报表，包括</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355" w:lineRule="auto" w:before="133"/>
        <w:ind w:left="138" w:right="104"/>
        <w:jc w:val="left"/>
      </w:pPr>
      <w:r>
        <w:rPr>
          <w:rFonts w:ascii="宋体" w:hAnsi="宋体" w:cs="宋体" w:eastAsia="宋体" w:hint="default"/>
        </w:rPr>
        <w:t>31</w:t>
      </w:r>
      <w:r>
        <w:rPr>
          <w:rFonts w:ascii="宋体" w:hAnsi="宋体" w:cs="宋体" w:eastAsia="宋体" w:hint="default"/>
          <w:spacing w:val="-52"/>
        </w:rPr>
        <w:t> </w:t>
      </w:r>
      <w:r>
        <w:rPr/>
        <w:t>日的合并及母公司资产负债表，</w:t>
      </w:r>
      <w:r>
        <w:rPr>
          <w:rFonts w:ascii="宋体" w:hAnsi="宋体" w:cs="宋体" w:eastAsia="宋体" w:hint="default"/>
        </w:rPr>
        <w:t>2018</w:t>
      </w:r>
      <w:r>
        <w:rPr>
          <w:rFonts w:ascii="宋体" w:hAnsi="宋体" w:cs="宋体" w:eastAsia="宋体" w:hint="default"/>
          <w:spacing w:val="-54"/>
        </w:rPr>
        <w:t> </w:t>
      </w:r>
      <w:r>
        <w:rPr/>
        <w:t>年度的合并及母公司利润表、合并及母公司现金流量表、</w:t>
      </w:r>
      <w:r>
        <w:rPr>
          <w:w w:val="100"/>
        </w:rPr>
        <w:t> </w:t>
      </w:r>
      <w:r>
        <w:rPr/>
        <w:t>合并及母公司所有者权益变动表，以及相关财务报表附注。</w:t>
      </w:r>
    </w:p>
    <w:p>
      <w:pPr>
        <w:pStyle w:val="BodyText"/>
        <w:spacing w:line="357" w:lineRule="auto" w:before="32"/>
        <w:ind w:left="138" w:right="217" w:firstLine="419"/>
        <w:jc w:val="both"/>
      </w:pPr>
      <w:r>
        <w:rPr>
          <w:spacing w:val="-2"/>
        </w:rPr>
        <w:t>我们认为，后附的财务报表在所有重大方面按照企业会计准则的规定编制，公允反映了新湖</w:t>
      </w:r>
      <w:r>
        <w:rPr>
          <w:w w:val="100"/>
        </w:rPr>
        <w:t> </w:t>
      </w:r>
      <w:r>
        <w:rPr/>
        <w:t>中宝公司</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日的合并及母公司财务状况，以及</w:t>
      </w:r>
      <w:r>
        <w:rPr>
          <w:spacing w:val="-53"/>
        </w:rPr>
        <w:t> </w:t>
      </w:r>
      <w:r>
        <w:rPr>
          <w:rFonts w:ascii="宋体" w:hAnsi="宋体" w:cs="宋体" w:eastAsia="宋体" w:hint="default"/>
        </w:rPr>
        <w:t>2018</w:t>
      </w:r>
      <w:r>
        <w:rPr>
          <w:rFonts w:ascii="宋体" w:hAnsi="宋体" w:cs="宋体" w:eastAsia="宋体" w:hint="default"/>
          <w:spacing w:val="-55"/>
        </w:rPr>
        <w:t> </w:t>
      </w:r>
      <w:r>
        <w:rPr/>
        <w:t>年度的合并及母公司经营成果</w:t>
      </w:r>
      <w:r>
        <w:rPr>
          <w:w w:val="100"/>
        </w:rPr>
        <w:t> </w:t>
      </w:r>
      <w:r>
        <w:rPr/>
        <w:t>和现金流量。</w:t>
      </w:r>
    </w:p>
    <w:p>
      <w:pPr>
        <w:pStyle w:val="Heading2"/>
        <w:spacing w:line="240" w:lineRule="auto" w:before="30"/>
        <w:ind w:left="560" w:right="220"/>
        <w:jc w:val="left"/>
        <w:rPr>
          <w:rFonts w:ascii="黑体" w:hAnsi="黑体" w:cs="黑体" w:eastAsia="黑体" w:hint="default"/>
          <w:b w:val="0"/>
          <w:bCs w:val="0"/>
        </w:rPr>
      </w:pPr>
      <w:r>
        <w:rPr>
          <w:rFonts w:ascii="黑体" w:hAnsi="黑体" w:cs="黑体" w:eastAsia="黑体" w:hint="default"/>
        </w:rPr>
        <w:t>二、形成审计意见的基础</w:t>
      </w:r>
      <w:r>
        <w:rPr>
          <w:rFonts w:ascii="黑体" w:hAnsi="黑体" w:cs="黑体" w:eastAsia="黑体" w:hint="default"/>
          <w:b w:val="0"/>
          <w:bCs w:val="0"/>
        </w:rPr>
      </w:r>
    </w:p>
    <w:p>
      <w:pPr>
        <w:pStyle w:val="BodyText"/>
        <w:spacing w:line="357" w:lineRule="auto" w:before="133"/>
        <w:ind w:left="138" w:right="217" w:firstLine="419"/>
        <w:jc w:val="both"/>
      </w:pPr>
      <w:r>
        <w:rPr>
          <w:spacing w:val="-2"/>
        </w:rPr>
        <w:t>我们按照中国注册会计师审计准则的规定执行了审计工作。审计报告的“注册会计师对财务</w:t>
      </w:r>
      <w:r>
        <w:rPr>
          <w:w w:val="100"/>
        </w:rPr>
        <w:t> </w:t>
      </w:r>
      <w:r>
        <w:rPr>
          <w:spacing w:val="-2"/>
        </w:rPr>
        <w:t>报表审计的责任”部分进一步阐述了我们在这些准则下的责任。按照中国注册会计师职业道德守</w:t>
      </w:r>
      <w:r>
        <w:rPr>
          <w:spacing w:val="-25"/>
        </w:rPr>
        <w:t> </w:t>
      </w:r>
      <w:r>
        <w:rPr>
          <w:spacing w:val="-25"/>
        </w:rPr>
      </w:r>
      <w:r>
        <w:rPr>
          <w:spacing w:val="-2"/>
        </w:rPr>
        <w:t>则，我们独立于新湖中宝公司，并履行了职业道德方面的其他责任。我们相信，我们获取的审计</w:t>
      </w:r>
      <w:r>
        <w:rPr>
          <w:spacing w:val="-25"/>
        </w:rPr>
        <w:t> </w:t>
      </w:r>
      <w:r>
        <w:rPr>
          <w:spacing w:val="-25"/>
        </w:rPr>
      </w:r>
      <w:r>
        <w:rPr/>
        <w:t>证据是充分、适当的，为发表审计意见提供了基础。</w:t>
      </w:r>
    </w:p>
    <w:p>
      <w:pPr>
        <w:pStyle w:val="Heading2"/>
        <w:spacing w:line="240" w:lineRule="auto" w:before="30"/>
        <w:ind w:left="560" w:right="220"/>
        <w:jc w:val="left"/>
        <w:rPr>
          <w:rFonts w:ascii="黑体" w:hAnsi="黑体" w:cs="黑体" w:eastAsia="黑体" w:hint="default"/>
          <w:b w:val="0"/>
          <w:bCs w:val="0"/>
        </w:rPr>
      </w:pPr>
      <w:r>
        <w:rPr>
          <w:rFonts w:ascii="黑体" w:hAnsi="黑体" w:cs="黑体" w:eastAsia="黑体" w:hint="default"/>
        </w:rPr>
        <w:t>三、关键审计事项</w:t>
      </w:r>
      <w:r>
        <w:rPr>
          <w:rFonts w:ascii="黑体" w:hAnsi="黑体" w:cs="黑体" w:eastAsia="黑体" w:hint="default"/>
          <w:b w:val="0"/>
          <w:bCs w:val="0"/>
        </w:rPr>
      </w:r>
    </w:p>
    <w:p>
      <w:pPr>
        <w:pStyle w:val="BodyText"/>
        <w:spacing w:line="355" w:lineRule="auto" w:before="133"/>
        <w:ind w:left="138" w:right="220" w:firstLine="419"/>
        <w:jc w:val="left"/>
      </w:pPr>
      <w:r>
        <w:rPr>
          <w:spacing w:val="-2"/>
        </w:rPr>
        <w:t>关键审计事项是我们根据职业判断，认为对本期财务报表审计最为重要的事项。这些事项的</w:t>
      </w:r>
      <w:r>
        <w:rPr>
          <w:w w:val="100"/>
        </w:rPr>
        <w:t> </w:t>
      </w:r>
      <w:r>
        <w:rPr/>
        <w:t>应对以对财务报表整体进行审计并形成审计意见为背景，我们不对这些事项单独发表意见。</w:t>
      </w:r>
    </w:p>
    <w:p>
      <w:pPr>
        <w:pStyle w:val="BodyText"/>
        <w:spacing w:line="355" w:lineRule="auto" w:before="35"/>
        <w:ind w:left="558" w:right="6194"/>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房地产销售收入确认</w:t>
      </w:r>
      <w:r>
        <w:rPr>
          <w:w w:val="100"/>
        </w:rPr>
        <w:t> </w:t>
      </w:r>
      <w:r>
        <w:rPr>
          <w:rFonts w:ascii="宋体" w:hAnsi="宋体" w:cs="宋体" w:eastAsia="宋体" w:hint="default"/>
        </w:rPr>
        <w:t>1. </w:t>
      </w:r>
      <w:r>
        <w:rPr/>
        <w:t>事项描述</w:t>
      </w:r>
    </w:p>
    <w:p>
      <w:pPr>
        <w:pStyle w:val="BodyText"/>
        <w:spacing w:line="355" w:lineRule="auto" w:before="32"/>
        <w:ind w:left="138" w:right="0" w:firstLine="419"/>
        <w:jc w:val="left"/>
      </w:pPr>
      <w:r>
        <w:rPr>
          <w:rFonts w:ascii="宋体" w:hAnsi="宋体" w:cs="宋体" w:eastAsia="宋体" w:hint="default"/>
        </w:rPr>
        <w:t>2018</w:t>
      </w:r>
      <w:r>
        <w:rPr>
          <w:rFonts w:ascii="宋体" w:hAnsi="宋体" w:cs="宋体" w:eastAsia="宋体" w:hint="default"/>
          <w:spacing w:val="-57"/>
        </w:rPr>
        <w:t> </w:t>
      </w:r>
      <w:r>
        <w:rPr/>
        <w:t>年度新湖中宝公司房地产销售收入</w:t>
      </w:r>
      <w:r>
        <w:rPr>
          <w:spacing w:val="-55"/>
        </w:rPr>
        <w:t> </w:t>
      </w:r>
      <w:r>
        <w:rPr>
          <w:rFonts w:ascii="宋体" w:hAnsi="宋体" w:cs="宋体" w:eastAsia="宋体" w:hint="default"/>
        </w:rPr>
        <w:t>132.68</w:t>
      </w:r>
      <w:r>
        <w:rPr>
          <w:rFonts w:ascii="宋体" w:hAnsi="宋体" w:cs="宋体" w:eastAsia="宋体" w:hint="default"/>
          <w:spacing w:val="-54"/>
        </w:rPr>
        <w:t> </w:t>
      </w:r>
      <w:r>
        <w:rPr/>
        <w:t>亿元，占营业收入总额的</w:t>
      </w:r>
      <w:r>
        <w:rPr>
          <w:spacing w:val="-55"/>
        </w:rPr>
        <w:t> </w:t>
      </w:r>
      <w:r>
        <w:rPr>
          <w:rFonts w:ascii="宋体" w:hAnsi="宋体" w:cs="宋体" w:eastAsia="宋体" w:hint="default"/>
        </w:rPr>
        <w:t>77.02%</w:t>
      </w:r>
      <w:r>
        <w:rPr/>
        <w:t>。房地产销</w:t>
      </w:r>
      <w:r>
        <w:rPr>
          <w:w w:val="100"/>
        </w:rPr>
        <w:t> </w:t>
      </w:r>
      <w:r>
        <w:rPr>
          <w:spacing w:val="-4"/>
          <w:w w:val="100"/>
        </w:rPr>
        <w:t>售收入确认政策详见财务报表附注三</w:t>
      </w:r>
      <w:r>
        <w:rPr>
          <w:rFonts w:ascii="宋体" w:hAnsi="宋体" w:cs="宋体" w:eastAsia="宋体" w:hint="default"/>
          <w:spacing w:val="-4"/>
          <w:w w:val="100"/>
        </w:rPr>
        <w:t>(</w:t>
      </w:r>
      <w:r>
        <w:rPr>
          <w:spacing w:val="-4"/>
          <w:w w:val="100"/>
        </w:rPr>
        <w:t>二十六</w:t>
      </w:r>
      <w:r>
        <w:rPr>
          <w:rFonts w:ascii="宋体" w:hAnsi="宋体" w:cs="宋体" w:eastAsia="宋体" w:hint="default"/>
          <w:spacing w:val="-4"/>
          <w:w w:val="100"/>
        </w:rPr>
        <w:t>)</w:t>
      </w:r>
      <w:r>
        <w:rPr>
          <w:spacing w:val="-4"/>
          <w:w w:val="100"/>
        </w:rPr>
        <w:t>，由于房地产的销售收入系公司关键业绩指标之一，</w:t>
      </w:r>
      <w:r>
        <w:rPr>
          <w:spacing w:val="-82"/>
          <w:w w:val="100"/>
        </w:rPr>
        <w:t> </w:t>
      </w:r>
      <w:r>
        <w:rPr>
          <w:spacing w:val="-82"/>
          <w:w w:val="100"/>
        </w:rPr>
      </w:r>
      <w:r>
        <w:rPr/>
        <w:t>且对当期财务报表影响重大，故我们将房地产销售收入确认确定为关键审计事项。</w:t>
      </w:r>
    </w:p>
    <w:p>
      <w:pPr>
        <w:pStyle w:val="BodyText"/>
        <w:spacing w:line="355" w:lineRule="auto" w:before="34"/>
        <w:ind w:left="558" w:right="3125"/>
        <w:jc w:val="left"/>
      </w:pPr>
      <w:r>
        <w:rPr>
          <w:rFonts w:ascii="宋体" w:hAnsi="宋体" w:cs="宋体" w:eastAsia="宋体" w:hint="default"/>
        </w:rPr>
        <w:t>2. </w:t>
      </w:r>
      <w:r>
        <w:rPr/>
        <w:t>审计应对</w:t>
      </w:r>
      <w:r>
        <w:rPr>
          <w:w w:val="100"/>
        </w:rPr>
        <w:t> </w:t>
      </w:r>
      <w:r>
        <w:rPr>
          <w:spacing w:val="-2"/>
        </w:rPr>
        <w:t>针对收入确认，我们实施的审计程序主要包括：</w:t>
      </w:r>
    </w:p>
    <w:p>
      <w:pPr>
        <w:pStyle w:val="BodyText"/>
        <w:spacing w:line="357" w:lineRule="auto" w:before="32"/>
        <w:ind w:left="138" w:right="212" w:firstLine="419"/>
        <w:jc w:val="left"/>
      </w:pPr>
      <w:r>
        <w:rPr>
          <w:rFonts w:ascii="宋体" w:hAnsi="宋体" w:cs="宋体" w:eastAsia="宋体" w:hint="default"/>
        </w:rPr>
        <w:t>(1)</w:t>
      </w:r>
      <w:r>
        <w:rPr>
          <w:rFonts w:ascii="宋体" w:hAnsi="宋体" w:cs="宋体" w:eastAsia="宋体" w:hint="default"/>
          <w:spacing w:val="-3"/>
        </w:rPr>
        <w:t> </w:t>
      </w:r>
      <w:r>
        <w:rPr/>
        <w:t>了解与房地产项目收入确认相关的内部控制的设计和运行情况，测试相关内部控制执行</w:t>
      </w:r>
      <w:r>
        <w:rPr>
          <w:w w:val="100"/>
        </w:rPr>
        <w:t> </w:t>
      </w:r>
      <w:r>
        <w:rPr/>
        <w:t>的有效性；</w:t>
      </w:r>
    </w:p>
    <w:p>
      <w:pPr>
        <w:spacing w:after="0" w:line="357" w:lineRule="auto"/>
        <w:jc w:val="left"/>
        <w:sectPr>
          <w:type w:val="continuous"/>
          <w:pgSz w:w="11910" w:h="16840"/>
          <w:pgMar w:top="1120" w:bottom="1380" w:left="1660" w:right="1060"/>
        </w:sectPr>
      </w:pPr>
    </w:p>
    <w:p>
      <w:pPr>
        <w:spacing w:line="240" w:lineRule="auto" w:before="9"/>
        <w:rPr>
          <w:rFonts w:ascii="宋体" w:hAnsi="宋体" w:cs="宋体" w:eastAsia="宋体" w:hint="default"/>
          <w:sz w:val="25"/>
          <w:szCs w:val="25"/>
        </w:rPr>
      </w:pPr>
    </w:p>
    <w:p>
      <w:pPr>
        <w:pStyle w:val="BodyText"/>
        <w:spacing w:line="357" w:lineRule="auto" w:before="36"/>
        <w:ind w:left="138" w:right="0" w:firstLine="525"/>
        <w:jc w:val="left"/>
      </w:pPr>
      <w:r>
        <w:rPr>
          <w:rFonts w:ascii="宋体" w:hAnsi="宋体" w:cs="宋体" w:eastAsia="宋体" w:hint="default"/>
        </w:rPr>
        <w:t>(2)</w:t>
      </w:r>
      <w:r>
        <w:rPr>
          <w:rFonts w:ascii="宋体" w:hAnsi="宋体" w:cs="宋体" w:eastAsia="宋体" w:hint="default"/>
          <w:spacing w:val="41"/>
        </w:rPr>
        <w:t> </w:t>
      </w:r>
      <w:r>
        <w:rPr>
          <w:spacing w:val="-4"/>
        </w:rPr>
        <w:t>从账面主营业务收入记录中选取样本，检查收入确认的支持性文件，包括购房合同、发</w:t>
      </w:r>
      <w:r>
        <w:rPr>
          <w:w w:val="100"/>
        </w:rPr>
        <w:t> </w:t>
      </w:r>
      <w:r>
        <w:rPr/>
        <w:t>票、银行回单、交房通知书和入住会签单等资料；</w:t>
      </w:r>
    </w:p>
    <w:p>
      <w:pPr>
        <w:pStyle w:val="BodyText"/>
        <w:spacing w:line="240" w:lineRule="auto" w:before="30"/>
        <w:ind w:left="558" w:right="0"/>
        <w:jc w:val="left"/>
      </w:pPr>
      <w:r>
        <w:rPr>
          <w:rFonts w:ascii="宋体" w:hAnsi="宋体" w:cs="宋体" w:eastAsia="宋体" w:hint="default"/>
        </w:rPr>
        <w:t>(3)</w:t>
      </w:r>
      <w:r>
        <w:rPr>
          <w:rFonts w:ascii="宋体" w:hAnsi="宋体" w:cs="宋体" w:eastAsia="宋体" w:hint="default"/>
          <w:spacing w:val="-1"/>
        </w:rPr>
        <w:t> </w:t>
      </w:r>
      <w:r>
        <w:rPr/>
        <w:t>对已达到交付条件尚未交付的房地产进行抽查盘点；</w:t>
      </w:r>
    </w:p>
    <w:p>
      <w:pPr>
        <w:pStyle w:val="BodyText"/>
        <w:spacing w:line="355" w:lineRule="auto" w:before="133"/>
        <w:ind w:left="138" w:right="132" w:firstLine="419"/>
        <w:jc w:val="left"/>
      </w:pPr>
      <w:r>
        <w:rPr>
          <w:rFonts w:ascii="宋体" w:hAnsi="宋体" w:cs="宋体" w:eastAsia="宋体" w:hint="default"/>
        </w:rPr>
        <w:t>(4)</w:t>
      </w:r>
      <w:r>
        <w:rPr>
          <w:rFonts w:ascii="宋体" w:hAnsi="宋体" w:cs="宋体" w:eastAsia="宋体" w:hint="default"/>
          <w:spacing w:val="-3"/>
        </w:rPr>
        <w:t> </w:t>
      </w:r>
      <w:r>
        <w:rPr/>
        <w:t>针对资产负债表日前后确认房地产销售收入的项目，从账面主营业务收入记录中选取样</w:t>
      </w:r>
      <w:r>
        <w:rPr>
          <w:w w:val="100"/>
        </w:rPr>
        <w:t> </w:t>
      </w:r>
      <w:r>
        <w:rPr/>
        <w:t>本，检查相关房地产销售收入是否在恰当的期间确认；</w:t>
      </w:r>
    </w:p>
    <w:p>
      <w:pPr>
        <w:pStyle w:val="BodyText"/>
        <w:spacing w:line="357" w:lineRule="auto" w:before="32"/>
        <w:ind w:left="138" w:right="132" w:firstLine="419"/>
        <w:jc w:val="left"/>
      </w:pPr>
      <w:r>
        <w:rPr>
          <w:rFonts w:ascii="宋体" w:hAnsi="宋体" w:cs="宋体" w:eastAsia="宋体" w:hint="default"/>
        </w:rPr>
        <w:t>(5)</w:t>
      </w:r>
      <w:r>
        <w:rPr>
          <w:rFonts w:ascii="宋体" w:hAnsi="宋体" w:cs="宋体" w:eastAsia="宋体" w:hint="default"/>
          <w:spacing w:val="-3"/>
        </w:rPr>
        <w:t> </w:t>
      </w:r>
      <w:r>
        <w:rPr/>
        <w:t>获取各房地产项目本年开盘预售进度，检查房屋预售证取得情况、销售合同、收款凭证</w:t>
      </w:r>
      <w:r>
        <w:rPr>
          <w:w w:val="100"/>
        </w:rPr>
        <w:t> </w:t>
      </w:r>
      <w:r>
        <w:rPr/>
        <w:t>等；并了解同时期项目所在地区周边类似楼盘的销售价格，并与公司的销售价格进行比较。</w:t>
      </w:r>
    </w:p>
    <w:p>
      <w:pPr>
        <w:pStyle w:val="BodyText"/>
        <w:spacing w:line="357" w:lineRule="auto" w:before="30"/>
        <w:ind w:left="558" w:right="6323"/>
        <w:jc w:val="left"/>
      </w:pPr>
      <w:r>
        <w:rPr>
          <w:rFonts w:ascii="宋体" w:hAnsi="宋体" w:cs="宋体" w:eastAsia="宋体" w:hint="default"/>
        </w:rPr>
        <w:t>(</w:t>
      </w:r>
      <w:r>
        <w:rPr/>
        <w:t>二</w:t>
      </w:r>
      <w:r>
        <w:rPr>
          <w:rFonts w:ascii="宋体" w:hAnsi="宋体" w:cs="宋体" w:eastAsia="宋体" w:hint="default"/>
        </w:rPr>
        <w:t>) </w:t>
      </w:r>
      <w:r>
        <w:rPr/>
        <w:t>存货的计价与分摊</w:t>
      </w:r>
      <w:r>
        <w:rPr>
          <w:w w:val="100"/>
        </w:rPr>
        <w:t> </w:t>
      </w:r>
      <w:r>
        <w:rPr>
          <w:rFonts w:ascii="宋体" w:hAnsi="宋体" w:cs="宋体" w:eastAsia="宋体" w:hint="default"/>
        </w:rPr>
        <w:t>1.</w:t>
      </w:r>
      <w:r>
        <w:rPr/>
        <w:t>事项描述</w:t>
      </w:r>
    </w:p>
    <w:p>
      <w:pPr>
        <w:pStyle w:val="BodyText"/>
        <w:spacing w:line="357" w:lineRule="auto" w:before="30"/>
        <w:ind w:left="138" w:right="128" w:firstLine="419"/>
        <w:jc w:val="both"/>
      </w:pPr>
      <w:r>
        <w:rPr/>
        <w:t>截至</w:t>
      </w:r>
      <w:r>
        <w:rPr>
          <w:spacing w:val="8"/>
        </w:rPr>
        <w:t> </w:t>
      </w:r>
      <w:r>
        <w:rPr>
          <w:rFonts w:ascii="宋体" w:hAnsi="宋体" w:cs="宋体" w:eastAsia="宋体" w:hint="default"/>
        </w:rPr>
        <w:t>2018</w:t>
      </w:r>
      <w:r>
        <w:rPr>
          <w:rFonts w:ascii="宋体" w:hAnsi="宋体" w:cs="宋体" w:eastAsia="宋体" w:hint="default"/>
          <w:spacing w:val="6"/>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50"/>
        </w:rPr>
        <w:t> </w:t>
      </w:r>
      <w:r>
        <w:rPr>
          <w:rFonts w:ascii="宋体" w:hAnsi="宋体" w:cs="宋体" w:eastAsia="宋体" w:hint="default"/>
        </w:rPr>
        <w:t>31</w:t>
      </w:r>
      <w:r>
        <w:rPr>
          <w:rFonts w:ascii="宋体" w:hAnsi="宋体" w:cs="宋体" w:eastAsia="宋体" w:hint="default"/>
          <w:spacing w:val="-49"/>
        </w:rPr>
        <w:t> </w:t>
      </w:r>
      <w:r>
        <w:rPr>
          <w:spacing w:val="-4"/>
        </w:rPr>
        <w:t>日，新湖中宝公司房地产业务的存货余额为</w:t>
      </w:r>
      <w:r>
        <w:rPr>
          <w:spacing w:val="-49"/>
        </w:rPr>
        <w:t> </w:t>
      </w:r>
      <w:r>
        <w:rPr>
          <w:rFonts w:ascii="宋体" w:hAnsi="宋体" w:cs="宋体" w:eastAsia="宋体" w:hint="default"/>
        </w:rPr>
        <w:t>703.52</w:t>
      </w:r>
      <w:r>
        <w:rPr>
          <w:rFonts w:ascii="宋体" w:hAnsi="宋体" w:cs="宋体" w:eastAsia="宋体" w:hint="default"/>
          <w:spacing w:val="-51"/>
        </w:rPr>
        <w:t> </w:t>
      </w:r>
      <w:r>
        <w:rPr>
          <w:spacing w:val="-8"/>
        </w:rPr>
        <w:t>亿元，占期末资产</w:t>
      </w:r>
      <w:r>
        <w:rPr>
          <w:w w:val="100"/>
        </w:rPr>
        <w:t> </w:t>
      </w:r>
      <w:r>
        <w:rPr/>
        <w:t>总额的 </w:t>
      </w:r>
      <w:r>
        <w:rPr>
          <w:rFonts w:ascii="宋体" w:hAnsi="宋体" w:cs="宋体" w:eastAsia="宋体" w:hint="default"/>
          <w:spacing w:val="-3"/>
        </w:rPr>
        <w:t>50.30%</w:t>
      </w:r>
      <w:r>
        <w:rPr>
          <w:spacing w:val="-3"/>
        </w:rPr>
        <w:t>。存货的计价与分摊政策详见财务报表附注三</w:t>
      </w:r>
      <w:r>
        <w:rPr>
          <w:rFonts w:ascii="宋体" w:hAnsi="宋体" w:cs="宋体" w:eastAsia="宋体" w:hint="default"/>
          <w:spacing w:val="-3"/>
        </w:rPr>
        <w:t>(</w:t>
      </w:r>
      <w:r>
        <w:rPr>
          <w:spacing w:val="-3"/>
        </w:rPr>
        <w:t>十一</w:t>
      </w:r>
      <w:r>
        <w:rPr>
          <w:rFonts w:ascii="宋体" w:hAnsi="宋体" w:cs="宋体" w:eastAsia="宋体" w:hint="default"/>
          <w:spacing w:val="-3"/>
        </w:rPr>
        <w:t>)</w:t>
      </w:r>
      <w:r>
        <w:rPr>
          <w:spacing w:val="-3"/>
        </w:rPr>
        <w:t>，由于房地产业务的存货核算</w:t>
      </w:r>
      <w:r>
        <w:rPr>
          <w:spacing w:val="-78"/>
        </w:rPr>
        <w:t> </w:t>
      </w:r>
      <w:r>
        <w:rPr>
          <w:spacing w:val="-78"/>
        </w:rPr>
      </w:r>
      <w:r>
        <w:rPr>
          <w:spacing w:val="-2"/>
        </w:rPr>
        <w:t>涉及大量归集、分摊和预估等事项，涉及新湖中宝公司管理层（以下简称管理层）的重大估计和</w:t>
      </w:r>
      <w:r>
        <w:rPr>
          <w:spacing w:val="-25"/>
        </w:rPr>
        <w:t> </w:t>
      </w:r>
      <w:r>
        <w:rPr>
          <w:spacing w:val="-25"/>
        </w:rPr>
      </w:r>
      <w:r>
        <w:rPr>
          <w:spacing w:val="-2"/>
        </w:rPr>
        <w:t>判断，且房地产业务的存货在期末资产中所占比重较高，故我们将存货的计价与分摊确定为关键</w:t>
      </w:r>
      <w:r>
        <w:rPr>
          <w:spacing w:val="-25"/>
        </w:rPr>
        <w:t> </w:t>
      </w:r>
      <w:r>
        <w:rPr>
          <w:spacing w:val="-25"/>
        </w:rPr>
      </w:r>
      <w:r>
        <w:rPr/>
        <w:t>审计事项。</w:t>
      </w:r>
    </w:p>
    <w:p>
      <w:pPr>
        <w:pStyle w:val="BodyText"/>
        <w:spacing w:line="357" w:lineRule="auto" w:before="30"/>
        <w:ind w:left="558" w:right="2323"/>
        <w:jc w:val="left"/>
      </w:pPr>
      <w:r>
        <w:rPr>
          <w:rFonts w:ascii="宋体" w:hAnsi="宋体" w:cs="宋体" w:eastAsia="宋体" w:hint="default"/>
        </w:rPr>
        <w:t>2. </w:t>
      </w:r>
      <w:r>
        <w:rPr/>
        <w:t>审计应对</w:t>
      </w:r>
      <w:r>
        <w:rPr>
          <w:w w:val="100"/>
        </w:rPr>
        <w:t> </w:t>
      </w:r>
      <w:r>
        <w:rPr>
          <w:spacing w:val="-2"/>
        </w:rPr>
        <w:t>针对存货的计价与分摊，我们实施的审计程序主要包括：</w:t>
      </w:r>
    </w:p>
    <w:p>
      <w:pPr>
        <w:pStyle w:val="BodyText"/>
        <w:spacing w:line="240" w:lineRule="auto" w:before="30"/>
        <w:ind w:left="558" w:right="0"/>
        <w:jc w:val="left"/>
      </w:pPr>
      <w:r>
        <w:rPr>
          <w:rFonts w:ascii="宋体" w:hAnsi="宋体" w:cs="宋体" w:eastAsia="宋体" w:hint="default"/>
        </w:rPr>
        <w:t>(1)</w:t>
      </w:r>
      <w:r>
        <w:rPr>
          <w:rFonts w:ascii="宋体" w:hAnsi="宋体" w:cs="宋体" w:eastAsia="宋体" w:hint="default"/>
          <w:spacing w:val="-4"/>
        </w:rPr>
        <w:t> </w:t>
      </w:r>
      <w:r>
        <w:rPr/>
        <w:t>了解与存货核算相关的内部控制的设计和运行情况，测试相关内部控制执行的有效性；</w:t>
      </w:r>
    </w:p>
    <w:p>
      <w:pPr>
        <w:pStyle w:val="BodyText"/>
        <w:spacing w:line="355" w:lineRule="auto" w:before="133"/>
        <w:ind w:left="138" w:right="132" w:firstLine="419"/>
        <w:jc w:val="left"/>
      </w:pPr>
      <w:r>
        <w:rPr>
          <w:rFonts w:ascii="宋体" w:hAnsi="宋体" w:cs="宋体" w:eastAsia="宋体" w:hint="default"/>
        </w:rPr>
        <w:t>(2)</w:t>
      </w:r>
      <w:r>
        <w:rPr>
          <w:rFonts w:ascii="宋体" w:hAnsi="宋体" w:cs="宋体" w:eastAsia="宋体" w:hint="default"/>
          <w:spacing w:val="-3"/>
        </w:rPr>
        <w:t> </w:t>
      </w:r>
      <w:r>
        <w:rPr/>
        <w:t>检查土地出让合同、项目建设的相关证件资料、房产开发相关合同台账及重要的采购合</w:t>
      </w:r>
      <w:r>
        <w:rPr>
          <w:w w:val="100"/>
        </w:rPr>
        <w:t> </w:t>
      </w:r>
      <w:r>
        <w:rPr/>
        <w:t>同或结算单等文件，了解项目的具体情况，复核项目实际发生的开发成本的归集与分配；</w:t>
      </w:r>
    </w:p>
    <w:p>
      <w:pPr>
        <w:pStyle w:val="BodyText"/>
        <w:spacing w:line="357" w:lineRule="auto" w:before="32"/>
        <w:ind w:left="138" w:right="132" w:firstLine="419"/>
        <w:jc w:val="left"/>
      </w:pPr>
      <w:r>
        <w:rPr>
          <w:rFonts w:ascii="宋体" w:hAnsi="宋体" w:cs="宋体" w:eastAsia="宋体" w:hint="default"/>
        </w:rPr>
        <w:t>(3)</w:t>
      </w:r>
      <w:r>
        <w:rPr>
          <w:rFonts w:ascii="宋体" w:hAnsi="宋体" w:cs="宋体" w:eastAsia="宋体" w:hint="default"/>
          <w:spacing w:val="-3"/>
        </w:rPr>
        <w:t> </w:t>
      </w:r>
      <w:r>
        <w:rPr/>
        <w:t>检查项目竣工验收资料、房产面积测绘报告等文件，复核项目开发产品总成本和单位成</w:t>
      </w:r>
      <w:r>
        <w:rPr>
          <w:w w:val="100"/>
        </w:rPr>
        <w:t> </w:t>
      </w:r>
      <w:r>
        <w:rPr/>
        <w:t>本的计算表；</w:t>
      </w:r>
    </w:p>
    <w:p>
      <w:pPr>
        <w:pStyle w:val="BodyText"/>
        <w:spacing w:line="355" w:lineRule="auto" w:before="30"/>
        <w:ind w:left="558" w:right="342"/>
        <w:jc w:val="left"/>
      </w:pPr>
      <w:r>
        <w:rPr>
          <w:rFonts w:ascii="宋体" w:hAnsi="宋体" w:cs="宋体" w:eastAsia="宋体" w:hint="default"/>
        </w:rPr>
        <w:t>(4)</w:t>
      </w:r>
      <w:r>
        <w:rPr>
          <w:rFonts w:ascii="宋体" w:hAnsi="宋体" w:cs="宋体" w:eastAsia="宋体" w:hint="default"/>
          <w:spacing w:val="-4"/>
        </w:rPr>
        <w:t> </w:t>
      </w:r>
      <w:r>
        <w:rPr/>
        <w:t>根据销售面积和各项目的开发产品单价成本，复核计算主营业务成本计算的准确性。</w:t>
      </w:r>
      <w:r>
        <w:rPr>
          <w:w w:val="100"/>
        </w:rPr>
        <w:t>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股权投资</w:t>
      </w:r>
    </w:p>
    <w:p>
      <w:pPr>
        <w:pStyle w:val="BodyText"/>
        <w:spacing w:line="240" w:lineRule="auto" w:before="32"/>
        <w:ind w:left="558" w:right="0"/>
        <w:jc w:val="left"/>
      </w:pPr>
      <w:r>
        <w:rPr>
          <w:rFonts w:ascii="宋体" w:hAnsi="宋体" w:cs="宋体" w:eastAsia="宋体" w:hint="default"/>
        </w:rPr>
        <w:t>1. </w:t>
      </w:r>
      <w:r>
        <w:rPr/>
        <w:t>事项描述</w:t>
      </w:r>
    </w:p>
    <w:p>
      <w:pPr>
        <w:pStyle w:val="BodyText"/>
        <w:spacing w:line="240" w:lineRule="auto" w:before="136"/>
        <w:ind w:left="558" w:right="0"/>
        <w:jc w:val="left"/>
      </w:pPr>
      <w:r>
        <w:rPr/>
        <w:t>截至</w:t>
      </w:r>
      <w:r>
        <w:rPr>
          <w:spacing w:val="-1"/>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日，新湖中宝公司可供出售金融资产和长期股权投资账面价值合计为</w:t>
      </w:r>
    </w:p>
    <w:p>
      <w:pPr>
        <w:pStyle w:val="BodyText"/>
        <w:spacing w:line="355" w:lineRule="auto" w:before="133"/>
        <w:ind w:left="558" w:right="0" w:hanging="420"/>
        <w:jc w:val="left"/>
      </w:pPr>
      <w:r>
        <w:rPr>
          <w:rFonts w:ascii="宋体" w:hAnsi="宋体" w:cs="宋体" w:eastAsia="宋体" w:hint="default"/>
        </w:rPr>
        <w:t>419.03</w:t>
      </w:r>
      <w:r>
        <w:rPr>
          <w:rFonts w:ascii="宋体" w:hAnsi="宋体" w:cs="宋体" w:eastAsia="宋体" w:hint="default"/>
          <w:spacing w:val="-54"/>
        </w:rPr>
        <w:t> </w:t>
      </w:r>
      <w:r>
        <w:rPr/>
        <w:t>亿元，占期末资产总额的</w:t>
      </w:r>
      <w:r>
        <w:rPr>
          <w:spacing w:val="-54"/>
        </w:rPr>
        <w:t> </w:t>
      </w:r>
      <w:r>
        <w:rPr>
          <w:rFonts w:ascii="宋体" w:hAnsi="宋体" w:cs="宋体" w:eastAsia="宋体" w:hint="default"/>
        </w:rPr>
        <w:t>29.96%</w:t>
      </w:r>
      <w:r>
        <w:rPr/>
        <w:t>。</w:t>
      </w:r>
      <w:r>
        <w:rPr>
          <w:w w:val="100"/>
        </w:rPr>
        <w:t> </w:t>
      </w:r>
      <w:r>
        <w:rPr>
          <w:spacing w:val="-2"/>
        </w:rPr>
        <w:t>由于股权投资的分类和核算涉及管理层的重大判断，对公司财务报表影响重大，故我们将股</w:t>
      </w:r>
    </w:p>
    <w:p>
      <w:pPr>
        <w:pStyle w:val="BodyText"/>
        <w:spacing w:line="355" w:lineRule="auto" w:before="32"/>
        <w:ind w:left="558" w:right="6207" w:hanging="420"/>
        <w:jc w:val="left"/>
      </w:pPr>
      <w:r>
        <w:rPr>
          <w:spacing w:val="-2"/>
        </w:rPr>
        <w:t>权投资确定为关键审计事项。</w:t>
      </w:r>
      <w:r>
        <w:rPr>
          <w:spacing w:val="-79"/>
        </w:rPr>
        <w:t> </w:t>
      </w:r>
      <w:r>
        <w:rPr>
          <w:spacing w:val="-79"/>
        </w:rPr>
      </w:r>
      <w:r>
        <w:rPr>
          <w:rFonts w:ascii="宋体" w:hAnsi="宋体" w:cs="宋体" w:eastAsia="宋体" w:hint="default"/>
        </w:rPr>
        <w:t>2. </w:t>
      </w:r>
      <w:r>
        <w:rPr/>
        <w:t>审计应对</w:t>
      </w:r>
    </w:p>
    <w:p>
      <w:pPr>
        <w:pStyle w:val="BodyText"/>
        <w:spacing w:line="240" w:lineRule="auto" w:before="34"/>
        <w:ind w:left="558" w:right="0"/>
        <w:jc w:val="left"/>
      </w:pPr>
      <w:r>
        <w:rPr/>
        <w:t>针对股权投资的分类和核算，我们实施的审计程序主要包括：</w:t>
      </w:r>
    </w:p>
    <w:p>
      <w:pPr>
        <w:pStyle w:val="BodyText"/>
        <w:spacing w:line="240" w:lineRule="auto" w:before="133"/>
        <w:ind w:left="558" w:right="0"/>
        <w:jc w:val="left"/>
      </w:pPr>
      <w:r>
        <w:rPr>
          <w:rFonts w:ascii="宋体" w:hAnsi="宋体" w:cs="宋体" w:eastAsia="宋体" w:hint="default"/>
        </w:rPr>
        <w:t>(1)</w:t>
      </w:r>
      <w:r>
        <w:rPr>
          <w:rFonts w:ascii="宋体" w:hAnsi="宋体" w:cs="宋体" w:eastAsia="宋体" w:hint="default"/>
          <w:spacing w:val="-4"/>
        </w:rPr>
        <w:t> </w:t>
      </w:r>
      <w:r>
        <w:rPr/>
        <w:t>了解与股权投资相关的内部控制的设计和运行情况，测试相关内部控制执行的有效性；</w:t>
      </w:r>
    </w:p>
    <w:p>
      <w:pPr>
        <w:pStyle w:val="BodyText"/>
        <w:spacing w:line="357" w:lineRule="auto" w:before="133"/>
        <w:ind w:left="138" w:right="132" w:firstLine="419"/>
        <w:jc w:val="left"/>
      </w:pPr>
      <w:r>
        <w:rPr>
          <w:rFonts w:ascii="宋体" w:hAnsi="宋体" w:cs="宋体" w:eastAsia="宋体" w:hint="default"/>
        </w:rPr>
        <w:t>(2)</w:t>
      </w:r>
      <w:r>
        <w:rPr>
          <w:rFonts w:ascii="宋体" w:hAnsi="宋体" w:cs="宋体" w:eastAsia="宋体" w:hint="default"/>
          <w:spacing w:val="-3"/>
        </w:rPr>
        <w:t> </w:t>
      </w:r>
      <w:r>
        <w:rPr/>
        <w:t>检查投资合同、被投资方公司章程、合伙协议、组织架构及关键管理人员的委派情况等</w:t>
      </w:r>
      <w:r>
        <w:rPr>
          <w:w w:val="100"/>
        </w:rPr>
        <w:t> </w:t>
      </w:r>
      <w:r>
        <w:rPr/>
        <w:t>文件，了解投资目的，核对账面记录，检查股权投资分类和核算方法；</w:t>
      </w:r>
    </w:p>
    <w:p>
      <w:pPr>
        <w:spacing w:after="0" w:line="357" w:lineRule="auto"/>
        <w:jc w:val="left"/>
        <w:sectPr>
          <w:footerReference w:type="default" r:id="rId46"/>
          <w:pgSz w:w="11910" w:h="16840"/>
          <w:pgMar w:footer="1195" w:header="877" w:top="1100" w:bottom="1380" w:left="1660" w:right="1140"/>
        </w:sectPr>
      </w:pPr>
    </w:p>
    <w:p>
      <w:pPr>
        <w:spacing w:line="240" w:lineRule="auto" w:before="9"/>
        <w:rPr>
          <w:rFonts w:ascii="宋体" w:hAnsi="宋体" w:cs="宋体" w:eastAsia="宋体" w:hint="default"/>
          <w:sz w:val="25"/>
          <w:szCs w:val="25"/>
        </w:rPr>
      </w:pPr>
    </w:p>
    <w:p>
      <w:pPr>
        <w:pStyle w:val="BodyText"/>
        <w:spacing w:line="357" w:lineRule="auto" w:before="36"/>
        <w:ind w:left="138" w:right="137" w:firstLine="419"/>
        <w:jc w:val="both"/>
      </w:pPr>
      <w:r>
        <w:rPr>
          <w:rFonts w:ascii="宋体" w:hAnsi="宋体" w:cs="宋体" w:eastAsia="宋体" w:hint="default"/>
        </w:rPr>
        <w:t>(3)</w:t>
      </w:r>
      <w:r>
        <w:rPr>
          <w:rFonts w:ascii="宋体" w:hAnsi="宋体" w:cs="宋体" w:eastAsia="宋体" w:hint="default"/>
          <w:spacing w:val="-3"/>
        </w:rPr>
        <w:t> </w:t>
      </w:r>
      <w:r>
        <w:rPr/>
        <w:t>取得被投资单位资产负债表日的财务报表或审计报告，涉及权益法核算调整的，根据取</w:t>
      </w:r>
      <w:r>
        <w:rPr>
          <w:w w:val="100"/>
        </w:rPr>
        <w:t> </w:t>
      </w:r>
      <w:r>
        <w:rPr/>
        <w:t>得被投资单位的财务报表及其他信息，复核账面的权益法核算调整金额；</w:t>
      </w:r>
    </w:p>
    <w:p>
      <w:pPr>
        <w:pStyle w:val="BodyText"/>
        <w:spacing w:line="240" w:lineRule="auto" w:before="30"/>
        <w:ind w:left="558" w:right="0"/>
        <w:jc w:val="left"/>
      </w:pPr>
      <w:r>
        <w:rPr>
          <w:rFonts w:ascii="宋体" w:hAnsi="宋体" w:cs="宋体" w:eastAsia="宋体" w:hint="default"/>
        </w:rPr>
        <w:t>(4) </w:t>
      </w:r>
      <w:r>
        <w:rPr/>
        <w:t>复核股权投资减值准备的计算过程。</w:t>
      </w:r>
    </w:p>
    <w:p>
      <w:pPr>
        <w:pStyle w:val="Heading2"/>
        <w:spacing w:line="240" w:lineRule="auto" w:before="133"/>
        <w:ind w:left="560" w:right="0"/>
        <w:jc w:val="left"/>
        <w:rPr>
          <w:rFonts w:ascii="黑体" w:hAnsi="黑体" w:cs="黑体" w:eastAsia="黑体" w:hint="default"/>
          <w:b w:val="0"/>
          <w:bCs w:val="0"/>
        </w:rPr>
      </w:pPr>
      <w:r>
        <w:rPr>
          <w:rFonts w:ascii="黑体" w:hAnsi="黑体" w:cs="黑体" w:eastAsia="黑体" w:hint="default"/>
        </w:rPr>
        <w:t>四、其他信息</w:t>
      </w:r>
      <w:r>
        <w:rPr>
          <w:rFonts w:ascii="黑体" w:hAnsi="黑体" w:cs="黑体" w:eastAsia="黑体" w:hint="default"/>
          <w:b w:val="0"/>
          <w:bCs w:val="0"/>
        </w:rPr>
      </w:r>
    </w:p>
    <w:p>
      <w:pPr>
        <w:pStyle w:val="BodyText"/>
        <w:spacing w:line="355" w:lineRule="auto" w:before="133"/>
        <w:ind w:left="138" w:right="137" w:firstLine="419"/>
        <w:jc w:val="both"/>
      </w:pPr>
      <w:r>
        <w:rPr>
          <w:spacing w:val="-2"/>
        </w:rPr>
        <w:t>管理层对其他信息负责。其他信息包括年度报告中涵盖的信息，但不包括财务报表和我们的</w:t>
      </w:r>
      <w:r>
        <w:rPr>
          <w:w w:val="100"/>
        </w:rPr>
        <w:t> </w:t>
      </w:r>
      <w:r>
        <w:rPr/>
        <w:t>审计报告。</w:t>
      </w:r>
    </w:p>
    <w:p>
      <w:pPr>
        <w:pStyle w:val="BodyText"/>
        <w:spacing w:line="355" w:lineRule="auto" w:before="34"/>
        <w:ind w:left="138" w:right="137" w:firstLine="419"/>
        <w:jc w:val="both"/>
      </w:pPr>
      <w:r>
        <w:rPr>
          <w:spacing w:val="-2"/>
        </w:rPr>
        <w:t>我们对财务报表发表的审计意见不涵盖其他信息，我们也不对其他信息发表任何形式的鉴证</w:t>
      </w:r>
      <w:r>
        <w:rPr>
          <w:w w:val="100"/>
        </w:rPr>
        <w:t> </w:t>
      </w:r>
      <w:r>
        <w:rPr/>
        <w:t>结论。</w:t>
      </w:r>
    </w:p>
    <w:p>
      <w:pPr>
        <w:pStyle w:val="BodyText"/>
        <w:spacing w:line="355" w:lineRule="auto" w:before="33"/>
        <w:ind w:left="138" w:right="137" w:firstLine="419"/>
        <w:jc w:val="both"/>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55" w:lineRule="auto" w:before="34"/>
        <w:ind w:left="138" w:right="137" w:firstLine="419"/>
        <w:jc w:val="both"/>
      </w:pPr>
      <w:r>
        <w:rPr>
          <w:spacing w:val="-2"/>
        </w:rPr>
        <w:t>基于我们已执行的工作，如果我们确定其他信息存在重大错报，我们应当报告该事实。在这</w:t>
      </w:r>
      <w:r>
        <w:rPr>
          <w:w w:val="100"/>
        </w:rPr>
        <w:t> </w:t>
      </w:r>
      <w:r>
        <w:rPr/>
        <w:t>方面，我们无任何事项需要报告。</w:t>
      </w:r>
    </w:p>
    <w:p>
      <w:pPr>
        <w:pStyle w:val="Heading2"/>
        <w:spacing w:line="240" w:lineRule="auto" w:before="32"/>
        <w:ind w:left="560" w:right="0"/>
        <w:jc w:val="left"/>
        <w:rPr>
          <w:rFonts w:ascii="黑体" w:hAnsi="黑体" w:cs="黑体" w:eastAsia="黑体" w:hint="default"/>
          <w:b w:val="0"/>
          <w:bCs w:val="0"/>
        </w:rPr>
      </w:pPr>
      <w:r>
        <w:rPr>
          <w:rFonts w:ascii="黑体" w:hAnsi="黑体" w:cs="黑体" w:eastAsia="黑体" w:hint="default"/>
        </w:rPr>
        <w:t>五、管理层和治理层对财务报表的责任</w:t>
      </w:r>
      <w:r>
        <w:rPr>
          <w:rFonts w:ascii="黑体" w:hAnsi="黑体" w:cs="黑体" w:eastAsia="黑体" w:hint="default"/>
          <w:b w:val="0"/>
          <w:bCs w:val="0"/>
        </w:rPr>
      </w:r>
    </w:p>
    <w:p>
      <w:pPr>
        <w:pStyle w:val="BodyText"/>
        <w:spacing w:line="355" w:lineRule="auto" w:before="133"/>
        <w:ind w:left="138" w:right="137" w:firstLine="419"/>
        <w:jc w:val="both"/>
      </w:pPr>
      <w:r>
        <w:rPr>
          <w:spacing w:val="-2"/>
        </w:rPr>
        <w:t>管理层负责按照企业会计准则的规定编制财务报表，使其实现公允反映，并设计、执行和维</w:t>
      </w:r>
      <w:r>
        <w:rPr>
          <w:w w:val="100"/>
        </w:rPr>
        <w:t> </w:t>
      </w:r>
      <w:r>
        <w:rPr/>
        <w:t>护必要的内部控制，以使财务报表不存在由于舞弊或错误导致的重大错报。</w:t>
      </w:r>
    </w:p>
    <w:p>
      <w:pPr>
        <w:pStyle w:val="BodyText"/>
        <w:spacing w:line="357" w:lineRule="auto" w:before="34"/>
        <w:ind w:left="138" w:right="137" w:firstLine="419"/>
        <w:jc w:val="both"/>
      </w:pPr>
      <w:r>
        <w:rPr>
          <w:spacing w:val="-2"/>
        </w:rPr>
        <w:t>在编制财务报表时，管理层负责评估新湖中宝公司的持续经营能力，披露与持续经营相关的</w:t>
      </w:r>
      <w:r>
        <w:rPr>
          <w:w w:val="100"/>
        </w:rPr>
        <w:t> </w:t>
      </w:r>
      <w:r>
        <w:rPr>
          <w:spacing w:val="-2"/>
        </w:rPr>
        <w:t>事项（如适用），并运用持续经营假设，除非计划进行清算、终止运营或别无其他现实的选择。</w:t>
      </w:r>
    </w:p>
    <w:p>
      <w:pPr>
        <w:pStyle w:val="BodyText"/>
        <w:spacing w:line="355" w:lineRule="auto" w:before="30"/>
        <w:ind w:left="558" w:right="0"/>
        <w:jc w:val="left"/>
      </w:pPr>
      <w:r>
        <w:rPr/>
        <w:t>新湖中宝公司治理层（以下简称治理层）负责监督新湖中宝公司的财务报告过程。</w:t>
      </w:r>
      <w:r>
        <w:rPr>
          <w:w w:val="100"/>
        </w:rPr>
        <w:t> </w:t>
      </w:r>
      <w:r>
        <w:rPr>
          <w:rFonts w:ascii="黑体" w:hAnsi="黑体" w:cs="黑体" w:eastAsia="黑体" w:hint="default"/>
          <w:b/>
          <w:bCs/>
        </w:rPr>
        <w:t>六、注册会计师对财务报表审计的责任</w:t>
      </w:r>
      <w:r>
        <w:rPr>
          <w:rFonts w:ascii="黑体" w:hAnsi="黑体" w:cs="黑体" w:eastAsia="黑体" w:hint="default"/>
          <w:b/>
          <w:bCs/>
          <w:w w:val="100"/>
        </w:rPr>
        <w:t> </w:t>
      </w:r>
      <w:r>
        <w:rPr>
          <w:spacing w:val="-2"/>
        </w:rPr>
        <w:t>我们的目标是对财务报表整体是否不存在由于舞弊或错误导致的重大错报获取合理保证，并</w:t>
      </w:r>
    </w:p>
    <w:p>
      <w:pPr>
        <w:pStyle w:val="BodyText"/>
        <w:spacing w:line="355" w:lineRule="auto" w:before="34"/>
        <w:ind w:left="138" w:right="137"/>
        <w:jc w:val="both"/>
      </w:pP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p>
    <w:p>
      <w:pPr>
        <w:pStyle w:val="BodyText"/>
        <w:spacing w:line="360" w:lineRule="auto" w:before="32"/>
        <w:ind w:left="138" w:right="137"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355" w:lineRule="auto" w:before="28"/>
        <w:ind w:left="138" w:right="128" w:firstLine="419"/>
        <w:jc w:val="both"/>
      </w:pPr>
      <w:r>
        <w:rPr>
          <w:rFonts w:ascii="宋体" w:hAnsi="宋体" w:cs="宋体" w:eastAsia="宋体" w:hint="default"/>
          <w:w w:val="100"/>
        </w:rPr>
        <w:t>(</w:t>
      </w:r>
      <w:r>
        <w:rPr>
          <w:w w:val="100"/>
        </w:rPr>
        <w:t>一</w:t>
      </w:r>
      <w:r>
        <w:rPr>
          <w:rFonts w:ascii="宋体" w:hAnsi="宋体" w:cs="宋体" w:eastAsia="宋体" w:hint="default"/>
          <w:w w:val="100"/>
        </w:rPr>
        <w:t>)</w:t>
      </w:r>
      <w:r>
        <w:rPr>
          <w:rFonts w:ascii="宋体" w:hAnsi="宋体" w:cs="宋体" w:eastAsia="宋体" w:hint="default"/>
          <w:spacing w:val="3"/>
          <w:w w:val="100"/>
        </w:rPr>
        <w:t> </w:t>
      </w:r>
      <w:r>
        <w:rPr>
          <w:spacing w:val="-4"/>
          <w:w w:val="100"/>
        </w:rPr>
        <w:t>识别和评估由于舞弊或错误导致的财务报表重大错报风险，设计和实施审计程序以应对</w:t>
      </w:r>
      <w:r>
        <w:rPr>
          <w:w w:val="100"/>
        </w:rPr>
        <w:t> </w:t>
      </w:r>
      <w:r>
        <w:rPr>
          <w:spacing w:val="-2"/>
        </w:rPr>
        <w:t>这些风险，并获取充分、适当的审计证据，作为发表审计意见的基础。由于舞弊可能涉及串通、</w:t>
      </w:r>
      <w:r>
        <w:rPr>
          <w:spacing w:val="-25"/>
        </w:rPr>
        <w:t> </w:t>
      </w:r>
      <w:r>
        <w:rPr>
          <w:spacing w:val="-25"/>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p>
    <w:p>
      <w:pPr>
        <w:pStyle w:val="BodyText"/>
        <w:spacing w:line="240" w:lineRule="auto" w:before="34"/>
        <w:ind w:left="558" w:right="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
        </w:rPr>
        <w:t> </w:t>
      </w:r>
      <w:r>
        <w:rPr/>
        <w:t>了解与审计相关的内部控制，以设计恰当的审计程序。</w:t>
      </w:r>
    </w:p>
    <w:p>
      <w:pPr>
        <w:pStyle w:val="BodyText"/>
        <w:spacing w:line="240" w:lineRule="auto" w:before="133"/>
        <w:ind w:left="558"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7"/>
        </w:rPr>
        <w:t> </w:t>
      </w:r>
      <w:r>
        <w:rPr/>
        <w:t>评价管理层选用会计政策的恰当性和作出会计估计及相关披露的合理性。</w:t>
      </w:r>
    </w:p>
    <w:p>
      <w:pPr>
        <w:pStyle w:val="BodyText"/>
        <w:spacing w:line="357" w:lineRule="auto" w:before="133"/>
        <w:ind w:left="138" w:right="128" w:firstLine="419"/>
        <w:jc w:val="both"/>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3"/>
        </w:rPr>
        <w:t> </w:t>
      </w:r>
      <w:r>
        <w:rPr>
          <w:spacing w:val="-4"/>
        </w:rPr>
        <w:t>对管理层使用持续经营假设的恰当性得出结论。同时，根据获取的审计证据，就可能导</w:t>
      </w:r>
      <w:r>
        <w:rPr>
          <w:w w:val="100"/>
        </w:rPr>
        <w:t> </w:t>
      </w:r>
      <w:r>
        <w:rPr>
          <w:spacing w:val="-2"/>
        </w:rPr>
        <w:t>致对新湖中宝公司持续经营能力产生重大疑虑的事项或情况是否存在重大不确定性得出结论。如</w:t>
      </w:r>
      <w:r>
        <w:rPr>
          <w:spacing w:val="-25"/>
        </w:rPr>
        <w:t> </w:t>
      </w:r>
      <w:r>
        <w:rPr>
          <w:spacing w:val="-25"/>
        </w:rPr>
      </w:r>
      <w:r>
        <w:rPr>
          <w:spacing w:val="-2"/>
        </w:rPr>
        <w:t>果我们得出结论认为存在重大不确定性，审计准则要求我们在审计报告中提请报表使用者注意财</w:t>
      </w:r>
    </w:p>
    <w:p>
      <w:pPr>
        <w:spacing w:after="0" w:line="357" w:lineRule="auto"/>
        <w:jc w:val="both"/>
        <w:sectPr>
          <w:footerReference w:type="default" r:id="rId47"/>
          <w:pgSz w:w="11910" w:h="16840"/>
          <w:pgMar w:footer="1195" w:header="877" w:top="1100" w:bottom="1380" w:left="1660" w:right="1140"/>
          <w:pgNumType w:start="71"/>
        </w:sectPr>
      </w:pPr>
    </w:p>
    <w:p>
      <w:pPr>
        <w:spacing w:line="240" w:lineRule="auto" w:before="9"/>
        <w:rPr>
          <w:rFonts w:ascii="宋体" w:hAnsi="宋体" w:cs="宋体" w:eastAsia="宋体" w:hint="default"/>
          <w:sz w:val="25"/>
          <w:szCs w:val="25"/>
        </w:rPr>
      </w:pPr>
    </w:p>
    <w:p>
      <w:pPr>
        <w:pStyle w:val="BodyText"/>
        <w:spacing w:line="357" w:lineRule="auto" w:before="36"/>
        <w:ind w:right="0"/>
        <w:jc w:val="left"/>
      </w:pPr>
      <w:r>
        <w:rPr>
          <w:spacing w:val="-2"/>
        </w:rPr>
        <w:t>务报表中的相关披露；如果披露不充分，我们应当发表非无保留意见。我们的结论基于截至审计</w:t>
      </w:r>
      <w:r>
        <w:rPr>
          <w:spacing w:val="-25"/>
        </w:rPr>
        <w:t> </w:t>
      </w:r>
      <w:r>
        <w:rPr>
          <w:spacing w:val="-25"/>
        </w:rPr>
      </w:r>
      <w:r>
        <w:rPr/>
        <w:t>报告日可获得的信息。然而，未来的事项或情况可能导致新湖中宝公司不能持续经营。</w:t>
      </w:r>
    </w:p>
    <w:p>
      <w:pPr>
        <w:pStyle w:val="BodyText"/>
        <w:spacing w:line="355" w:lineRule="auto" w:before="30"/>
        <w:ind w:right="211" w:firstLine="419"/>
        <w:jc w:val="both"/>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40"/>
        </w:rPr>
        <w:t> </w:t>
      </w:r>
      <w:r>
        <w:rPr>
          <w:spacing w:val="-4"/>
        </w:rPr>
        <w:t>评价财务报表的总体列报、结构和内容（包括披露），并评价财务报表是否公允反映相</w:t>
      </w:r>
      <w:r>
        <w:rPr>
          <w:w w:val="100"/>
        </w:rPr>
        <w:t> </w:t>
      </w:r>
      <w:r>
        <w:rPr/>
        <w:t>关交易和事项。</w:t>
      </w:r>
    </w:p>
    <w:p>
      <w:pPr>
        <w:pStyle w:val="BodyText"/>
        <w:spacing w:line="355" w:lineRule="auto" w:before="32"/>
        <w:ind w:right="210" w:firstLine="419"/>
        <w:jc w:val="both"/>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1"/>
        </w:rPr>
        <w:t> </w:t>
      </w:r>
      <w:r>
        <w:rPr>
          <w:spacing w:val="-4"/>
        </w:rPr>
        <w:t>就新湖中宝公司中实体或业务活动的财务信息获取充分、适当的审计证据，以对财务报</w:t>
      </w:r>
      <w:r>
        <w:rPr>
          <w:w w:val="100"/>
        </w:rPr>
        <w:t> </w:t>
      </w:r>
      <w:r>
        <w:rPr/>
        <w:t>表发表审计意见。我们负责指导、监督和执行集团审计，并对审计意见承担全部责任。</w:t>
      </w:r>
    </w:p>
    <w:p>
      <w:pPr>
        <w:pStyle w:val="BodyText"/>
        <w:spacing w:line="355" w:lineRule="auto" w:before="34"/>
        <w:ind w:right="217"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5" w:lineRule="auto" w:before="33"/>
        <w:ind w:right="217"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355" w:lineRule="auto" w:before="34"/>
        <w:ind w:right="217" w:firstLine="419"/>
        <w:jc w:val="both"/>
      </w:pPr>
      <w:r>
        <w:rPr>
          <w:spacing w:val="-2"/>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r>
        <w:rPr>
          <w:spacing w:val="-25"/>
        </w:rPr>
        <w:t> </w:t>
      </w:r>
      <w:r>
        <w:rPr>
          <w:spacing w:val="-25"/>
        </w:rPr>
      </w: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tabs>
          <w:tab w:pos="4418" w:val="left" w:leader="none"/>
        </w:tabs>
        <w:spacing w:line="274" w:lineRule="exact"/>
        <w:ind w:right="0"/>
        <w:jc w:val="left"/>
      </w:pPr>
      <w:r>
        <w:rPr>
          <w:spacing w:val="-2"/>
        </w:rPr>
        <w:t>天健会计师事务所（特殊普通合伙）</w:t>
        <w:tab/>
        <w:t>中国注册会计师：许松飞</w:t>
      </w:r>
    </w:p>
    <w:p>
      <w:pPr>
        <w:pStyle w:val="BodyText"/>
        <w:spacing w:line="274" w:lineRule="exact"/>
        <w:ind w:left="4400" w:right="3356"/>
        <w:jc w:val="center"/>
      </w:pPr>
      <w:r>
        <w:rPr/>
        <w:t>（项目合伙人）</w:t>
      </w:r>
    </w:p>
    <w:p>
      <w:pPr>
        <w:spacing w:line="240" w:lineRule="auto" w:before="8"/>
        <w:rPr>
          <w:rFonts w:ascii="宋体" w:hAnsi="宋体" w:cs="宋体" w:eastAsia="宋体" w:hint="default"/>
          <w:sz w:val="20"/>
          <w:szCs w:val="20"/>
        </w:rPr>
      </w:pPr>
    </w:p>
    <w:p>
      <w:pPr>
        <w:pStyle w:val="BodyText"/>
        <w:tabs>
          <w:tab w:pos="4418" w:val="left" w:leader="none"/>
        </w:tabs>
        <w:spacing w:line="712" w:lineRule="auto"/>
        <w:ind w:left="4418" w:right="2531" w:hanging="2941"/>
        <w:jc w:val="left"/>
      </w:pPr>
      <w:r>
        <w:rPr>
          <w:spacing w:val="-1"/>
        </w:rPr>
        <w:t>中国·杭州</w:t>
        <w:tab/>
      </w:r>
      <w:r>
        <w:rPr>
          <w:spacing w:val="-2"/>
        </w:rPr>
        <w:t>中国注册会计师：张晓燕</w:t>
      </w:r>
      <w:r>
        <w:rPr>
          <w:spacing w:val="-82"/>
        </w:rPr>
        <w:t> </w:t>
      </w:r>
      <w:r>
        <w:rPr>
          <w:spacing w:val="-82"/>
        </w:rPr>
      </w:r>
      <w:r>
        <w:rPr>
          <w:spacing w:val="-2"/>
        </w:rPr>
        <w:t>二〇一九年四月二十五日</w:t>
      </w:r>
    </w:p>
    <w:p>
      <w:pPr>
        <w:spacing w:after="0" w:line="712" w:lineRule="auto"/>
        <w:jc w:val="left"/>
        <w:sectPr>
          <w:pgSz w:w="11910" w:h="16840"/>
          <w:pgMar w:header="877" w:footer="1195" w:top="1100" w:bottom="1380" w:left="1580" w:right="1060"/>
        </w:sectPr>
      </w:pPr>
    </w:p>
    <w:p>
      <w:pPr>
        <w:pStyle w:val="Heading2"/>
        <w:spacing w:line="240" w:lineRule="auto" w:before="53"/>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spacing w:line="240" w:lineRule="auto"/>
        <w:ind w:right="-16"/>
        <w:jc w:val="left"/>
      </w:pPr>
      <w:r>
        <w:rPr/>
        <w:t>编制单位</w:t>
      </w:r>
      <w:r>
        <w:rPr>
          <w:rFonts w:ascii="宋体" w:hAnsi="宋体" w:cs="宋体" w:eastAsia="宋体" w:hint="default"/>
        </w:rPr>
        <w:t>:</w:t>
      </w:r>
      <w:r>
        <w:rPr>
          <w:rFonts w:ascii="宋体" w:hAnsi="宋体" w:cs="宋体" w:eastAsia="宋体" w:hint="default"/>
          <w:spacing w:val="-1"/>
        </w:rPr>
        <w:t> </w:t>
      </w:r>
      <w:r>
        <w:rPr/>
        <w:t>新湖中宝股份有限公司</w:t>
      </w:r>
    </w:p>
    <w:p>
      <w:pPr>
        <w:spacing w:line="240" w:lineRule="auto" w:before="5"/>
        <w:rPr>
          <w:rFonts w:ascii="宋体" w:hAnsi="宋体" w:cs="宋体" w:eastAsia="宋体" w:hint="default"/>
          <w:sz w:val="29"/>
          <w:szCs w:val="29"/>
        </w:rPr>
      </w:pPr>
      <w:r>
        <w:rPr/>
        <w:br w:type="column"/>
      </w:r>
      <w:r>
        <w:rPr>
          <w:rFonts w:ascii="宋体"/>
          <w:sz w:val="29"/>
        </w:rPr>
      </w:r>
    </w:p>
    <w:p>
      <w:pPr>
        <w:spacing w:before="0"/>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56"/>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60"/>
          <w:cols w:num="3" w:equalWidth="0">
            <w:col w:w="3372" w:space="178"/>
            <w:col w:w="1954" w:space="1229"/>
            <w:col w:w="253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32"/>
        <w:gridCol w:w="1085"/>
        <w:gridCol w:w="2160"/>
        <w:gridCol w:w="2161"/>
      </w:tblGrid>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16,017,984,803.11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17,808,436,943.64</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1,482,809,748.76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600,235,715.17</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841,815,640.49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77,366,333.65</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632"/>
        <w:gridCol w:w="1085"/>
        <w:gridCol w:w="2160"/>
        <w:gridCol w:w="2161"/>
      </w:tblGrid>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841,815,640.49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77,366,333.65</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201,364,928.44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1,451,988,626.16</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2,846,715,086.66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700,549,974.27</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6,852,010.65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9,759,388.89</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70,354,014,762.07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59,369,558,918.32</w:t>
            </w:r>
          </w:p>
        </w:tc>
      </w:tr>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20,676,000.00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29,676,500.00</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1,087,719,860.63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2,106,465,746.63</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92,853,100,830.16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82,144,278,757.84</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9,698,952,470.46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10,544,806,920.51</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32,203,576,335.22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27,695,128,306.22</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1,066,802,705.21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1,043,631,594.18</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514,530,304.73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470,652,733.74</w:t>
            </w:r>
          </w:p>
        </w:tc>
      </w:tr>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695,910.86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1,400,580.78</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147,369,493.69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264,355,878.54</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872,887,475.27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872,875,475.27</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22,904,044.34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16,664,778.38</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759,763,842.40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603,587,855.36</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1,730,560,668.75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911,700,120.00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47,018,043,250.93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42,424,804,242.98</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139,871,144,081.09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124,569,083,000.82</w:t>
            </w:r>
          </w:p>
        </w:tc>
      </w:tr>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2,941,084,000.00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2,734,058,176.24</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2,124,218,064.83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1,981,458,135.34</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16,356,983,240.66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15,576,663,898.73</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22,035,486.17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16,093,275.84</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1,892,942,245.87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1,730,062,990.05</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2,594,545,482.09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2,658,617,611.51</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632"/>
        <w:gridCol w:w="1085"/>
        <w:gridCol w:w="2160"/>
        <w:gridCol w:w="2161"/>
      </w:tblGrid>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709,808,345.53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555,789,985.80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3,387,227.10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65,487,227.10</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16,580,842,380.22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11,258,207,658.26</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1,858,755,156.02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1,369,095,414.21</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44,371,406,055.86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37,324,257,160.18</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40,448,810,942.80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30,466,660,301.10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17,800,081,947.57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20,993,775,252.71</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60,000,000.00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60,000,000.00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257,796,574.58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265,254,235.94</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7,122,584.62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28,929,878.73</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2,539,420,443.12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2,530,620,858.11</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61,113,232,492.69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54,345,240,526.59</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105,484,638,548.55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91,669,497,686.77</w:t>
            </w:r>
          </w:p>
        </w:tc>
      </w:tr>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8,599,343,536.00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8,599,343,536.00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7,961,905,707.63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7,968,114,485.47</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-245,475,760.40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-209,702,976.84</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1,140,862,473.24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1,059,103,749.70</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16,162,559,421.49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14,789,780,669.53</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33,619,195,377.96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32,206,639,463.86</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767,310,154.58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692,945,850.19</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34,386,505,532.54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32,899,585,314.05</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139,871,144,081.09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124,569,083,000.82</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65"/>
        <w:jc w:val="left"/>
      </w:pPr>
      <w:r>
        <w:rPr/>
        <w:t>法定代表人：林俊波 主管会计工作负责人：潘孝娜</w:t>
      </w:r>
      <w:r>
        <w:rPr>
          <w:spacing w:val="-6"/>
        </w:rPr>
        <w:t> </w:t>
      </w:r>
      <w:r>
        <w:rPr/>
        <w:t>会计机构负责人：胡倩倩</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新湖中宝股份有限公司</w:t>
      </w:r>
    </w:p>
    <w:p>
      <w:pPr>
        <w:spacing w:before="36"/>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267" w:space="283"/>
            <w:col w:w="1954" w:space="122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32"/>
        <w:gridCol w:w="1085"/>
        <w:gridCol w:w="2153"/>
        <w:gridCol w:w="2180"/>
      </w:tblGrid>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632"/>
        <w:gridCol w:w="1085"/>
        <w:gridCol w:w="2153"/>
        <w:gridCol w:w="2180"/>
      </w:tblGrid>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3,950,693,240.54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9,075,665,932.89</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2,949,145.81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3,404,041.10</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5,284,420.26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2,236,723.00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5,284,420.26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2,236,723.00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51,932,382.26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40,212,929.00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21,620,444,297.57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12,167,757,101.80</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13,332,987.49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16,545,623.02</w:t>
            </w:r>
          </w:p>
        </w:tc>
      </w:tr>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37,377,054.00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467,377,054.00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324,096.06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324,096.06</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1"/>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1,112,100,000.00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10,458,000.00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56,579,450.15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8,169,683.13</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26,800,307,032.65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21,308,228,506.98</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10,016,026,778.34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10,686,992,291.40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1,774,284,000.00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3,003,984,000.00</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14,160,018,678.22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13,229,836,890.23</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50,254,212.80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52,197,479.00</w:t>
            </w:r>
          </w:p>
        </w:tc>
      </w:tr>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18,873,769.79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19,444,721.79</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820,499.67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814,002.34</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6,940,000.00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26,027,277,938.82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27,000,209,384.76</w:t>
            </w:r>
          </w:p>
        </w:tc>
      </w:tr>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52,827,584,971.47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48,308,437,891.74</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2,124,184,000.00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2,054,260,000.00</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3,234,189.06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379,841.67</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2,054,064.47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808,362.00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2,285,630.30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2,045,800.53</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4,176,487.72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10,378,477.23</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6,092,988,774.76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4,771,508,634.82</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507,485,758.09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345,340,878.79</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1,787,227.10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1,787,227.10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1"/>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8,526,667,123.99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2,128,700,000.00</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632"/>
        <w:gridCol w:w="1085"/>
        <w:gridCol w:w="2153"/>
        <w:gridCol w:w="2180"/>
      </w:tblGrid>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600,000,000.00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250,000,000.00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17,355,590,270.30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9,218,081,116.25</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2,056,398,000.00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2,823,000,000.00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11,422,010,114.36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14,454,361,914.09</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1,740,000,000.00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1,450,000,000.00</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15,218,408,114.36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18,727,361,914.09</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32,573,998,384.66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27,945,443,030.34</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8,599,343,536.00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8,599,343,536.00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8,258,725,704.50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8,294,815,077.32</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-1,756,550,527.60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-1,395,362,066.40</w:t>
            </w:r>
          </w:p>
        </w:tc>
      </w:tr>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1,062,924,607.59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981,165,884.05</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4,089,143,266.32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3,883,032,430.43</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20,253,586,586.81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20,362,994,861.40</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52,827,584,971.47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48,308,437,891.74</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65"/>
        <w:jc w:val="left"/>
      </w:pPr>
      <w:r>
        <w:rPr/>
        <w:t>法定代表人：林俊波 主管会计工作负责人：潘孝娜</w:t>
      </w:r>
      <w:r>
        <w:rPr>
          <w:spacing w:val="-6"/>
        </w:rPr>
        <w:t> </w:t>
      </w:r>
      <w:r>
        <w:rPr/>
        <w:t>会计机构负责人：胡倩倩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22"/>
        <w:gridCol w:w="1023"/>
        <w:gridCol w:w="2052"/>
        <w:gridCol w:w="2053"/>
      </w:tblGrid>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7"/>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 w:right="0"/>
              <w:jc w:val="center"/>
              <w:rPr>
                <w:rFonts w:ascii="宋体" w:hAnsi="宋体" w:cs="宋体" w:eastAsia="宋体" w:hint="default"/>
                <w:sz w:val="21"/>
                <w:szCs w:val="21"/>
              </w:rPr>
            </w:pPr>
            <w:r>
              <w:rPr>
                <w:rFonts w:ascii="宋体"/>
                <w:sz w:val="21"/>
              </w:rPr>
              <w:t>17,227,114,696.42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17,499,924,005.52</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 w:right="0"/>
              <w:jc w:val="center"/>
              <w:rPr>
                <w:rFonts w:ascii="宋体" w:hAnsi="宋体" w:cs="宋体" w:eastAsia="宋体" w:hint="default"/>
                <w:sz w:val="21"/>
                <w:szCs w:val="21"/>
              </w:rPr>
            </w:pPr>
            <w:r>
              <w:rPr>
                <w:rFonts w:ascii="宋体"/>
                <w:sz w:val="21"/>
              </w:rPr>
              <w:t>17,227,114,696.42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17,499,924,005.52</w:t>
            </w: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3"/>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 w:right="0"/>
              <w:jc w:val="center"/>
              <w:rPr>
                <w:rFonts w:ascii="宋体" w:hAnsi="宋体" w:cs="宋体" w:eastAsia="宋体" w:hint="default"/>
                <w:sz w:val="21"/>
                <w:szCs w:val="21"/>
              </w:rPr>
            </w:pPr>
            <w:r>
              <w:rPr>
                <w:rFonts w:ascii="宋体"/>
                <w:sz w:val="21"/>
              </w:rPr>
              <w:t>16,091,517,663.43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16,899,934,288.80</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 w:right="0"/>
              <w:jc w:val="center"/>
              <w:rPr>
                <w:rFonts w:ascii="宋体" w:hAnsi="宋体" w:cs="宋体" w:eastAsia="宋体" w:hint="default"/>
                <w:sz w:val="21"/>
                <w:szCs w:val="21"/>
              </w:rPr>
            </w:pPr>
            <w:r>
              <w:rPr>
                <w:rFonts w:ascii="宋体"/>
                <w:sz w:val="21"/>
              </w:rPr>
              <w:t>12,311,671,019.62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center"/>
              <w:rPr>
                <w:rFonts w:ascii="宋体" w:hAnsi="宋体" w:cs="宋体" w:eastAsia="宋体" w:hint="default"/>
                <w:sz w:val="21"/>
                <w:szCs w:val="21"/>
              </w:rPr>
            </w:pPr>
            <w:r>
              <w:rPr>
                <w:rFonts w:ascii="宋体"/>
                <w:sz w:val="21"/>
              </w:rPr>
              <w:t>12,570,080,546.16</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3"/>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922"/>
        <w:gridCol w:w="1023"/>
        <w:gridCol w:w="2052"/>
        <w:gridCol w:w="2053"/>
      </w:tblGrid>
      <w:tr>
        <w:trPr>
          <w:trHeight w:val="28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1,074,599,719.43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1,523,142,367.59</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315,150,134.41</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516,619,119.51</w:t>
            </w: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420,224,343.19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444,280,244.79</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1,697,997,233.31</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1,493,290,250.49</w:t>
            </w: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2,034,935,291.81</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1,730,387,492.48</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1"/>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318,600,499.04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389,531,673.14</w:t>
            </w: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271,875,213.47</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352,521,760.26</w:t>
            </w:r>
          </w:p>
        </w:tc>
      </w:tr>
      <w:tr>
        <w:trPr>
          <w:trHeight w:val="28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11,407,225.61</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7,383,879.83</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投资收益（损失以“－”号填列）</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2,489,612,949.16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3,182,236,717.02</w:t>
            </w:r>
          </w:p>
        </w:tc>
      </w:tr>
      <w:tr>
        <w:trPr>
          <w:trHeight w:val="55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2,310,578,477.53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2,482,386,682.79</w:t>
            </w:r>
          </w:p>
        </w:tc>
      </w:tr>
      <w:tr>
        <w:trPr>
          <w:trHeight w:val="55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-87,311,663.85</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25,176,970.60</w:t>
            </w:r>
          </w:p>
        </w:tc>
      </w:tr>
      <w:tr>
        <w:trPr>
          <w:trHeight w:val="55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资产处置收益（损失以“－”号填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-597,713.09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515,100.31</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汇兑收益（损失以“－”号填列）</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3,548,707,830.82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3,815,302,384.48</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3,722,349.48</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390,852,392.44</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24,250,748.36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27,207,734.22</w:t>
            </w: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92"/>
                <w:w w:val="100"/>
                <w:sz w:val="21"/>
                <w:szCs w:val="21"/>
              </w:rPr>
              <w:t>、</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总</w:t>
            </w:r>
            <w:r>
              <w:rPr>
                <w:rFonts w:ascii="宋体" w:hAnsi="宋体" w:cs="宋体" w:eastAsia="宋体" w:hint="default"/>
                <w:spacing w:val="-92"/>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w w:val="100"/>
                <w:sz w:val="21"/>
                <w:szCs w:val="21"/>
              </w:rPr>
              <w:t>总</w:t>
            </w:r>
            <w:r>
              <w:rPr>
                <w:rFonts w:ascii="宋体" w:hAnsi="宋体" w:cs="宋体" w:eastAsia="宋体" w:hint="default"/>
                <w:spacing w:val="-3"/>
                <w:w w:val="100"/>
                <w:sz w:val="21"/>
                <w:szCs w:val="21"/>
              </w:rPr>
              <w:t>额以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3,528,179,431.94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4,178,947,042.70</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834,820,131.33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828,726,084.59</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2,693,359,300.61</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3,350,220,958.11</w:t>
            </w: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2,693,359,300.61</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3,021,367,428.81</w:t>
            </w:r>
          </w:p>
        </w:tc>
      </w:tr>
      <w:tr>
        <w:trPr>
          <w:trHeight w:val="557"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328,853,529.30</w:t>
            </w: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2,506,201,669.61</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3,321,865,217.75</w:t>
            </w: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187,157,631.00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28,355,740.36</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-272,098,151.61</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-159,378,552.43</w:t>
            </w:r>
          </w:p>
        </w:tc>
      </w:tr>
      <w:tr>
        <w:trPr>
          <w:trHeight w:val="555"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税后净额</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-272,098,151.61</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-159,378,552.43</w:t>
            </w:r>
          </w:p>
        </w:tc>
      </w:tr>
      <w:tr>
        <w:trPr>
          <w:trHeight w:val="55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2,631,149.01</w:t>
            </w: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2,631,149.01</w:t>
            </w: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-274,729,300.62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-159,378,552.43</w:t>
            </w:r>
          </w:p>
        </w:tc>
      </w:tr>
      <w:tr>
        <w:trPr>
          <w:trHeight w:val="55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531,301,937.81</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-461,998,314.50</w:t>
            </w:r>
          </w:p>
        </w:tc>
      </w:tr>
      <w:tr>
        <w:trPr>
          <w:trHeight w:val="555"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动损益</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-450,846,285.87</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-42,593,814.32</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922"/>
        <w:gridCol w:w="1023"/>
        <w:gridCol w:w="2052"/>
        <w:gridCol w:w="2053"/>
      </w:tblGrid>
      <w:tr>
        <w:trPr>
          <w:trHeight w:val="28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出售金融资产损益</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1"/>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-272,353,425.16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345,213,576.39</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-82,831,527.40</w:t>
            </w: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2,421,261,149.00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3,190,842,405.68</w:t>
            </w: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0"/>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2,234,103,518.00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3,162,486,665.32</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187,157,631.00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28,355,740.36</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0.39</w:t>
            </w:r>
          </w:p>
        </w:tc>
      </w:tr>
      <w:tr>
        <w:trPr>
          <w:trHeight w:val="28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023"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0.39</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65"/>
        <w:jc w:val="left"/>
      </w:pPr>
      <w:r>
        <w:rPr/>
        <w:t>法定代表人：林俊波 主管会计工作负责人：潘孝娜</w:t>
      </w:r>
      <w:r>
        <w:rPr>
          <w:spacing w:val="-6"/>
        </w:rPr>
        <w:t> </w:t>
      </w:r>
      <w:r>
        <w:rPr/>
        <w:t>会计机构负责人：胡倩倩</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22"/>
        <w:gridCol w:w="1102"/>
        <w:gridCol w:w="2009"/>
        <w:gridCol w:w="2017"/>
      </w:tblGrid>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2,211,672,728.37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2,301,944,652.82</w:t>
            </w: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2,199,827,970.04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2,179,425,722.98</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4,717,929.80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4,380,385.59</w:t>
            </w:r>
          </w:p>
        </w:tc>
      </w:tr>
      <w:tr>
        <w:trPr>
          <w:trHeight w:val="28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77,683,110.27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135,467,494.84</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481,588,665.62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722,801,883.86</w:t>
            </w: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1,890,455,310.24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1,580,240,519.47</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1"/>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1,374,679,765.31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954,775,198.08</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108,397,485.55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411,151,875.61</w:t>
            </w: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224,725.78</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投资收益（损失以“－”号填列）</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1,484,731,151.28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2,752,800,501.88</w:t>
            </w:r>
          </w:p>
        </w:tc>
      </w:tr>
      <w:tr>
        <w:trPr>
          <w:trHeight w:val="55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251,452,602.16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430,354,560.80</w:t>
            </w:r>
          </w:p>
        </w:tc>
      </w:tr>
      <w:tr>
        <w:trPr>
          <w:trHeight w:val="555"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-454,895.29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51,594.72</w:t>
            </w:r>
          </w:p>
        </w:tc>
      </w:tr>
      <w:tr>
        <w:trPr>
          <w:trHeight w:val="55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资产处置收益（损失以“－”号填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823,958,548.86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1,601,569,386.54</w:t>
            </w: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926,954.34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7,298,267.80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85,829.50</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10"/>
                <w:sz w:val="21"/>
                <w:szCs w:val="21"/>
              </w:rPr>
              <w:t>三、利润总额（亏损总额以“－”号填列）</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817,587,235.40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1,601,483,558.16</w:t>
            </w: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112,774,225.09</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817,587,235.40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1,488,709,333.07</w:t>
            </w:r>
          </w:p>
        </w:tc>
      </w:tr>
      <w:tr>
        <w:trPr>
          <w:trHeight w:val="55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hAnsi="宋体" w:cs="宋体" w:eastAsia="宋体" w:hint="default"/>
                <w:sz w:val="21"/>
                <w:szCs w:val="21"/>
              </w:rPr>
              <w:t>（一）持续经营净利润（净亏损以</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817,587,235.40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1,488,709,333.07</w:t>
            </w:r>
          </w:p>
        </w:tc>
      </w:tr>
      <w:tr>
        <w:trPr>
          <w:trHeight w:val="555"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hAnsi="宋体" w:cs="宋体" w:eastAsia="宋体" w:hint="default"/>
                <w:sz w:val="21"/>
                <w:szCs w:val="21"/>
              </w:rPr>
              <w:t>（二）终止经营净利润（净亏损以</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-370,358,865.32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-314,569,536.59</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22"/>
        <w:gridCol w:w="1102"/>
        <w:gridCol w:w="2009"/>
        <w:gridCol w:w="2017"/>
      </w:tblGrid>
      <w:tr>
        <w:trPr>
          <w:trHeight w:val="557"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-718,186.94</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-718,186.94</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（二）将重分类进损益的其他综合收益</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-369,640,678.38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-314,569,536.59</w:t>
            </w:r>
          </w:p>
        </w:tc>
      </w:tr>
      <w:tr>
        <w:trPr>
          <w:trHeight w:val="55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-93,034,543.00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54,159,252.86</w:t>
            </w:r>
          </w:p>
        </w:tc>
      </w:tr>
      <w:tr>
        <w:trPr>
          <w:trHeight w:val="55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-276,606,135.38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-368,728,789.45</w:t>
            </w:r>
          </w:p>
        </w:tc>
      </w:tr>
      <w:tr>
        <w:trPr>
          <w:trHeight w:val="55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447,228,370.08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1,174,139,796.48</w:t>
            </w: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65"/>
        <w:jc w:val="left"/>
      </w:pPr>
      <w:r>
        <w:rPr/>
        <w:t>法定代表人：林俊波 主管会计工作负责人：潘孝娜</w:t>
      </w:r>
      <w:r>
        <w:rPr>
          <w:spacing w:val="-6"/>
        </w:rPr>
        <w:t> </w:t>
      </w:r>
      <w:r>
        <w:rPr/>
        <w:t>会计机构负责人：胡倩倩</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72" w:lineRule="exact" w:before="64"/>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76"/>
        <w:gridCol w:w="936"/>
        <w:gridCol w:w="2172"/>
        <w:gridCol w:w="2165"/>
      </w:tblGrid>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18,072,065,362.84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20,802,110,245.06</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5"/>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5"/>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60,664,649.96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329,924.64</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1,574,319,069.88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2,673,066,600.94</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19,707,049,082.68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23,475,506,770.64</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19,415,851,104.17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16,782,175,683.93</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5"/>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76"/>
        <w:gridCol w:w="936"/>
        <w:gridCol w:w="2172"/>
        <w:gridCol w:w="2165"/>
      </w:tblGrid>
      <w:tr>
        <w:trPr>
          <w:trHeight w:val="28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95"/>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397,297,302.66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419,759,113.50</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2,069,124,095.66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1,729,265,185.03</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1,603,452,249.10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2,861,132,542.27</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23,485,724,751.59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21,792,332,524.73</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5"/>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-3,778,675,668.91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1,683,174,245.91</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2,772,940,662.90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3,504,284,695.66</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915,422,324.10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891,977,052.06</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947,711.86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806,170.98</w:t>
            </w:r>
          </w:p>
        </w:tc>
      </w:tr>
      <w:tr>
        <w:trPr>
          <w:trHeight w:val="555"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246,460,000.00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8,332,225,697.37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21,412,251,739.36</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12,267,996,396.23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25,809,319,658.06</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资产支付的现金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34,870,392.59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41,639,835.98</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7,329,833,563.90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9,649,036,604.20</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36,183,144.86</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8,971,914,857.01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22,515,225,262.43</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16,336,618,813.50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32,242,084,847.47</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5"/>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-4,068,622,417.27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-6,432,765,189.41</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24,500,000.00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其中：子公司吸收少数股东投资收到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24,500,000.00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24,257,210,000.00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23,243,490,000.00</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5,461,498,136.35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7,194,636,927.99</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2,304,943,429.41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1,175,596,549.74</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32,048,151,565.76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31,613,723,477.73</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17,786,441,710.58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21,383,245,616.99</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5,165,520,020.34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4,166,635,041.14</w:t>
            </w:r>
          </w:p>
        </w:tc>
      </w:tr>
      <w:tr>
        <w:trPr>
          <w:trHeight w:val="555"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79,600,000.00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51,095,000.00</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9"/>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2,998,872,030.78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885,647,965.05</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25,950,833,761.70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26,435,528,623.18</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5"/>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6,097,317,804.06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5,178,194,854.55</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响</w:t>
            </w:r>
            <w:r>
              <w:rPr>
                <w:rFonts w:ascii="宋体" w:hAnsi="宋体" w:cs="宋体" w:eastAsia="宋体" w:hint="default"/>
                <w:w w:val="100"/>
                <w:sz w:val="21"/>
                <w:szCs w:val="21"/>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112,842,640.31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-71,303,094.18</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-1,637,137,641.81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357,300,816.87</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16,220,406,014.05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15,863,105,197.18</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14,583,268,372.24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16,220,406,014.05</w:t>
            </w:r>
          </w:p>
        </w:tc>
      </w:tr>
    </w:tbl>
    <w:p>
      <w:pPr>
        <w:spacing w:line="240" w:lineRule="auto" w:before="5"/>
        <w:rPr>
          <w:rFonts w:ascii="宋体" w:hAnsi="宋体" w:cs="宋体" w:eastAsia="宋体" w:hint="default"/>
          <w:sz w:val="15"/>
          <w:szCs w:val="15"/>
        </w:rPr>
      </w:pPr>
    </w:p>
    <w:p>
      <w:pPr>
        <w:pStyle w:val="BodyText"/>
        <w:spacing w:line="240" w:lineRule="auto" w:before="36"/>
        <w:ind w:right="65"/>
        <w:jc w:val="left"/>
      </w:pPr>
      <w:r>
        <w:rPr/>
        <w:t>法定代表人：林俊波 主管会计工作负责人：潘孝娜</w:t>
      </w:r>
      <w:r>
        <w:rPr>
          <w:spacing w:val="-6"/>
        </w:rPr>
        <w:t> </w:t>
      </w:r>
      <w:r>
        <w:rPr/>
        <w:t>会计机构负责人：胡倩倩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before="0"/>
        <w:ind w:left="0" w:right="15"/>
        <w:jc w:val="center"/>
        <w:rPr>
          <w:b w:val="0"/>
          <w:bCs w:val="0"/>
        </w:rPr>
      </w:pPr>
      <w:r>
        <w:rPr/>
        <w:t>母公司现金流量表</w:t>
      </w:r>
      <w:r>
        <w:rPr>
          <w:b w:val="0"/>
          <w:bCs w:val="0"/>
        </w:rPr>
      </w:r>
    </w:p>
    <w:p>
      <w:pPr>
        <w:spacing w:after="0" w:line="240" w:lineRule="auto"/>
        <w:jc w:val="center"/>
        <w:sectPr>
          <w:footerReference w:type="default" r:id="rId48"/>
          <w:pgSz w:w="11910" w:h="16840"/>
          <w:pgMar w:footer="1195" w:header="877" w:top="1100" w:bottom="1380" w:left="1580" w:right="1040"/>
        </w:sectPr>
      </w:pPr>
    </w:p>
    <w:p>
      <w:pPr>
        <w:spacing w:line="240" w:lineRule="auto" w:before="9"/>
        <w:rPr>
          <w:rFonts w:ascii="宋体" w:hAnsi="宋体" w:cs="宋体" w:eastAsia="宋体" w:hint="default"/>
          <w:b/>
          <w:bCs/>
          <w:sz w:val="25"/>
          <w:szCs w:val="25"/>
        </w:rPr>
      </w:pPr>
    </w:p>
    <w:p>
      <w:pPr>
        <w:pStyle w:val="BodyText"/>
        <w:spacing w:line="274" w:lineRule="exact" w:before="36"/>
        <w:ind w:left="0" w:right="12"/>
        <w:jc w:val="center"/>
      </w:pP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t>月</w:t>
      </w:r>
    </w:p>
    <w:p>
      <w:pPr>
        <w:pStyle w:val="BodyText"/>
        <w:tabs>
          <w:tab w:pos="946" w:val="left" w:leader="none"/>
        </w:tabs>
        <w:spacing w:line="274"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76"/>
        <w:gridCol w:w="939"/>
        <w:gridCol w:w="2172"/>
        <w:gridCol w:w="2163"/>
      </w:tblGrid>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2,481,164,618.08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2,559,883,775.86</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195,072,406.76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131,553,639.05</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2,676,237,024.84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2,691,437,414.91</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1,297,726,739.71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2,582,610,102.64</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5"/>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21,184,215.63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27,702,653.02</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23,149,290.06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26,265,725.63</w:t>
            </w:r>
          </w:p>
        </w:tc>
      </w:tr>
      <w:tr>
        <w:trPr>
          <w:trHeight w:val="28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50,529,888.60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64,911,722.08</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1,392,590,134.00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2,701,490,203.37</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1,283,646,890.84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-10,052,788.46</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2,475,330,000.00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2,460,430,560.99</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807,021,348.02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1,434,027,529.85</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1,300.00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22,912,816,774.16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33,969,447,270.31</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26,195,169,422.18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37,863,905,361.15</w:t>
            </w:r>
          </w:p>
        </w:tc>
      </w:tr>
      <w:tr>
        <w:trPr>
          <w:trHeight w:val="555"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资产支付的现金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213,333.11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193,827.25</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2,784,047,336.84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4,966,725,882.61</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28,650,298,441.58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34,311,841,751.54</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31,434,559,111.53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39,278,761,461.40</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5"/>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-5,239,389,689.35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-1,414,856,100.25</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8,447,880,000.00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7,938,260,000.00</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18,456,557,368.84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17,121,515,748.80</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26,904,437,368.84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25,059,775,748.80</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6,324,762,000.00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9,160,098,480.00</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2,047,802,554.20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1,435,039,318.81</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18,953,463,307.70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12,039,489,119.90</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27,326,027,861.90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22,634,626,918.71</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5"/>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-421,590,493.06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2,425,148,830.09</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响</w:t>
            </w:r>
            <w:r>
              <w:rPr>
                <w:rFonts w:ascii="宋体" w:hAnsi="宋体" w:cs="宋体" w:eastAsia="宋体" w:hint="default"/>
                <w:w w:val="100"/>
                <w:sz w:val="21"/>
                <w:szCs w:val="21"/>
              </w:rPr>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-4,377,333,291.57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1,000,239,941.38</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8,294,550,293.07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7,294,310,351.69</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39"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3,917,217,001.50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8,294,550,293.07</w:t>
            </w:r>
          </w:p>
        </w:tc>
      </w:tr>
    </w:tbl>
    <w:p>
      <w:pPr>
        <w:spacing w:after="0" w:line="241" w:lineRule="exact"/>
        <w:jc w:val="right"/>
        <w:rPr>
          <w:rFonts w:ascii="宋体" w:hAnsi="宋体" w:cs="宋体" w:eastAsia="宋体" w:hint="default"/>
          <w:sz w:val="21"/>
          <w:szCs w:val="21"/>
        </w:rPr>
        <w:sectPr>
          <w:footerReference w:type="default" r:id="rId49"/>
          <w:pgSz w:w="11910" w:h="16840"/>
          <w:pgMar w:footer="1195" w:header="877" w:top="1100" w:bottom="1380" w:left="1580" w:right="1040"/>
          <w:pgNumType w:start="81"/>
        </w:sectPr>
      </w:pPr>
    </w:p>
    <w:p>
      <w:pPr>
        <w:spacing w:line="240" w:lineRule="auto" w:before="9"/>
        <w:rPr>
          <w:rFonts w:ascii="宋体" w:hAnsi="宋体" w:cs="宋体" w:eastAsia="宋体" w:hint="default"/>
          <w:sz w:val="25"/>
          <w:szCs w:val="25"/>
        </w:rPr>
      </w:pPr>
    </w:p>
    <w:p>
      <w:pPr>
        <w:pStyle w:val="BodyText"/>
        <w:spacing w:line="240" w:lineRule="auto" w:before="36"/>
        <w:ind w:left="138" w:right="0"/>
        <w:jc w:val="left"/>
      </w:pPr>
      <w:r>
        <w:rPr/>
        <w:t>法定代表人：林俊波 主管会计工作负责人：潘孝娜</w:t>
      </w:r>
      <w:r>
        <w:rPr>
          <w:spacing w:val="-6"/>
        </w:rPr>
        <w:t> </w:t>
      </w:r>
      <w:r>
        <w:rPr/>
        <w:t>会计机构负责人：胡倩倩</w:t>
      </w:r>
    </w:p>
    <w:p>
      <w:pPr>
        <w:spacing w:after="0" w:line="240" w:lineRule="auto"/>
        <w:jc w:val="left"/>
        <w:sectPr>
          <w:pgSz w:w="11910" w:h="16840"/>
          <w:pgMar w:header="877" w:footer="1195" w:top="1100" w:bottom="1380" w:left="1660" w:right="11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50"/>
          <w:footerReference w:type="default" r:id="rId51"/>
          <w:pgSz w:w="16840" w:h="11910" w:orient="landscape"/>
          <w:pgMar w:header="882" w:footer="1195" w:top="1120" w:bottom="1380" w:left="1300" w:right="1220"/>
          <w:pgNumType w:start="83"/>
        </w:sectPr>
      </w:pPr>
    </w:p>
    <w:p>
      <w:pPr>
        <w:spacing w:before="36"/>
        <w:ind w:left="638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00" w:right="1220"/>
          <w:cols w:num="2" w:equalWidth="0">
            <w:col w:w="8206" w:space="40"/>
            <w:col w:w="6074"/>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27"/>
        <w:gridCol w:w="1416"/>
        <w:gridCol w:w="365"/>
        <w:gridCol w:w="363"/>
        <w:gridCol w:w="274"/>
        <w:gridCol w:w="1416"/>
        <w:gridCol w:w="528"/>
        <w:gridCol w:w="1368"/>
        <w:gridCol w:w="456"/>
        <w:gridCol w:w="1416"/>
        <w:gridCol w:w="638"/>
        <w:gridCol w:w="1491"/>
        <w:gridCol w:w="1342"/>
        <w:gridCol w:w="1491"/>
      </w:tblGrid>
      <w:tr>
        <w:trPr>
          <w:trHeight w:val="250"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56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98"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550" w:hRule="exact"/>
        </w:trPr>
        <w:tc>
          <w:tcPr>
            <w:tcW w:w="1527" w:type="dxa"/>
            <w:vMerge/>
            <w:tcBorders>
              <w:left w:val="single" w:sz="4" w:space="0" w:color="000000"/>
              <w:right w:val="single" w:sz="4" w:space="0" w:color="000000"/>
            </w:tcBorders>
          </w:tcPr>
          <w:p>
            <w:pPr/>
          </w:p>
        </w:tc>
        <w:tc>
          <w:tcPr>
            <w:tcW w:w="973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18"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1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90" w:hRule="exact"/>
        </w:trPr>
        <w:tc>
          <w:tcPr>
            <w:tcW w:w="1527" w:type="dxa"/>
            <w:vMerge/>
            <w:tcBorders>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0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419" w:right="116" w:hanging="300"/>
              <w:jc w:val="left"/>
              <w:rPr>
                <w:rFonts w:ascii="宋体" w:hAnsi="宋体" w:cs="宋体" w:eastAsia="宋体" w:hint="default"/>
                <w:sz w:val="15"/>
                <w:szCs w:val="15"/>
              </w:rPr>
            </w:pPr>
            <w:r>
              <w:rPr>
                <w:rFonts w:ascii="宋体" w:hAnsi="宋体" w:cs="宋体" w:eastAsia="宋体" w:hint="default"/>
                <w:sz w:val="15"/>
                <w:szCs w:val="15"/>
              </w:rPr>
              <w:t>其他权益工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具</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2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92" w:lineRule="auto"/>
              <w:ind w:left="107" w:right="107"/>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73"/>
                <w:sz w:val="15"/>
                <w:szCs w:val="15"/>
              </w:rPr>
              <w:t> </w:t>
            </w:r>
            <w:r>
              <w:rPr>
                <w:rFonts w:ascii="宋体" w:hAnsi="宋体" w:cs="宋体" w:eastAsia="宋体" w:hint="default"/>
                <w:sz w:val="15"/>
                <w:szCs w:val="15"/>
              </w:rPr>
              <w:t>库存</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45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95" w:lineRule="auto"/>
              <w:ind w:left="148" w:right="-8" w:hanging="149"/>
              <w:jc w:val="left"/>
              <w:rPr>
                <w:rFonts w:ascii="宋体" w:hAnsi="宋体" w:cs="宋体" w:eastAsia="宋体" w:hint="default"/>
                <w:sz w:val="15"/>
                <w:szCs w:val="15"/>
              </w:rPr>
            </w:pPr>
            <w:r>
              <w:rPr>
                <w:rFonts w:ascii="宋体" w:hAnsi="宋体" w:cs="宋体" w:eastAsia="宋体" w:hint="default"/>
                <w:sz w:val="15"/>
                <w:szCs w:val="15"/>
              </w:rPr>
              <w:t>专项储</w:t>
            </w:r>
            <w:r>
              <w:rPr>
                <w:rFonts w:ascii="宋体" w:hAnsi="宋体" w:cs="宋体" w:eastAsia="宋体" w:hint="default"/>
                <w:spacing w:val="-72"/>
                <w:sz w:val="15"/>
                <w:szCs w:val="15"/>
              </w:rPr>
              <w:t> </w:t>
            </w:r>
            <w:r>
              <w:rPr>
                <w:rFonts w:ascii="宋体" w:hAnsi="宋体" w:cs="宋体" w:eastAsia="宋体" w:hint="default"/>
                <w:sz w:val="15"/>
                <w:szCs w:val="15"/>
              </w:rPr>
              <w:t>备</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95" w:lineRule="auto"/>
              <w:ind w:left="165" w:right="7" w:hanging="149"/>
              <w:jc w:val="left"/>
              <w:rPr>
                <w:rFonts w:ascii="宋体" w:hAnsi="宋体" w:cs="宋体" w:eastAsia="宋体" w:hint="default"/>
                <w:sz w:val="15"/>
                <w:szCs w:val="15"/>
              </w:rPr>
            </w:pPr>
            <w:r>
              <w:rPr>
                <w:rFonts w:ascii="宋体" w:hAnsi="宋体" w:cs="宋体" w:eastAsia="宋体" w:hint="default"/>
                <w:sz w:val="15"/>
                <w:szCs w:val="15"/>
              </w:rPr>
              <w:t>一般风险</w:t>
            </w:r>
            <w:r>
              <w:rPr>
                <w:rFonts w:ascii="宋体" w:hAnsi="宋体" w:cs="宋体" w:eastAsia="宋体" w:hint="default"/>
                <w:w w:val="100"/>
                <w:sz w:val="15"/>
                <w:szCs w:val="15"/>
              </w:rPr>
              <w:t> </w:t>
            </w:r>
            <w:r>
              <w:rPr>
                <w:rFonts w:ascii="宋体" w:hAnsi="宋体" w:cs="宋体" w:eastAsia="宋体" w:hint="default"/>
                <w:sz w:val="15"/>
                <w:szCs w:val="15"/>
              </w:rPr>
              <w:t>准备</w:t>
            </w:r>
          </w:p>
        </w:tc>
        <w:tc>
          <w:tcPr>
            <w:tcW w:w="14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42" w:type="dxa"/>
            <w:vMerge/>
            <w:tcBorders>
              <w:left w:val="single" w:sz="4" w:space="0" w:color="000000"/>
              <w:right w:val="single" w:sz="4" w:space="0" w:color="000000"/>
            </w:tcBorders>
          </w:tcPr>
          <w:p>
            <w:pPr/>
          </w:p>
        </w:tc>
        <w:tc>
          <w:tcPr>
            <w:tcW w:w="1491" w:type="dxa"/>
            <w:vMerge/>
            <w:tcBorders>
              <w:left w:val="single" w:sz="4" w:space="0" w:color="000000"/>
              <w:right w:val="single" w:sz="4" w:space="0" w:color="000000"/>
            </w:tcBorders>
          </w:tcPr>
          <w:p>
            <w:pPr/>
          </w:p>
        </w:tc>
      </w:tr>
      <w:tr>
        <w:trPr>
          <w:trHeight w:val="490" w:hRule="exact"/>
        </w:trPr>
        <w:tc>
          <w:tcPr>
            <w:tcW w:w="1527"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2"/>
              <w:ind w:left="100" w:right="24" w:hanging="75"/>
              <w:jc w:val="left"/>
              <w:rPr>
                <w:rFonts w:ascii="宋体" w:hAnsi="宋体" w:cs="宋体" w:eastAsia="宋体" w:hint="default"/>
                <w:sz w:val="15"/>
                <w:szCs w:val="15"/>
              </w:rPr>
            </w:pPr>
            <w:r>
              <w:rPr>
                <w:rFonts w:ascii="宋体" w:hAnsi="宋体" w:cs="宋体" w:eastAsia="宋体" w:hint="default"/>
                <w:sz w:val="15"/>
                <w:szCs w:val="15"/>
              </w:rPr>
              <w:t>优先</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36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2"/>
              <w:ind w:left="100" w:right="22" w:hanging="75"/>
              <w:jc w:val="left"/>
              <w:rPr>
                <w:rFonts w:ascii="宋体" w:hAnsi="宋体" w:cs="宋体" w:eastAsia="宋体" w:hint="default"/>
                <w:sz w:val="15"/>
                <w:szCs w:val="15"/>
              </w:rPr>
            </w:pPr>
            <w:r>
              <w:rPr>
                <w:rFonts w:ascii="宋体" w:hAnsi="宋体" w:cs="宋体" w:eastAsia="宋体" w:hint="default"/>
                <w:sz w:val="15"/>
                <w:szCs w:val="15"/>
              </w:rPr>
              <w:t>永续</w:t>
            </w:r>
            <w:r>
              <w:rPr>
                <w:rFonts w:ascii="宋体" w:hAnsi="宋体" w:cs="宋体" w:eastAsia="宋体" w:hint="default"/>
                <w:spacing w:val="-73"/>
                <w:sz w:val="15"/>
                <w:szCs w:val="15"/>
              </w:rPr>
              <w:t> </w:t>
            </w:r>
            <w:r>
              <w:rPr>
                <w:rFonts w:ascii="宋体" w:hAnsi="宋体" w:cs="宋体" w:eastAsia="宋体" w:hint="default"/>
                <w:sz w:val="15"/>
                <w:szCs w:val="15"/>
              </w:rPr>
              <w:t>债</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2"/>
              <w:ind w:left="57" w:right="53"/>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416"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45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1491"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491" w:type="dxa"/>
            <w:vMerge/>
            <w:tcBorders>
              <w:left w:val="single" w:sz="4" w:space="0" w:color="000000"/>
              <w:bottom w:val="single" w:sz="4" w:space="0" w:color="000000"/>
              <w:right w:val="single" w:sz="4" w:space="0" w:color="000000"/>
            </w:tcBorders>
          </w:tcPr>
          <w:p>
            <w:pPr/>
          </w:p>
        </w:tc>
      </w:tr>
      <w:tr>
        <w:trPr>
          <w:trHeight w:val="20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8,599,343,536.00</w:t>
            </w: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7,968,114,485.47</w:t>
            </w: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-209,702,976.84</w:t>
            </w: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1,059,103,749.70</w:t>
            </w: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14,789,780,669.53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692,945,850.19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32,899,585,314.05</w:t>
            </w:r>
          </w:p>
        </w:tc>
      </w:tr>
      <w:tr>
        <w:trPr>
          <w:trHeight w:val="20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236,325,368.05</w:t>
            </w: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-561,501,606.93</w:t>
            </w: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-325,176,238.88</w:t>
            </w:r>
          </w:p>
        </w:tc>
      </w:tr>
      <w:tr>
        <w:trPr>
          <w:trHeight w:val="20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3" w:right="0"/>
              <w:jc w:val="left"/>
              <w:rPr>
                <w:rFonts w:ascii="宋体" w:hAnsi="宋体" w:cs="宋体" w:eastAsia="宋体" w:hint="default"/>
                <w:sz w:val="15"/>
                <w:szCs w:val="15"/>
              </w:rPr>
            </w:pPr>
            <w:r>
              <w:rPr>
                <w:rFonts w:ascii="宋体" w:hAnsi="宋体" w:cs="宋体" w:eastAsia="宋体" w:hint="default"/>
                <w:sz w:val="15"/>
                <w:szCs w:val="15"/>
              </w:rPr>
              <w:t>同一控制下企</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业合并</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8,599,343,536.00</w:t>
            </w: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7,968,114,485.47</w:t>
            </w: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26,622,391.21</w:t>
            </w: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1,059,103,749.70</w:t>
            </w: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14,228,279,062.60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692,945,850.19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32,574,409,075.17</w:t>
            </w:r>
          </w:p>
        </w:tc>
      </w:tr>
      <w:tr>
        <w:trPr>
          <w:trHeight w:val="59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6"/>
                <w:sz w:val="15"/>
                <w:szCs w:val="15"/>
              </w:rPr>
              <w:t>三、本期增减变动金</w:t>
            </w: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pacing w:val="-6"/>
                <w:sz w:val="15"/>
                <w:szCs w:val="15"/>
              </w:rPr>
              <w:t>额（减少以“－”号</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填列）</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-6,208,777.84</w:t>
            </w: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-272,098,151.61</w:t>
            </w: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81,758,723.54</w:t>
            </w: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1,934,280,358.89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74,364,304.39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1,812,096,457.37</w:t>
            </w:r>
          </w:p>
        </w:tc>
      </w:tr>
      <w:tr>
        <w:trPr>
          <w:trHeight w:val="20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6"/>
                <w:sz w:val="15"/>
                <w:szCs w:val="15"/>
              </w:rPr>
              <w:t>（一）综合收益总额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-272,098,151.61</w:t>
            </w: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2,506,201,669.61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187,157,631.00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2,421,261,149.00</w:t>
            </w:r>
          </w:p>
        </w:tc>
      </w:tr>
      <w:tr>
        <w:trPr>
          <w:trHeight w:val="39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6"/>
                <w:sz w:val="15"/>
                <w:szCs w:val="15"/>
              </w:rPr>
              <w:t>（二）所有者投入和</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减少资本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-6,208,777.84</w:t>
            </w: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1"/>
                <w:sz w:val="15"/>
              </w:rPr>
              <w:t>-17,780,594.98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1"/>
                <w:sz w:val="15"/>
              </w:rPr>
              <w:t>-23,989,372.82</w:t>
            </w:r>
          </w:p>
        </w:tc>
      </w:tr>
      <w:tr>
        <w:trPr>
          <w:trHeight w:val="40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通股</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宋体" w:hAnsi="宋体" w:cs="宋体" w:eastAsia="宋体" w:hint="default"/>
                <w:sz w:val="15"/>
                <w:szCs w:val="15"/>
              </w:rPr>
            </w:pPr>
            <w:r>
              <w:rPr>
                <w:rFonts w:ascii="宋体"/>
                <w:spacing w:val="-2"/>
                <w:sz w:val="15"/>
              </w:rPr>
              <w:t>-5,500,000.00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2"/>
                <w:sz w:val="15"/>
              </w:rPr>
              <w:t>-5,500,000.00</w:t>
            </w:r>
          </w:p>
        </w:tc>
      </w:tr>
      <w:tr>
        <w:trPr>
          <w:trHeight w:val="39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有者投入资本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有者权益的金额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20,950,663.01</w:t>
            </w: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2"/>
                <w:sz w:val="15"/>
              </w:rPr>
              <w:t>20,950,663.01</w:t>
            </w:r>
          </w:p>
        </w:tc>
      </w:tr>
      <w:tr>
        <w:trPr>
          <w:trHeight w:val="20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-27,159,440.85</w:t>
            </w: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-12,280,594.98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-39,440,035.83</w:t>
            </w:r>
          </w:p>
        </w:tc>
      </w:tr>
      <w:tr>
        <w:trPr>
          <w:trHeight w:val="20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81,758,723.54</w:t>
            </w: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-571,921,310.72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-95,012,731.63</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-585,175,318.81</w:t>
            </w:r>
          </w:p>
        </w:tc>
      </w:tr>
      <w:tr>
        <w:trPr>
          <w:trHeight w:val="20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81,758,723.54</w:t>
            </w: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-81,758,723.54</w:t>
            </w: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．对所有者（或股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东）的分配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2"/>
                <w:sz w:val="15"/>
              </w:rPr>
              <w:t>-490,162,587.18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2"/>
                <w:sz w:val="15"/>
              </w:rPr>
              <w:t>-177,844,259.03</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2"/>
                <w:sz w:val="15"/>
              </w:rPr>
              <w:t>-668,006,846.21</w:t>
            </w:r>
          </w:p>
        </w:tc>
      </w:tr>
      <w:tr>
        <w:trPr>
          <w:trHeight w:val="20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82,831,527.40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82,831,527.40</w:t>
            </w:r>
          </w:p>
        </w:tc>
      </w:tr>
      <w:tr>
        <w:trPr>
          <w:trHeight w:val="39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6"/>
                <w:sz w:val="15"/>
                <w:szCs w:val="15"/>
              </w:rPr>
              <w:t>（四）所有者权益内</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部结转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27"/>
        <w:gridCol w:w="1416"/>
        <w:gridCol w:w="365"/>
        <w:gridCol w:w="363"/>
        <w:gridCol w:w="274"/>
        <w:gridCol w:w="1416"/>
        <w:gridCol w:w="528"/>
        <w:gridCol w:w="1368"/>
        <w:gridCol w:w="456"/>
        <w:gridCol w:w="1416"/>
        <w:gridCol w:w="638"/>
        <w:gridCol w:w="1491"/>
        <w:gridCol w:w="1342"/>
        <w:gridCol w:w="1491"/>
      </w:tblGrid>
      <w:tr>
        <w:trPr>
          <w:trHeight w:val="39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．设定受益计划变</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动额结转留存收益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8,599,343,536.00</w:t>
            </w:r>
          </w:p>
        </w:tc>
        <w:tc>
          <w:tcPr>
            <w:tcW w:w="365"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7,961,905,707.63</w:t>
            </w:r>
          </w:p>
        </w:tc>
        <w:tc>
          <w:tcPr>
            <w:tcW w:w="5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32" w:right="0"/>
              <w:jc w:val="left"/>
              <w:rPr>
                <w:rFonts w:ascii="宋体" w:hAnsi="宋体" w:cs="宋体" w:eastAsia="宋体" w:hint="default"/>
                <w:sz w:val="15"/>
                <w:szCs w:val="15"/>
              </w:rPr>
            </w:pPr>
            <w:r>
              <w:rPr>
                <w:rFonts w:ascii="宋体"/>
                <w:sz w:val="15"/>
              </w:rPr>
              <w:t>-245,475,760.40</w:t>
            </w:r>
          </w:p>
        </w:tc>
        <w:tc>
          <w:tcPr>
            <w:tcW w:w="4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1,140,862,473.24</w:t>
            </w: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16,162,559,421.49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9" w:right="0"/>
              <w:jc w:val="left"/>
              <w:rPr>
                <w:rFonts w:ascii="宋体" w:hAnsi="宋体" w:cs="宋体" w:eastAsia="宋体" w:hint="default"/>
                <w:sz w:val="15"/>
                <w:szCs w:val="15"/>
              </w:rPr>
            </w:pPr>
            <w:r>
              <w:rPr>
                <w:rFonts w:ascii="宋体"/>
                <w:sz w:val="15"/>
              </w:rPr>
              <w:t>767,310,154.58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sz w:val="15"/>
              </w:rPr>
              <w:t>34,386,505,532.54</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702"/>
        <w:gridCol w:w="1416"/>
        <w:gridCol w:w="312"/>
        <w:gridCol w:w="313"/>
        <w:gridCol w:w="422"/>
        <w:gridCol w:w="1416"/>
        <w:gridCol w:w="576"/>
        <w:gridCol w:w="1342"/>
        <w:gridCol w:w="370"/>
        <w:gridCol w:w="1416"/>
        <w:gridCol w:w="482"/>
        <w:gridCol w:w="1491"/>
        <w:gridCol w:w="1342"/>
        <w:gridCol w:w="1491"/>
      </w:tblGrid>
      <w:tr>
        <w:trPr>
          <w:trHeight w:val="250"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38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96"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482" w:hRule="exact"/>
        </w:trPr>
        <w:tc>
          <w:tcPr>
            <w:tcW w:w="1702" w:type="dxa"/>
            <w:vMerge/>
            <w:tcBorders>
              <w:left w:val="single" w:sz="4" w:space="0" w:color="000000"/>
              <w:right w:val="single" w:sz="4" w:space="0" w:color="000000"/>
            </w:tcBorders>
          </w:tcPr>
          <w:p>
            <w:pPr/>
          </w:p>
        </w:tc>
        <w:tc>
          <w:tcPr>
            <w:tcW w:w="955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218"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21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90" w:hRule="exact"/>
        </w:trPr>
        <w:tc>
          <w:tcPr>
            <w:tcW w:w="1702" w:type="dxa"/>
            <w:vMerge/>
            <w:tcBorders>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0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442" w:right="140" w:hanging="301"/>
              <w:jc w:val="left"/>
              <w:rPr>
                <w:rFonts w:ascii="宋体" w:hAnsi="宋体" w:cs="宋体" w:eastAsia="宋体" w:hint="default"/>
                <w:sz w:val="15"/>
                <w:szCs w:val="15"/>
              </w:rPr>
            </w:pPr>
            <w:r>
              <w:rPr>
                <w:rFonts w:ascii="宋体" w:hAnsi="宋体" w:cs="宋体" w:eastAsia="宋体" w:hint="default"/>
                <w:sz w:val="15"/>
                <w:szCs w:val="15"/>
              </w:rPr>
              <w:t>其他权益工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具</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105"/>
              <w:ind w:left="206" w:right="-5" w:hanging="209"/>
              <w:jc w:val="left"/>
              <w:rPr>
                <w:rFonts w:ascii="宋体" w:hAnsi="宋体" w:cs="宋体" w:eastAsia="宋体" w:hint="default"/>
                <w:sz w:val="15"/>
                <w:szCs w:val="15"/>
              </w:rPr>
            </w:pPr>
            <w:r>
              <w:rPr>
                <w:rFonts w:ascii="宋体" w:hAnsi="宋体" w:cs="宋体" w:eastAsia="宋体" w:hint="default"/>
                <w:spacing w:val="-8"/>
                <w:sz w:val="15"/>
                <w:szCs w:val="15"/>
              </w:rPr>
              <w:t>减：库存</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股</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15"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105"/>
              <w:ind w:left="28" w:right="26"/>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4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105"/>
              <w:ind w:left="9" w:right="7"/>
              <w:jc w:val="left"/>
              <w:rPr>
                <w:rFonts w:ascii="宋体" w:hAnsi="宋体" w:cs="宋体" w:eastAsia="宋体" w:hint="default"/>
                <w:sz w:val="15"/>
                <w:szCs w:val="15"/>
              </w:rPr>
            </w:pPr>
            <w:r>
              <w:rPr>
                <w:rFonts w:ascii="宋体" w:hAnsi="宋体" w:cs="宋体" w:eastAsia="宋体" w:hint="default"/>
                <w:sz w:val="15"/>
                <w:szCs w:val="15"/>
              </w:rPr>
              <w:t>一般风</w:t>
            </w:r>
            <w:r>
              <w:rPr>
                <w:rFonts w:ascii="宋体" w:hAnsi="宋体" w:cs="宋体" w:eastAsia="宋体" w:hint="default"/>
                <w:spacing w:val="-72"/>
                <w:sz w:val="15"/>
                <w:szCs w:val="15"/>
              </w:rPr>
              <w:t> </w:t>
            </w:r>
            <w:r>
              <w:rPr>
                <w:rFonts w:ascii="宋体" w:hAnsi="宋体" w:cs="宋体" w:eastAsia="宋体" w:hint="default"/>
                <w:sz w:val="15"/>
                <w:szCs w:val="15"/>
              </w:rPr>
              <w:t>险准备</w:t>
            </w:r>
          </w:p>
        </w:tc>
        <w:tc>
          <w:tcPr>
            <w:tcW w:w="14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6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42" w:type="dxa"/>
            <w:vMerge/>
            <w:tcBorders>
              <w:left w:val="single" w:sz="4" w:space="0" w:color="000000"/>
              <w:right w:val="single" w:sz="4" w:space="0" w:color="000000"/>
            </w:tcBorders>
          </w:tcPr>
          <w:p>
            <w:pPr/>
          </w:p>
        </w:tc>
        <w:tc>
          <w:tcPr>
            <w:tcW w:w="1491" w:type="dxa"/>
            <w:vMerge/>
            <w:tcBorders>
              <w:left w:val="single" w:sz="4" w:space="0" w:color="000000"/>
              <w:right w:val="single" w:sz="4" w:space="0" w:color="000000"/>
            </w:tcBorders>
          </w:tcPr>
          <w:p>
            <w:pPr/>
          </w:p>
        </w:tc>
      </w:tr>
      <w:tr>
        <w:trPr>
          <w:trHeight w:val="490" w:hRule="exact"/>
        </w:trPr>
        <w:tc>
          <w:tcPr>
            <w:tcW w:w="170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74" w:right="-1" w:hanging="75"/>
              <w:jc w:val="left"/>
              <w:rPr>
                <w:rFonts w:ascii="宋体" w:hAnsi="宋体" w:cs="宋体" w:eastAsia="宋体" w:hint="default"/>
                <w:sz w:val="15"/>
                <w:szCs w:val="15"/>
              </w:rPr>
            </w:pPr>
            <w:r>
              <w:rPr>
                <w:rFonts w:ascii="宋体" w:hAnsi="宋体" w:cs="宋体" w:eastAsia="宋体" w:hint="default"/>
                <w:sz w:val="15"/>
                <w:szCs w:val="15"/>
              </w:rPr>
              <w:t>优先</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31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74" w:right="0" w:hanging="75"/>
              <w:jc w:val="left"/>
              <w:rPr>
                <w:rFonts w:ascii="宋体" w:hAnsi="宋体" w:cs="宋体" w:eastAsia="宋体" w:hint="default"/>
                <w:sz w:val="15"/>
                <w:szCs w:val="15"/>
              </w:rPr>
            </w:pPr>
            <w:r>
              <w:rPr>
                <w:rFonts w:ascii="宋体" w:hAnsi="宋体" w:cs="宋体" w:eastAsia="宋体" w:hint="default"/>
                <w:sz w:val="15"/>
                <w:szCs w:val="15"/>
              </w:rPr>
              <w:t>永续</w:t>
            </w:r>
            <w:r>
              <w:rPr>
                <w:rFonts w:ascii="宋体" w:hAnsi="宋体" w:cs="宋体" w:eastAsia="宋体" w:hint="default"/>
                <w:spacing w:val="-73"/>
                <w:sz w:val="15"/>
                <w:szCs w:val="15"/>
              </w:rPr>
              <w:t> </w:t>
            </w:r>
            <w:r>
              <w:rPr>
                <w:rFonts w:ascii="宋体" w:hAnsi="宋体" w:cs="宋体" w:eastAsia="宋体" w:hint="default"/>
                <w:sz w:val="15"/>
                <w:szCs w:val="15"/>
              </w:rPr>
              <w:t>债</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9" w:right="131"/>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41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37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82" w:type="dxa"/>
            <w:vMerge/>
            <w:tcBorders>
              <w:left w:val="single" w:sz="4" w:space="0" w:color="000000"/>
              <w:bottom w:val="single" w:sz="4" w:space="0" w:color="000000"/>
              <w:right w:val="single" w:sz="4" w:space="0" w:color="000000"/>
            </w:tcBorders>
          </w:tcPr>
          <w:p>
            <w:pPr/>
          </w:p>
        </w:tc>
        <w:tc>
          <w:tcPr>
            <w:tcW w:w="1491"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491" w:type="dxa"/>
            <w:vMerge/>
            <w:tcBorders>
              <w:left w:val="single" w:sz="4" w:space="0" w:color="000000"/>
              <w:bottom w:val="single" w:sz="4" w:space="0" w:color="000000"/>
              <w:right w:val="single" w:sz="4" w:space="0" w:color="000000"/>
            </w:tcBorders>
          </w:tcPr>
          <w:p>
            <w:pPr/>
          </w:p>
        </w:tc>
      </w:tr>
      <w:tr>
        <w:trPr>
          <w:trHeight w:val="2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8,599,343,536.00</w:t>
            </w: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7,977,663,131.66</w:t>
            </w: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-50,324,424.41</w:t>
            </w: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910,232,816.39</w:t>
            </w: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 w:right="0"/>
              <w:jc w:val="center"/>
              <w:rPr>
                <w:rFonts w:ascii="宋体" w:hAnsi="宋体" w:cs="宋体" w:eastAsia="宋体" w:hint="default"/>
                <w:sz w:val="15"/>
                <w:szCs w:val="15"/>
              </w:rPr>
            </w:pPr>
            <w:r>
              <w:rPr>
                <w:rFonts w:ascii="宋体"/>
                <w:sz w:val="15"/>
              </w:rPr>
              <w:t>11,616,786,385.09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844,648,671.92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29,898,350,116.65</w:t>
            </w:r>
          </w:p>
        </w:tc>
      </w:tr>
      <w:tr>
        <w:trPr>
          <w:trHeight w:val="20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3" w:right="0"/>
              <w:jc w:val="left"/>
              <w:rPr>
                <w:rFonts w:ascii="宋体" w:hAnsi="宋体" w:cs="宋体" w:eastAsia="宋体" w:hint="default"/>
                <w:sz w:val="15"/>
                <w:szCs w:val="15"/>
              </w:rPr>
            </w:pPr>
            <w:r>
              <w:rPr>
                <w:rFonts w:ascii="宋体" w:hAnsi="宋体" w:cs="宋体" w:eastAsia="宋体" w:hint="default"/>
                <w:sz w:val="15"/>
                <w:szCs w:val="15"/>
              </w:rPr>
              <w:t>同一控制下企业</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合并</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8,599,343,536.00</w:t>
            </w: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7,977,663,131.66</w:t>
            </w: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-50,324,424.41</w:t>
            </w: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910,232,816.39</w:t>
            </w: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 w:right="0"/>
              <w:jc w:val="center"/>
              <w:rPr>
                <w:rFonts w:ascii="宋体" w:hAnsi="宋体" w:cs="宋体" w:eastAsia="宋体" w:hint="default"/>
                <w:sz w:val="15"/>
                <w:szCs w:val="15"/>
              </w:rPr>
            </w:pPr>
            <w:r>
              <w:rPr>
                <w:rFonts w:ascii="宋体"/>
                <w:sz w:val="15"/>
              </w:rPr>
              <w:t>11,616,786,385.09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844,648,671.92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29,898,350,116.65</w:t>
            </w:r>
          </w:p>
        </w:tc>
      </w:tr>
      <w:tr>
        <w:trPr>
          <w:trHeight w:val="59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三、本期增减变动金额</w:t>
            </w:r>
          </w:p>
          <w:p>
            <w:pPr>
              <w:pStyle w:val="TableParagraph"/>
              <w:spacing w:line="240" w:lineRule="auto"/>
              <w:ind w:left="103" w:right="233"/>
              <w:jc w:val="left"/>
              <w:rPr>
                <w:rFonts w:ascii="宋体" w:hAnsi="宋体" w:cs="宋体" w:eastAsia="宋体" w:hint="default"/>
                <w:sz w:val="15"/>
                <w:szCs w:val="15"/>
              </w:rPr>
            </w:pPr>
            <w:r>
              <w:rPr>
                <w:rFonts w:ascii="宋体" w:hAnsi="宋体" w:cs="宋体" w:eastAsia="宋体" w:hint="default"/>
                <w:sz w:val="15"/>
                <w:szCs w:val="15"/>
              </w:rPr>
              <w:t>（减少以“－”号填</w:t>
            </w:r>
            <w:r>
              <w:rPr>
                <w:rFonts w:ascii="宋体" w:hAnsi="宋体" w:cs="宋体" w:eastAsia="宋体" w:hint="default"/>
                <w:w w:val="100"/>
                <w:sz w:val="15"/>
                <w:szCs w:val="15"/>
              </w:rPr>
              <w:t> </w:t>
            </w:r>
            <w:r>
              <w:rPr>
                <w:rFonts w:ascii="宋体" w:hAnsi="宋体" w:cs="宋体" w:eastAsia="宋体" w:hint="default"/>
                <w:sz w:val="15"/>
                <w:szCs w:val="15"/>
              </w:rPr>
              <w:t>列）</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-9,548,646.19</w:t>
            </w: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-159,378,552.43</w:t>
            </w: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148,870,933.31</w:t>
            </w: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79" w:right="0"/>
              <w:jc w:val="center"/>
              <w:rPr>
                <w:rFonts w:ascii="宋体" w:hAnsi="宋体" w:cs="宋体" w:eastAsia="宋体" w:hint="default"/>
                <w:sz w:val="15"/>
                <w:szCs w:val="15"/>
              </w:rPr>
            </w:pPr>
            <w:r>
              <w:rPr>
                <w:rFonts w:ascii="宋体"/>
                <w:sz w:val="15"/>
              </w:rPr>
              <w:t>3,172,994,284.44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-151,702,821.73</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3,001,235,197.40</w:t>
            </w:r>
          </w:p>
        </w:tc>
      </w:tr>
      <w:tr>
        <w:trPr>
          <w:trHeight w:val="2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-159,378,552.43</w:t>
            </w: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9" w:right="0"/>
              <w:jc w:val="center"/>
              <w:rPr>
                <w:rFonts w:ascii="宋体" w:hAnsi="宋体" w:cs="宋体" w:eastAsia="宋体" w:hint="default"/>
                <w:sz w:val="15"/>
                <w:szCs w:val="15"/>
              </w:rPr>
            </w:pPr>
            <w:r>
              <w:rPr>
                <w:rFonts w:ascii="宋体"/>
                <w:sz w:val="15"/>
              </w:rPr>
              <w:t>3,321,865,217.75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28,355,740.36</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3,190,842,405.68</w:t>
            </w:r>
          </w:p>
        </w:tc>
      </w:tr>
      <w:tr>
        <w:trPr>
          <w:trHeight w:val="39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（二）所有者投入和减</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少资本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-9,548,646.19</w:t>
            </w: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1"/>
                <w:sz w:val="15"/>
              </w:rPr>
              <w:t>-45,363,562.09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1"/>
                <w:sz w:val="15"/>
              </w:rPr>
              <w:t>-54,912,208.28</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．所有者投入的普通</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股</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-30,000,000.00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-30,000,000.00</w:t>
            </w:r>
          </w:p>
        </w:tc>
      </w:tr>
      <w:tr>
        <w:trPr>
          <w:trHeight w:val="39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者投入资本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43,441,178.76</w:t>
            </w: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43,441,178.76</w:t>
            </w:r>
          </w:p>
        </w:tc>
      </w:tr>
    </w:tbl>
    <w:p>
      <w:pPr>
        <w:spacing w:after="0" w:line="172" w:lineRule="exact"/>
        <w:jc w:val="right"/>
        <w:rPr>
          <w:rFonts w:ascii="宋体" w:hAnsi="宋体" w:cs="宋体" w:eastAsia="宋体" w:hint="default"/>
          <w:sz w:val="15"/>
          <w:szCs w:val="15"/>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702"/>
        <w:gridCol w:w="1416"/>
        <w:gridCol w:w="312"/>
        <w:gridCol w:w="313"/>
        <w:gridCol w:w="422"/>
        <w:gridCol w:w="1416"/>
        <w:gridCol w:w="576"/>
        <w:gridCol w:w="1342"/>
        <w:gridCol w:w="370"/>
        <w:gridCol w:w="1416"/>
        <w:gridCol w:w="482"/>
        <w:gridCol w:w="1491"/>
        <w:gridCol w:w="1342"/>
        <w:gridCol w:w="1491"/>
      </w:tblGrid>
      <w:tr>
        <w:trPr>
          <w:trHeight w:val="2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者权益的金额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-52,989,824.95</w:t>
            </w: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-15,363,562.09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-68,353,387.04</w:t>
            </w:r>
          </w:p>
        </w:tc>
      </w:tr>
      <w:tr>
        <w:trPr>
          <w:trHeight w:val="2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148,870,933.31</w:t>
            </w: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-148,870,933.31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-134,695,000.00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-134,695,000.00</w:t>
            </w:r>
          </w:p>
        </w:tc>
      </w:tr>
      <w:tr>
        <w:trPr>
          <w:trHeight w:val="20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148,870,933.31</w:t>
            </w: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-148,870,933.31</w:t>
            </w: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3</w:t>
            </w:r>
            <w:r>
              <w:rPr>
                <w:rFonts w:ascii="宋体" w:hAnsi="宋体" w:cs="宋体" w:eastAsia="宋体" w:hint="default"/>
                <w:spacing w:val="-3"/>
                <w:sz w:val="15"/>
                <w:szCs w:val="15"/>
              </w:rPr>
              <w:t>．对所有者（或股东）</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-134,695,000.00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-134,695,000.00</w:t>
            </w:r>
          </w:p>
        </w:tc>
      </w:tr>
      <w:tr>
        <w:trPr>
          <w:trHeight w:val="2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（四）所有者权益内部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．设定受益计划变动</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额结转留存收益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8,599,343,536.00</w:t>
            </w:r>
          </w:p>
        </w:tc>
        <w:tc>
          <w:tcPr>
            <w:tcW w:w="312"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7,968,114,485.47</w:t>
            </w:r>
          </w:p>
        </w:tc>
        <w:tc>
          <w:tcPr>
            <w:tcW w:w="5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-209,702,976.84</w:t>
            </w:r>
          </w:p>
        </w:tc>
        <w:tc>
          <w:tcPr>
            <w:tcW w:w="37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1,059,103,749.70</w:t>
            </w:r>
          </w:p>
        </w:tc>
        <w:tc>
          <w:tcPr>
            <w:tcW w:w="48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14,789,780,669.53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692,945,850.19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32,899,585,314.05</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224" w:right="0"/>
        <w:jc w:val="left"/>
      </w:pPr>
      <w:r>
        <w:rPr/>
        <w:t>法定代表人：林俊波 主管会计工作负责人：潘孝娜</w:t>
      </w:r>
      <w:r>
        <w:rPr>
          <w:spacing w:val="-7"/>
        </w:rPr>
        <w:t> </w:t>
      </w:r>
      <w:r>
        <w:rPr/>
        <w:t>会计机构负责人：胡倩倩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6840" w:h="11910" w:orient="landscape"/>
          <w:pgMar w:header="882" w:footer="1195" w:top="1120" w:bottom="1380" w:left="1300" w:right="1220"/>
        </w:sectPr>
      </w:pPr>
    </w:p>
    <w:p>
      <w:pPr>
        <w:spacing w:before="36"/>
        <w:ind w:left="638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00" w:right="1220"/>
          <w:cols w:num="2" w:equalWidth="0">
            <w:col w:w="8311" w:space="40"/>
            <w:col w:w="5969"/>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49"/>
        <w:gridCol w:w="1417"/>
        <w:gridCol w:w="410"/>
        <w:gridCol w:w="410"/>
        <w:gridCol w:w="487"/>
        <w:gridCol w:w="1416"/>
        <w:gridCol w:w="708"/>
        <w:gridCol w:w="1538"/>
        <w:gridCol w:w="530"/>
        <w:gridCol w:w="1417"/>
        <w:gridCol w:w="1416"/>
        <w:gridCol w:w="1491"/>
      </w:tblGrid>
      <w:tr>
        <w:trPr>
          <w:trHeight w:val="204" w:hRule="exact"/>
        </w:trPr>
        <w:tc>
          <w:tcPr>
            <w:tcW w:w="28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241"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326" w:hRule="exact"/>
        </w:trPr>
        <w:tc>
          <w:tcPr>
            <w:tcW w:w="2849" w:type="dxa"/>
            <w:vMerge/>
            <w:tcBorders>
              <w:left w:val="single" w:sz="4" w:space="0" w:color="000000"/>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99"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99" w:right="120" w:hanging="77"/>
              <w:jc w:val="left"/>
              <w:rPr>
                <w:rFonts w:ascii="宋体" w:hAnsi="宋体" w:cs="宋体" w:eastAsia="宋体" w:hint="default"/>
                <w:sz w:val="15"/>
                <w:szCs w:val="15"/>
              </w:rPr>
            </w:pPr>
            <w:r>
              <w:rPr>
                <w:rFonts w:ascii="宋体" w:hAnsi="宋体" w:cs="宋体" w:eastAsia="宋体" w:hint="default"/>
                <w:sz w:val="15"/>
                <w:szCs w:val="15"/>
              </w:rPr>
              <w:t>减：库</w:t>
            </w:r>
            <w:r>
              <w:rPr>
                <w:rFonts w:ascii="宋体" w:hAnsi="宋体" w:cs="宋体" w:eastAsia="宋体" w:hint="default"/>
                <w:spacing w:val="-72"/>
                <w:sz w:val="15"/>
                <w:szCs w:val="15"/>
              </w:rPr>
              <w:t> </w:t>
            </w:r>
            <w:r>
              <w:rPr>
                <w:rFonts w:ascii="宋体" w:hAnsi="宋体" w:cs="宋体" w:eastAsia="宋体" w:hint="default"/>
                <w:sz w:val="15"/>
                <w:szCs w:val="15"/>
              </w:rPr>
              <w:t>存股</w:t>
            </w:r>
          </w:p>
        </w:tc>
        <w:tc>
          <w:tcPr>
            <w:tcW w:w="153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84" w:right="31" w:hanging="152"/>
              <w:jc w:val="left"/>
              <w:rPr>
                <w:rFonts w:ascii="宋体" w:hAnsi="宋体" w:cs="宋体" w:eastAsia="宋体" w:hint="default"/>
                <w:sz w:val="15"/>
                <w:szCs w:val="15"/>
              </w:rPr>
            </w:pPr>
            <w:r>
              <w:rPr>
                <w:rFonts w:ascii="宋体" w:hAnsi="宋体" w:cs="宋体" w:eastAsia="宋体" w:hint="default"/>
                <w:sz w:val="15"/>
                <w:szCs w:val="15"/>
              </w:rPr>
              <w:t>专项储</w:t>
            </w:r>
            <w:r>
              <w:rPr>
                <w:rFonts w:ascii="宋体" w:hAnsi="宋体" w:cs="宋体" w:eastAsia="宋体" w:hint="default"/>
                <w:spacing w:val="-72"/>
                <w:sz w:val="15"/>
                <w:szCs w:val="15"/>
              </w:rPr>
              <w:t> </w:t>
            </w:r>
            <w:r>
              <w:rPr>
                <w:rFonts w:ascii="宋体" w:hAnsi="宋体" w:cs="宋体" w:eastAsia="宋体" w:hint="default"/>
                <w:sz w:val="15"/>
                <w:szCs w:val="15"/>
              </w:rPr>
              <w:t>备</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9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99" w:hRule="exact"/>
        </w:trPr>
        <w:tc>
          <w:tcPr>
            <w:tcW w:w="284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4" w:right="0" w:hanging="75"/>
              <w:jc w:val="left"/>
              <w:rPr>
                <w:rFonts w:ascii="宋体" w:hAnsi="宋体" w:cs="宋体" w:eastAsia="宋体" w:hint="default"/>
                <w:sz w:val="15"/>
                <w:szCs w:val="15"/>
              </w:rPr>
            </w:pPr>
            <w:r>
              <w:rPr>
                <w:rFonts w:ascii="宋体" w:hAnsi="宋体" w:cs="宋体" w:eastAsia="宋体" w:hint="default"/>
                <w:sz w:val="15"/>
                <w:szCs w:val="15"/>
              </w:rPr>
              <w:t>优先</w:t>
            </w:r>
          </w:p>
          <w:p>
            <w:pPr>
              <w:pStyle w:val="TableParagraph"/>
              <w:spacing w:line="196" w:lineRule="exact"/>
              <w:ind w:left="124" w:right="0"/>
              <w:jc w:val="left"/>
              <w:rPr>
                <w:rFonts w:ascii="宋体" w:hAnsi="宋体" w:cs="宋体" w:eastAsia="宋体" w:hint="default"/>
                <w:sz w:val="15"/>
                <w:szCs w:val="15"/>
              </w:rPr>
            </w:pPr>
            <w:r>
              <w:rPr>
                <w:rFonts w:ascii="宋体" w:hAnsi="宋体" w:cs="宋体" w:eastAsia="宋体" w:hint="default"/>
                <w:w w:val="100"/>
                <w:sz w:val="15"/>
                <w:szCs w:val="15"/>
              </w:rPr>
              <w:t>股</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4" w:right="0" w:hanging="75"/>
              <w:jc w:val="left"/>
              <w:rPr>
                <w:rFonts w:ascii="宋体" w:hAnsi="宋体" w:cs="宋体" w:eastAsia="宋体" w:hint="default"/>
                <w:sz w:val="15"/>
                <w:szCs w:val="15"/>
              </w:rPr>
            </w:pPr>
            <w:r>
              <w:rPr>
                <w:rFonts w:ascii="宋体" w:hAnsi="宋体" w:cs="宋体" w:eastAsia="宋体" w:hint="default"/>
                <w:sz w:val="15"/>
                <w:szCs w:val="15"/>
              </w:rPr>
              <w:t>永续</w:t>
            </w:r>
          </w:p>
          <w:p>
            <w:pPr>
              <w:pStyle w:val="TableParagraph"/>
              <w:spacing w:line="196" w:lineRule="exact"/>
              <w:ind w:left="124" w:right="0"/>
              <w:jc w:val="left"/>
              <w:rPr>
                <w:rFonts w:ascii="宋体" w:hAnsi="宋体" w:cs="宋体" w:eastAsia="宋体" w:hint="default"/>
                <w:sz w:val="15"/>
                <w:szCs w:val="15"/>
              </w:rPr>
            </w:pPr>
            <w:r>
              <w:rPr>
                <w:rFonts w:ascii="宋体" w:hAnsi="宋体" w:cs="宋体" w:eastAsia="宋体" w:hint="default"/>
                <w:w w:val="100"/>
                <w:sz w:val="15"/>
                <w:szCs w:val="15"/>
              </w:rPr>
              <w:t>债</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 w:right="0"/>
              <w:jc w:val="center"/>
              <w:rPr>
                <w:rFonts w:ascii="宋体" w:hAnsi="宋体" w:cs="宋体" w:eastAsia="宋体" w:hint="default"/>
                <w:sz w:val="15"/>
                <w:szCs w:val="15"/>
              </w:rPr>
            </w:pPr>
            <w:r>
              <w:rPr>
                <w:rFonts w:ascii="宋体" w:hAnsi="宋体" w:cs="宋体" w:eastAsia="宋体" w:hint="default"/>
                <w:w w:val="100"/>
                <w:sz w:val="15"/>
                <w:szCs w:val="15"/>
              </w:rPr>
              <w:t>其</w:t>
            </w:r>
          </w:p>
          <w:p>
            <w:pPr>
              <w:pStyle w:val="TableParagraph"/>
              <w:spacing w:line="196" w:lineRule="exact"/>
              <w:ind w:left="4" w:right="0"/>
              <w:jc w:val="center"/>
              <w:rPr>
                <w:rFonts w:ascii="宋体" w:hAnsi="宋体" w:cs="宋体" w:eastAsia="宋体" w:hint="default"/>
                <w:sz w:val="15"/>
                <w:szCs w:val="15"/>
              </w:rPr>
            </w:pPr>
            <w:r>
              <w:rPr>
                <w:rFonts w:ascii="宋体" w:hAnsi="宋体" w:cs="宋体" w:eastAsia="宋体" w:hint="default"/>
                <w:w w:val="100"/>
                <w:sz w:val="15"/>
                <w:szCs w:val="15"/>
              </w:rPr>
              <w:t>他</w:t>
            </w:r>
          </w:p>
        </w:tc>
        <w:tc>
          <w:tcPr>
            <w:tcW w:w="141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538"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91" w:type="dxa"/>
            <w:vMerge/>
            <w:tcBorders>
              <w:left w:val="single" w:sz="4" w:space="0" w:color="000000"/>
              <w:bottom w:val="single" w:sz="4" w:space="0" w:color="000000"/>
              <w:right w:val="single" w:sz="4" w:space="0" w:color="000000"/>
            </w:tcBorders>
          </w:tcPr>
          <w:p>
            <w:pP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531"/>
              <w:jc w:val="right"/>
              <w:rPr>
                <w:rFonts w:ascii="宋体" w:hAnsi="宋体" w:cs="宋体" w:eastAsia="宋体" w:hint="default"/>
                <w:sz w:val="15"/>
                <w:szCs w:val="15"/>
              </w:rPr>
            </w:pPr>
            <w:r>
              <w:rPr>
                <w:rFonts w:ascii="宋体" w:hAnsi="宋体" w:cs="宋体" w:eastAsia="宋体" w:hint="default"/>
                <w:spacing w:val="-2"/>
                <w:sz w:val="15"/>
                <w:szCs w:val="15"/>
              </w:rPr>
              <w:t>一、上年期末余额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8,599,343,536.00</w:t>
            </w: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8,294,815,077.32</w:t>
            </w: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-1,395,362,066.40</w:t>
            </w: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981,165,884.05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3,883,032,430.43</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20,362,994,861.40</w:t>
            </w: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532"/>
              <w:jc w:val="right"/>
              <w:rPr>
                <w:rFonts w:ascii="宋体" w:hAnsi="宋体" w:cs="宋体" w:eastAsia="宋体" w:hint="default"/>
                <w:sz w:val="15"/>
                <w:szCs w:val="15"/>
              </w:rPr>
            </w:pPr>
            <w:r>
              <w:rPr>
                <w:rFonts w:ascii="宋体" w:hAnsi="宋体" w:cs="宋体" w:eastAsia="宋体" w:hint="default"/>
                <w:spacing w:val="-2"/>
                <w:sz w:val="15"/>
                <w:szCs w:val="15"/>
              </w:rPr>
              <w:t>加：会计政策变更</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9,170,404.12</w:t>
            </w: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-39,555,088.79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-30,384,684.67</w:t>
            </w: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531"/>
              <w:jc w:val="right"/>
              <w:rPr>
                <w:rFonts w:ascii="宋体" w:hAnsi="宋体" w:cs="宋体" w:eastAsia="宋体" w:hint="default"/>
                <w:sz w:val="15"/>
                <w:szCs w:val="15"/>
              </w:rPr>
            </w:pPr>
            <w:r>
              <w:rPr>
                <w:rFonts w:ascii="宋体" w:hAnsi="宋体" w:cs="宋体" w:eastAsia="宋体" w:hint="default"/>
                <w:spacing w:val="-1"/>
                <w:sz w:val="15"/>
                <w:szCs w:val="15"/>
              </w:rPr>
              <w:t>前期差错更正</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531"/>
              <w:jc w:val="right"/>
              <w:rPr>
                <w:rFonts w:ascii="宋体" w:hAnsi="宋体" w:cs="宋体" w:eastAsia="宋体" w:hint="default"/>
                <w:sz w:val="15"/>
                <w:szCs w:val="15"/>
              </w:rPr>
            </w:pPr>
            <w:r>
              <w:rPr>
                <w:rFonts w:ascii="宋体" w:hAnsi="宋体" w:cs="宋体" w:eastAsia="宋体" w:hint="default"/>
                <w:spacing w:val="-2"/>
                <w:sz w:val="15"/>
                <w:szCs w:val="15"/>
              </w:rPr>
              <w:t>二、本年期初余额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8,599,343,536.00</w:t>
            </w: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8,294,815,077.32</w:t>
            </w: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-1,386,191,662.28</w:t>
            </w: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981,165,884.05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3,843,477,341.64</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20,332,610,176.73</w:t>
            </w:r>
          </w:p>
        </w:tc>
      </w:tr>
    </w:tbl>
    <w:p>
      <w:pPr>
        <w:spacing w:after="0" w:line="172" w:lineRule="exact"/>
        <w:jc w:val="right"/>
        <w:rPr>
          <w:rFonts w:ascii="宋体" w:hAnsi="宋体" w:cs="宋体" w:eastAsia="宋体" w:hint="default"/>
          <w:sz w:val="15"/>
          <w:szCs w:val="15"/>
        </w:rPr>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49"/>
        <w:gridCol w:w="1417"/>
        <w:gridCol w:w="410"/>
        <w:gridCol w:w="410"/>
        <w:gridCol w:w="487"/>
        <w:gridCol w:w="1416"/>
        <w:gridCol w:w="708"/>
        <w:gridCol w:w="1538"/>
        <w:gridCol w:w="530"/>
        <w:gridCol w:w="1417"/>
        <w:gridCol w:w="1416"/>
        <w:gridCol w:w="1491"/>
      </w:tblGrid>
      <w:tr>
        <w:trPr>
          <w:trHeight w:val="398"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三、本期增减变动金额（减少以“－”号</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填列）</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-36,089,372.82</w:t>
            </w: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2"/>
                <w:sz w:val="15"/>
              </w:rPr>
              <w:t>-370,358,865.32</w:t>
            </w: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15"/>
                <w:szCs w:val="15"/>
              </w:rPr>
            </w:pPr>
            <w:r>
              <w:rPr>
                <w:rFonts w:ascii="宋体"/>
                <w:spacing w:val="-2"/>
                <w:sz w:val="15"/>
              </w:rPr>
              <w:t>81,758,723.54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15"/>
                <w:szCs w:val="15"/>
              </w:rPr>
            </w:pPr>
            <w:r>
              <w:rPr>
                <w:rFonts w:ascii="宋体"/>
                <w:spacing w:val="-1"/>
                <w:sz w:val="15"/>
              </w:rPr>
              <w:t>245,665,924.68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15"/>
                <w:szCs w:val="15"/>
              </w:rPr>
            </w:pPr>
            <w:r>
              <w:rPr>
                <w:rFonts w:ascii="宋体"/>
                <w:spacing w:val="-1"/>
                <w:sz w:val="15"/>
              </w:rPr>
              <w:t>-79,023,589.92</w:t>
            </w: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-370,358,865.32</w:t>
            </w: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817,587,235.40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447,228,370.08</w:t>
            </w: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-36,089,372.82</w:t>
            </w: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-36,089,372.82</w:t>
            </w:r>
          </w:p>
        </w:tc>
      </w:tr>
      <w:tr>
        <w:trPr>
          <w:trHeight w:val="206"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．所有者投入的普通股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20,950,663.01</w:t>
            </w: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20,950,663.01</w:t>
            </w: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-57,040,035.83</w:t>
            </w: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-57,040,035.83</w:t>
            </w: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81,758,723.54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-571,921,310.72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-490,162,587.18</w:t>
            </w:r>
          </w:p>
        </w:tc>
      </w:tr>
      <w:tr>
        <w:trPr>
          <w:trHeight w:val="206"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81,758,723.54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-81,758,723.54</w:t>
            </w: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-490,162,587.18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-490,162,587.18</w:t>
            </w: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．设定受益计划变动额结转留存收益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sz w:val="15"/>
              </w:rPr>
              <w:t>8,599,343,536.00</w:t>
            </w: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8,258,725,704.50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2"/>
                <w:sz w:val="15"/>
              </w:rPr>
              <w:t>-1,756,550,527.60</w:t>
            </w:r>
          </w:p>
        </w:tc>
        <w:tc>
          <w:tcPr>
            <w:tcW w:w="5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1,062,924,607.59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4,089,143,266.32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20,253,586,586.81</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3137"/>
        <w:gridCol w:w="1417"/>
        <w:gridCol w:w="437"/>
        <w:gridCol w:w="434"/>
        <w:gridCol w:w="504"/>
        <w:gridCol w:w="1416"/>
        <w:gridCol w:w="929"/>
        <w:gridCol w:w="1279"/>
        <w:gridCol w:w="574"/>
        <w:gridCol w:w="1267"/>
        <w:gridCol w:w="1416"/>
        <w:gridCol w:w="1280"/>
      </w:tblGrid>
      <w:tr>
        <w:trPr>
          <w:trHeight w:val="209" w:hRule="exact"/>
        </w:trPr>
        <w:tc>
          <w:tcPr>
            <w:tcW w:w="313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953"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29" w:hRule="exact"/>
        </w:trPr>
        <w:tc>
          <w:tcPr>
            <w:tcW w:w="3137" w:type="dxa"/>
            <w:vMerge/>
            <w:tcBorders>
              <w:left w:val="single" w:sz="6" w:space="0" w:color="000000"/>
              <w:right w:val="single" w:sz="6" w:space="0" w:color="000000"/>
            </w:tcBorders>
          </w:tcPr>
          <w:p>
            <w:pPr/>
          </w:p>
        </w:tc>
        <w:tc>
          <w:tcPr>
            <w:tcW w:w="1417" w:type="dxa"/>
            <w:vMerge w:val="restart"/>
            <w:tcBorders>
              <w:top w:val="single" w:sz="6" w:space="0" w:color="000000"/>
              <w:left w:val="single" w:sz="6"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37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6"/>
              <w:ind w:left="23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0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2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pacing w:val="-9"/>
                <w:sz w:val="15"/>
                <w:szCs w:val="15"/>
              </w:rPr>
              <w:t>减：库存股</w:t>
            </w:r>
          </w:p>
        </w:tc>
        <w:tc>
          <w:tcPr>
            <w:tcW w:w="127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574"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left="206" w:right="50" w:hanging="152"/>
              <w:jc w:val="left"/>
              <w:rPr>
                <w:rFonts w:ascii="宋体" w:hAnsi="宋体" w:cs="宋体" w:eastAsia="宋体" w:hint="default"/>
                <w:sz w:val="15"/>
                <w:szCs w:val="15"/>
              </w:rPr>
            </w:pPr>
            <w:r>
              <w:rPr>
                <w:rFonts w:ascii="宋体" w:hAnsi="宋体" w:cs="宋体" w:eastAsia="宋体" w:hint="default"/>
                <w:sz w:val="15"/>
                <w:szCs w:val="15"/>
              </w:rPr>
              <w:t>专项储</w:t>
            </w:r>
            <w:r>
              <w:rPr>
                <w:rFonts w:ascii="宋体" w:hAnsi="宋体" w:cs="宋体" w:eastAsia="宋体" w:hint="default"/>
                <w:spacing w:val="-72"/>
                <w:sz w:val="15"/>
                <w:szCs w:val="15"/>
              </w:rPr>
              <w:t> </w:t>
            </w:r>
            <w:r>
              <w:rPr>
                <w:rFonts w:ascii="宋体" w:hAnsi="宋体" w:cs="宋体" w:eastAsia="宋体" w:hint="default"/>
                <w:sz w:val="15"/>
                <w:szCs w:val="15"/>
              </w:rPr>
              <w:t>备</w:t>
            </w:r>
          </w:p>
        </w:tc>
        <w:tc>
          <w:tcPr>
            <w:tcW w:w="126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2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8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6" w:hRule="exact"/>
        </w:trPr>
        <w:tc>
          <w:tcPr>
            <w:tcW w:w="3137"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4" w:space="0" w:color="000000"/>
            </w:tcBorders>
          </w:tcPr>
          <w:p>
            <w:pPr/>
          </w:p>
        </w:tc>
        <w:tc>
          <w:tcPr>
            <w:tcW w:w="437" w:type="dxa"/>
            <w:tcBorders>
              <w:top w:val="single" w:sz="4" w:space="0" w:color="000000"/>
              <w:left w:val="single" w:sz="4" w:space="0" w:color="000000"/>
              <w:bottom w:val="single" w:sz="6" w:space="0" w:color="000000"/>
              <w:right w:val="single" w:sz="4" w:space="0" w:color="000000"/>
            </w:tcBorders>
          </w:tcPr>
          <w:p>
            <w:pPr>
              <w:pStyle w:val="TableParagraph"/>
              <w:spacing w:line="194" w:lineRule="exact"/>
              <w:ind w:left="136" w:right="60" w:hanging="75"/>
              <w:jc w:val="left"/>
              <w:rPr>
                <w:rFonts w:ascii="宋体" w:hAnsi="宋体" w:cs="宋体" w:eastAsia="宋体" w:hint="default"/>
                <w:sz w:val="15"/>
                <w:szCs w:val="15"/>
              </w:rPr>
            </w:pPr>
            <w:r>
              <w:rPr>
                <w:rFonts w:ascii="宋体" w:hAnsi="宋体" w:cs="宋体" w:eastAsia="宋体" w:hint="default"/>
                <w:sz w:val="15"/>
                <w:szCs w:val="15"/>
              </w:rPr>
              <w:t>优先</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434" w:type="dxa"/>
            <w:tcBorders>
              <w:top w:val="single" w:sz="4" w:space="0" w:color="000000"/>
              <w:left w:val="single" w:sz="4" w:space="0" w:color="000000"/>
              <w:bottom w:val="single" w:sz="6" w:space="0" w:color="000000"/>
              <w:right w:val="single" w:sz="4" w:space="0" w:color="000000"/>
            </w:tcBorders>
          </w:tcPr>
          <w:p>
            <w:pPr>
              <w:pStyle w:val="TableParagraph"/>
              <w:spacing w:line="194" w:lineRule="exact"/>
              <w:ind w:left="136" w:right="59" w:hanging="75"/>
              <w:jc w:val="left"/>
              <w:rPr>
                <w:rFonts w:ascii="宋体" w:hAnsi="宋体" w:cs="宋体" w:eastAsia="宋体" w:hint="default"/>
                <w:sz w:val="15"/>
                <w:szCs w:val="15"/>
              </w:rPr>
            </w:pPr>
            <w:r>
              <w:rPr>
                <w:rFonts w:ascii="宋体" w:hAnsi="宋体" w:cs="宋体" w:eastAsia="宋体" w:hint="default"/>
                <w:sz w:val="15"/>
                <w:szCs w:val="15"/>
              </w:rPr>
              <w:t>永续</w:t>
            </w:r>
            <w:r>
              <w:rPr>
                <w:rFonts w:ascii="宋体" w:hAnsi="宋体" w:cs="宋体" w:eastAsia="宋体" w:hint="default"/>
                <w:spacing w:val="-73"/>
                <w:sz w:val="15"/>
                <w:szCs w:val="15"/>
              </w:rPr>
              <w:t> </w:t>
            </w:r>
            <w:r>
              <w:rPr>
                <w:rFonts w:ascii="宋体" w:hAnsi="宋体" w:cs="宋体" w:eastAsia="宋体" w:hint="default"/>
                <w:sz w:val="15"/>
                <w:szCs w:val="15"/>
              </w:rPr>
              <w:t>债</w:t>
            </w:r>
          </w:p>
        </w:tc>
        <w:tc>
          <w:tcPr>
            <w:tcW w:w="504" w:type="dxa"/>
            <w:tcBorders>
              <w:top w:val="single" w:sz="4" w:space="0" w:color="000000"/>
              <w:left w:val="single" w:sz="4" w:space="0" w:color="000000"/>
              <w:bottom w:val="single" w:sz="6" w:space="0" w:color="000000"/>
              <w:right w:val="single" w:sz="6" w:space="0" w:color="000000"/>
            </w:tcBorders>
          </w:tcPr>
          <w:p>
            <w:pPr>
              <w:pStyle w:val="TableParagraph"/>
              <w:spacing w:line="194" w:lineRule="exact"/>
              <w:ind w:left="172" w:right="167"/>
              <w:jc w:val="center"/>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416" w:type="dxa"/>
            <w:vMerge/>
            <w:tcBorders>
              <w:left w:val="single" w:sz="6" w:space="0" w:color="000000"/>
              <w:bottom w:val="single" w:sz="6" w:space="0" w:color="000000"/>
              <w:right w:val="single" w:sz="6" w:space="0" w:color="000000"/>
            </w:tcBorders>
          </w:tcPr>
          <w:p>
            <w:pPr/>
          </w:p>
        </w:tc>
        <w:tc>
          <w:tcPr>
            <w:tcW w:w="929" w:type="dxa"/>
            <w:vMerge/>
            <w:tcBorders>
              <w:left w:val="single" w:sz="6" w:space="0" w:color="000000"/>
              <w:bottom w:val="single" w:sz="6" w:space="0" w:color="000000"/>
              <w:right w:val="single" w:sz="6" w:space="0" w:color="000000"/>
            </w:tcBorders>
          </w:tcPr>
          <w:p>
            <w:pPr/>
          </w:p>
        </w:tc>
        <w:tc>
          <w:tcPr>
            <w:tcW w:w="1279" w:type="dxa"/>
            <w:vMerge/>
            <w:tcBorders>
              <w:left w:val="single" w:sz="6" w:space="0" w:color="000000"/>
              <w:bottom w:val="single" w:sz="6" w:space="0" w:color="000000"/>
              <w:right w:val="single" w:sz="6" w:space="0" w:color="000000"/>
            </w:tcBorders>
          </w:tcPr>
          <w:p>
            <w:pPr/>
          </w:p>
        </w:tc>
        <w:tc>
          <w:tcPr>
            <w:tcW w:w="574" w:type="dxa"/>
            <w:vMerge/>
            <w:tcBorders>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1280" w:type="dxa"/>
            <w:vMerge/>
            <w:tcBorders>
              <w:left w:val="single" w:sz="6" w:space="0" w:color="000000"/>
              <w:bottom w:val="single" w:sz="6" w:space="0" w:color="000000"/>
              <w:right w:val="single" w:sz="6" w:space="0" w:color="000000"/>
            </w:tcBorders>
          </w:tcPr>
          <w:p>
            <w:pPr/>
          </w:p>
        </w:tc>
      </w:tr>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8,599,343,536.00</w:t>
            </w: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8,223,779,898.56</w:t>
            </w: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 w:right="-8"/>
              <w:jc w:val="right"/>
              <w:rPr>
                <w:rFonts w:ascii="宋体" w:hAnsi="宋体" w:cs="宋体" w:eastAsia="宋体" w:hint="default"/>
                <w:sz w:val="15"/>
                <w:szCs w:val="15"/>
              </w:rPr>
            </w:pPr>
            <w:r>
              <w:rPr>
                <w:rFonts w:ascii="宋体"/>
                <w:spacing w:val="-2"/>
                <w:sz w:val="15"/>
              </w:rPr>
              <w:t>-1,080,792,529.81</w:t>
            </w: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832,294,950.74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2,486,164,030.76</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 w:right="-8"/>
              <w:jc w:val="right"/>
              <w:rPr>
                <w:rFonts w:ascii="宋体" w:hAnsi="宋体" w:cs="宋体" w:eastAsia="宋体" w:hint="default"/>
                <w:sz w:val="15"/>
                <w:szCs w:val="15"/>
              </w:rPr>
            </w:pPr>
            <w:r>
              <w:rPr>
                <w:rFonts w:ascii="宋体"/>
                <w:spacing w:val="-2"/>
                <w:sz w:val="15"/>
              </w:rPr>
              <w:t>19,060,789,886.25</w:t>
            </w:r>
          </w:p>
        </w:tc>
      </w:tr>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40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8,599,343,536.00</w:t>
            </w: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8,223,779,898.56</w:t>
            </w: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 w:right="-8"/>
              <w:jc w:val="right"/>
              <w:rPr>
                <w:rFonts w:ascii="宋体" w:hAnsi="宋体" w:cs="宋体" w:eastAsia="宋体" w:hint="default"/>
                <w:sz w:val="15"/>
                <w:szCs w:val="15"/>
              </w:rPr>
            </w:pPr>
            <w:r>
              <w:rPr>
                <w:rFonts w:ascii="宋体"/>
                <w:spacing w:val="-2"/>
                <w:sz w:val="15"/>
              </w:rPr>
              <w:t>-1,080,792,529.81</w:t>
            </w: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832,294,950.74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2,486,164,030.76</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 w:right="-8"/>
              <w:jc w:val="right"/>
              <w:rPr>
                <w:rFonts w:ascii="宋体" w:hAnsi="宋体" w:cs="宋体" w:eastAsia="宋体" w:hint="default"/>
                <w:sz w:val="15"/>
                <w:szCs w:val="15"/>
              </w:rPr>
            </w:pPr>
            <w:r>
              <w:rPr>
                <w:rFonts w:ascii="宋体"/>
                <w:spacing w:val="-2"/>
                <w:sz w:val="15"/>
              </w:rPr>
              <w:t>19,060,789,886.25</w:t>
            </w:r>
          </w:p>
        </w:tc>
      </w:tr>
      <w:tr>
        <w:trPr>
          <w:trHeight w:val="406"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列）</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2"/>
                <w:sz w:val="15"/>
              </w:rPr>
              <w:t>71,035,178.76</w:t>
            </w: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8"/>
              <w:jc w:val="right"/>
              <w:rPr>
                <w:rFonts w:ascii="宋体" w:hAnsi="宋体" w:cs="宋体" w:eastAsia="宋体" w:hint="default"/>
                <w:sz w:val="15"/>
                <w:szCs w:val="15"/>
              </w:rPr>
            </w:pPr>
            <w:r>
              <w:rPr>
                <w:rFonts w:ascii="宋体"/>
                <w:spacing w:val="-2"/>
                <w:sz w:val="15"/>
              </w:rPr>
              <w:t>-314,569,536.59</w:t>
            </w: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5"/>
              <w:jc w:val="right"/>
              <w:rPr>
                <w:rFonts w:ascii="宋体" w:hAnsi="宋体" w:cs="宋体" w:eastAsia="宋体" w:hint="default"/>
                <w:sz w:val="15"/>
                <w:szCs w:val="15"/>
              </w:rPr>
            </w:pPr>
            <w:r>
              <w:rPr>
                <w:rFonts w:ascii="宋体"/>
                <w:spacing w:val="-1"/>
                <w:sz w:val="15"/>
              </w:rPr>
              <w:t>148,870,933.31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2"/>
                <w:sz w:val="15"/>
              </w:rPr>
              <w:t>1,396,868,399.67</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8"/>
              <w:jc w:val="right"/>
              <w:rPr>
                <w:rFonts w:ascii="宋体" w:hAnsi="宋体" w:cs="宋体" w:eastAsia="宋体" w:hint="default"/>
                <w:sz w:val="15"/>
                <w:szCs w:val="15"/>
              </w:rPr>
            </w:pPr>
            <w:r>
              <w:rPr>
                <w:rFonts w:ascii="宋体"/>
                <w:spacing w:val="-2"/>
                <w:sz w:val="15"/>
              </w:rPr>
              <w:t>1,302,204,975.15</w:t>
            </w:r>
          </w:p>
        </w:tc>
      </w:tr>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8"/>
              <w:jc w:val="right"/>
              <w:rPr>
                <w:rFonts w:ascii="宋体" w:hAnsi="宋体" w:cs="宋体" w:eastAsia="宋体" w:hint="default"/>
                <w:sz w:val="15"/>
                <w:szCs w:val="15"/>
              </w:rPr>
            </w:pPr>
            <w:r>
              <w:rPr>
                <w:rFonts w:ascii="宋体"/>
                <w:spacing w:val="-2"/>
                <w:sz w:val="15"/>
              </w:rPr>
              <w:t>-314,569,536.59</w:t>
            </w: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1,488,709,333.07</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8"/>
              <w:jc w:val="right"/>
              <w:rPr>
                <w:rFonts w:ascii="宋体" w:hAnsi="宋体" w:cs="宋体" w:eastAsia="宋体" w:hint="default"/>
                <w:sz w:val="15"/>
                <w:szCs w:val="15"/>
              </w:rPr>
            </w:pPr>
            <w:r>
              <w:rPr>
                <w:rFonts w:ascii="宋体"/>
                <w:spacing w:val="-2"/>
                <w:sz w:val="15"/>
              </w:rPr>
              <w:t>1,174,139,796.48</w:t>
            </w:r>
          </w:p>
        </w:tc>
      </w:tr>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71,035,178.76</w:t>
            </w: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57,029,999.91</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8"/>
              <w:jc w:val="right"/>
              <w:rPr>
                <w:rFonts w:ascii="宋体" w:hAnsi="宋体" w:cs="宋体" w:eastAsia="宋体" w:hint="default"/>
                <w:sz w:val="15"/>
                <w:szCs w:val="15"/>
              </w:rPr>
            </w:pPr>
            <w:r>
              <w:rPr>
                <w:rFonts w:ascii="宋体"/>
                <w:spacing w:val="-1"/>
                <w:sz w:val="15"/>
              </w:rPr>
              <w:t>128,065,178.67</w:t>
            </w:r>
          </w:p>
        </w:tc>
      </w:tr>
      <w:tr>
        <w:trPr>
          <w:trHeight w:val="211"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．所有者投入的普通股</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43,441,178.76</w:t>
            </w: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8"/>
              <w:jc w:val="right"/>
              <w:rPr>
                <w:rFonts w:ascii="宋体" w:hAnsi="宋体" w:cs="宋体" w:eastAsia="宋体" w:hint="default"/>
                <w:sz w:val="15"/>
                <w:szCs w:val="15"/>
              </w:rPr>
            </w:pPr>
            <w:r>
              <w:rPr>
                <w:rFonts w:ascii="宋体"/>
                <w:spacing w:val="-2"/>
                <w:sz w:val="15"/>
              </w:rPr>
              <w:t>43,441,178.76</w:t>
            </w:r>
          </w:p>
        </w:tc>
      </w:tr>
    </w:tbl>
    <w:p>
      <w:pPr>
        <w:spacing w:after="0" w:line="172" w:lineRule="exact"/>
        <w:jc w:val="right"/>
        <w:rPr>
          <w:rFonts w:ascii="宋体" w:hAnsi="宋体" w:cs="宋体" w:eastAsia="宋体" w:hint="default"/>
          <w:sz w:val="15"/>
          <w:szCs w:val="15"/>
        </w:rPr>
        <w:sectPr>
          <w:pgSz w:w="16840" w:h="11910" w:orient="landscape"/>
          <w:pgMar w:header="882" w:footer="1195" w:top="1120" w:bottom="1380" w:left="1300" w:right="1200"/>
        </w:sect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3137"/>
        <w:gridCol w:w="1417"/>
        <w:gridCol w:w="437"/>
        <w:gridCol w:w="434"/>
        <w:gridCol w:w="504"/>
        <w:gridCol w:w="1416"/>
        <w:gridCol w:w="929"/>
        <w:gridCol w:w="1279"/>
        <w:gridCol w:w="574"/>
        <w:gridCol w:w="1267"/>
        <w:gridCol w:w="1416"/>
        <w:gridCol w:w="1280"/>
      </w:tblGrid>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27,594,000.00</w:t>
            </w: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57,029,999.91</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8"/>
              <w:jc w:val="right"/>
              <w:rPr>
                <w:rFonts w:ascii="宋体" w:hAnsi="宋体" w:cs="宋体" w:eastAsia="宋体" w:hint="default"/>
                <w:sz w:val="15"/>
                <w:szCs w:val="15"/>
              </w:rPr>
            </w:pPr>
            <w:r>
              <w:rPr>
                <w:rFonts w:ascii="宋体"/>
                <w:spacing w:val="-2"/>
                <w:sz w:val="15"/>
              </w:rPr>
              <w:t>84,623,999.91</w:t>
            </w:r>
          </w:p>
        </w:tc>
      </w:tr>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148,870,933.31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-148,870,933.31</w:t>
            </w: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148,870,933.31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-148,870,933.31</w:t>
            </w: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．设定受益计划变动额结转留存收益</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12"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8,599,343,536.00</w:t>
            </w:r>
          </w:p>
        </w:tc>
        <w:tc>
          <w:tcPr>
            <w:tcW w:w="437" w:type="dxa"/>
            <w:tcBorders>
              <w:top w:val="single" w:sz="6" w:space="0" w:color="000000"/>
              <w:left w:val="single" w:sz="4" w:space="0" w:color="000000"/>
              <w:bottom w:val="single" w:sz="6" w:space="0" w:color="000000"/>
              <w:right w:val="single" w:sz="4" w:space="0" w:color="000000"/>
            </w:tcBorders>
          </w:tcPr>
          <w:p>
            <w:pPr/>
          </w:p>
        </w:tc>
        <w:tc>
          <w:tcPr>
            <w:tcW w:w="434"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8,294,815,077.32</w:t>
            </w:r>
          </w:p>
        </w:tc>
        <w:tc>
          <w:tcPr>
            <w:tcW w:w="92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 w:right="-8"/>
              <w:jc w:val="left"/>
              <w:rPr>
                <w:rFonts w:ascii="宋体" w:hAnsi="宋体" w:cs="宋体" w:eastAsia="宋体" w:hint="default"/>
                <w:sz w:val="15"/>
                <w:szCs w:val="15"/>
              </w:rPr>
            </w:pPr>
            <w:r>
              <w:rPr>
                <w:rFonts w:ascii="宋体"/>
                <w:spacing w:val="-2"/>
                <w:sz w:val="15"/>
              </w:rPr>
              <w:t>-1,395,362,066.40</w:t>
            </w:r>
          </w:p>
        </w:tc>
        <w:tc>
          <w:tcPr>
            <w:tcW w:w="574"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981,165,884.05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3,883,032,430.43</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 w:right="-8"/>
              <w:jc w:val="right"/>
              <w:rPr>
                <w:rFonts w:ascii="宋体" w:hAnsi="宋体" w:cs="宋体" w:eastAsia="宋体" w:hint="default"/>
                <w:sz w:val="15"/>
                <w:szCs w:val="15"/>
              </w:rPr>
            </w:pPr>
            <w:r>
              <w:rPr>
                <w:rFonts w:ascii="宋体"/>
                <w:spacing w:val="-2"/>
                <w:sz w:val="15"/>
              </w:rPr>
              <w:t>20,362,994,861.40</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224" w:right="0"/>
        <w:jc w:val="left"/>
      </w:pPr>
      <w:r>
        <w:rPr/>
        <w:t>法定代表人：林俊波 主管会计工作负责人：潘孝娜</w:t>
      </w:r>
      <w:r>
        <w:rPr>
          <w:spacing w:val="-7"/>
        </w:rPr>
        <w:t> </w:t>
      </w:r>
      <w:r>
        <w:rPr/>
        <w:t>会计机构负责人：胡倩倩</w:t>
      </w:r>
    </w:p>
    <w:p>
      <w:pPr>
        <w:spacing w:after="0" w:line="240" w:lineRule="auto"/>
        <w:jc w:val="left"/>
        <w:sectPr>
          <w:pgSz w:w="16840" w:h="11910" w:orient="landscape"/>
          <w:pgMar w:header="882" w:footer="1195" w:top="1120" w:bottom="1380" w:left="1300" w:right="1200"/>
        </w:sectPr>
      </w:pPr>
    </w:p>
    <w:p>
      <w:pPr>
        <w:spacing w:line="240" w:lineRule="auto" w:before="4"/>
        <w:rPr>
          <w:rFonts w:ascii="宋体" w:hAnsi="宋体" w:cs="宋体" w:eastAsia="宋体" w:hint="default"/>
          <w:sz w:val="23"/>
          <w:szCs w:val="23"/>
        </w:rPr>
      </w:pPr>
    </w:p>
    <w:p>
      <w:pPr>
        <w:pStyle w:val="Heading2"/>
        <w:tabs>
          <w:tab w:pos="557" w:val="left" w:leader="none"/>
        </w:tabs>
        <w:spacing w:line="290" w:lineRule="auto"/>
        <w:ind w:left="137" w:right="727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79" w:val="left" w:leader="none"/>
        </w:tabs>
        <w:spacing w:line="273" w:lineRule="exact" w:before="14"/>
        <w:ind w:left="137" w:right="0"/>
        <w:jc w:val="left"/>
      </w:pPr>
      <w:r>
        <w:rPr/>
        <w:t>√适用</w:t>
        <w:tab/>
        <w:t>□不适用</w:t>
      </w:r>
    </w:p>
    <w:p>
      <w:pPr>
        <w:pStyle w:val="BodyText"/>
        <w:spacing w:line="273" w:lineRule="exact"/>
        <w:ind w:left="554" w:right="0"/>
        <w:jc w:val="left"/>
      </w:pPr>
      <w:r>
        <w:rPr>
          <w:spacing w:val="-6"/>
        </w:rPr>
        <w:t>新湖中宝股份有限公司（以下简称公司或本公司）系</w:t>
      </w:r>
      <w:r>
        <w:rPr>
          <w:spacing w:val="-41"/>
        </w:rPr>
        <w:t> </w:t>
      </w:r>
      <w:r>
        <w:rPr>
          <w:rFonts w:ascii="宋体" w:hAnsi="宋体" w:cs="宋体" w:eastAsia="宋体" w:hint="default"/>
        </w:rPr>
        <w:t>1992</w:t>
      </w:r>
      <w:r>
        <w:rPr>
          <w:rFonts w:ascii="宋体" w:hAnsi="宋体" w:cs="宋体" w:eastAsia="宋体" w:hint="default"/>
          <w:spacing w:val="-43"/>
        </w:rPr>
        <w:t> </w:t>
      </w:r>
      <w:r>
        <w:rPr/>
        <w:t>年</w:t>
      </w:r>
      <w:r>
        <w:rPr>
          <w:spacing w:val="-45"/>
        </w:rPr>
        <w:t> </w:t>
      </w:r>
      <w:r>
        <w:rPr>
          <w:rFonts w:ascii="宋体" w:hAnsi="宋体" w:cs="宋体" w:eastAsia="宋体" w:hint="default"/>
        </w:rPr>
        <w:t>8</w:t>
      </w:r>
      <w:r>
        <w:rPr>
          <w:rFonts w:ascii="宋体" w:hAnsi="宋体" w:cs="宋体" w:eastAsia="宋体" w:hint="default"/>
          <w:spacing w:val="-43"/>
        </w:rPr>
        <w:t> </w:t>
      </w:r>
      <w:r>
        <w:rPr/>
        <w:t>月经浙江省人民政府股份制试</w:t>
      </w:r>
    </w:p>
    <w:p>
      <w:pPr>
        <w:pStyle w:val="BodyText"/>
        <w:spacing w:line="240" w:lineRule="auto" w:before="135"/>
        <w:ind w:left="137" w:right="0"/>
        <w:jc w:val="left"/>
        <w:rPr>
          <w:rFonts w:ascii="宋体" w:hAnsi="宋体" w:cs="宋体" w:eastAsia="宋体" w:hint="default"/>
        </w:rPr>
      </w:pPr>
      <w:r>
        <w:rPr>
          <w:spacing w:val="-5"/>
        </w:rPr>
        <w:t>点工作协调小组批准、采取定向募集方式设立的股份制企业。设立时，公司注册资本人民币</w:t>
      </w:r>
      <w:r>
        <w:rPr>
          <w:spacing w:val="-6"/>
        </w:rPr>
        <w:t> </w:t>
      </w:r>
      <w:r>
        <w:rPr>
          <w:rFonts w:ascii="宋体" w:hAnsi="宋体" w:cs="宋体" w:eastAsia="宋体" w:hint="default"/>
        </w:rPr>
        <w:t>5,000</w:t>
      </w:r>
    </w:p>
    <w:p>
      <w:pPr>
        <w:pStyle w:val="BodyText"/>
        <w:spacing w:line="240" w:lineRule="auto" w:before="133"/>
        <w:ind w:left="137" w:right="0"/>
        <w:jc w:val="left"/>
      </w:pPr>
      <w:r>
        <w:rPr/>
        <w:t>万元，发行股份</w:t>
      </w:r>
      <w:r>
        <w:rPr>
          <w:spacing w:val="-54"/>
        </w:rPr>
        <w:t> </w:t>
      </w:r>
      <w:r>
        <w:rPr>
          <w:rFonts w:ascii="宋体" w:hAnsi="宋体" w:cs="宋体" w:eastAsia="宋体" w:hint="default"/>
        </w:rPr>
        <w:t>500</w:t>
      </w:r>
      <w:r>
        <w:rPr>
          <w:rFonts w:ascii="宋体" w:hAnsi="宋体" w:cs="宋体" w:eastAsia="宋体" w:hint="default"/>
          <w:spacing w:val="-56"/>
        </w:rPr>
        <w:t> </w:t>
      </w:r>
      <w:r>
        <w:rPr/>
        <w:t>万股，每股面值人民币</w:t>
      </w:r>
      <w:r>
        <w:rPr>
          <w:spacing w:val="-53"/>
        </w:rPr>
        <w:t> </w:t>
      </w:r>
      <w:r>
        <w:rPr>
          <w:rFonts w:ascii="宋体" w:hAnsi="宋体" w:cs="宋体" w:eastAsia="宋体" w:hint="default"/>
        </w:rPr>
        <w:t>10</w:t>
      </w:r>
      <w:r>
        <w:rPr>
          <w:rFonts w:ascii="宋体" w:hAnsi="宋体" w:cs="宋体" w:eastAsia="宋体" w:hint="default"/>
          <w:spacing w:val="-54"/>
        </w:rPr>
        <w:t> </w:t>
      </w:r>
      <w:r>
        <w:rPr/>
        <w:t>元。公司现持有统一社会信用代码为</w:t>
      </w:r>
    </w:p>
    <w:p>
      <w:pPr>
        <w:pStyle w:val="BodyText"/>
        <w:spacing w:line="357" w:lineRule="auto" w:before="133"/>
        <w:ind w:left="137" w:right="131"/>
        <w:jc w:val="both"/>
      </w:pPr>
      <w:r>
        <w:rPr>
          <w:rFonts w:ascii="宋体" w:hAnsi="宋体" w:cs="宋体" w:eastAsia="宋体" w:hint="default"/>
        </w:rPr>
        <w:t>91330000142941287T</w:t>
      </w:r>
      <w:r>
        <w:rPr>
          <w:rFonts w:ascii="宋体" w:hAnsi="宋体" w:cs="宋体" w:eastAsia="宋体" w:hint="default"/>
          <w:spacing w:val="-47"/>
        </w:rPr>
        <w:t> </w:t>
      </w:r>
      <w:r>
        <w:rPr>
          <w:spacing w:val="-4"/>
        </w:rPr>
        <w:t>的营业执照。公司股票于</w:t>
      </w:r>
      <w:r>
        <w:rPr>
          <w:spacing w:val="-47"/>
        </w:rPr>
        <w:t> </w:t>
      </w:r>
      <w:r>
        <w:rPr>
          <w:rFonts w:ascii="宋体" w:hAnsi="宋体" w:cs="宋体" w:eastAsia="宋体" w:hint="default"/>
        </w:rPr>
        <w:t>1999</w:t>
      </w:r>
      <w:r>
        <w:rPr>
          <w:rFonts w:ascii="宋体" w:hAnsi="宋体" w:cs="宋体" w:eastAsia="宋体" w:hint="default"/>
          <w:spacing w:val="-50"/>
        </w:rPr>
        <w:t> </w:t>
      </w:r>
      <w:r>
        <w:rPr/>
        <w:t>年</w:t>
      </w:r>
      <w:r>
        <w:rPr>
          <w:spacing w:val="-47"/>
        </w:rPr>
        <w:t> </w:t>
      </w:r>
      <w:r>
        <w:rPr>
          <w:rFonts w:ascii="宋体" w:hAnsi="宋体" w:cs="宋体" w:eastAsia="宋体" w:hint="default"/>
        </w:rPr>
        <w:t>6</w:t>
      </w:r>
      <w:r>
        <w:rPr>
          <w:rFonts w:ascii="宋体" w:hAnsi="宋体" w:cs="宋体" w:eastAsia="宋体" w:hint="default"/>
          <w:spacing w:val="-50"/>
        </w:rPr>
        <w:t> </w:t>
      </w:r>
      <w:r>
        <w:rPr/>
        <w:t>月</w:t>
      </w:r>
      <w:r>
        <w:rPr>
          <w:spacing w:val="-47"/>
        </w:rPr>
        <w:t> </w:t>
      </w:r>
      <w:r>
        <w:rPr>
          <w:rFonts w:ascii="宋体" w:hAnsi="宋体" w:cs="宋体" w:eastAsia="宋体" w:hint="default"/>
        </w:rPr>
        <w:t>23</w:t>
      </w:r>
      <w:r>
        <w:rPr>
          <w:rFonts w:ascii="宋体" w:hAnsi="宋体" w:cs="宋体" w:eastAsia="宋体" w:hint="default"/>
          <w:spacing w:val="-50"/>
        </w:rPr>
        <w:t> </w:t>
      </w:r>
      <w:r>
        <w:rPr>
          <w:spacing w:val="-3"/>
        </w:rPr>
        <w:t>日在上海证券交易所挂牌交易，股</w:t>
      </w:r>
      <w:r>
        <w:rPr>
          <w:spacing w:val="-103"/>
        </w:rPr>
        <w:t> </w:t>
      </w:r>
      <w:r>
        <w:rPr>
          <w:spacing w:val="-103"/>
        </w:rPr>
      </w:r>
      <w:r>
        <w:rPr>
          <w:spacing w:val="-2"/>
        </w:rPr>
        <w:t>票代码：</w:t>
      </w:r>
      <w:r>
        <w:rPr>
          <w:rFonts w:ascii="宋体" w:hAnsi="宋体" w:cs="宋体" w:eastAsia="宋体" w:hint="default"/>
          <w:spacing w:val="-2"/>
        </w:rPr>
        <w:t>600208</w:t>
      </w:r>
      <w:r>
        <w:rPr>
          <w:spacing w:val="-2"/>
        </w:rPr>
        <w:t>。经过拆细及历年的分红送股、转增、增资配股、定向发行、回购以及吸收合并</w:t>
      </w:r>
      <w:r>
        <w:rPr>
          <w:spacing w:val="-20"/>
        </w:rPr>
        <w:t> </w:t>
      </w:r>
      <w:r>
        <w:rPr>
          <w:spacing w:val="-20"/>
        </w:rPr>
      </w:r>
      <w:r>
        <w:rPr/>
        <w:t>浙江新湖创业投资股份有限公司，截至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日，公司注册资本增加至人民币</w:t>
      </w:r>
    </w:p>
    <w:p>
      <w:pPr>
        <w:pStyle w:val="BodyText"/>
        <w:spacing w:line="355" w:lineRule="auto" w:before="31"/>
        <w:ind w:left="137" w:right="0"/>
        <w:jc w:val="left"/>
      </w:pPr>
      <w:r>
        <w:rPr>
          <w:rFonts w:ascii="宋体" w:hAnsi="宋体" w:cs="宋体" w:eastAsia="宋体" w:hint="default"/>
        </w:rPr>
        <w:t>8,599,343,536.00</w:t>
      </w:r>
      <w:r>
        <w:rPr>
          <w:rFonts w:ascii="宋体" w:hAnsi="宋体" w:cs="宋体" w:eastAsia="宋体" w:hint="default"/>
          <w:spacing w:val="-47"/>
        </w:rPr>
        <w:t> </w:t>
      </w:r>
      <w:r>
        <w:rPr>
          <w:spacing w:val="-4"/>
        </w:rPr>
        <w:t>元，每股面值</w:t>
      </w:r>
      <w:r>
        <w:rPr>
          <w:spacing w:val="-44"/>
        </w:rPr>
        <w:t> </w:t>
      </w:r>
      <w:r>
        <w:rPr>
          <w:rFonts w:ascii="宋体" w:hAnsi="宋体" w:cs="宋体" w:eastAsia="宋体" w:hint="default"/>
        </w:rPr>
        <w:t>1</w:t>
      </w:r>
      <w:r>
        <w:rPr>
          <w:rFonts w:ascii="宋体" w:hAnsi="宋体" w:cs="宋体" w:eastAsia="宋体" w:hint="default"/>
          <w:spacing w:val="-45"/>
        </w:rPr>
        <w:t> </w:t>
      </w:r>
      <w:r>
        <w:rPr>
          <w:spacing w:val="-4"/>
        </w:rPr>
        <w:t>元，折股份总数</w:t>
      </w:r>
      <w:r>
        <w:rPr>
          <w:spacing w:val="-47"/>
        </w:rPr>
        <w:t> </w:t>
      </w:r>
      <w:r>
        <w:rPr>
          <w:rFonts w:ascii="宋体" w:hAnsi="宋体" w:cs="宋体" w:eastAsia="宋体" w:hint="default"/>
        </w:rPr>
        <w:t>8,599,343,536</w:t>
      </w:r>
      <w:r>
        <w:rPr>
          <w:rFonts w:ascii="宋体" w:hAnsi="宋体" w:cs="宋体" w:eastAsia="宋体" w:hint="default"/>
          <w:spacing w:val="-47"/>
        </w:rPr>
        <w:t> </w:t>
      </w:r>
      <w:r>
        <w:rPr>
          <w:spacing w:val="-3"/>
        </w:rPr>
        <w:t>股。其中，有限售条件的流通</w:t>
      </w:r>
      <w:r>
        <w:rPr>
          <w:spacing w:val="-102"/>
        </w:rPr>
        <w:t> </w:t>
      </w:r>
      <w:r>
        <w:rPr>
          <w:spacing w:val="-102"/>
        </w:rPr>
      </w:r>
      <w:r>
        <w:rPr/>
        <w:t>股份</w:t>
      </w:r>
      <w:r>
        <w:rPr>
          <w:spacing w:val="-53"/>
        </w:rPr>
        <w:t> </w:t>
      </w:r>
      <w:r>
        <w:rPr>
          <w:rFonts w:ascii="宋体" w:hAnsi="宋体" w:cs="宋体" w:eastAsia="宋体" w:hint="default"/>
        </w:rPr>
        <w:t>A</w:t>
      </w:r>
      <w:r>
        <w:rPr>
          <w:rFonts w:ascii="宋体" w:hAnsi="宋体" w:cs="宋体" w:eastAsia="宋体" w:hint="default"/>
          <w:spacing w:val="-55"/>
        </w:rPr>
        <w:t> </w:t>
      </w:r>
      <w:r>
        <w:rPr/>
        <w:t>股</w:t>
      </w:r>
      <w:r>
        <w:rPr>
          <w:spacing w:val="-53"/>
        </w:rPr>
        <w:t> </w:t>
      </w:r>
      <w:r>
        <w:rPr>
          <w:rFonts w:ascii="宋体" w:hAnsi="宋体" w:cs="宋体" w:eastAsia="宋体" w:hint="default"/>
        </w:rPr>
        <w:t>1,171,615</w:t>
      </w:r>
      <w:r>
        <w:rPr>
          <w:rFonts w:ascii="宋体" w:hAnsi="宋体" w:cs="宋体" w:eastAsia="宋体" w:hint="default"/>
          <w:spacing w:val="-55"/>
        </w:rPr>
        <w:t> </w:t>
      </w:r>
      <w:r>
        <w:rPr/>
        <w:t>股；无限售条件的流通股份</w:t>
      </w:r>
      <w:r>
        <w:rPr>
          <w:spacing w:val="-52"/>
        </w:rPr>
        <w:t> </w:t>
      </w:r>
      <w:r>
        <w:rPr>
          <w:rFonts w:ascii="宋体" w:hAnsi="宋体" w:cs="宋体" w:eastAsia="宋体" w:hint="default"/>
        </w:rPr>
        <w:t>A</w:t>
      </w:r>
      <w:r>
        <w:rPr>
          <w:rFonts w:ascii="宋体" w:hAnsi="宋体" w:cs="宋体" w:eastAsia="宋体" w:hint="default"/>
          <w:spacing w:val="-55"/>
        </w:rPr>
        <w:t> </w:t>
      </w:r>
      <w:r>
        <w:rPr/>
        <w:t>股</w:t>
      </w:r>
      <w:r>
        <w:rPr>
          <w:spacing w:val="-53"/>
        </w:rPr>
        <w:t> </w:t>
      </w:r>
      <w:r>
        <w:rPr>
          <w:rFonts w:ascii="宋体" w:hAnsi="宋体" w:cs="宋体" w:eastAsia="宋体" w:hint="default"/>
        </w:rPr>
        <w:t>8,598,171,921</w:t>
      </w:r>
      <w:r>
        <w:rPr>
          <w:rFonts w:ascii="宋体" w:hAnsi="宋体" w:cs="宋体" w:eastAsia="宋体" w:hint="default"/>
          <w:spacing w:val="-53"/>
        </w:rPr>
        <w:t> </w:t>
      </w:r>
      <w:r>
        <w:rPr>
          <w:spacing w:val="-3"/>
        </w:rPr>
        <w:t>股。</w:t>
      </w:r>
      <w:r>
        <w:rPr/>
      </w:r>
    </w:p>
    <w:p>
      <w:pPr>
        <w:pStyle w:val="BodyText"/>
        <w:spacing w:line="355" w:lineRule="auto" w:before="32"/>
        <w:ind w:left="137" w:right="0" w:firstLine="420"/>
        <w:jc w:val="left"/>
      </w:pPr>
      <w:r>
        <w:rPr>
          <w:spacing w:val="-7"/>
        </w:rPr>
        <w:t>本公司属房地产行业。主要经营活动为房地产开发、金融投资、商业贸易、矿产勘探开采等。</w:t>
      </w:r>
      <w:r>
        <w:rPr>
          <w:w w:val="100"/>
        </w:rPr>
        <w:t> </w:t>
      </w:r>
      <w:r>
        <w:rPr/>
        <w:t>主要产品或提供的劳务：商品房。</w:t>
      </w:r>
    </w:p>
    <w:p>
      <w:pPr>
        <w:pStyle w:val="BodyText"/>
        <w:spacing w:line="240" w:lineRule="auto" w:before="34"/>
        <w:ind w:left="557" w:right="0"/>
        <w:jc w:val="left"/>
      </w:pPr>
      <w:r>
        <w:rPr/>
        <w:t>本财务报表业经公司</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日第十届董事会第八次会议批准对外报出。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tabs>
          <w:tab w:pos="557" w:val="left" w:leader="none"/>
        </w:tabs>
        <w:spacing w:line="240" w:lineRule="auto" w:before="0"/>
        <w:ind w:left="137" w:right="0"/>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979" w:val="left" w:leader="none"/>
        </w:tabs>
        <w:spacing w:line="272" w:lineRule="exact" w:before="86"/>
        <w:ind w:left="557" w:right="138" w:hanging="420"/>
        <w:jc w:val="left"/>
      </w:pPr>
      <w:r>
        <w:rPr/>
        <w:t>√适用</w:t>
        <w:tab/>
        <w:t>□不适用</w:t>
      </w:r>
      <w:r>
        <w:rPr>
          <w:w w:val="100"/>
        </w:rPr>
        <w:t> </w:t>
      </w:r>
      <w:r>
        <w:rPr>
          <w:spacing w:val="-2"/>
        </w:rPr>
        <w:t>本公司将沈阳新湖房地产开发有限公司、新湖地产集团有限公司和浙江允升投资集团有限公</w:t>
      </w:r>
    </w:p>
    <w:p>
      <w:pPr>
        <w:pStyle w:val="BodyText"/>
        <w:spacing w:line="357" w:lineRule="auto" w:before="108"/>
        <w:ind w:left="137" w:right="0"/>
        <w:jc w:val="left"/>
      </w:pPr>
      <w:r>
        <w:rPr>
          <w:spacing w:val="-7"/>
        </w:rPr>
        <w:t>司（以下简称允升投资）等</w:t>
      </w:r>
      <w:r>
        <w:rPr>
          <w:spacing w:val="-23"/>
        </w:rPr>
        <w:t> </w:t>
      </w:r>
      <w:r>
        <w:rPr>
          <w:rFonts w:ascii="宋体" w:hAnsi="宋体" w:cs="宋体" w:eastAsia="宋体" w:hint="default"/>
        </w:rPr>
        <w:t>91</w:t>
      </w:r>
      <w:r>
        <w:rPr>
          <w:rFonts w:ascii="宋体" w:hAnsi="宋体" w:cs="宋体" w:eastAsia="宋体" w:hint="default"/>
          <w:spacing w:val="-26"/>
        </w:rPr>
        <w:t> </w:t>
      </w:r>
      <w:r>
        <w:rPr>
          <w:spacing w:val="-3"/>
        </w:rPr>
        <w:t>家子公司纳入本期合并财务报表范围，详见本财务报表附注八合并</w:t>
      </w:r>
      <w:r>
        <w:rPr>
          <w:spacing w:val="-93"/>
        </w:rPr>
        <w:t> </w:t>
      </w:r>
      <w:r>
        <w:rPr>
          <w:spacing w:val="-93"/>
        </w:rPr>
      </w:r>
      <w:r>
        <w:rPr/>
        <w:t>范围的变更和附注九在其他主体中的权益之说明。</w:t>
      </w:r>
    </w:p>
    <w:p>
      <w:pPr>
        <w:spacing w:line="240" w:lineRule="auto" w:before="8"/>
        <w:rPr>
          <w:rFonts w:ascii="宋体" w:hAnsi="宋体" w:cs="宋体" w:eastAsia="宋体" w:hint="default"/>
          <w:sz w:val="27"/>
          <w:szCs w:val="27"/>
        </w:rPr>
      </w:pPr>
    </w:p>
    <w:p>
      <w:pPr>
        <w:pStyle w:val="Heading2"/>
        <w:tabs>
          <w:tab w:pos="562" w:val="left" w:leader="none"/>
        </w:tabs>
        <w:spacing w:line="290" w:lineRule="auto" w:before="0"/>
        <w:ind w:left="137" w:right="664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40" w:lineRule="auto" w:before="12"/>
        <w:ind w:left="557" w:right="0"/>
        <w:jc w:val="left"/>
      </w:pPr>
      <w:r>
        <w:rPr/>
        <w:t>本公司财务报表以持续经营为编制基础。</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before="0"/>
        <w:ind w:left="137" w:right="0"/>
        <w:jc w:val="left"/>
        <w:rPr>
          <w:b w:val="0"/>
          <w:bCs w:val="0"/>
        </w:rPr>
      </w:pPr>
      <w:r>
        <w:rPr>
          <w:rFonts w:ascii="宋体" w:hAnsi="宋体" w:cs="宋体" w:eastAsia="宋体" w:hint="default"/>
          <w:w w:val="95"/>
        </w:rPr>
        <w:t>2.</w:t>
        <w:tab/>
      </w:r>
      <w:r>
        <w:rPr/>
        <w:t>持续经营</w:t>
      </w:r>
      <w:r>
        <w:rPr>
          <w:b w:val="0"/>
          <w:bCs w:val="0"/>
        </w:rPr>
      </w:r>
    </w:p>
    <w:p>
      <w:pPr>
        <w:pStyle w:val="BodyText"/>
        <w:tabs>
          <w:tab w:pos="979" w:val="left" w:leader="none"/>
        </w:tabs>
        <w:spacing w:line="273" w:lineRule="exact" w:before="58"/>
        <w:ind w:left="137" w:right="0"/>
        <w:jc w:val="left"/>
      </w:pPr>
      <w:r>
        <w:rPr/>
        <w:t>√适用</w:t>
        <w:tab/>
        <w:t>□不适用</w:t>
      </w:r>
    </w:p>
    <w:p>
      <w:pPr>
        <w:pStyle w:val="BodyText"/>
        <w:spacing w:line="273" w:lineRule="exact"/>
        <w:ind w:left="557" w:right="0"/>
        <w:jc w:val="left"/>
      </w:pPr>
      <w:r>
        <w:rPr/>
        <w:t>本公司不存在导致对报告期末起</w:t>
      </w:r>
      <w:r>
        <w:rPr>
          <w:spacing w:val="-55"/>
        </w:rPr>
        <w:t> </w:t>
      </w:r>
      <w:r>
        <w:rPr>
          <w:rFonts w:ascii="宋体" w:hAnsi="宋体" w:cs="宋体" w:eastAsia="宋体" w:hint="default"/>
        </w:rPr>
        <w:t>12</w:t>
      </w:r>
      <w:r>
        <w:rPr>
          <w:rFonts w:ascii="宋体" w:hAnsi="宋体" w:cs="宋体" w:eastAsia="宋体" w:hint="default"/>
          <w:spacing w:val="-57"/>
        </w:rPr>
        <w:t> </w:t>
      </w:r>
      <w:r>
        <w:rPr/>
        <w:t>个月内的持续经营能力产生重大疑虑的事项或情况。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90" w:lineRule="auto" w:before="0"/>
        <w:ind w:left="137"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28" w:lineRule="exact"/>
        <w:ind w:left="137" w:right="0"/>
        <w:jc w:val="left"/>
      </w:pPr>
      <w:r>
        <w:rPr/>
        <w:t>√适用 □不适用</w:t>
      </w:r>
    </w:p>
    <w:p>
      <w:pPr>
        <w:pStyle w:val="BodyText"/>
        <w:spacing w:line="357" w:lineRule="auto"/>
        <w:ind w:left="137" w:right="0" w:firstLine="420"/>
        <w:jc w:val="left"/>
      </w:pPr>
      <w:r>
        <w:rPr>
          <w:spacing w:val="-2"/>
        </w:rPr>
        <w:t>重要提示：本公司根据实际生产经营特点针对应收款项坏账准备计提、固定资产折旧、无形</w:t>
      </w:r>
      <w:r>
        <w:rPr>
          <w:w w:val="100"/>
        </w:rPr>
        <w:t> </w:t>
      </w:r>
      <w:r>
        <w:rPr/>
        <w:t>资产摊销、收入确认等交易或事项制定了具体会计政策和会计估计。</w:t>
      </w:r>
    </w:p>
    <w:p>
      <w:pPr>
        <w:spacing w:line="240" w:lineRule="auto" w:before="8"/>
        <w:rPr>
          <w:rFonts w:ascii="宋体" w:hAnsi="宋体" w:cs="宋体" w:eastAsia="宋体" w:hint="default"/>
          <w:sz w:val="27"/>
          <w:szCs w:val="27"/>
        </w:rPr>
      </w:pPr>
    </w:p>
    <w:p>
      <w:pPr>
        <w:tabs>
          <w:tab w:pos="562" w:val="left" w:leader="none"/>
        </w:tabs>
        <w:spacing w:line="408" w:lineRule="auto" w:before="0"/>
        <w:ind w:left="557" w:right="138"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63" w:lineRule="exact"/>
        <w:ind w:left="137" w:right="0"/>
        <w:jc w:val="left"/>
      </w:pPr>
      <w:r>
        <w:rPr/>
        <w:t>经营成果、股东权益变动和现金流量等有关信息。</w:t>
      </w:r>
    </w:p>
    <w:p>
      <w:pPr>
        <w:spacing w:after="0" w:line="263" w:lineRule="exact"/>
        <w:jc w:val="left"/>
        <w:sectPr>
          <w:headerReference w:type="default" r:id="rId52"/>
          <w:footerReference w:type="default" r:id="rId53"/>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240" w:lineRule="auto"/>
        <w:ind w:left="137"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240" w:lineRule="auto" w:before="58"/>
        <w:ind w:left="557" w:right="0"/>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2"/>
        <w:spacing w:line="240" w:lineRule="auto" w:before="0"/>
        <w:ind w:left="137"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BodyText"/>
        <w:spacing w:line="274" w:lineRule="exact" w:before="56"/>
        <w:ind w:left="137" w:right="0"/>
        <w:jc w:val="both"/>
      </w:pPr>
      <w:r>
        <w:rPr/>
        <w:t>√适用  □不适用</w:t>
      </w:r>
    </w:p>
    <w:p>
      <w:pPr>
        <w:pStyle w:val="BodyText"/>
        <w:spacing w:line="274" w:lineRule="exact"/>
        <w:ind w:left="557" w:right="0"/>
        <w:jc w:val="left"/>
      </w:pPr>
      <w:r>
        <w:rPr>
          <w:spacing w:val="-6"/>
        </w:rPr>
        <w:t>除房地产行业以外，公司经营业务的营业周期较短，以 </w:t>
      </w:r>
      <w:r>
        <w:rPr>
          <w:rFonts w:ascii="宋体" w:hAnsi="宋体" w:cs="宋体" w:eastAsia="宋体" w:hint="default"/>
        </w:rPr>
        <w:t>12</w:t>
      </w:r>
      <w:r>
        <w:rPr>
          <w:rFonts w:ascii="宋体" w:hAnsi="宋体" w:cs="宋体" w:eastAsia="宋体" w:hint="default"/>
          <w:spacing w:val="-56"/>
        </w:rPr>
        <w:t> </w:t>
      </w:r>
      <w:r>
        <w:rPr/>
        <w:t>个月作为资产和负债的流动性划分</w:t>
      </w:r>
    </w:p>
    <w:p>
      <w:pPr>
        <w:pStyle w:val="BodyText"/>
        <w:spacing w:line="355" w:lineRule="auto" w:before="133"/>
        <w:ind w:left="137" w:right="0"/>
        <w:jc w:val="left"/>
      </w:pPr>
      <w:r>
        <w:rPr>
          <w:spacing w:val="-4"/>
        </w:rPr>
        <w:t>标准。房地产行业的营业周期从房产开发至销售变现，一般在</w:t>
      </w:r>
      <w:r>
        <w:rPr>
          <w:spacing w:val="-28"/>
        </w:rPr>
        <w:t> </w:t>
      </w:r>
      <w:r>
        <w:rPr>
          <w:rFonts w:ascii="宋体" w:hAnsi="宋体" w:cs="宋体" w:eastAsia="宋体" w:hint="default"/>
        </w:rPr>
        <w:t>12</w:t>
      </w:r>
      <w:r>
        <w:rPr>
          <w:rFonts w:ascii="宋体" w:hAnsi="宋体" w:cs="宋体" w:eastAsia="宋体" w:hint="default"/>
          <w:spacing w:val="-25"/>
        </w:rPr>
        <w:t> </w:t>
      </w:r>
      <w:r>
        <w:rPr>
          <w:spacing w:val="-4"/>
        </w:rPr>
        <w:t>个月以上，具体周期根据开发项</w:t>
      </w:r>
      <w:r>
        <w:rPr>
          <w:spacing w:val="-94"/>
        </w:rPr>
        <w:t> </w:t>
      </w:r>
      <w:r>
        <w:rPr>
          <w:spacing w:val="-94"/>
        </w:rPr>
      </w:r>
      <w:r>
        <w:rPr/>
        <w:t>目情况确定，并以其营业周期作为资产和负债的流动性划分标准。</w:t>
      </w:r>
    </w:p>
    <w:p>
      <w:pPr>
        <w:spacing w:line="240" w:lineRule="auto" w:before="0"/>
        <w:rPr>
          <w:rFonts w:ascii="宋体" w:hAnsi="宋体" w:cs="宋体" w:eastAsia="宋体" w:hint="default"/>
          <w:sz w:val="28"/>
          <w:szCs w:val="28"/>
        </w:rPr>
      </w:pPr>
    </w:p>
    <w:p>
      <w:pPr>
        <w:tabs>
          <w:tab w:pos="562" w:val="left" w:leader="none"/>
        </w:tabs>
        <w:spacing w:line="290" w:lineRule="auto" w:before="0"/>
        <w:ind w:left="557" w:right="5601" w:hanging="420"/>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11"/>
        <w:rPr>
          <w:rFonts w:ascii="宋体" w:hAnsi="宋体" w:cs="宋体" w:eastAsia="宋体" w:hint="default"/>
          <w:sz w:val="21"/>
          <w:szCs w:val="21"/>
        </w:rPr>
      </w:pPr>
    </w:p>
    <w:p>
      <w:pPr>
        <w:pStyle w:val="Heading2"/>
        <w:spacing w:line="240" w:lineRule="auto" w:before="0"/>
        <w:ind w:left="137"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BodyText"/>
        <w:spacing w:line="273" w:lineRule="exact" w:before="58"/>
        <w:ind w:left="137" w:right="0"/>
        <w:jc w:val="both"/>
      </w:pPr>
      <w:r>
        <w:rPr/>
        <w:t>√适用  □不适用</w:t>
      </w:r>
    </w:p>
    <w:p>
      <w:pPr>
        <w:pStyle w:val="BodyText"/>
        <w:spacing w:line="355" w:lineRule="auto"/>
        <w:ind w:left="557" w:right="0"/>
        <w:jc w:val="left"/>
      </w:pPr>
      <w:r>
        <w:rPr>
          <w:rFonts w:ascii="宋体" w:hAnsi="宋体" w:cs="宋体" w:eastAsia="宋体" w:hint="default"/>
        </w:rPr>
        <w:t>1.</w:t>
      </w:r>
      <w:r>
        <w:rPr>
          <w:rFonts w:ascii="宋体" w:hAnsi="宋体" w:cs="宋体" w:eastAsia="宋体" w:hint="default"/>
          <w:spacing w:val="-1"/>
        </w:rPr>
        <w:t> </w:t>
      </w:r>
      <w:r>
        <w:rPr/>
        <w:t>同一控制下企业合并的会计处理方法</w:t>
      </w:r>
      <w:r>
        <w:rPr>
          <w:w w:val="100"/>
        </w:rPr>
        <w:t> </w:t>
      </w:r>
      <w:r>
        <w:rPr>
          <w:spacing w:val="-2"/>
        </w:rPr>
        <w:t>公司在企业合并中取得的资产和负债，按照合并日被合并方在最终控制方合并财务报表中的</w:t>
      </w:r>
    </w:p>
    <w:p>
      <w:pPr>
        <w:pStyle w:val="BodyText"/>
        <w:spacing w:line="357" w:lineRule="auto" w:before="34"/>
        <w:ind w:left="137" w:right="138"/>
        <w:jc w:val="both"/>
      </w:pPr>
      <w:r>
        <w:rPr>
          <w:spacing w:val="-2"/>
        </w:rPr>
        <w:t>账面价值计量。公司按照被合并方所有者权益在最终控制方合并财务报表中的账面价值份额与支</w:t>
      </w:r>
      <w:r>
        <w:rPr>
          <w:spacing w:val="-25"/>
        </w:rPr>
        <w:t> </w:t>
      </w:r>
      <w:r>
        <w:rPr>
          <w:spacing w:val="-25"/>
        </w:rPr>
      </w:r>
      <w:r>
        <w:rPr>
          <w:spacing w:val="-2"/>
        </w:rPr>
        <w:t>付的合并对价账面价值或发行股份面值总额的差额，调整资本公积；资本公积不足冲减的，调整</w:t>
      </w:r>
      <w:r>
        <w:rPr>
          <w:spacing w:val="-25"/>
        </w:rPr>
        <w:t> </w:t>
      </w:r>
      <w:r>
        <w:rPr>
          <w:spacing w:val="-25"/>
        </w:rPr>
      </w:r>
      <w:r>
        <w:rPr/>
        <w:t>留存收益。</w:t>
      </w:r>
    </w:p>
    <w:p>
      <w:pPr>
        <w:pStyle w:val="BodyText"/>
        <w:spacing w:line="355" w:lineRule="auto" w:before="30"/>
        <w:ind w:left="557" w:right="0"/>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w:t>
      </w:r>
      <w:r>
        <w:rPr>
          <w:w w:val="100"/>
        </w:rPr>
        <w:t> </w:t>
      </w:r>
      <w:r>
        <w:rPr>
          <w:spacing w:val="-2"/>
        </w:rPr>
        <w:t>公司在购买日对合并成本大于合并中取得的被购买方可辨认净资产公允价值份额的差额，确</w:t>
      </w:r>
    </w:p>
    <w:p>
      <w:pPr>
        <w:pStyle w:val="BodyText"/>
        <w:spacing w:line="355" w:lineRule="auto" w:before="34"/>
        <w:ind w:left="137" w:right="138"/>
        <w:jc w:val="both"/>
      </w:pPr>
      <w:r>
        <w:rPr>
          <w:spacing w:val="-2"/>
        </w:rPr>
        <w:t>认为商誉；如果合并成本小于合并中取得的被购买方可辨认净资产公允价值份额，首先对取得的</w:t>
      </w:r>
      <w:r>
        <w:rPr>
          <w:spacing w:val="-25"/>
        </w:rPr>
        <w:t> </w:t>
      </w:r>
      <w:r>
        <w:rPr>
          <w:spacing w:val="-25"/>
        </w:rPr>
      </w:r>
      <w:r>
        <w:rPr>
          <w:spacing w:val="-2"/>
        </w:rPr>
        <w:t>被购买方各项可辨认资产、负债及或有负债的公允价值以及合并成本的计量进行复核，经复核后</w:t>
      </w:r>
      <w:r>
        <w:rPr>
          <w:spacing w:val="-25"/>
        </w:rPr>
        <w:t> </w:t>
      </w:r>
      <w:r>
        <w:rPr>
          <w:spacing w:val="-25"/>
        </w:rPr>
      </w:r>
      <w:r>
        <w:rPr/>
        <w:t>合并成本仍小于合并中取得的被购买方可辨认净资产公允价值份额的，其差额计入当期损益。</w:t>
      </w:r>
    </w:p>
    <w:p>
      <w:pPr>
        <w:spacing w:line="240" w:lineRule="auto" w:before="13"/>
        <w:rPr>
          <w:rFonts w:ascii="宋体" w:hAnsi="宋体" w:cs="宋体" w:eastAsia="宋体" w:hint="default"/>
          <w:sz w:val="27"/>
          <w:szCs w:val="27"/>
        </w:rPr>
      </w:pPr>
    </w:p>
    <w:p>
      <w:pPr>
        <w:pStyle w:val="Heading2"/>
        <w:spacing w:line="240" w:lineRule="auto" w:before="0"/>
        <w:ind w:left="137"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tabs>
          <w:tab w:pos="979" w:val="left" w:leader="none"/>
        </w:tabs>
        <w:spacing w:line="240" w:lineRule="auto" w:before="57"/>
        <w:ind w:left="557" w:right="138" w:hanging="420"/>
        <w:jc w:val="left"/>
      </w:pPr>
      <w:r>
        <w:rPr/>
        <w:t>√适用</w:t>
        <w:tab/>
        <w:t>□不适用</w:t>
      </w:r>
      <w:r>
        <w:rPr>
          <w:w w:val="100"/>
        </w:rPr>
        <w:t> </w:t>
      </w:r>
      <w:r>
        <w:rPr>
          <w:spacing w:val="-2"/>
        </w:rPr>
        <w:t>母公司将其控制的所有子公司纳入合并财务报表的合并范围。合并财务报表以母公司及其子</w:t>
      </w:r>
    </w:p>
    <w:p>
      <w:pPr>
        <w:pStyle w:val="BodyText"/>
        <w:spacing w:line="355" w:lineRule="auto" w:before="133"/>
        <w:ind w:left="137" w:right="0"/>
        <w:jc w:val="left"/>
      </w:pPr>
      <w:r>
        <w:rPr>
          <w:spacing w:val="-5"/>
        </w:rPr>
        <w:t>公司的财务报表为基础，根据其他有关资料，由母公司按照《企业会计准则第</w:t>
      </w:r>
      <w:r>
        <w:rPr>
          <w:spacing w:val="-23"/>
        </w:rPr>
        <w:t> </w:t>
      </w:r>
      <w:r>
        <w:rPr>
          <w:rFonts w:ascii="宋体" w:hAnsi="宋体" w:cs="宋体" w:eastAsia="宋体" w:hint="default"/>
        </w:rPr>
        <w:t>33</w:t>
      </w:r>
      <w:r>
        <w:rPr>
          <w:rFonts w:ascii="宋体" w:hAnsi="宋体" w:cs="宋体" w:eastAsia="宋体" w:hint="default"/>
          <w:spacing w:val="-26"/>
        </w:rPr>
        <w:t> </w:t>
      </w:r>
      <w:r>
        <w:rPr/>
        <w:t>号——合并财务</w:t>
      </w:r>
      <w:r>
        <w:rPr>
          <w:spacing w:val="-93"/>
        </w:rPr>
        <w:t> </w:t>
      </w:r>
      <w:r>
        <w:rPr>
          <w:spacing w:val="-93"/>
        </w:rPr>
      </w:r>
      <w:r>
        <w:rPr/>
        <w:t>报表》编制。</w:t>
      </w:r>
    </w:p>
    <w:p>
      <w:pPr>
        <w:spacing w:line="240" w:lineRule="auto" w:before="13"/>
        <w:rPr>
          <w:rFonts w:ascii="宋体" w:hAnsi="宋体" w:cs="宋体" w:eastAsia="宋体" w:hint="default"/>
          <w:sz w:val="27"/>
          <w:szCs w:val="27"/>
        </w:rPr>
      </w:pPr>
    </w:p>
    <w:p>
      <w:pPr>
        <w:pStyle w:val="Heading2"/>
        <w:spacing w:line="240" w:lineRule="auto" w:before="0"/>
        <w:ind w:left="137" w:right="0"/>
        <w:jc w:val="both"/>
        <w:rPr>
          <w:b w:val="0"/>
          <w:bCs w:val="0"/>
        </w:rPr>
      </w:pPr>
      <w:r>
        <w:rPr>
          <w:rFonts w:ascii="宋体" w:hAnsi="宋体" w:cs="宋体" w:eastAsia="宋体" w:hint="default"/>
        </w:rPr>
        <w:t>7.  </w:t>
      </w:r>
      <w:r>
        <w:rPr/>
        <w:t>合营安排分类及共同经营会计处理方法</w:t>
      </w:r>
      <w:r>
        <w:rPr>
          <w:b w:val="0"/>
          <w:bCs w:val="0"/>
        </w:rPr>
      </w:r>
    </w:p>
    <w:p>
      <w:pPr>
        <w:pStyle w:val="BodyText"/>
        <w:spacing w:line="240" w:lineRule="auto" w:before="56"/>
        <w:ind w:left="137" w:right="0"/>
        <w:jc w:val="both"/>
      </w:pPr>
      <w:r>
        <w:rPr/>
        <w:t>□适用  √不适用</w:t>
      </w:r>
    </w:p>
    <w:p>
      <w:pPr>
        <w:spacing w:line="240" w:lineRule="auto" w:before="3"/>
        <w:rPr>
          <w:rFonts w:ascii="宋体" w:hAnsi="宋体" w:cs="宋体" w:eastAsia="宋体" w:hint="default"/>
          <w:sz w:val="25"/>
          <w:szCs w:val="25"/>
        </w:rPr>
      </w:pPr>
    </w:p>
    <w:p>
      <w:pPr>
        <w:tabs>
          <w:tab w:pos="562" w:val="left" w:leader="none"/>
        </w:tabs>
        <w:spacing w:line="408" w:lineRule="auto" w:before="0"/>
        <w:ind w:left="557" w:right="138"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w:t>
      </w:r>
    </w:p>
    <w:p>
      <w:pPr>
        <w:pStyle w:val="BodyText"/>
        <w:spacing w:line="263" w:lineRule="exact"/>
        <w:ind w:left="137" w:right="0"/>
        <w:jc w:val="both"/>
      </w:pPr>
      <w:r>
        <w:rPr/>
        <w:t>换为已知金额现金、价值变动风险很小的投资。</w:t>
      </w:r>
    </w:p>
    <w:p>
      <w:pPr>
        <w:spacing w:after="0" w:line="263" w:lineRule="exact"/>
        <w:jc w:val="both"/>
        <w:sectPr>
          <w:footerReference w:type="default" r:id="rId54"/>
          <w:pgSz w:w="11910" w:h="16840"/>
          <w:pgMar w:footer="1195" w:header="882" w:top="1120" w:bottom="1380" w:left="1140" w:right="1660"/>
          <w:pgNumType w:start="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240" w:lineRule="auto"/>
        <w:ind w:left="137"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73" w:lineRule="exact" w:before="58"/>
        <w:ind w:left="137" w:right="0"/>
        <w:jc w:val="both"/>
      </w:pPr>
      <w:r>
        <w:rPr/>
        <w:t>√适用  □不适用</w:t>
      </w:r>
    </w:p>
    <w:p>
      <w:pPr>
        <w:pStyle w:val="BodyText"/>
        <w:spacing w:line="355" w:lineRule="auto"/>
        <w:ind w:left="557" w:right="0"/>
        <w:jc w:val="left"/>
      </w:pPr>
      <w:r>
        <w:rPr>
          <w:rFonts w:ascii="宋体" w:hAnsi="宋体" w:cs="宋体" w:eastAsia="宋体" w:hint="default"/>
        </w:rPr>
        <w:t>1. </w:t>
      </w:r>
      <w:r>
        <w:rPr/>
        <w:t>外币业务折算</w:t>
      </w:r>
      <w:r>
        <w:rPr>
          <w:w w:val="100"/>
        </w:rPr>
        <w:t> </w:t>
      </w:r>
      <w:r>
        <w:rPr>
          <w:spacing w:val="-2"/>
        </w:rPr>
        <w:t>外币交易在初始确认时，采用交易发生日的即期汇率折算为人民币金额。资产负债表日，外</w:t>
      </w:r>
    </w:p>
    <w:p>
      <w:pPr>
        <w:pStyle w:val="BodyText"/>
        <w:spacing w:line="355" w:lineRule="auto" w:before="34"/>
        <w:ind w:left="137" w:right="138"/>
        <w:jc w:val="both"/>
      </w:pPr>
      <w:r>
        <w:rPr>
          <w:spacing w:val="-2"/>
        </w:rPr>
        <w:t>币货币性项目采用资产负债表日即期汇率折算，因汇率不同而产生的汇兑差额，除与购建符合资</w:t>
      </w:r>
      <w:r>
        <w:rPr>
          <w:spacing w:val="-25"/>
        </w:rPr>
        <w:t> </w:t>
      </w:r>
      <w:r>
        <w:rPr>
          <w:spacing w:val="-25"/>
        </w:rPr>
      </w:r>
      <w:r>
        <w:rPr>
          <w:spacing w:val="-2"/>
        </w:rPr>
        <w:t>本化条件资产有关的外币专门借款本金及利息的汇兑差额外，计入当期损益；以历史成本计量的</w:t>
      </w:r>
      <w:r>
        <w:rPr>
          <w:spacing w:val="-26"/>
        </w:rPr>
        <w:t> </w:t>
      </w:r>
      <w:r>
        <w:rPr>
          <w:spacing w:val="-26"/>
        </w:rPr>
      </w:r>
      <w:r>
        <w:rPr>
          <w:spacing w:val="-2"/>
        </w:rPr>
        <w:t>外币非货币性项目仍采用交易发生日的即期汇率折算，不改变其人民币金额；以公允价值计量的</w:t>
      </w:r>
      <w:r>
        <w:rPr>
          <w:spacing w:val="-25"/>
        </w:rPr>
        <w:t> </w:t>
      </w:r>
      <w:r>
        <w:rPr>
          <w:spacing w:val="-25"/>
        </w:rPr>
      </w:r>
      <w:r>
        <w:rPr>
          <w:spacing w:val="-2"/>
        </w:rPr>
        <w:t>外币非货币性项目，采用公允价值确定日的即期汇率折算，差额计入当期损益或其他综合收益。</w:t>
      </w:r>
    </w:p>
    <w:p>
      <w:pPr>
        <w:pStyle w:val="BodyText"/>
        <w:spacing w:line="357" w:lineRule="auto" w:before="33"/>
        <w:ind w:left="557" w:right="0"/>
        <w:jc w:val="left"/>
      </w:pPr>
      <w:r>
        <w:rPr>
          <w:rFonts w:ascii="宋体" w:hAnsi="宋体" w:cs="宋体" w:eastAsia="宋体" w:hint="default"/>
        </w:rPr>
        <w:t>2. </w:t>
      </w:r>
      <w:r>
        <w:rPr/>
        <w:t>外币财务报表折算</w:t>
      </w:r>
      <w:r>
        <w:rPr>
          <w:w w:val="100"/>
        </w:rPr>
        <w:t> </w:t>
      </w:r>
      <w:r>
        <w:rPr>
          <w:spacing w:val="-7"/>
        </w:rPr>
        <w:t>资产负债表中的资产和负债项目，采用资产负债表日的即期汇率折算；所有者权益项目除“未</w:t>
      </w:r>
    </w:p>
    <w:p>
      <w:pPr>
        <w:pStyle w:val="BodyText"/>
        <w:spacing w:line="355" w:lineRule="auto" w:before="30"/>
        <w:ind w:left="137" w:right="138"/>
        <w:jc w:val="both"/>
      </w:pPr>
      <w:r>
        <w:rPr>
          <w:spacing w:val="-2"/>
        </w:rPr>
        <w:t>分配利润”项目外，其他项目采用交易发生日的即期汇率折算；利润表中的收入和费用项目，采</w:t>
      </w:r>
      <w:r>
        <w:rPr>
          <w:spacing w:val="-25"/>
        </w:rPr>
        <w:t> </w:t>
      </w:r>
      <w:r>
        <w:rPr>
          <w:spacing w:val="-25"/>
        </w:rPr>
      </w:r>
      <w:r>
        <w:rPr>
          <w:spacing w:val="-2"/>
        </w:rPr>
        <w:t>用交易发生日的即期汇率折算的近似汇率。按照上述折算产生的外币财务报表折算差额，计入其</w:t>
      </w:r>
      <w:r>
        <w:rPr>
          <w:spacing w:val="-25"/>
        </w:rPr>
        <w:t> </w:t>
      </w:r>
      <w:r>
        <w:rPr>
          <w:spacing w:val="-25"/>
        </w:rPr>
      </w:r>
      <w:r>
        <w:rPr/>
        <w:t>他综合收益。</w:t>
      </w:r>
    </w:p>
    <w:p>
      <w:pPr>
        <w:spacing w:line="240" w:lineRule="auto" w:before="13"/>
        <w:rPr>
          <w:rFonts w:ascii="宋体" w:hAnsi="宋体" w:cs="宋体" w:eastAsia="宋体" w:hint="default"/>
          <w:sz w:val="27"/>
          <w:szCs w:val="27"/>
        </w:rPr>
      </w:pPr>
    </w:p>
    <w:p>
      <w:pPr>
        <w:pStyle w:val="Heading2"/>
        <w:spacing w:line="240" w:lineRule="auto" w:before="0"/>
        <w:ind w:left="137"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4" w:lineRule="exact" w:before="56"/>
        <w:ind w:left="137" w:right="0"/>
        <w:jc w:val="both"/>
      </w:pPr>
      <w:r>
        <w:rPr/>
        <w:t>√适用  □不适用</w:t>
      </w:r>
    </w:p>
    <w:p>
      <w:pPr>
        <w:pStyle w:val="BodyText"/>
        <w:spacing w:line="274" w:lineRule="exact"/>
        <w:ind w:left="557" w:right="0"/>
        <w:jc w:val="left"/>
      </w:pPr>
      <w:r>
        <w:rPr>
          <w:w w:val="100"/>
        </w:rPr>
        <w:t>根</w:t>
      </w:r>
      <w:r>
        <w:rPr>
          <w:spacing w:val="-87"/>
          <w:w w:val="100"/>
        </w:rPr>
        <w:t>据</w:t>
      </w:r>
      <w:r>
        <w:rPr>
          <w:spacing w:val="-3"/>
          <w:w w:val="100"/>
        </w:rPr>
        <w:t>《</w:t>
      </w:r>
      <w:r>
        <w:rPr>
          <w:w w:val="100"/>
        </w:rPr>
        <w:t>关</w:t>
      </w:r>
      <w:r>
        <w:rPr>
          <w:spacing w:val="-3"/>
          <w:w w:val="100"/>
        </w:rPr>
        <w:t>于</w:t>
      </w:r>
      <w:r>
        <w:rPr>
          <w:w w:val="100"/>
        </w:rPr>
        <w:t>印</w:t>
      </w:r>
      <w:r>
        <w:rPr>
          <w:spacing w:val="-3"/>
          <w:w w:val="100"/>
        </w:rPr>
        <w:t>发</w:t>
      </w:r>
      <w:r>
        <w:rPr>
          <w:w w:val="100"/>
        </w:rPr>
        <w:t>修</w:t>
      </w:r>
      <w:r>
        <w:rPr>
          <w:spacing w:val="-87"/>
          <w:w w:val="100"/>
        </w:rPr>
        <w:t>订</w:t>
      </w:r>
      <w:r>
        <w:rPr>
          <w:spacing w:val="-3"/>
          <w:w w:val="100"/>
        </w:rPr>
        <w:t>《</w:t>
      </w:r>
      <w:r>
        <w:rPr>
          <w:w w:val="100"/>
        </w:rPr>
        <w:t>企</w:t>
      </w:r>
      <w:r>
        <w:rPr>
          <w:spacing w:val="-3"/>
          <w:w w:val="100"/>
        </w:rPr>
        <w:t>业</w:t>
      </w:r>
      <w:r>
        <w:rPr>
          <w:w w:val="100"/>
        </w:rPr>
        <w:t>会计</w:t>
      </w:r>
      <w:r>
        <w:rPr>
          <w:spacing w:val="-3"/>
          <w:w w:val="100"/>
        </w:rPr>
        <w:t>准则</w:t>
      </w:r>
      <w:r>
        <w:rPr>
          <w:w w:val="100"/>
        </w:rPr>
        <w:t>第</w:t>
      </w:r>
      <w:r>
        <w:rPr>
          <w:spacing w:val="-53"/>
        </w:rPr>
        <w:t> </w:t>
      </w:r>
      <w:r>
        <w:rPr>
          <w:rFonts w:ascii="宋体" w:hAnsi="宋体" w:cs="宋体" w:eastAsia="宋体" w:hint="default"/>
          <w:w w:val="100"/>
        </w:rPr>
        <w:t>22</w:t>
      </w:r>
      <w:r>
        <w:rPr>
          <w:rFonts w:ascii="宋体" w:hAnsi="宋体" w:cs="宋体" w:eastAsia="宋体" w:hint="default"/>
          <w:spacing w:val="-55"/>
        </w:rPr>
        <w:t> </w:t>
      </w:r>
      <w:r>
        <w:rPr>
          <w:w w:val="100"/>
        </w:rPr>
        <w:t>号</w:t>
      </w:r>
      <w:r>
        <w:rPr>
          <w:spacing w:val="-3"/>
          <w:w w:val="100"/>
        </w:rPr>
        <w:t>—</w:t>
      </w:r>
      <w:r>
        <w:rPr>
          <w:w w:val="100"/>
        </w:rPr>
        <w:t>—</w:t>
      </w:r>
      <w:r>
        <w:rPr>
          <w:spacing w:val="-3"/>
          <w:w w:val="100"/>
        </w:rPr>
        <w:t>金融</w:t>
      </w:r>
      <w:r>
        <w:rPr>
          <w:w w:val="100"/>
        </w:rPr>
        <w:t>工具</w:t>
      </w:r>
      <w:r>
        <w:rPr>
          <w:spacing w:val="-3"/>
          <w:w w:val="100"/>
        </w:rPr>
        <w:t>确</w:t>
      </w:r>
      <w:r>
        <w:rPr>
          <w:w w:val="100"/>
        </w:rPr>
        <w:t>认</w:t>
      </w:r>
      <w:r>
        <w:rPr>
          <w:spacing w:val="-3"/>
          <w:w w:val="100"/>
        </w:rPr>
        <w:t>和</w:t>
      </w:r>
      <w:r>
        <w:rPr>
          <w:w w:val="100"/>
        </w:rPr>
        <w:t>计</w:t>
      </w:r>
      <w:r>
        <w:rPr>
          <w:spacing w:val="-3"/>
          <w:w w:val="100"/>
        </w:rPr>
        <w:t>量</w:t>
      </w:r>
      <w:r>
        <w:rPr>
          <w:spacing w:val="-87"/>
          <w:w w:val="100"/>
        </w:rPr>
        <w:t>》</w:t>
      </w:r>
      <w:r>
        <w:rPr>
          <w:w w:val="100"/>
        </w:rPr>
        <w:t>的</w:t>
      </w:r>
      <w:r>
        <w:rPr>
          <w:spacing w:val="-3"/>
          <w:w w:val="100"/>
        </w:rPr>
        <w:t>通</w:t>
      </w:r>
      <w:r>
        <w:rPr>
          <w:w w:val="100"/>
        </w:rPr>
        <w:t>知</w:t>
      </w:r>
      <w:r>
        <w:rPr>
          <w:spacing w:val="-176"/>
          <w:w w:val="100"/>
        </w:rPr>
        <w:t>》</w:t>
      </w:r>
      <w:r>
        <w:rPr>
          <w:w w:val="100"/>
        </w:rPr>
        <w:t>（财</w:t>
      </w:r>
      <w:r>
        <w:rPr>
          <w:spacing w:val="-87"/>
          <w:w w:val="100"/>
        </w:rPr>
        <w:t>会</w:t>
      </w:r>
      <w:r>
        <w:rPr>
          <w:w w:val="100"/>
        </w:rPr>
        <w:t>〔</w:t>
      </w:r>
      <w:r>
        <w:rPr>
          <w:rFonts w:ascii="宋体" w:hAnsi="宋体" w:cs="宋体" w:eastAsia="宋体" w:hint="default"/>
          <w:spacing w:val="-3"/>
          <w:w w:val="100"/>
        </w:rPr>
        <w:t>2</w:t>
      </w:r>
      <w:r>
        <w:rPr>
          <w:rFonts w:ascii="宋体" w:hAnsi="宋体" w:cs="宋体" w:eastAsia="宋体" w:hint="default"/>
          <w:w w:val="100"/>
        </w:rPr>
        <w:t>01</w:t>
      </w:r>
      <w:r>
        <w:rPr>
          <w:rFonts w:ascii="宋体" w:hAnsi="宋体" w:cs="宋体" w:eastAsia="宋体" w:hint="default"/>
          <w:spacing w:val="-3"/>
          <w:w w:val="100"/>
        </w:rPr>
        <w:t>7</w:t>
      </w:r>
      <w:r>
        <w:rPr>
          <w:w w:val="100"/>
        </w:rPr>
        <w:t>〕</w:t>
      </w:r>
    </w:p>
    <w:p>
      <w:pPr>
        <w:pStyle w:val="BodyText"/>
        <w:spacing w:line="240" w:lineRule="auto" w:before="133"/>
        <w:ind w:left="137" w:right="0"/>
        <w:jc w:val="both"/>
      </w:pPr>
      <w:r>
        <w:rPr>
          <w:rFonts w:ascii="宋体" w:hAnsi="宋体" w:cs="宋体" w:eastAsia="宋体" w:hint="default"/>
        </w:rPr>
        <w:t>7</w:t>
      </w:r>
      <w:r>
        <w:rPr>
          <w:rFonts w:ascii="宋体" w:hAnsi="宋体" w:cs="宋体" w:eastAsia="宋体" w:hint="default"/>
          <w:spacing w:val="25"/>
        </w:rPr>
        <w:t> </w:t>
      </w:r>
      <w:r>
        <w:rPr>
          <w:spacing w:val="-2"/>
        </w:rPr>
        <w:t>号）等相关文件的要求，本公司的联营企业中信银行股份有限公司（以下简称中信银行）、盛</w:t>
      </w:r>
    </w:p>
    <w:p>
      <w:pPr>
        <w:pStyle w:val="BodyText"/>
        <w:spacing w:line="240" w:lineRule="auto" w:before="133"/>
        <w:ind w:left="137" w:right="0"/>
        <w:jc w:val="both"/>
      </w:pPr>
      <w:r>
        <w:rPr>
          <w:spacing w:val="-5"/>
        </w:rPr>
        <w:t>京银行股份有限公司（以下简称盛京银行）已于</w:t>
      </w:r>
      <w:r>
        <w:rPr>
          <w:spacing w:val="-42"/>
        </w:rPr>
        <w:t> </w:t>
      </w:r>
      <w:r>
        <w:rPr>
          <w:rFonts w:ascii="宋体" w:hAnsi="宋体" w:cs="宋体" w:eastAsia="宋体" w:hint="default"/>
        </w:rPr>
        <w:t>2018</w:t>
      </w:r>
      <w:r>
        <w:rPr>
          <w:rFonts w:ascii="宋体" w:hAnsi="宋体" w:cs="宋体" w:eastAsia="宋体" w:hint="default"/>
          <w:spacing w:val="-42"/>
        </w:rPr>
        <w:t> </w:t>
      </w:r>
      <w:r>
        <w:rPr/>
        <w:t>年</w:t>
      </w:r>
      <w:r>
        <w:rPr>
          <w:spacing w:val="-41"/>
        </w:rPr>
        <w:t> </w:t>
      </w:r>
      <w:r>
        <w:rPr>
          <w:rFonts w:ascii="宋体" w:hAnsi="宋体" w:cs="宋体" w:eastAsia="宋体" w:hint="default"/>
        </w:rPr>
        <w:t>1</w:t>
      </w:r>
      <w:r>
        <w:rPr>
          <w:rFonts w:ascii="宋体" w:hAnsi="宋体" w:cs="宋体" w:eastAsia="宋体" w:hint="default"/>
          <w:spacing w:val="-44"/>
        </w:rPr>
        <w:t> </w:t>
      </w:r>
      <w:r>
        <w:rPr/>
        <w:t>月</w:t>
      </w:r>
      <w:r>
        <w:rPr>
          <w:spacing w:val="-42"/>
        </w:rPr>
        <w:t> </w:t>
      </w:r>
      <w:r>
        <w:rPr>
          <w:rFonts w:ascii="宋体" w:hAnsi="宋体" w:cs="宋体" w:eastAsia="宋体" w:hint="default"/>
        </w:rPr>
        <w:t>1</w:t>
      </w:r>
      <w:r>
        <w:rPr>
          <w:rFonts w:ascii="宋体" w:hAnsi="宋体" w:cs="宋体" w:eastAsia="宋体" w:hint="default"/>
          <w:spacing w:val="-44"/>
        </w:rPr>
        <w:t> </w:t>
      </w:r>
      <w:r>
        <w:rPr>
          <w:spacing w:val="-4"/>
        </w:rPr>
        <w:t>日起执行新金融工具准则。本公司</w:t>
      </w:r>
    </w:p>
    <w:p>
      <w:pPr>
        <w:pStyle w:val="BodyText"/>
        <w:spacing w:line="355" w:lineRule="auto" w:before="135"/>
        <w:ind w:left="557" w:right="979" w:hanging="420"/>
        <w:jc w:val="left"/>
      </w:pPr>
      <w:r>
        <w:rPr>
          <w:rFonts w:ascii="宋体" w:hAnsi="宋体" w:cs="宋体" w:eastAsia="宋体" w:hint="default"/>
        </w:rPr>
        <w:t>2018</w:t>
      </w:r>
      <w:r>
        <w:rPr>
          <w:rFonts w:ascii="宋体" w:hAnsi="宋体" w:cs="宋体" w:eastAsia="宋体" w:hint="default"/>
          <w:spacing w:val="-55"/>
        </w:rPr>
        <w:t> </w:t>
      </w:r>
      <w:r>
        <w:rPr/>
        <w:t>年度尚未开始执行新金融工具准则。</w:t>
      </w:r>
      <w:r>
        <w:rPr>
          <w:w w:val="100"/>
        </w:rPr>
        <w:t> </w:t>
      </w:r>
      <w:r>
        <w:rPr>
          <w:spacing w:val="-2"/>
        </w:rPr>
        <w:t>本公司将中信银行和盛京银行按照新金融工具准则编制的财务报表予以直接合并。</w:t>
      </w:r>
      <w:r>
        <w:rPr>
          <w:w w:val="100"/>
        </w:rPr>
        <w:t> </w:t>
      </w:r>
      <w:r>
        <w:rPr>
          <w:rFonts w:ascii="宋体" w:hAnsi="宋体" w:cs="宋体" w:eastAsia="宋体" w:hint="default"/>
        </w:rPr>
        <w:t>1.</w:t>
      </w:r>
      <w:r>
        <w:rPr>
          <w:rFonts w:ascii="宋体" w:hAnsi="宋体" w:cs="宋体" w:eastAsia="宋体" w:hint="default"/>
          <w:spacing w:val="-3"/>
        </w:rPr>
        <w:t> </w:t>
      </w:r>
      <w:r>
        <w:rPr/>
        <w:t>金融资产和金融负债的分类</w:t>
      </w:r>
    </w:p>
    <w:p>
      <w:pPr>
        <w:pStyle w:val="BodyText"/>
        <w:spacing w:line="240" w:lineRule="auto" w:before="32"/>
        <w:ind w:left="557" w:right="0"/>
        <w:jc w:val="left"/>
      </w:pPr>
      <w:r>
        <w:rPr/>
        <w:t>金融资产在初始确认时划分为以下四类：以公允价值计量且其变动计入当期损益的金融资产</w:t>
      </w:r>
    </w:p>
    <w:p>
      <w:pPr>
        <w:pStyle w:val="BodyText"/>
        <w:spacing w:line="360" w:lineRule="auto" w:before="133"/>
        <w:ind w:left="137" w:right="0"/>
        <w:jc w:val="left"/>
      </w:pPr>
      <w:r>
        <w:rPr>
          <w:spacing w:val="-2"/>
        </w:rPr>
        <w:t>（包括交易性金融资产和在初始确认时指定为以公允价值计量且其变动计入当期损益的金融资</w:t>
      </w:r>
      <w:r>
        <w:rPr>
          <w:spacing w:val="-28"/>
        </w:rPr>
        <w:t> </w:t>
      </w:r>
      <w:r>
        <w:rPr>
          <w:spacing w:val="-28"/>
        </w:rPr>
      </w:r>
      <w:r>
        <w:rPr/>
        <w:t>产）、持有至到期投资、贷款和应收款项、可供出售金融资产。</w:t>
      </w:r>
    </w:p>
    <w:p>
      <w:pPr>
        <w:pStyle w:val="BodyText"/>
        <w:spacing w:line="240" w:lineRule="auto" w:before="28"/>
        <w:ind w:left="557" w:right="0"/>
        <w:jc w:val="left"/>
      </w:pPr>
      <w:r>
        <w:rPr/>
        <w:t>金融负债在初始确认时划分为以下两类：以公允价值计量且其变动计入当期损益的金融负债</w:t>
      </w:r>
    </w:p>
    <w:p>
      <w:pPr>
        <w:pStyle w:val="BodyText"/>
        <w:spacing w:line="355" w:lineRule="auto" w:before="133"/>
        <w:ind w:left="137" w:right="0"/>
        <w:jc w:val="left"/>
      </w:pPr>
      <w:r>
        <w:rPr>
          <w:spacing w:val="-2"/>
        </w:rPr>
        <w:t>（包括交易性金融负债和在初始确认时指定为以公允价值计量且其变动计入当期损益的金融负</w:t>
      </w:r>
      <w:r>
        <w:rPr>
          <w:spacing w:val="-28"/>
        </w:rPr>
        <w:t> </w:t>
      </w:r>
      <w:r>
        <w:rPr>
          <w:spacing w:val="-28"/>
        </w:rPr>
      </w:r>
      <w:r>
        <w:rPr/>
        <w:t>债）、其他金融负债。</w:t>
      </w:r>
    </w:p>
    <w:p>
      <w:pPr>
        <w:pStyle w:val="BodyText"/>
        <w:spacing w:line="355" w:lineRule="auto" w:before="34"/>
        <w:ind w:left="557" w:right="0"/>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pStyle w:val="BodyText"/>
        <w:spacing w:line="357" w:lineRule="auto" w:before="32"/>
        <w:ind w:left="137" w:right="128"/>
        <w:jc w:val="both"/>
      </w:pPr>
      <w:r>
        <w:rPr>
          <w:spacing w:val="-6"/>
          <w:w w:val="100"/>
        </w:rPr>
        <w:t>负债时，按照公允价值计量；对于以公允价值计量且其变动计入当期损益的金融资产和金融负债，</w:t>
      </w:r>
      <w:r>
        <w:rPr>
          <w:w w:val="100"/>
        </w:rPr>
        <w:t> </w:t>
      </w:r>
      <w:r>
        <w:rPr>
          <w:spacing w:val="-2"/>
        </w:rPr>
        <w:t>相关交易费用直接计入当期损益；对于其他类别的金融资产或金融负债，相关交易费用计入初始</w:t>
      </w:r>
      <w:r>
        <w:rPr>
          <w:spacing w:val="-25"/>
        </w:rPr>
        <w:t> </w:t>
      </w:r>
      <w:r>
        <w:rPr>
          <w:spacing w:val="-25"/>
        </w:rPr>
      </w:r>
      <w:r>
        <w:rPr/>
        <w:t>确认金额。</w:t>
      </w:r>
    </w:p>
    <w:p>
      <w:pPr>
        <w:spacing w:after="0" w:line="35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7" w:right="218" w:firstLine="420"/>
        <w:jc w:val="both"/>
      </w:pPr>
      <w:r>
        <w:rPr>
          <w:spacing w:val="-2"/>
        </w:rPr>
        <w:t>公司按照公允价值对金融资产进行后续计量，且不扣除将来处置该金融资产时可能发生的交</w:t>
      </w:r>
      <w:r>
        <w:rPr>
          <w:w w:val="100"/>
        </w:rPr>
        <w:t> </w:t>
      </w:r>
      <w:r>
        <w:rPr/>
        <w:t>易费用，但下列情况除外：</w:t>
      </w:r>
      <w:r>
        <w:rPr>
          <w:rFonts w:ascii="宋体" w:hAnsi="宋体" w:cs="宋体" w:eastAsia="宋体" w:hint="default"/>
        </w:rPr>
        <w:t>(1)</w:t>
      </w:r>
      <w:r>
        <w:rPr>
          <w:rFonts w:ascii="宋体" w:hAnsi="宋体" w:cs="宋体" w:eastAsia="宋体" w:hint="default"/>
          <w:spacing w:val="-4"/>
        </w:rPr>
        <w:t> </w:t>
      </w:r>
      <w:r>
        <w:rPr/>
        <w:t>持有至到期投资以及贷款和应收款项采用实际利率法，按摊余成</w:t>
      </w:r>
      <w:r>
        <w:rPr>
          <w:w w:val="100"/>
        </w:rPr>
        <w:t> </w:t>
      </w:r>
      <w:r>
        <w:rPr/>
        <w:t>本计量；</w:t>
      </w:r>
      <w:r>
        <w:rPr>
          <w:rFonts w:ascii="宋体" w:hAnsi="宋体" w:cs="宋体" w:eastAsia="宋体" w:hint="default"/>
        </w:rPr>
        <w:t>(2)</w:t>
      </w:r>
      <w:r>
        <w:rPr>
          <w:rFonts w:ascii="宋体" w:hAnsi="宋体" w:cs="宋体" w:eastAsia="宋体" w:hint="default"/>
          <w:spacing w:val="-5"/>
        </w:rPr>
        <w:t> </w:t>
      </w:r>
      <w:r>
        <w:rPr/>
        <w:t>在活跃市场中没有报价且其公允价值不能可靠计量的权益工具投资，以及与该权益</w:t>
      </w:r>
      <w:r>
        <w:rPr>
          <w:w w:val="100"/>
        </w:rPr>
        <w:t> </w:t>
      </w:r>
      <w:r>
        <w:rPr/>
        <w:t>工具挂钩并须通过交付该权益工具结算的衍生金融资产，按照成本计量。</w:t>
      </w:r>
    </w:p>
    <w:p>
      <w:pPr>
        <w:pStyle w:val="BodyText"/>
        <w:spacing w:line="357" w:lineRule="auto" w:before="30"/>
        <w:ind w:left="137" w:right="211" w:firstLine="420"/>
        <w:jc w:val="both"/>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3"/>
        </w:rPr>
        <w:t> </w:t>
      </w:r>
      <w:r>
        <w:rPr/>
        <w:t>以公允</w:t>
      </w:r>
      <w:r>
        <w:rPr>
          <w:w w:val="100"/>
        </w:rPr>
        <w:t> </w:t>
      </w:r>
      <w:r>
        <w:rPr>
          <w:spacing w:val="-2"/>
        </w:rPr>
        <w:t>价值计量且其变动计入当期损益的金融负债，按照公允价值计量，且不扣除将来结清金融负债时</w:t>
      </w:r>
      <w:r>
        <w:rPr>
          <w:spacing w:val="-25"/>
        </w:rPr>
        <w:t> </w:t>
      </w:r>
      <w:r>
        <w:rPr>
          <w:spacing w:val="-25"/>
        </w:rPr>
      </w:r>
      <w:r>
        <w:rPr/>
        <w:t>可能发生的交易费用；</w:t>
      </w:r>
      <w:r>
        <w:rPr>
          <w:rFonts w:ascii="宋体" w:hAnsi="宋体" w:cs="宋体" w:eastAsia="宋体" w:hint="default"/>
        </w:rPr>
        <w:t>(2)</w:t>
      </w:r>
      <w:r>
        <w:rPr>
          <w:rFonts w:ascii="宋体" w:hAnsi="宋体" w:cs="宋体" w:eastAsia="宋体" w:hint="default"/>
          <w:spacing w:val="-9"/>
        </w:rPr>
        <w:t> </w:t>
      </w:r>
      <w:r>
        <w:rPr/>
        <w:t>与在活跃市场中没有报价、公允价值不能可靠计量的权益工具挂钩并</w:t>
      </w:r>
      <w:r>
        <w:rPr>
          <w:w w:val="100"/>
        </w:rPr>
        <w:t> </w:t>
      </w:r>
      <w:r>
        <w:rPr/>
        <w:t>须通过交付该权益工具结算的衍生金融负债，按照成本计量；</w:t>
      </w:r>
      <w:r>
        <w:rPr>
          <w:rFonts w:ascii="宋体" w:hAnsi="宋体" w:cs="宋体" w:eastAsia="宋体" w:hint="default"/>
        </w:rPr>
        <w:t>(3)</w:t>
      </w:r>
      <w:r>
        <w:rPr>
          <w:rFonts w:ascii="宋体" w:hAnsi="宋体" w:cs="宋体" w:eastAsia="宋体" w:hint="default"/>
          <w:spacing w:val="-3"/>
        </w:rPr>
        <w:t> </w:t>
      </w:r>
      <w:r>
        <w:rPr/>
        <w:t>不属于指定为以公允价值计量</w:t>
      </w:r>
      <w:r>
        <w:rPr>
          <w:w w:val="100"/>
        </w:rPr>
        <w:t> </w:t>
      </w:r>
      <w:r>
        <w:rPr>
          <w:spacing w:val="-2"/>
        </w:rPr>
        <w:t>且其变动计入当期损益的金融负债的财务担保合同，或没有指定为以公允价值计量且其变动计入</w:t>
      </w:r>
      <w:r>
        <w:rPr>
          <w:spacing w:val="-26"/>
        </w:rPr>
        <w:t> </w:t>
      </w:r>
      <w:r>
        <w:rPr>
          <w:spacing w:val="-26"/>
        </w:rPr>
      </w:r>
      <w:r>
        <w:rPr>
          <w:spacing w:val="-2"/>
        </w:rPr>
        <w:t>当期损益并将以低于市场利率贷款的贷款承诺，在初始确认后按照下列两项金额之中的较高者进</w:t>
      </w:r>
      <w:r>
        <w:rPr>
          <w:spacing w:val="-25"/>
        </w:rPr>
        <w:t> </w:t>
      </w:r>
      <w:r>
        <w:rPr>
          <w:spacing w:val="-25"/>
        </w:rPr>
      </w:r>
      <w:r>
        <w:rPr>
          <w:spacing w:val="-4"/>
        </w:rPr>
        <w:t>行后续计量：</w:t>
      </w:r>
      <w:r>
        <w:rPr>
          <w:rFonts w:ascii="宋体" w:hAnsi="宋体" w:cs="宋体" w:eastAsia="宋体" w:hint="default"/>
          <w:spacing w:val="-4"/>
        </w:rPr>
        <w:t>1)</w:t>
      </w:r>
      <w:r>
        <w:rPr>
          <w:rFonts w:ascii="宋体" w:hAnsi="宋体" w:cs="宋体" w:eastAsia="宋体" w:hint="default"/>
          <w:spacing w:val="13"/>
        </w:rPr>
        <w:t> </w:t>
      </w:r>
      <w:r>
        <w:rPr>
          <w:spacing w:val="-4"/>
        </w:rPr>
        <w:t>按照《企业会计准则第</w:t>
      </w:r>
      <w:r>
        <w:rPr>
          <w:spacing w:val="-44"/>
        </w:rPr>
        <w:t> </w:t>
      </w:r>
      <w:r>
        <w:rPr>
          <w:rFonts w:ascii="宋体" w:hAnsi="宋体" w:cs="宋体" w:eastAsia="宋体" w:hint="default"/>
        </w:rPr>
        <w:t>13</w:t>
      </w:r>
      <w:r>
        <w:rPr>
          <w:rFonts w:ascii="宋体" w:hAnsi="宋体" w:cs="宋体" w:eastAsia="宋体" w:hint="default"/>
          <w:spacing w:val="-45"/>
        </w:rPr>
        <w:t> </w:t>
      </w:r>
      <w:r>
        <w:rPr>
          <w:spacing w:val="-5"/>
        </w:rPr>
        <w:t>号——或有事项》确定的金额；</w:t>
      </w:r>
      <w:r>
        <w:rPr>
          <w:rFonts w:ascii="宋体" w:hAnsi="宋体" w:cs="宋体" w:eastAsia="宋体" w:hint="default"/>
          <w:spacing w:val="-5"/>
        </w:rPr>
        <w:t>2)</w:t>
      </w:r>
      <w:r>
        <w:rPr>
          <w:rFonts w:ascii="宋体" w:hAnsi="宋体" w:cs="宋体" w:eastAsia="宋体" w:hint="default"/>
          <w:spacing w:val="13"/>
        </w:rPr>
        <w:t> </w:t>
      </w:r>
      <w:r>
        <w:rPr/>
        <w:t>初始确认金额扣除</w:t>
      </w:r>
      <w:r>
        <w:rPr>
          <w:spacing w:val="-102"/>
        </w:rPr>
        <w:t> </w:t>
      </w:r>
      <w:r>
        <w:rPr>
          <w:spacing w:val="-102"/>
        </w:rPr>
      </w:r>
      <w:r>
        <w:rPr/>
        <w:t>按照《企业会计准则第</w:t>
      </w:r>
      <w:r>
        <w:rPr>
          <w:spacing w:val="-55"/>
        </w:rPr>
        <w:t> </w:t>
      </w:r>
      <w:r>
        <w:rPr>
          <w:rFonts w:ascii="宋体" w:hAnsi="宋体" w:cs="宋体" w:eastAsia="宋体" w:hint="default"/>
        </w:rPr>
        <w:t>14</w:t>
      </w:r>
      <w:r>
        <w:rPr>
          <w:rFonts w:ascii="宋体" w:hAnsi="宋体" w:cs="宋体" w:eastAsia="宋体" w:hint="default"/>
          <w:spacing w:val="-57"/>
        </w:rPr>
        <w:t> </w:t>
      </w:r>
      <w:r>
        <w:rPr/>
        <w:t>号——收入》的原则确定的累积摊销额后的余额。</w:t>
      </w:r>
    </w:p>
    <w:p>
      <w:pPr>
        <w:pStyle w:val="BodyText"/>
        <w:spacing w:line="357" w:lineRule="auto" w:before="32"/>
        <w:ind w:left="137" w:right="208" w:firstLine="420"/>
        <w:jc w:val="both"/>
      </w:pPr>
      <w:r>
        <w:rPr>
          <w:spacing w:val="-2"/>
        </w:rPr>
        <w:t>金融资产或金融负债公允价值变动形成的利得或损失，除与套期保值有关外，按照如下方法</w:t>
      </w:r>
      <w:r>
        <w:rPr>
          <w:w w:val="100"/>
        </w:rPr>
        <w:t> </w:t>
      </w:r>
      <w:r>
        <w:rPr/>
        <w:t>处理：</w:t>
      </w:r>
      <w:r>
        <w:rPr>
          <w:rFonts w:ascii="宋体" w:hAnsi="宋体" w:cs="宋体" w:eastAsia="宋体" w:hint="default"/>
        </w:rPr>
        <w:t>(1)</w:t>
      </w:r>
      <w:r>
        <w:rPr>
          <w:rFonts w:ascii="宋体" w:hAnsi="宋体" w:cs="宋体" w:eastAsia="宋体" w:hint="default"/>
          <w:spacing w:val="-3"/>
        </w:rPr>
        <w:t> </w:t>
      </w:r>
      <w:r>
        <w:rPr/>
        <w:t>以公允价值计量且其变动计入当期损益的金融资产或金融负债公允价值变动形成的利</w:t>
      </w:r>
      <w:r>
        <w:rPr>
          <w:w w:val="100"/>
        </w:rPr>
        <w:t> </w:t>
      </w:r>
      <w:r>
        <w:rPr>
          <w:spacing w:val="-6"/>
        </w:rPr>
        <w:t>得或损失，计入公允价值变动收益；在资产持有期间所取得的利息或现金股利，确认为投资收益；</w:t>
      </w:r>
      <w:r>
        <w:rPr>
          <w:spacing w:val="-54"/>
        </w:rPr>
        <w:t> </w:t>
      </w:r>
      <w:r>
        <w:rPr>
          <w:spacing w:val="-54"/>
        </w:rPr>
      </w:r>
      <w:r>
        <w:rPr>
          <w:spacing w:val="-2"/>
        </w:rPr>
        <w:t>处置时，将实际收到的金额与初始入账金额之间的差额确认为投资收益，同时调整公允价值变动</w:t>
      </w:r>
      <w:r>
        <w:rPr>
          <w:spacing w:val="-25"/>
        </w:rPr>
        <w:t> </w:t>
      </w:r>
      <w:r>
        <w:rPr>
          <w:spacing w:val="-25"/>
        </w:rPr>
      </w:r>
      <w:r>
        <w:rPr/>
        <w:t>收益。</w:t>
      </w:r>
      <w:r>
        <w:rPr>
          <w:rFonts w:ascii="宋体" w:hAnsi="宋体" w:cs="宋体" w:eastAsia="宋体" w:hint="default"/>
        </w:rPr>
        <w:t>(2)</w:t>
      </w:r>
      <w:r>
        <w:rPr>
          <w:rFonts w:ascii="宋体" w:hAnsi="宋体" w:cs="宋体" w:eastAsia="宋体" w:hint="default"/>
          <w:spacing w:val="-3"/>
        </w:rPr>
        <w:t> </w:t>
      </w:r>
      <w:r>
        <w:rPr/>
        <w:t>可供出售金融资产的公允价值变动计入其他综合收益；持有期间按实际利率法计算的</w:t>
      </w:r>
      <w:r>
        <w:rPr>
          <w:w w:val="100"/>
        </w:rPr>
        <w:t> </w:t>
      </w:r>
      <w:r>
        <w:rPr>
          <w:spacing w:val="-2"/>
        </w:rPr>
        <w:t>利息，计入投资收益；可供出售权益工具投资的现金股利，于被投资单位宣告发放股利时计入投</w:t>
      </w:r>
      <w:r>
        <w:rPr>
          <w:spacing w:val="-25"/>
        </w:rPr>
        <w:t> </w:t>
      </w:r>
      <w:r>
        <w:rPr>
          <w:spacing w:val="-25"/>
        </w:rPr>
      </w:r>
      <w:r>
        <w:rPr>
          <w:spacing w:val="-2"/>
        </w:rPr>
        <w:t>资收益；处置时，将实际收到的金额与账面价值扣除原直接计入其他综合收益的公允价值变动累</w:t>
      </w:r>
      <w:r>
        <w:rPr>
          <w:spacing w:val="-25"/>
        </w:rPr>
        <w:t> </w:t>
      </w:r>
      <w:r>
        <w:rPr>
          <w:spacing w:val="-25"/>
        </w:rPr>
      </w:r>
      <w:r>
        <w:rPr/>
        <w:t>计额之后的差额确认为投资收益。</w:t>
      </w:r>
    </w:p>
    <w:p>
      <w:pPr>
        <w:pStyle w:val="BodyText"/>
        <w:spacing w:line="357" w:lineRule="auto" w:before="30"/>
        <w:ind w:left="137" w:right="218" w:firstLine="420"/>
        <w:jc w:val="both"/>
      </w:pPr>
      <w:r>
        <w:rPr>
          <w:spacing w:val="-2"/>
        </w:rPr>
        <w:t>当收取某项金融资产现金流量的合同权利已终止或该金融资产所有权上几乎所有的风险和报</w:t>
      </w:r>
      <w:r>
        <w:rPr>
          <w:w w:val="100"/>
        </w:rPr>
        <w:t> </w:t>
      </w:r>
      <w:r>
        <w:rPr>
          <w:spacing w:val="-2"/>
        </w:rPr>
        <w:t>酬已转移时，终止确认该金融资产；当金融负债的现时义务全部或部分解除时，相应终止确认该</w:t>
      </w:r>
      <w:r>
        <w:rPr>
          <w:spacing w:val="-25"/>
        </w:rPr>
        <w:t> </w:t>
      </w:r>
      <w:r>
        <w:rPr>
          <w:spacing w:val="-25"/>
        </w:rPr>
      </w:r>
      <w:r>
        <w:rPr/>
        <w:t>金融负债或其一部分。</w:t>
      </w:r>
    </w:p>
    <w:p>
      <w:pPr>
        <w:pStyle w:val="BodyText"/>
        <w:spacing w:line="357" w:lineRule="auto" w:before="30"/>
        <w:ind w:left="557" w:right="0"/>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357" w:lineRule="auto" w:before="30"/>
        <w:ind w:left="137" w:right="0"/>
        <w:jc w:val="left"/>
      </w:pPr>
      <w:r>
        <w:rPr/>
        <w:t>保留了金融资产所有权上几乎所有的风险和报酬的，继续确认所转移的金融资产，并将收到的对</w:t>
      </w:r>
      <w:r>
        <w:rPr>
          <w:w w:val="100"/>
        </w:rPr>
        <w:t> </w:t>
      </w:r>
      <w:r>
        <w:rPr>
          <w:spacing w:val="-4"/>
          <w:w w:val="100"/>
        </w:rPr>
        <w:t>价确认为一项金融负债。公司既没有转移也没有保留金融资产所有权上几乎所有的风险和报酬的，</w:t>
      </w:r>
      <w:r>
        <w:rPr>
          <w:spacing w:val="-86"/>
          <w:w w:val="100"/>
        </w:rPr>
        <w:t> </w:t>
      </w:r>
      <w:r>
        <w:rPr>
          <w:spacing w:val="-86"/>
          <w:w w:val="100"/>
        </w:rPr>
      </w:r>
      <w:r>
        <w:rPr/>
        <w:t>分别下列情况处理：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w:t>
      </w:r>
      <w:r>
        <w:rPr>
          <w:rFonts w:ascii="宋体" w:hAnsi="宋体" w:cs="宋体" w:eastAsia="宋体" w:hint="default"/>
          <w:spacing w:val="-4"/>
        </w:rPr>
        <w:t> </w:t>
      </w:r>
      <w:r>
        <w:rPr/>
        <w:t>未放弃对该金</w:t>
      </w:r>
      <w:r>
        <w:rPr>
          <w:w w:val="100"/>
        </w:rPr>
        <w:t> </w:t>
      </w:r>
      <w:r>
        <w:rPr/>
        <w:t>融资产控制的，按照继续涉入所转移金融资产的程度确认有关金融资产，并相应确认有关负债。</w:t>
      </w:r>
    </w:p>
    <w:p>
      <w:pPr>
        <w:pStyle w:val="BodyText"/>
        <w:spacing w:line="357" w:lineRule="auto" w:before="30"/>
        <w:ind w:left="137" w:right="218" w:firstLine="420"/>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3"/>
        </w:rPr>
        <w:t> </w:t>
      </w:r>
      <w:r>
        <w:rPr/>
        <w:t>所转移</w:t>
      </w:r>
      <w:r>
        <w:rPr>
          <w:w w:val="100"/>
        </w:rPr>
        <w:t> </w:t>
      </w:r>
      <w:r>
        <w:rPr/>
        <w:t>金融资产的账面价值；</w:t>
      </w:r>
      <w:r>
        <w:rPr>
          <w:rFonts w:ascii="宋体" w:hAnsi="宋体" w:cs="宋体" w:eastAsia="宋体" w:hint="default"/>
        </w:rPr>
        <w:t>(2)</w:t>
      </w:r>
      <w:r>
        <w:rPr>
          <w:rFonts w:ascii="宋体" w:hAnsi="宋体" w:cs="宋体" w:eastAsia="宋体" w:hint="default"/>
          <w:spacing w:val="-9"/>
        </w:rPr>
        <w:t> </w:t>
      </w:r>
      <w:r>
        <w:rPr/>
        <w:t>因转移而收到的对价，与原直接计入所有者权益的公允价值变动累计</w:t>
      </w:r>
      <w:r>
        <w:rPr>
          <w:w w:val="100"/>
        </w:rPr>
        <w:t> </w:t>
      </w:r>
      <w:r>
        <w:rPr>
          <w:spacing w:val="-2"/>
        </w:rPr>
        <w:t>额之和。金融资产部分转移满足终止确认条件的，将所转移金融资产整体的账面价值，在终止确</w:t>
      </w:r>
      <w:r>
        <w:rPr>
          <w:spacing w:val="-25"/>
        </w:rPr>
        <w:t> </w:t>
      </w:r>
      <w:r>
        <w:rPr>
          <w:spacing w:val="-25"/>
        </w:rPr>
      </w:r>
      <w:r>
        <w:rPr>
          <w:spacing w:val="-2"/>
        </w:rPr>
        <w:t>认部分和未终止确认部分之间，按照各自的相对公允价值进行分摊，并将下列两项金额的差额计</w:t>
      </w:r>
    </w:p>
    <w:p>
      <w:pPr>
        <w:spacing w:after="0" w:line="357" w:lineRule="auto"/>
        <w:jc w:val="both"/>
        <w:sectPr>
          <w:footerReference w:type="default" r:id="rId55"/>
          <w:pgSz w:w="11910" w:h="16840"/>
          <w:pgMar w:footer="1195" w:header="882" w:top="1120" w:bottom="1380" w:left="1140" w:right="1580"/>
          <w:pgNumType w:start="91"/>
        </w:sectPr>
      </w:pPr>
    </w:p>
    <w:p>
      <w:pPr>
        <w:spacing w:line="240" w:lineRule="auto" w:before="9"/>
        <w:rPr>
          <w:rFonts w:ascii="宋体" w:hAnsi="宋体" w:cs="宋体" w:eastAsia="宋体" w:hint="default"/>
          <w:sz w:val="18"/>
          <w:szCs w:val="18"/>
        </w:rPr>
      </w:pPr>
    </w:p>
    <w:p>
      <w:pPr>
        <w:pStyle w:val="BodyText"/>
        <w:spacing w:line="355" w:lineRule="auto" w:before="36"/>
        <w:ind w:left="137" w:right="134"/>
        <w:jc w:val="left"/>
      </w:pPr>
      <w:r>
        <w:rPr/>
        <w:t>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5"/>
        </w:rPr>
        <w:t> </w:t>
      </w:r>
      <w:r>
        <w:rPr/>
        <w:t>终止确认部分的对价，与原直接计入所有者权</w:t>
      </w:r>
      <w:r>
        <w:rPr>
          <w:w w:val="100"/>
        </w:rPr>
        <w:t> </w:t>
      </w:r>
      <w:r>
        <w:rPr/>
        <w:t>益的公允价值变动累计额中对应终止确认部分的金额之和。</w:t>
      </w:r>
    </w:p>
    <w:p>
      <w:pPr>
        <w:pStyle w:val="BodyText"/>
        <w:spacing w:line="357" w:lineRule="auto" w:before="32"/>
        <w:ind w:left="557" w:right="0"/>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30"/>
        <w:ind w:left="137" w:right="0"/>
        <w:jc w:val="left"/>
      </w:pPr>
      <w:r>
        <w:rPr/>
        <w:t>资产和金融负债的公允价值。公司将估值技术使用的输入值分以下层级，并依次使用：</w:t>
      </w:r>
    </w:p>
    <w:p>
      <w:pPr>
        <w:pStyle w:val="BodyText"/>
        <w:spacing w:line="240" w:lineRule="auto" w:before="133"/>
        <w:ind w:left="557" w:right="0"/>
        <w:jc w:val="left"/>
      </w:pPr>
      <w:r>
        <w:rPr>
          <w:rFonts w:ascii="宋体" w:hAnsi="宋体" w:cs="宋体" w:eastAsia="宋体" w:hint="default"/>
        </w:rPr>
        <w:t>(1)</w:t>
      </w:r>
      <w:r>
        <w:rPr>
          <w:rFonts w:ascii="宋体" w:hAnsi="宋体" w:cs="宋体" w:eastAsia="宋体" w:hint="default"/>
          <w:spacing w:val="-4"/>
        </w:rPr>
        <w:t> </w:t>
      </w:r>
      <w:r>
        <w:rPr/>
        <w:t>第一层次输入值是在计量日能够取得的相同资产或负债在活跃市场上未经调整的报价；</w:t>
      </w:r>
    </w:p>
    <w:p>
      <w:pPr>
        <w:pStyle w:val="BodyText"/>
        <w:spacing w:line="357" w:lineRule="auto" w:before="133"/>
        <w:ind w:left="137" w:right="138" w:firstLine="420"/>
        <w:jc w:val="both"/>
      </w:pPr>
      <w:r>
        <w:rPr>
          <w:rFonts w:ascii="宋体" w:hAnsi="宋体" w:cs="宋体" w:eastAsia="宋体" w:hint="default"/>
        </w:rPr>
        <w:t>(2)</w:t>
      </w:r>
      <w:r>
        <w:rPr>
          <w:rFonts w:ascii="宋体" w:hAnsi="宋体" w:cs="宋体" w:eastAsia="宋体" w:hint="default"/>
          <w:spacing w:val="-3"/>
        </w:rPr>
        <w:t> </w:t>
      </w:r>
      <w:r>
        <w:rPr/>
        <w:t>第二层次输入值是除第一层次输入值外相关资产或负债直接或间接可观察的输入值，包</w:t>
      </w:r>
      <w:r>
        <w:rPr>
          <w:w w:val="100"/>
        </w:rPr>
        <w:t> </w:t>
      </w:r>
      <w:r>
        <w:rPr>
          <w:spacing w:val="-2"/>
        </w:rPr>
        <w:t>括：活跃市场中类似资产或负债的报价；非活跃市场中相同或类似资产或负债的报价；除报价以</w:t>
      </w:r>
      <w:r>
        <w:rPr>
          <w:spacing w:val="-25"/>
        </w:rPr>
        <w:t> </w:t>
      </w:r>
      <w:r>
        <w:rPr>
          <w:spacing w:val="-25"/>
        </w:rPr>
      </w:r>
      <w:r>
        <w:rPr>
          <w:spacing w:val="-2"/>
        </w:rPr>
        <w:t>外的其他可观察输入值，如在正常报价间隔期间可观察的利率和收益率曲线等；市场验证的输入</w:t>
      </w:r>
      <w:r>
        <w:rPr>
          <w:spacing w:val="-25"/>
        </w:rPr>
        <w:t> </w:t>
      </w:r>
      <w:r>
        <w:rPr>
          <w:spacing w:val="-25"/>
        </w:rPr>
      </w:r>
      <w:r>
        <w:rPr/>
        <w:t>值等；</w:t>
      </w:r>
    </w:p>
    <w:p>
      <w:pPr>
        <w:pStyle w:val="BodyText"/>
        <w:spacing w:line="357" w:lineRule="auto" w:before="30"/>
        <w:ind w:left="137" w:right="138" w:firstLine="420"/>
        <w:jc w:val="both"/>
      </w:pPr>
      <w:r>
        <w:rPr>
          <w:rFonts w:ascii="宋体" w:hAnsi="宋体" w:cs="宋体" w:eastAsia="宋体" w:hint="default"/>
        </w:rPr>
        <w:t>(3)</w:t>
      </w:r>
      <w:r>
        <w:rPr>
          <w:rFonts w:ascii="宋体" w:hAnsi="宋体" w:cs="宋体" w:eastAsia="宋体" w:hint="default"/>
          <w:spacing w:val="-3"/>
        </w:rPr>
        <w:t> </w:t>
      </w:r>
      <w:r>
        <w:rPr/>
        <w:t>第三层次输入值是相关资产或负债的不可观察输入值，包括不能直接观察或无法由可观</w:t>
      </w:r>
      <w:r>
        <w:rPr>
          <w:w w:val="100"/>
        </w:rPr>
        <w:t> </w:t>
      </w:r>
      <w:r>
        <w:rPr>
          <w:spacing w:val="-2"/>
        </w:rPr>
        <w:t>察市场数据验证的利率、股票波动率、企业合并中承担的弃置义务的未来现金流量、使用自身数</w:t>
      </w:r>
      <w:r>
        <w:rPr>
          <w:spacing w:val="-25"/>
        </w:rPr>
        <w:t> </w:t>
      </w:r>
      <w:r>
        <w:rPr>
          <w:spacing w:val="-25"/>
        </w:rPr>
      </w:r>
      <w:r>
        <w:rPr/>
        <w:t>据作出的财务预测等。</w:t>
      </w:r>
    </w:p>
    <w:p>
      <w:pPr>
        <w:pStyle w:val="BodyText"/>
        <w:spacing w:line="240" w:lineRule="auto" w:before="30"/>
        <w:ind w:left="557" w:right="0"/>
        <w:jc w:val="left"/>
      </w:pPr>
      <w:r>
        <w:rPr>
          <w:rFonts w:ascii="宋体" w:hAnsi="宋体" w:cs="宋体" w:eastAsia="宋体" w:hint="default"/>
        </w:rPr>
        <w:t>5.</w:t>
      </w:r>
      <w:r>
        <w:rPr>
          <w:rFonts w:ascii="宋体" w:hAnsi="宋体" w:cs="宋体" w:eastAsia="宋体" w:hint="default"/>
          <w:spacing w:val="-5"/>
        </w:rPr>
        <w:t> </w:t>
      </w:r>
      <w:r>
        <w:rPr/>
        <w:t>金融资产的减值测试和减值准备计提方法</w:t>
      </w:r>
    </w:p>
    <w:p>
      <w:pPr>
        <w:pStyle w:val="BodyText"/>
        <w:spacing w:line="355" w:lineRule="auto" w:before="133"/>
        <w:ind w:left="137" w:right="132" w:firstLine="420"/>
        <w:jc w:val="left"/>
      </w:pPr>
      <w:r>
        <w:rPr>
          <w:rFonts w:ascii="宋体" w:hAnsi="宋体" w:cs="宋体" w:eastAsia="宋体" w:hint="default"/>
        </w:rPr>
        <w:t>(1)</w:t>
      </w:r>
      <w:r>
        <w:rPr>
          <w:rFonts w:ascii="宋体" w:hAnsi="宋体" w:cs="宋体" w:eastAsia="宋体" w:hint="default"/>
          <w:spacing w:val="-3"/>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357" w:lineRule="auto" w:before="32"/>
        <w:ind w:left="137" w:right="138" w:firstLine="420"/>
        <w:jc w:val="both"/>
      </w:pPr>
      <w:r>
        <w:rPr>
          <w:rFonts w:ascii="宋体" w:hAnsi="宋体" w:cs="宋体" w:eastAsia="宋体" w:hint="default"/>
        </w:rPr>
        <w:t>(2)</w:t>
      </w:r>
      <w:r>
        <w:rPr>
          <w:rFonts w:ascii="宋体" w:hAnsi="宋体" w:cs="宋体" w:eastAsia="宋体" w:hint="default"/>
          <w:spacing w:val="-3"/>
        </w:rPr>
        <w:t> </w:t>
      </w:r>
      <w:r>
        <w:rPr/>
        <w:t>对于持有至到期投资、贷款和应收款，先将单项金额重大的金融资产区分开来，单独进</w:t>
      </w:r>
      <w:r>
        <w:rPr>
          <w:w w:val="100"/>
        </w:rPr>
        <w:t> </w:t>
      </w:r>
      <w:r>
        <w:rPr>
          <w:spacing w:val="-2"/>
        </w:rPr>
        <w:t>行减值测试；对单项金额不重大的金融资产，可以单独进行减值测试，或包括在具有类似信用风</w:t>
      </w:r>
      <w:r>
        <w:rPr>
          <w:spacing w:val="-25"/>
        </w:rPr>
        <w:t> </w:t>
      </w:r>
      <w:r>
        <w:rPr>
          <w:spacing w:val="-25"/>
        </w:rPr>
      </w:r>
      <w:r>
        <w:rPr>
          <w:spacing w:val="-2"/>
        </w:rPr>
        <w:t>险特征的金融资产组合中进行减值测试；单独测试未发生减值的金融资产（包括单项金额重大和</w:t>
      </w:r>
      <w:r>
        <w:rPr>
          <w:spacing w:val="-25"/>
        </w:rPr>
        <w:t> </w:t>
      </w:r>
      <w:r>
        <w:rPr>
          <w:spacing w:val="-25"/>
        </w:rPr>
      </w:r>
      <w:r>
        <w:rPr>
          <w:spacing w:val="-2"/>
        </w:rPr>
        <w:t>不重大的金融资产），包括在具有类似信用风险特征的金融资产组合中再进行减值测试。测试结</w:t>
      </w:r>
      <w:r>
        <w:rPr>
          <w:spacing w:val="-25"/>
        </w:rPr>
        <w:t> </w:t>
      </w:r>
      <w:r>
        <w:rPr>
          <w:spacing w:val="-25"/>
        </w:rPr>
      </w:r>
      <w:r>
        <w:rPr/>
        <w:t>果表明其发生了减值的，根据其账面价值高于预计未来现金流量现值的差额确认减值损失。</w:t>
      </w:r>
    </w:p>
    <w:p>
      <w:pPr>
        <w:pStyle w:val="BodyText"/>
        <w:spacing w:line="240" w:lineRule="auto" w:before="32"/>
        <w:ind w:left="557" w:right="0"/>
        <w:jc w:val="left"/>
      </w:pPr>
      <w:r>
        <w:rPr>
          <w:rFonts w:ascii="宋体" w:hAnsi="宋体" w:cs="宋体" w:eastAsia="宋体" w:hint="default"/>
        </w:rPr>
        <w:t>(3)</w:t>
      </w:r>
      <w:r>
        <w:rPr>
          <w:rFonts w:ascii="宋体" w:hAnsi="宋体" w:cs="宋体" w:eastAsia="宋体" w:hint="default"/>
          <w:spacing w:val="-1"/>
        </w:rPr>
        <w:t> </w:t>
      </w:r>
      <w:r>
        <w:rPr/>
        <w:t>可供出售金融资产</w:t>
      </w:r>
    </w:p>
    <w:p>
      <w:pPr>
        <w:pStyle w:val="BodyText"/>
        <w:spacing w:line="240" w:lineRule="auto" w:before="133"/>
        <w:ind w:left="557" w:right="0"/>
        <w:jc w:val="left"/>
      </w:pPr>
      <w:r>
        <w:rPr>
          <w:rFonts w:ascii="宋体" w:hAnsi="宋体" w:cs="宋体" w:eastAsia="宋体" w:hint="default"/>
        </w:rPr>
        <w:t>1)</w:t>
      </w:r>
      <w:r>
        <w:rPr>
          <w:rFonts w:ascii="宋体" w:hAnsi="宋体" w:cs="宋体" w:eastAsia="宋体" w:hint="default"/>
          <w:spacing w:val="-3"/>
        </w:rPr>
        <w:t> </w:t>
      </w:r>
      <w:r>
        <w:rPr/>
        <w:t>表明可供出售债务工具投资发生减值的客观证据包括：</w:t>
      </w:r>
    </w:p>
    <w:p>
      <w:pPr>
        <w:pStyle w:val="BodyText"/>
        <w:spacing w:line="240" w:lineRule="auto" w:before="133"/>
        <w:ind w:left="557" w:right="0"/>
        <w:jc w:val="left"/>
      </w:pPr>
      <w:r>
        <w:rPr/>
        <w:t>①</w:t>
      </w:r>
      <w:r>
        <w:rPr>
          <w:spacing w:val="-4"/>
        </w:rPr>
        <w:t> </w:t>
      </w:r>
      <w:r>
        <w:rPr/>
        <w:t>债务人发生严重财务困难；</w:t>
      </w:r>
    </w:p>
    <w:p>
      <w:pPr>
        <w:pStyle w:val="BodyText"/>
        <w:spacing w:line="240" w:lineRule="auto" w:before="133"/>
        <w:ind w:left="557" w:right="0"/>
        <w:jc w:val="left"/>
      </w:pPr>
      <w:r>
        <w:rPr/>
        <w:t>②</w:t>
      </w:r>
      <w:r>
        <w:rPr>
          <w:spacing w:val="-6"/>
        </w:rPr>
        <w:t> </w:t>
      </w:r>
      <w:r>
        <w:rPr/>
        <w:t>债务人违反了合同条款，如偿付利息或本金发生违约或逾期；</w:t>
      </w:r>
    </w:p>
    <w:p>
      <w:pPr>
        <w:pStyle w:val="BodyText"/>
        <w:spacing w:line="240" w:lineRule="auto" w:before="133"/>
        <w:ind w:left="557" w:right="0"/>
        <w:jc w:val="left"/>
      </w:pPr>
      <w:r>
        <w:rPr/>
        <w:t>③</w:t>
      </w:r>
      <w:r>
        <w:rPr>
          <w:spacing w:val="-6"/>
        </w:rPr>
        <w:t> </w:t>
      </w:r>
      <w:r>
        <w:rPr/>
        <w:t>公司出于经济或法律等方面因素的考虑，对发生财务困难的债务人作出让步；</w:t>
      </w:r>
    </w:p>
    <w:p>
      <w:pPr>
        <w:pStyle w:val="BodyText"/>
        <w:spacing w:line="240" w:lineRule="auto" w:before="135"/>
        <w:ind w:left="557" w:right="0"/>
        <w:jc w:val="left"/>
      </w:pPr>
      <w:r>
        <w:rPr/>
        <w:t>④</w:t>
      </w:r>
      <w:r>
        <w:rPr>
          <w:spacing w:val="-5"/>
        </w:rPr>
        <w:t> </w:t>
      </w:r>
      <w:r>
        <w:rPr/>
        <w:t>债务人很可能倒闭或进行其他财务重组；</w:t>
      </w:r>
    </w:p>
    <w:p>
      <w:pPr>
        <w:pStyle w:val="BodyText"/>
        <w:spacing w:line="240" w:lineRule="auto" w:before="133"/>
        <w:ind w:left="557" w:right="0"/>
        <w:jc w:val="left"/>
      </w:pPr>
      <w:r>
        <w:rPr/>
        <w:t>⑤</w:t>
      </w:r>
      <w:r>
        <w:rPr>
          <w:spacing w:val="-5"/>
        </w:rPr>
        <w:t> </w:t>
      </w:r>
      <w:r>
        <w:rPr/>
        <w:t>因债务人发生重大财务困难，该债务工具无法在活跃市场继续交易；</w:t>
      </w:r>
    </w:p>
    <w:p>
      <w:pPr>
        <w:pStyle w:val="BodyText"/>
        <w:spacing w:line="240" w:lineRule="auto" w:before="133"/>
        <w:ind w:left="557" w:right="0"/>
        <w:jc w:val="left"/>
      </w:pPr>
      <w:r>
        <w:rPr/>
        <w:t>⑥</w:t>
      </w:r>
      <w:r>
        <w:rPr>
          <w:spacing w:val="-6"/>
        </w:rPr>
        <w:t> </w:t>
      </w:r>
      <w:r>
        <w:rPr/>
        <w:t>其他表明可供出售债务工具已经发生减值的情况。</w:t>
      </w:r>
    </w:p>
    <w:p>
      <w:pPr>
        <w:pStyle w:val="BodyText"/>
        <w:spacing w:line="357" w:lineRule="auto" w:before="133"/>
        <w:ind w:left="137" w:right="0" w:firstLine="420"/>
        <w:jc w:val="left"/>
      </w:pPr>
      <w:r>
        <w:rPr>
          <w:rFonts w:ascii="宋体" w:hAnsi="宋体" w:cs="宋体" w:eastAsia="宋体" w:hint="default"/>
        </w:rPr>
        <w:t>2)</w:t>
      </w:r>
      <w:r>
        <w:rPr>
          <w:rFonts w:ascii="宋体" w:hAnsi="宋体" w:cs="宋体" w:eastAsia="宋体" w:hint="default"/>
          <w:spacing w:val="-4"/>
        </w:rPr>
        <w:t> </w:t>
      </w:r>
      <w:r>
        <w:rPr/>
        <w:t>表明可供出售权益工具投资发生减值的客观证据包括权益工具投资的公允价值发生严重</w:t>
      </w:r>
      <w:r>
        <w:rPr>
          <w:w w:val="100"/>
        </w:rPr>
        <w:t> </w:t>
      </w:r>
      <w:r>
        <w:rPr>
          <w:spacing w:val="-2"/>
        </w:rPr>
        <w:t>或非暂时性下跌，以及被投资单位经营所处的技术、市场、经济或法律环境等发生重大不利变化</w:t>
      </w:r>
      <w:r>
        <w:rPr>
          <w:spacing w:val="-25"/>
        </w:rPr>
        <w:t> </w:t>
      </w:r>
      <w:r>
        <w:rPr>
          <w:spacing w:val="-25"/>
        </w:rPr>
      </w:r>
      <w:r>
        <w:rPr/>
        <w:t>使公司可能无法收回投资成本。</w:t>
      </w:r>
    </w:p>
    <w:p>
      <w:pPr>
        <w:pStyle w:val="BodyText"/>
        <w:spacing w:line="355" w:lineRule="auto" w:before="30"/>
        <w:ind w:left="137" w:right="127" w:firstLine="420"/>
        <w:jc w:val="left"/>
      </w:pPr>
      <w:r>
        <w:rPr>
          <w:spacing w:val="-2"/>
        </w:rPr>
        <w:t>本公司于资产负债表日对各项可供出售权益工具投资单独进行检查。对于以公允价值计量的</w:t>
      </w:r>
      <w:r>
        <w:rPr>
          <w:w w:val="100"/>
        </w:rPr>
        <w:t> </w:t>
      </w:r>
      <w:r>
        <w:rPr>
          <w:spacing w:val="-3"/>
        </w:rPr>
        <w:t>权益工具投资，若其于资产负债表日的公允价值低于其成本超过 </w:t>
      </w:r>
      <w:r>
        <w:rPr>
          <w:rFonts w:ascii="宋体" w:hAnsi="宋体" w:cs="宋体" w:eastAsia="宋体" w:hint="default"/>
          <w:spacing w:val="-8"/>
        </w:rPr>
        <w:t>50%</w:t>
      </w:r>
      <w:r>
        <w:rPr>
          <w:spacing w:val="-8"/>
        </w:rPr>
        <w:t>（含</w:t>
      </w:r>
      <w:r>
        <w:rPr>
          <w:spacing w:val="-33"/>
        </w:rPr>
        <w:t> </w:t>
      </w:r>
      <w:r>
        <w:rPr>
          <w:rFonts w:ascii="宋体" w:hAnsi="宋体" w:cs="宋体" w:eastAsia="宋体" w:hint="default"/>
          <w:spacing w:val="-4"/>
        </w:rPr>
        <w:t>50%</w:t>
      </w:r>
      <w:r>
        <w:rPr>
          <w:spacing w:val="-4"/>
        </w:rPr>
        <w:t>）或低于其成本持续</w:t>
      </w:r>
    </w:p>
    <w:p>
      <w:pPr>
        <w:spacing w:after="0" w:line="355"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217" w:right="228"/>
        <w:jc w:val="both"/>
      </w:pPr>
      <w:r>
        <w:rPr/>
        <w:t>时间超过</w:t>
      </w:r>
      <w:r>
        <w:rPr>
          <w:spacing w:val="-54"/>
        </w:rPr>
        <w:t> </w:t>
      </w:r>
      <w:r>
        <w:rPr>
          <w:rFonts w:ascii="宋体" w:hAnsi="宋体" w:cs="宋体" w:eastAsia="宋体" w:hint="default"/>
        </w:rPr>
        <w:t>12</w:t>
      </w:r>
      <w:r>
        <w:rPr>
          <w:rFonts w:ascii="宋体" w:hAnsi="宋体" w:cs="宋体" w:eastAsia="宋体" w:hint="default"/>
          <w:spacing w:val="-54"/>
        </w:rPr>
        <w:t> </w:t>
      </w:r>
      <w:r>
        <w:rPr/>
        <w:t>个月（含</w:t>
      </w:r>
      <w:r>
        <w:rPr>
          <w:spacing w:val="-54"/>
        </w:rPr>
        <w:t> </w:t>
      </w:r>
      <w:r>
        <w:rPr>
          <w:rFonts w:ascii="宋体" w:hAnsi="宋体" w:cs="宋体" w:eastAsia="宋体" w:hint="default"/>
        </w:rPr>
        <w:t>12</w:t>
      </w:r>
      <w:r>
        <w:rPr>
          <w:rFonts w:ascii="宋体" w:hAnsi="宋体" w:cs="宋体" w:eastAsia="宋体" w:hint="default"/>
          <w:spacing w:val="-56"/>
        </w:rPr>
        <w:t> </w:t>
      </w:r>
      <w:r>
        <w:rPr/>
        <w:t>个月）的，则表明其发生减值；若其于资产负债表日的公允价值低于其</w:t>
      </w:r>
      <w:r>
        <w:rPr>
          <w:w w:val="100"/>
        </w:rPr>
        <w:t> </w:t>
      </w:r>
      <w:r>
        <w:rPr/>
        <w:t>成本超过</w:t>
      </w:r>
      <w:r>
        <w:rPr>
          <w:spacing w:val="-43"/>
        </w:rPr>
        <w:t> </w:t>
      </w:r>
      <w:r>
        <w:rPr>
          <w:rFonts w:ascii="宋体" w:hAnsi="宋体" w:cs="宋体" w:eastAsia="宋体" w:hint="default"/>
          <w:spacing w:val="-3"/>
        </w:rPr>
        <w:t>20%</w:t>
      </w:r>
      <w:r>
        <w:rPr>
          <w:spacing w:val="-3"/>
        </w:rPr>
        <w:t>（含</w:t>
      </w:r>
      <w:r>
        <w:rPr>
          <w:spacing w:val="-43"/>
        </w:rPr>
        <w:t> </w:t>
      </w:r>
      <w:r>
        <w:rPr>
          <w:rFonts w:ascii="宋体" w:hAnsi="宋体" w:cs="宋体" w:eastAsia="宋体" w:hint="default"/>
          <w:spacing w:val="-3"/>
        </w:rPr>
        <w:t>20%</w:t>
      </w:r>
      <w:r>
        <w:rPr>
          <w:spacing w:val="-3"/>
        </w:rPr>
        <w:t>）但尚未达到</w:t>
      </w:r>
      <w:r>
        <w:rPr>
          <w:spacing w:val="-42"/>
        </w:rPr>
        <w:t> </w:t>
      </w:r>
      <w:r>
        <w:rPr>
          <w:rFonts w:ascii="宋体" w:hAnsi="宋体" w:cs="宋体" w:eastAsia="宋体" w:hint="default"/>
          <w:spacing w:val="-3"/>
        </w:rPr>
        <w:t>50%</w:t>
      </w:r>
      <w:r>
        <w:rPr>
          <w:spacing w:val="-3"/>
        </w:rPr>
        <w:t>的，或低于其成本持续时间超过</w:t>
      </w:r>
      <w:r>
        <w:rPr>
          <w:spacing w:val="-43"/>
        </w:rPr>
        <w:t> </w:t>
      </w:r>
      <w:r>
        <w:rPr>
          <w:rFonts w:ascii="宋体" w:hAnsi="宋体" w:cs="宋体" w:eastAsia="宋体" w:hint="default"/>
        </w:rPr>
        <w:t>6</w:t>
      </w:r>
      <w:r>
        <w:rPr>
          <w:rFonts w:ascii="宋体" w:hAnsi="宋体" w:cs="宋体" w:eastAsia="宋体" w:hint="default"/>
          <w:spacing w:val="-43"/>
        </w:rPr>
        <w:t> </w:t>
      </w:r>
      <w:r>
        <w:rPr>
          <w:spacing w:val="-4"/>
        </w:rPr>
        <w:t>个月（含</w:t>
      </w:r>
      <w:r>
        <w:rPr>
          <w:spacing w:val="-42"/>
        </w:rPr>
        <w:t> </w:t>
      </w:r>
      <w:r>
        <w:rPr>
          <w:rFonts w:ascii="宋体" w:hAnsi="宋体" w:cs="宋体" w:eastAsia="宋体" w:hint="default"/>
        </w:rPr>
        <w:t>6</w:t>
      </w:r>
      <w:r>
        <w:rPr>
          <w:rFonts w:ascii="宋体" w:hAnsi="宋体" w:cs="宋体" w:eastAsia="宋体" w:hint="default"/>
          <w:spacing w:val="-46"/>
        </w:rPr>
        <w:t> </w:t>
      </w:r>
      <w:r>
        <w:rPr>
          <w:spacing w:val="-3"/>
        </w:rPr>
        <w:t>个月）但未</w:t>
      </w:r>
      <w:r>
        <w:rPr>
          <w:spacing w:val="-101"/>
        </w:rPr>
        <w:t> </w:t>
      </w:r>
      <w:r>
        <w:rPr>
          <w:spacing w:val="-101"/>
        </w:rPr>
      </w:r>
      <w:r>
        <w:rPr/>
        <w:t>超过</w:t>
      </w:r>
      <w:r>
        <w:rPr>
          <w:spacing w:val="-30"/>
        </w:rPr>
        <w:t> </w:t>
      </w:r>
      <w:r>
        <w:rPr>
          <w:rFonts w:ascii="宋体" w:hAnsi="宋体" w:cs="宋体" w:eastAsia="宋体" w:hint="default"/>
        </w:rPr>
        <w:t>12</w:t>
      </w:r>
      <w:r>
        <w:rPr>
          <w:rFonts w:ascii="宋体" w:hAnsi="宋体" w:cs="宋体" w:eastAsia="宋体" w:hint="default"/>
          <w:spacing w:val="-30"/>
        </w:rPr>
        <w:t> </w:t>
      </w:r>
      <w:r>
        <w:rPr>
          <w:spacing w:val="-4"/>
        </w:rPr>
        <w:t>个月的，本公司会综合考虑其他相关因素，诸如价格波动率等，判断该权益工具投资是否</w:t>
      </w:r>
      <w:r>
        <w:rPr>
          <w:spacing w:val="-96"/>
        </w:rPr>
        <w:t> </w:t>
      </w:r>
      <w:r>
        <w:rPr>
          <w:spacing w:val="-96"/>
        </w:rPr>
      </w:r>
      <w:r>
        <w:rPr>
          <w:spacing w:val="-2"/>
        </w:rPr>
        <w:t>发生减值。对于以成本计量的权益工具投资，公司综合考虑被投资单位经营所处的技术、市场、</w:t>
      </w:r>
      <w:r>
        <w:rPr>
          <w:spacing w:val="-25"/>
        </w:rPr>
        <w:t> </w:t>
      </w:r>
      <w:r>
        <w:rPr>
          <w:spacing w:val="-25"/>
        </w:rPr>
      </w:r>
      <w:r>
        <w:rPr/>
        <w:t>经济或法律环境等是否发生重大不利变化，判断该权益工具是否发生减值。</w:t>
      </w:r>
    </w:p>
    <w:p>
      <w:pPr>
        <w:pStyle w:val="BodyText"/>
        <w:spacing w:line="357" w:lineRule="auto" w:before="30"/>
        <w:ind w:left="217" w:right="238" w:firstLine="420"/>
        <w:jc w:val="both"/>
      </w:pPr>
      <w:r>
        <w:rPr>
          <w:spacing w:val="-2"/>
        </w:rPr>
        <w:t>以公允价值计量的可供出售金融资产发生减值时，原直接计入其他综合收益的因公允价值下</w:t>
      </w:r>
      <w:r>
        <w:rPr>
          <w:w w:val="100"/>
        </w:rPr>
        <w:t> </w:t>
      </w:r>
      <w:r>
        <w:rPr>
          <w:spacing w:val="-2"/>
        </w:rPr>
        <w:t>降形成的累计损失予以转出并计入减值损失。对已确认减值损失的可供出售债务工具投资，在期</w:t>
      </w:r>
      <w:r>
        <w:rPr>
          <w:spacing w:val="-25"/>
        </w:rPr>
        <w:t> </w:t>
      </w:r>
      <w:r>
        <w:rPr>
          <w:spacing w:val="-25"/>
        </w:rPr>
      </w:r>
      <w:r>
        <w:rPr>
          <w:spacing w:val="-2"/>
        </w:rPr>
        <w:t>后公允价值回升且客观上与确认原减值损失后发生的事项有关的，原确认的减值损失予以转回并</w:t>
      </w:r>
      <w:r>
        <w:rPr>
          <w:spacing w:val="-25"/>
        </w:rPr>
        <w:t> </w:t>
      </w:r>
      <w:r>
        <w:rPr>
          <w:spacing w:val="-25"/>
        </w:rPr>
      </w:r>
      <w:r>
        <w:rPr>
          <w:spacing w:val="-2"/>
        </w:rPr>
        <w:t>计入当期损益。对已确认减值损失的可供出售权益工具投资，期后公允价值回升直接计入其他综</w:t>
      </w:r>
      <w:r>
        <w:rPr>
          <w:spacing w:val="-25"/>
        </w:rPr>
        <w:t> </w:t>
      </w:r>
      <w:r>
        <w:rPr>
          <w:spacing w:val="-25"/>
        </w:rPr>
      </w:r>
      <w:r>
        <w:rPr/>
        <w:t>合收益。</w:t>
      </w:r>
    </w:p>
    <w:p>
      <w:pPr>
        <w:pStyle w:val="BodyText"/>
        <w:spacing w:line="357" w:lineRule="auto" w:before="30"/>
        <w:ind w:left="217" w:right="238" w:firstLine="420"/>
        <w:jc w:val="both"/>
      </w:pPr>
      <w:r>
        <w:rPr>
          <w:spacing w:val="-2"/>
        </w:rPr>
        <w:t>以成本计量的可供出售权益工具发生减值时，将该权益工具投资的账面价值，与按照类似金</w:t>
      </w:r>
      <w:r>
        <w:rPr>
          <w:w w:val="100"/>
        </w:rPr>
        <w:t> </w:t>
      </w:r>
      <w:r>
        <w:rPr>
          <w:spacing w:val="-2"/>
        </w:rPr>
        <w:t>融资产当时市场收益率对未来现金流量折现确定的现值之间的差额，确认为减值损失，计入当期</w:t>
      </w:r>
      <w:r>
        <w:rPr>
          <w:spacing w:val="-25"/>
        </w:rPr>
        <w:t> </w:t>
      </w:r>
      <w:r>
        <w:rPr>
          <w:spacing w:val="-25"/>
        </w:rPr>
      </w:r>
      <w:r>
        <w:rPr/>
        <w:t>损益，发生的减值损失一经确认，不予转回。</w:t>
      </w:r>
    </w:p>
    <w:p>
      <w:pPr>
        <w:spacing w:line="240" w:lineRule="auto" w:before="8"/>
        <w:rPr>
          <w:rFonts w:ascii="宋体" w:hAnsi="宋体" w:cs="宋体" w:eastAsia="宋体" w:hint="default"/>
          <w:sz w:val="27"/>
          <w:szCs w:val="27"/>
        </w:rPr>
      </w:pPr>
    </w:p>
    <w:p>
      <w:pPr>
        <w:pStyle w:val="Heading2"/>
        <w:spacing w:line="290" w:lineRule="auto" w:before="0"/>
        <w:ind w:left="217" w:right="4409"/>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2"/>
        <w:ind w:left="217" w:right="0"/>
        <w:jc w:val="both"/>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03"/>
        <w:gridCol w:w="4547"/>
      </w:tblGrid>
      <w:tr>
        <w:trPr>
          <w:trHeight w:val="55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单项金额前五名或占应收款项账面余额</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上的款项</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单独进行减值测试，根据其未来现金流量现值低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2"/>
        <w:rPr>
          <w:rFonts w:ascii="宋体" w:hAnsi="宋体" w:cs="宋体" w:eastAsia="宋体" w:hint="default"/>
          <w:sz w:val="20"/>
          <w:szCs w:val="20"/>
        </w:rPr>
      </w:pPr>
    </w:p>
    <w:p>
      <w:pPr>
        <w:pStyle w:val="Heading2"/>
        <w:spacing w:line="240" w:lineRule="auto"/>
        <w:ind w:left="217" w:right="2465"/>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left="217"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43"/>
        <w:gridCol w:w="6107"/>
      </w:tblGrid>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合并范围内关联往来组合</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按其预计未来现金流量现值低于其账面价值的差额计提坏账准备</w:t>
            </w:r>
          </w:p>
        </w:tc>
      </w:tr>
    </w:tbl>
    <w:p>
      <w:pPr>
        <w:spacing w:line="240" w:lineRule="auto" w:before="5"/>
        <w:rPr>
          <w:rFonts w:ascii="宋体" w:hAnsi="宋体" w:cs="宋体" w:eastAsia="宋体" w:hint="default"/>
          <w:sz w:val="15"/>
          <w:szCs w:val="15"/>
        </w:rPr>
      </w:pPr>
    </w:p>
    <w:p>
      <w:pPr>
        <w:pStyle w:val="BodyText"/>
        <w:spacing w:line="274" w:lineRule="exact" w:before="36"/>
        <w:ind w:left="217" w:right="2465"/>
        <w:jc w:val="left"/>
      </w:pPr>
      <w:r>
        <w:rPr/>
        <w:t>组合中，采用账龄分析法计提坏账准备的</w:t>
      </w:r>
    </w:p>
    <w:p>
      <w:pPr>
        <w:pStyle w:val="BodyText"/>
        <w:spacing w:line="274" w:lineRule="exact"/>
        <w:ind w:left="217"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33"/>
        <w:gridCol w:w="3072"/>
        <w:gridCol w:w="3145"/>
      </w:tblGrid>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55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其中：</w:t>
            </w:r>
            <w:r>
              <w:rPr>
                <w:rFonts w:ascii="宋体" w:hAnsi="宋体" w:cs="宋体" w:eastAsia="宋体" w:hint="default"/>
                <w:spacing w:val="-5"/>
                <w:sz w:val="21"/>
                <w:szCs w:val="21"/>
              </w:rPr>
              <w:t>1</w:t>
            </w:r>
            <w:r>
              <w:rPr>
                <w:rFonts w:ascii="宋体" w:hAnsi="宋体" w:cs="宋体" w:eastAsia="宋体" w:hint="default"/>
                <w:spacing w:val="-35"/>
                <w:sz w:val="21"/>
                <w:szCs w:val="21"/>
              </w:rPr>
              <w:t> </w:t>
            </w:r>
            <w:r>
              <w:rPr>
                <w:rFonts w:ascii="宋体" w:hAnsi="宋体" w:cs="宋体" w:eastAsia="宋体" w:hint="default"/>
                <w:spacing w:val="-4"/>
                <w:sz w:val="21"/>
                <w:szCs w:val="21"/>
              </w:rPr>
              <w:t>年以内分项，可添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加行</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7"/>
        <w:rPr>
          <w:rFonts w:ascii="宋体" w:hAnsi="宋体" w:cs="宋体" w:eastAsia="宋体" w:hint="default"/>
          <w:sz w:val="15"/>
          <w:szCs w:val="15"/>
        </w:rPr>
      </w:pPr>
    </w:p>
    <w:p>
      <w:pPr>
        <w:pStyle w:val="BodyText"/>
        <w:spacing w:line="240" w:lineRule="auto" w:before="36"/>
        <w:ind w:left="217" w:right="2465"/>
        <w:jc w:val="left"/>
      </w:pPr>
      <w:r>
        <w:rPr/>
        <w:t>组合中，采用余额百分比法计提坏账准备的</w:t>
      </w:r>
    </w:p>
    <w:p>
      <w:pPr>
        <w:spacing w:after="0" w:line="240" w:lineRule="auto"/>
        <w:jc w:val="left"/>
        <w:sectPr>
          <w:footerReference w:type="default" r:id="rId56"/>
          <w:pgSz w:w="11910" w:h="16840"/>
          <w:pgMar w:footer="1195" w:header="882" w:top="1120" w:bottom="1380" w:left="1060" w:right="1560"/>
          <w:pgNumType w:start="93"/>
        </w:sectPr>
      </w:pPr>
    </w:p>
    <w:p>
      <w:pPr>
        <w:spacing w:line="240" w:lineRule="auto" w:before="9"/>
        <w:rPr>
          <w:rFonts w:ascii="宋体" w:hAnsi="宋体" w:cs="宋体" w:eastAsia="宋体" w:hint="default"/>
          <w:sz w:val="18"/>
          <w:szCs w:val="18"/>
        </w:rPr>
      </w:pPr>
    </w:p>
    <w:p>
      <w:pPr>
        <w:pStyle w:val="BodyText"/>
        <w:spacing w:line="272" w:lineRule="exact" w:before="64"/>
        <w:ind w:left="217" w:right="5269"/>
        <w:jc w:val="left"/>
      </w:pPr>
      <w:r>
        <w:rPr/>
        <w:t>□适用</w:t>
      </w:r>
      <w:r>
        <w:rPr>
          <w:spacing w:val="-2"/>
        </w:rPr>
        <w:t> </w:t>
      </w:r>
      <w:r>
        <w:rPr/>
        <w:t>√不适用</w:t>
      </w:r>
      <w:r>
        <w:rPr>
          <w:spacing w:val="-103"/>
        </w:rPr>
        <w:t> </w:t>
      </w:r>
      <w:r>
        <w:rPr>
          <w:spacing w:val="-103"/>
        </w:rPr>
      </w:r>
      <w:r>
        <w:rPr>
          <w:spacing w:val="-2"/>
        </w:rPr>
        <w:t>组合中，采用其他方法计提坏账准备的</w:t>
      </w:r>
    </w:p>
    <w:p>
      <w:pPr>
        <w:pStyle w:val="BodyText"/>
        <w:spacing w:line="249" w:lineRule="exact"/>
        <w:ind w:left="217" w:right="2465"/>
        <w:jc w:val="left"/>
      </w:pPr>
      <w:r>
        <w:rPr/>
        <w:t>□适用 √不适用</w:t>
      </w:r>
    </w:p>
    <w:p>
      <w:pPr>
        <w:pStyle w:val="Heading2"/>
        <w:spacing w:line="240" w:lineRule="auto" w:before="56"/>
        <w:ind w:left="217" w:right="2465"/>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8"/>
        <w:ind w:left="217"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04"/>
        <w:gridCol w:w="6246"/>
      </w:tblGrid>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应收款项的未来现金流量现值与以账龄和合并范围为信用风险特</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征的应收款项组合的未来现金流量现值存在显著差异</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单独进行减值测试，根据其未来现金流量现值低于其账面价值的差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额计提坏账准备</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17" w:right="0"/>
        <w:jc w:val="both"/>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59" w:val="left" w:leader="none"/>
        </w:tabs>
        <w:spacing w:line="240" w:lineRule="auto" w:before="57"/>
        <w:ind w:left="637" w:right="7279" w:hanging="420"/>
        <w:jc w:val="left"/>
      </w:pPr>
      <w:r>
        <w:rPr/>
        <w:t>√适用</w:t>
        <w:tab/>
        <w:t>□不适用</w:t>
      </w:r>
      <w:r>
        <w:rPr>
          <w:w w:val="100"/>
        </w:rPr>
        <w:t> </w:t>
      </w:r>
      <w:r>
        <w:rPr>
          <w:rFonts w:ascii="宋体" w:hAnsi="宋体" w:cs="宋体" w:eastAsia="宋体" w:hint="default"/>
        </w:rPr>
        <w:t>1.</w:t>
      </w:r>
      <w:r>
        <w:rPr>
          <w:rFonts w:ascii="宋体" w:hAnsi="宋体" w:cs="宋体" w:eastAsia="宋体" w:hint="default"/>
          <w:spacing w:val="1"/>
        </w:rPr>
        <w:t> </w:t>
      </w:r>
      <w:r>
        <w:rPr/>
        <w:t>存货的分类</w:t>
      </w:r>
    </w:p>
    <w:p>
      <w:pPr>
        <w:pStyle w:val="BodyText"/>
        <w:spacing w:line="355" w:lineRule="auto" w:before="133"/>
        <w:ind w:left="217" w:right="238" w:firstLine="408"/>
        <w:jc w:val="both"/>
      </w:pPr>
      <w:r>
        <w:rPr>
          <w:spacing w:val="-2"/>
        </w:rPr>
        <w:t>存货包括在开发经营过程中为出售或耗用而持有的开发用土地、开发产品、意图出售而暂时</w:t>
      </w:r>
      <w:r>
        <w:rPr>
          <w:w w:val="100"/>
        </w:rPr>
        <w:t> </w:t>
      </w:r>
      <w:r>
        <w:rPr>
          <w:spacing w:val="-2"/>
        </w:rPr>
        <w:t>出租的开发产品、周转房、库存材料、库存设备、完成拍摄影视剧和低值易耗品等，以及在开发</w:t>
      </w:r>
      <w:r>
        <w:rPr>
          <w:spacing w:val="-25"/>
        </w:rPr>
        <w:t> </w:t>
      </w:r>
      <w:r>
        <w:rPr>
          <w:spacing w:val="-25"/>
        </w:rPr>
      </w:r>
      <w:r>
        <w:rPr/>
        <w:t>过程中的开发成本。</w:t>
      </w:r>
    </w:p>
    <w:p>
      <w:pPr>
        <w:pStyle w:val="BodyText"/>
        <w:spacing w:line="240" w:lineRule="auto" w:before="34"/>
        <w:ind w:left="637" w:right="2465"/>
        <w:jc w:val="left"/>
      </w:pPr>
      <w:r>
        <w:rPr>
          <w:rFonts w:ascii="宋体" w:hAnsi="宋体" w:cs="宋体" w:eastAsia="宋体" w:hint="default"/>
        </w:rPr>
        <w:t>2. </w:t>
      </w:r>
      <w:r>
        <w:rPr/>
        <w:t>发出存货的计价方法</w:t>
      </w:r>
    </w:p>
    <w:p>
      <w:pPr>
        <w:pStyle w:val="BodyText"/>
        <w:spacing w:line="240" w:lineRule="auto" w:before="133"/>
        <w:ind w:left="637" w:right="2465"/>
        <w:jc w:val="left"/>
      </w:pPr>
      <w:r>
        <w:rPr>
          <w:rFonts w:ascii="宋体" w:hAnsi="宋体" w:cs="宋体" w:eastAsia="宋体" w:hint="default"/>
        </w:rPr>
        <w:t>(1) </w:t>
      </w:r>
      <w:r>
        <w:rPr/>
        <w:t>发出存货采用月末一次加权平均法。</w:t>
      </w:r>
    </w:p>
    <w:p>
      <w:pPr>
        <w:pStyle w:val="BodyText"/>
        <w:spacing w:line="357" w:lineRule="auto" w:before="133"/>
        <w:ind w:left="217" w:right="238" w:firstLine="420"/>
        <w:jc w:val="both"/>
      </w:pPr>
      <w:r>
        <w:rPr>
          <w:rFonts w:ascii="宋体" w:hAnsi="宋体" w:cs="宋体" w:eastAsia="宋体" w:hint="default"/>
        </w:rPr>
        <w:t>(2)</w:t>
      </w:r>
      <w:r>
        <w:rPr>
          <w:rFonts w:ascii="宋体" w:hAnsi="宋体" w:cs="宋体" w:eastAsia="宋体" w:hint="default"/>
          <w:spacing w:val="-3"/>
        </w:rPr>
        <w:t> </w:t>
      </w:r>
      <w:r>
        <w:rPr/>
        <w:t>项目开发时，开发用土地分摊计入项目的开发成本的方法如下：开发用土地按开发产品</w:t>
      </w:r>
      <w:r>
        <w:rPr>
          <w:w w:val="100"/>
        </w:rPr>
        <w:t> </w:t>
      </w:r>
      <w:r>
        <w:rPr>
          <w:spacing w:val="-2"/>
        </w:rPr>
        <w:t>占地面积计算分摊计入项目的开发成本，如果各种开发产品类型的容积率差异较大导致按占地面</w:t>
      </w:r>
      <w:r>
        <w:rPr>
          <w:spacing w:val="-25"/>
        </w:rPr>
        <w:t> </w:t>
      </w:r>
      <w:r>
        <w:rPr>
          <w:spacing w:val="-25"/>
        </w:rPr>
      </w:r>
      <w:r>
        <w:rPr/>
        <w:t>积计算分摊不合理的，则按开发产品建筑面积计算分摊。</w:t>
      </w:r>
    </w:p>
    <w:p>
      <w:pPr>
        <w:pStyle w:val="BodyText"/>
        <w:spacing w:line="240" w:lineRule="auto" w:before="32"/>
        <w:ind w:left="637" w:right="2465"/>
        <w:jc w:val="left"/>
      </w:pPr>
      <w:r>
        <w:rPr>
          <w:rFonts w:ascii="宋体" w:hAnsi="宋体" w:cs="宋体" w:eastAsia="宋体" w:hint="default"/>
        </w:rPr>
        <w:t>(3)</w:t>
      </w:r>
      <w:r>
        <w:rPr>
          <w:rFonts w:ascii="宋体" w:hAnsi="宋体" w:cs="宋体" w:eastAsia="宋体" w:hint="default"/>
          <w:spacing w:val="-3"/>
        </w:rPr>
        <w:t> </w:t>
      </w:r>
      <w:r>
        <w:rPr/>
        <w:t>发出开发产品按建筑面积平均分摊法核算。</w:t>
      </w:r>
    </w:p>
    <w:p>
      <w:pPr>
        <w:pStyle w:val="BodyText"/>
        <w:spacing w:line="355" w:lineRule="auto" w:before="133"/>
        <w:ind w:left="217" w:right="238" w:firstLine="420"/>
        <w:jc w:val="both"/>
      </w:pPr>
      <w:r>
        <w:rPr>
          <w:rFonts w:ascii="宋体" w:hAnsi="宋体" w:cs="宋体" w:eastAsia="宋体" w:hint="default"/>
        </w:rPr>
        <w:t>(4)</w:t>
      </w:r>
      <w:r>
        <w:rPr>
          <w:rFonts w:ascii="宋体" w:hAnsi="宋体" w:cs="宋体" w:eastAsia="宋体" w:hint="default"/>
          <w:spacing w:val="-3"/>
        </w:rPr>
        <w:t> </w:t>
      </w:r>
      <w:r>
        <w:rPr/>
        <w:t>意图出售而暂时出租的开发产品和周转房按公司同类固定资产的预计使用年限分期平均</w:t>
      </w:r>
      <w:r>
        <w:rPr>
          <w:w w:val="100"/>
        </w:rPr>
        <w:t> </w:t>
      </w:r>
      <w:r>
        <w:rPr/>
        <w:t>摊销。</w:t>
      </w:r>
    </w:p>
    <w:p>
      <w:pPr>
        <w:pStyle w:val="BodyText"/>
        <w:spacing w:line="357" w:lineRule="auto" w:before="32"/>
        <w:ind w:left="217" w:right="65" w:firstLine="420"/>
        <w:jc w:val="left"/>
      </w:pPr>
      <w:r>
        <w:rPr>
          <w:rFonts w:ascii="宋体" w:hAnsi="宋体" w:cs="宋体" w:eastAsia="宋体" w:hint="default"/>
        </w:rPr>
        <w:t>(5)</w:t>
      </w:r>
      <w:r>
        <w:rPr>
          <w:rFonts w:ascii="宋体" w:hAnsi="宋体" w:cs="宋体" w:eastAsia="宋体" w:hint="default"/>
          <w:spacing w:val="-2"/>
        </w:rPr>
        <w:t> </w:t>
      </w:r>
      <w:r>
        <w:rPr/>
        <w:t>如果公共配套设施早于有关开发产品完工的，在公共配套设施完工决算后，按有关开发</w:t>
      </w:r>
      <w:r>
        <w:rPr>
          <w:w w:val="100"/>
        </w:rPr>
        <w:t> </w:t>
      </w:r>
      <w:r>
        <w:rPr>
          <w:spacing w:val="-4"/>
          <w:w w:val="100"/>
        </w:rPr>
        <w:t>项目的建筑面积分配计入有关开发项目的开发成本；如果公共配套设施晚于有关开发产品完工的，</w:t>
      </w:r>
      <w:r>
        <w:rPr>
          <w:spacing w:val="-85"/>
          <w:w w:val="100"/>
        </w:rPr>
        <w:t> </w:t>
      </w:r>
      <w:r>
        <w:rPr>
          <w:spacing w:val="-85"/>
          <w:w w:val="100"/>
        </w:rPr>
      </w:r>
      <w:r>
        <w:rPr/>
        <w:t>则先由有关开发产品预提公共配套设施费，待公共配套设施完工决算后再按实际发生数与预提数</w:t>
      </w:r>
      <w:r>
        <w:rPr>
          <w:w w:val="100"/>
        </w:rPr>
        <w:t> </w:t>
      </w:r>
      <w:r>
        <w:rPr/>
        <w:t>之间的差额调整有关开发产品成本。</w:t>
      </w:r>
    </w:p>
    <w:p>
      <w:pPr>
        <w:pStyle w:val="BodyText"/>
        <w:spacing w:line="355" w:lineRule="auto" w:before="30"/>
        <w:ind w:left="637" w:right="65"/>
        <w:jc w:val="left"/>
      </w:pPr>
      <w:r>
        <w:rPr>
          <w:rFonts w:ascii="宋体" w:hAnsi="宋体" w:cs="宋体" w:eastAsia="宋体" w:hint="default"/>
        </w:rPr>
        <w:t>3.</w:t>
      </w:r>
      <w:r>
        <w:rPr>
          <w:rFonts w:ascii="宋体" w:hAnsi="宋体" w:cs="宋体" w:eastAsia="宋体" w:hint="default"/>
          <w:spacing w:val="-1"/>
        </w:rPr>
        <w:t> </w:t>
      </w:r>
      <w:r>
        <w:rPr/>
        <w:t>存货可变现净值的确定依据</w:t>
      </w:r>
      <w:r>
        <w:rPr>
          <w:w w:val="100"/>
        </w:rPr>
        <w:t> </w:t>
      </w:r>
      <w:r>
        <w:rPr>
          <w:spacing w:val="-2"/>
        </w:rPr>
        <w:t>资产负债表日，存货采用成本与可变现净值孰低计量，按照单个存货成本高于可变现净值的</w:t>
      </w:r>
    </w:p>
    <w:p>
      <w:pPr>
        <w:pStyle w:val="BodyText"/>
        <w:spacing w:line="357" w:lineRule="auto" w:before="34"/>
        <w:ind w:left="217" w:right="238"/>
        <w:jc w:val="both"/>
      </w:pPr>
      <w:r>
        <w:rPr>
          <w:spacing w:val="-2"/>
        </w:rPr>
        <w:t>差额计提存货跌价准备。直接用于出售的存货，在正常生产经营过程中以该存货的估计售价减去</w:t>
      </w:r>
      <w:r>
        <w:rPr>
          <w:spacing w:val="-25"/>
        </w:rPr>
        <w:t> </w:t>
      </w:r>
      <w:r>
        <w:rPr>
          <w:spacing w:val="-25"/>
        </w:rPr>
      </w:r>
      <w:r>
        <w:rPr>
          <w:spacing w:val="-2"/>
        </w:rPr>
        <w:t>估计的销售费用和相关税费后的金额确定其可变现净值；需要经过加工的存货，在正常生产经营</w:t>
      </w:r>
      <w:r>
        <w:rPr>
          <w:spacing w:val="-25"/>
        </w:rPr>
        <w:t> </w:t>
      </w:r>
      <w:r>
        <w:rPr>
          <w:spacing w:val="-25"/>
        </w:rPr>
      </w:r>
      <w:r>
        <w:rPr>
          <w:spacing w:val="-2"/>
        </w:rPr>
        <w:t>过程中以所生产的产成品的估计售价减去至完工时估计将要发生的成本、估计的销售费用和相关</w:t>
      </w:r>
      <w:r>
        <w:rPr>
          <w:spacing w:val="-25"/>
        </w:rPr>
        <w:t> </w:t>
      </w:r>
      <w:r>
        <w:rPr>
          <w:spacing w:val="-25"/>
        </w:rPr>
      </w:r>
      <w:r>
        <w:rPr>
          <w:spacing w:val="-2"/>
        </w:rPr>
        <w:t>税费后的金额确定其可变现净值；资产负债表日，同一项存货中一部分有合同价格约定、其他部</w:t>
      </w:r>
      <w:r>
        <w:rPr>
          <w:spacing w:val="-26"/>
        </w:rPr>
        <w:t> </w:t>
      </w:r>
      <w:r>
        <w:rPr>
          <w:spacing w:val="-26"/>
        </w:rPr>
      </w:r>
      <w:r>
        <w:rPr>
          <w:spacing w:val="-2"/>
        </w:rPr>
        <w:t>分不存在合同价格的，分别确定其可变现净值，并与其对应的成本进行比较，分别确定存货跌价</w:t>
      </w:r>
      <w:r>
        <w:rPr>
          <w:spacing w:val="-25"/>
        </w:rPr>
        <w:t> </w:t>
      </w:r>
      <w:r>
        <w:rPr>
          <w:spacing w:val="-25"/>
        </w:rPr>
      </w:r>
      <w:r>
        <w:rPr/>
        <w:t>准备的计提或转回的金额。</w:t>
      </w:r>
    </w:p>
    <w:p>
      <w:pPr>
        <w:spacing w:after="0" w:line="357" w:lineRule="auto"/>
        <w:jc w:val="both"/>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355" w:lineRule="auto" w:before="36"/>
        <w:ind w:left="557" w:right="5601"/>
        <w:jc w:val="left"/>
      </w:pPr>
      <w:r>
        <w:rPr>
          <w:rFonts w:ascii="宋体" w:hAnsi="宋体" w:cs="宋体" w:eastAsia="宋体" w:hint="default"/>
        </w:rPr>
        <w:t>4. </w:t>
      </w:r>
      <w:r>
        <w:rPr/>
        <w:t>存货的盘存制度</w:t>
      </w:r>
      <w:r>
        <w:rPr>
          <w:w w:val="100"/>
        </w:rPr>
        <w:t> </w:t>
      </w:r>
      <w:r>
        <w:rPr>
          <w:spacing w:val="-2"/>
        </w:rPr>
        <w:t>存货的盘存制度为永续盘存制。</w:t>
      </w:r>
    </w:p>
    <w:p>
      <w:pPr>
        <w:pStyle w:val="BodyText"/>
        <w:spacing w:line="240" w:lineRule="auto" w:before="32"/>
        <w:ind w:left="557" w:right="0"/>
        <w:jc w:val="left"/>
      </w:pPr>
      <w:r>
        <w:rPr>
          <w:rFonts w:ascii="宋体" w:hAnsi="宋体" w:cs="宋体" w:eastAsia="宋体" w:hint="default"/>
        </w:rPr>
        <w:t>5.</w:t>
      </w:r>
      <w:r>
        <w:rPr>
          <w:rFonts w:ascii="宋体" w:hAnsi="宋体" w:cs="宋体" w:eastAsia="宋体" w:hint="default"/>
          <w:spacing w:val="-3"/>
        </w:rPr>
        <w:t> </w:t>
      </w:r>
      <w:r>
        <w:rPr/>
        <w:t>低值易耗品和包装物的摊销方法</w:t>
      </w:r>
    </w:p>
    <w:p>
      <w:pPr>
        <w:pStyle w:val="BodyText"/>
        <w:spacing w:line="355" w:lineRule="auto" w:before="135"/>
        <w:ind w:left="557" w:right="5762"/>
        <w:jc w:val="left"/>
      </w:pPr>
      <w:r>
        <w:rPr>
          <w:rFonts w:ascii="宋体" w:hAnsi="宋体" w:cs="宋体" w:eastAsia="宋体" w:hint="default"/>
        </w:rPr>
        <w:t>(1) </w:t>
      </w:r>
      <w:r>
        <w:rPr/>
        <w:t>低值易耗品</w:t>
      </w:r>
      <w:r>
        <w:rPr>
          <w:w w:val="100"/>
        </w:rPr>
        <w:t> </w:t>
      </w:r>
      <w:r>
        <w:rPr>
          <w:spacing w:val="-2"/>
        </w:rPr>
        <w:t>按照一次转销法进行摊销。</w:t>
      </w:r>
      <w:r>
        <w:rPr>
          <w:spacing w:val="-82"/>
        </w:rPr>
        <w:t> </w:t>
      </w:r>
      <w:r>
        <w:rPr>
          <w:spacing w:val="-82"/>
        </w:rPr>
      </w:r>
      <w:r>
        <w:rPr>
          <w:rFonts w:ascii="宋体" w:hAnsi="宋体" w:cs="宋体" w:eastAsia="宋体" w:hint="default"/>
        </w:rPr>
        <w:t>(2) </w:t>
      </w:r>
      <w:r>
        <w:rPr/>
        <w:t>包装物</w:t>
      </w:r>
      <w:r>
        <w:rPr>
          <w:spacing w:val="-103"/>
        </w:rPr>
        <w:t> </w:t>
      </w:r>
      <w:r>
        <w:rPr>
          <w:spacing w:val="-103"/>
        </w:rPr>
      </w:r>
      <w:r>
        <w:rPr>
          <w:spacing w:val="-2"/>
        </w:rPr>
        <w:t>按照一次转销法进行摊销。</w:t>
      </w:r>
    </w:p>
    <w:p>
      <w:pPr>
        <w:spacing w:line="240" w:lineRule="auto" w:before="13"/>
        <w:rPr>
          <w:rFonts w:ascii="宋体" w:hAnsi="宋体" w:cs="宋体" w:eastAsia="宋体" w:hint="default"/>
          <w:sz w:val="27"/>
          <w:szCs w:val="27"/>
        </w:rPr>
      </w:pPr>
    </w:p>
    <w:p>
      <w:pPr>
        <w:pStyle w:val="Heading2"/>
        <w:spacing w:line="240" w:lineRule="auto" w:before="0"/>
        <w:ind w:left="137" w:right="0"/>
        <w:jc w:val="left"/>
        <w:rPr>
          <w:b w:val="0"/>
          <w:bCs w:val="0"/>
        </w:rPr>
      </w:pPr>
      <w:r>
        <w:rPr>
          <w:rFonts w:ascii="宋体" w:hAnsi="宋体" w:cs="宋体" w:eastAsia="宋体" w:hint="default"/>
        </w:rPr>
        <w:t>13.</w:t>
      </w:r>
      <w:r>
        <w:rPr>
          <w:rFonts w:ascii="宋体" w:hAnsi="宋体" w:cs="宋体" w:eastAsia="宋体" w:hint="default"/>
          <w:spacing w:val="2"/>
        </w:rPr>
        <w:t> </w:t>
      </w:r>
      <w:r>
        <w:rPr/>
        <w:t>持有待售资产</w:t>
      </w:r>
      <w:r>
        <w:rPr>
          <w:b w:val="0"/>
          <w:bCs w:val="0"/>
        </w:rPr>
      </w:r>
    </w:p>
    <w:p>
      <w:pPr>
        <w:pStyle w:val="BodyText"/>
        <w:tabs>
          <w:tab w:pos="979" w:val="left" w:leader="none"/>
        </w:tabs>
        <w:spacing w:line="274" w:lineRule="exact" w:before="57"/>
        <w:ind w:left="137" w:right="0"/>
        <w:jc w:val="left"/>
      </w:pPr>
      <w:r>
        <w:rPr/>
        <w:t>√适用</w:t>
        <w:tab/>
        <w:t>□不适用</w:t>
      </w:r>
    </w:p>
    <w:p>
      <w:pPr>
        <w:pStyle w:val="BodyText"/>
        <w:spacing w:line="355" w:lineRule="auto"/>
        <w:ind w:left="557" w:right="0"/>
        <w:jc w:val="left"/>
      </w:pPr>
      <w:r>
        <w:rPr>
          <w:rFonts w:ascii="宋体" w:hAnsi="宋体" w:cs="宋体" w:eastAsia="宋体" w:hint="default"/>
        </w:rPr>
        <w:t>1.</w:t>
      </w:r>
      <w:r>
        <w:rPr>
          <w:rFonts w:ascii="宋体" w:hAnsi="宋体" w:cs="宋体" w:eastAsia="宋体" w:hint="default"/>
          <w:spacing w:val="-1"/>
        </w:rPr>
        <w:t> </w:t>
      </w:r>
      <w:r>
        <w:rPr/>
        <w:t>持有待售的非流动资产或处置组的分类</w:t>
      </w:r>
      <w:r>
        <w:rPr>
          <w:w w:val="100"/>
        </w:rPr>
        <w:t> </w:t>
      </w:r>
      <w:r>
        <w:rPr>
          <w:spacing w:val="-4"/>
        </w:rPr>
        <w:t>公司将同时满足下列条件的非流动资产或处置组划分为持有待售类别：（</w:t>
      </w:r>
      <w:r>
        <w:rPr>
          <w:rFonts w:ascii="宋体" w:hAnsi="宋体" w:cs="宋体" w:eastAsia="宋体" w:hint="default"/>
          <w:spacing w:val="-4"/>
        </w:rPr>
        <w:t>1</w:t>
      </w:r>
      <w:r>
        <w:rPr>
          <w:spacing w:val="-4"/>
        </w:rPr>
        <w:t>）根据类似交易中</w:t>
      </w:r>
    </w:p>
    <w:p>
      <w:pPr>
        <w:pStyle w:val="BodyText"/>
        <w:spacing w:line="357" w:lineRule="auto" w:before="32"/>
        <w:ind w:left="137" w:right="0"/>
        <w:jc w:val="left"/>
      </w:pPr>
      <w:r>
        <w:rPr>
          <w:spacing w:val="-4"/>
        </w:rPr>
        <w:t>出售此类资产或处置组的惯例，在当前状况下即可立即出售；（</w:t>
      </w:r>
      <w:r>
        <w:rPr>
          <w:rFonts w:ascii="宋体" w:hAnsi="宋体" w:cs="宋体" w:eastAsia="宋体" w:hint="default"/>
          <w:spacing w:val="-4"/>
        </w:rPr>
        <w:t>2</w:t>
      </w:r>
      <w:r>
        <w:rPr>
          <w:spacing w:val="-4"/>
        </w:rPr>
        <w:t>）出售极可能发生，即公司已经</w:t>
      </w:r>
      <w:r>
        <w:rPr>
          <w:spacing w:val="-34"/>
        </w:rPr>
        <w:t> </w:t>
      </w:r>
      <w:r>
        <w:rPr>
          <w:spacing w:val="-34"/>
        </w:rPr>
      </w:r>
      <w:r>
        <w:rPr/>
        <w:t>就出售计划作出决议且获得确定的购买承诺，预计出售将在一年内完成。</w:t>
      </w:r>
    </w:p>
    <w:p>
      <w:pPr>
        <w:pStyle w:val="BodyText"/>
        <w:spacing w:line="355" w:lineRule="auto" w:before="30"/>
        <w:ind w:left="137" w:right="138" w:firstLine="420"/>
        <w:jc w:val="both"/>
      </w:pPr>
      <w:r>
        <w:rPr>
          <w:spacing w:val="-2"/>
        </w:rPr>
        <w:t>公司专为转售而取得的非流动资产或处置组，在取得日满足“预计出售将在一年内完成”的</w:t>
      </w:r>
      <w:r>
        <w:rPr>
          <w:w w:val="100"/>
        </w:rPr>
        <w:t> </w:t>
      </w:r>
      <w:r>
        <w:rPr/>
        <w:t>条件，且短期（通常为</w:t>
      </w:r>
      <w:r>
        <w:rPr>
          <w:spacing w:val="-54"/>
        </w:rPr>
        <w:t> </w:t>
      </w:r>
      <w:r>
        <w:rPr>
          <w:rFonts w:ascii="宋体" w:hAnsi="宋体" w:cs="宋体" w:eastAsia="宋体" w:hint="default"/>
        </w:rPr>
        <w:t>3</w:t>
      </w:r>
      <w:r>
        <w:rPr>
          <w:rFonts w:ascii="宋体" w:hAnsi="宋体" w:cs="宋体" w:eastAsia="宋体" w:hint="default"/>
          <w:spacing w:val="-56"/>
        </w:rPr>
        <w:t> </w:t>
      </w:r>
      <w:r>
        <w:rPr/>
        <w:t>个月）内很可能满足持有待售类别的其他划分条件的，在取得日将其划</w:t>
      </w:r>
      <w:r>
        <w:rPr>
          <w:w w:val="100"/>
        </w:rPr>
        <w:t> </w:t>
      </w:r>
      <w:r>
        <w:rPr/>
        <w:t>分为持有待售类别。</w:t>
      </w:r>
    </w:p>
    <w:p>
      <w:pPr>
        <w:pStyle w:val="BodyText"/>
        <w:spacing w:line="357" w:lineRule="auto" w:before="32"/>
        <w:ind w:left="137" w:right="128" w:firstLine="420"/>
        <w:jc w:val="both"/>
      </w:pPr>
      <w:r>
        <w:rPr>
          <w:spacing w:val="-2"/>
        </w:rPr>
        <w:t>因公司无法控制的下列原因之一，导致非关联方之间的交易未能在一年内完成，且公司仍然</w:t>
      </w:r>
      <w:r>
        <w:rPr>
          <w:w w:val="100"/>
        </w:rPr>
        <w:t> </w:t>
      </w:r>
      <w:r>
        <w:rPr>
          <w:spacing w:val="-4"/>
        </w:rPr>
        <w:t>承诺出售非流动资产或处置组的，继续将非流动资产或处置组划分为持有待售类别：（</w:t>
      </w:r>
      <w:r>
        <w:rPr>
          <w:rFonts w:ascii="宋体" w:hAnsi="宋体" w:cs="宋体" w:eastAsia="宋体" w:hint="default"/>
          <w:spacing w:val="-4"/>
        </w:rPr>
        <w:t>1</w:t>
      </w:r>
      <w:r>
        <w:rPr>
          <w:spacing w:val="-4"/>
        </w:rPr>
        <w:t>）买方或</w:t>
      </w:r>
      <w:r>
        <w:rPr>
          <w:spacing w:val="-34"/>
        </w:rPr>
        <w:t> </w:t>
      </w:r>
      <w:r>
        <w:rPr>
          <w:spacing w:val="-34"/>
        </w:rPr>
      </w:r>
      <w:r>
        <w:rPr>
          <w:spacing w:val="-2"/>
        </w:rPr>
        <w:t>其他方意外设定导致出售延期的条件，公司针对这些条件已经及时采取行动，且预计能够自设定</w:t>
      </w:r>
      <w:r>
        <w:rPr>
          <w:spacing w:val="-25"/>
        </w:rPr>
        <w:t> </w:t>
      </w:r>
      <w:r>
        <w:rPr>
          <w:spacing w:val="-25"/>
        </w:rPr>
      </w:r>
      <w:r>
        <w:rPr>
          <w:spacing w:val="-4"/>
        </w:rPr>
        <w:t>导致出售延期的条件起一年内顺利化解延期因素；（</w:t>
      </w:r>
      <w:r>
        <w:rPr>
          <w:rFonts w:ascii="宋体" w:hAnsi="宋体" w:cs="宋体" w:eastAsia="宋体" w:hint="default"/>
          <w:spacing w:val="-4"/>
        </w:rPr>
        <w:t>2</w:t>
      </w:r>
      <w:r>
        <w:rPr>
          <w:spacing w:val="-4"/>
        </w:rPr>
        <w:t>）因发生罕见情况，导致持有待售的非流动</w:t>
      </w:r>
      <w:r>
        <w:rPr>
          <w:spacing w:val="-35"/>
        </w:rPr>
        <w:t> </w:t>
      </w:r>
      <w:r>
        <w:rPr>
          <w:spacing w:val="-35"/>
        </w:rPr>
      </w:r>
      <w:r>
        <w:rPr>
          <w:spacing w:val="-2"/>
        </w:rPr>
        <w:t>资产或处置组未能在一年内完成出售，公司在最初一年内已经针对这些新情况采取必要措施且重</w:t>
      </w:r>
      <w:r>
        <w:rPr>
          <w:spacing w:val="-25"/>
        </w:rPr>
        <w:t> </w:t>
      </w:r>
      <w:r>
        <w:rPr>
          <w:spacing w:val="-25"/>
        </w:rPr>
      </w:r>
      <w:r>
        <w:rPr/>
        <w:t>新满足了持有待售类别的划分条件。</w:t>
      </w:r>
    </w:p>
    <w:p>
      <w:pPr>
        <w:pStyle w:val="BodyText"/>
        <w:spacing w:line="240" w:lineRule="auto" w:before="30"/>
        <w:ind w:left="557" w:right="0"/>
        <w:jc w:val="left"/>
      </w:pPr>
      <w:r>
        <w:rPr>
          <w:rFonts w:ascii="宋体" w:hAnsi="宋体" w:cs="宋体" w:eastAsia="宋体" w:hint="default"/>
        </w:rPr>
        <w:t>2.</w:t>
      </w:r>
      <w:r>
        <w:rPr>
          <w:rFonts w:ascii="宋体" w:hAnsi="宋体" w:cs="宋体" w:eastAsia="宋体" w:hint="default"/>
          <w:spacing w:val="-3"/>
        </w:rPr>
        <w:t> </w:t>
      </w:r>
      <w:r>
        <w:rPr/>
        <w:t>持有待售的非流动资产或处置组的计量</w:t>
      </w:r>
    </w:p>
    <w:p>
      <w:pPr>
        <w:pStyle w:val="BodyText"/>
        <w:spacing w:line="357" w:lineRule="auto" w:before="133"/>
        <w:ind w:left="557" w:right="0"/>
        <w:jc w:val="left"/>
      </w:pPr>
      <w:r>
        <w:rPr>
          <w:rFonts w:ascii="宋体" w:hAnsi="宋体" w:cs="宋体" w:eastAsia="宋体" w:hint="default"/>
        </w:rPr>
        <w:t>(1) </w:t>
      </w:r>
      <w:r>
        <w:rPr/>
        <w:t>初始计量和后续计量</w:t>
      </w:r>
      <w:r>
        <w:rPr>
          <w:w w:val="100"/>
        </w:rPr>
        <w:t> </w:t>
      </w:r>
      <w:r>
        <w:rPr>
          <w:spacing w:val="-2"/>
        </w:rPr>
        <w:t>初始计量和在资产负债表日重新计量持有待售的非流动资产或处置组时，其账面价值高于公</w:t>
      </w:r>
    </w:p>
    <w:p>
      <w:pPr>
        <w:pStyle w:val="BodyText"/>
        <w:spacing w:line="357" w:lineRule="auto" w:before="30"/>
        <w:ind w:left="137" w:right="0"/>
        <w:jc w:val="left"/>
      </w:pPr>
      <w:r>
        <w:rPr>
          <w:spacing w:val="-2"/>
        </w:rPr>
        <w:t>允价值减去出售费用后的净额的，将账面价值减记至公允价值减去出售费用后的净额，减记的金</w:t>
      </w:r>
      <w:r>
        <w:rPr>
          <w:spacing w:val="-25"/>
        </w:rPr>
        <w:t> </w:t>
      </w:r>
      <w:r>
        <w:rPr>
          <w:spacing w:val="-25"/>
        </w:rPr>
      </w:r>
      <w:r>
        <w:rPr/>
        <w:t>额确认为资产减值损失，计入当期损益，同时计提持有待售资产减值准备。</w:t>
      </w:r>
    </w:p>
    <w:p>
      <w:pPr>
        <w:pStyle w:val="BodyText"/>
        <w:spacing w:line="355" w:lineRule="auto" w:before="30"/>
        <w:ind w:left="137" w:right="138" w:firstLine="420"/>
        <w:jc w:val="both"/>
      </w:pPr>
      <w:r>
        <w:rPr>
          <w:spacing w:val="-2"/>
        </w:rPr>
        <w:t>对于取得日划分为持有待售类别的非流动资产或处置组，在初始计量时比较假定其不划分为</w:t>
      </w:r>
      <w:r>
        <w:rPr>
          <w:w w:val="100"/>
        </w:rPr>
        <w:t> </w:t>
      </w:r>
      <w:r>
        <w:rPr>
          <w:spacing w:val="-2"/>
        </w:rPr>
        <w:t>持有待售类别情况下的初始计量金额和公允价值减去出售费用后的净额，以两者孰低计量。除企</w:t>
      </w:r>
      <w:r>
        <w:rPr>
          <w:spacing w:val="-25"/>
        </w:rPr>
        <w:t> </w:t>
      </w:r>
      <w:r>
        <w:rPr>
          <w:spacing w:val="-25"/>
        </w:rPr>
      </w:r>
      <w:r>
        <w:rPr>
          <w:spacing w:val="-2"/>
        </w:rPr>
        <w:t>业合并中取得的非流动资产或处置组外，由非流动资产或处置组以公允价值减去出售费用后的净</w:t>
      </w:r>
      <w:r>
        <w:rPr>
          <w:spacing w:val="-25"/>
        </w:rPr>
        <w:t> </w:t>
      </w:r>
      <w:r>
        <w:rPr>
          <w:spacing w:val="-25"/>
        </w:rPr>
      </w:r>
      <w:r>
        <w:rPr/>
        <w:t>额作为初始计量金额而产生的差额，计入当期损益。</w:t>
      </w:r>
    </w:p>
    <w:p>
      <w:pPr>
        <w:pStyle w:val="BodyText"/>
        <w:spacing w:line="357" w:lineRule="auto" w:before="34"/>
        <w:ind w:left="137" w:right="138" w:firstLine="420"/>
        <w:jc w:val="both"/>
      </w:pPr>
      <w:r>
        <w:rPr>
          <w:spacing w:val="-2"/>
        </w:rPr>
        <w:t>对于持有待售的处置组确认的资产减值损失金额，先抵减处置组中商誉的账面价值，再根据</w:t>
      </w:r>
      <w:r>
        <w:rPr>
          <w:w w:val="100"/>
        </w:rPr>
        <w:t> </w:t>
      </w:r>
      <w:r>
        <w:rPr/>
        <w:t>处置组中的各项非流动资产账面价值所占比重，按比例抵减其账面价值。</w:t>
      </w:r>
    </w:p>
    <w:p>
      <w:pPr>
        <w:spacing w:after="0" w:line="35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137" w:right="138" w:firstLine="420"/>
        <w:jc w:val="both"/>
      </w:pPr>
      <w:r>
        <w:rPr>
          <w:spacing w:val="-2"/>
        </w:rPr>
        <w:t>持有待售的非流动资产或处置组中的非流动资产不计提折旧或摊销，持有待售的处置组中负</w:t>
      </w:r>
      <w:r>
        <w:rPr>
          <w:w w:val="100"/>
        </w:rPr>
        <w:t> </w:t>
      </w:r>
      <w:r>
        <w:rPr/>
        <w:t>债的利息和其他费用继续予以确认。</w:t>
      </w:r>
    </w:p>
    <w:p>
      <w:pPr>
        <w:pStyle w:val="BodyText"/>
        <w:spacing w:line="357" w:lineRule="auto" w:before="32"/>
        <w:ind w:left="557" w:right="0"/>
        <w:jc w:val="left"/>
      </w:pPr>
      <w:r>
        <w:rPr>
          <w:rFonts w:ascii="宋体" w:hAnsi="宋体" w:cs="宋体" w:eastAsia="宋体" w:hint="default"/>
        </w:rPr>
        <w:t>(2) </w:t>
      </w:r>
      <w:r>
        <w:rPr/>
        <w:t>资产减值损失转回的会计处理</w:t>
      </w:r>
      <w:r>
        <w:rPr>
          <w:w w:val="100"/>
        </w:rPr>
        <w:t> </w:t>
      </w:r>
      <w:r>
        <w:rPr>
          <w:spacing w:val="-2"/>
        </w:rPr>
        <w:t>后续资产负债表日持有待售的非流动资产公允价值减去出售费用后的净额增加的，以前减记</w:t>
      </w:r>
    </w:p>
    <w:p>
      <w:pPr>
        <w:pStyle w:val="BodyText"/>
        <w:spacing w:line="355" w:lineRule="auto" w:before="30"/>
        <w:ind w:left="137" w:right="138"/>
        <w:jc w:val="both"/>
      </w:pPr>
      <w:r>
        <w:rPr>
          <w:spacing w:val="-2"/>
        </w:rPr>
        <w:t>的金额予以恢复，并在划分为持有待售类别后确认的资产减值损失金额内转回，转回金额计入当</w:t>
      </w:r>
      <w:r>
        <w:rPr>
          <w:spacing w:val="-25"/>
        </w:rPr>
        <w:t> </w:t>
      </w:r>
      <w:r>
        <w:rPr>
          <w:spacing w:val="-25"/>
        </w:rPr>
      </w:r>
      <w:r>
        <w:rPr/>
        <w:t>期损益。划分为持有待售类别前确认的资产减值损失不转回。</w:t>
      </w:r>
    </w:p>
    <w:p>
      <w:pPr>
        <w:pStyle w:val="BodyText"/>
        <w:spacing w:line="357" w:lineRule="auto" w:before="32"/>
        <w:ind w:left="137" w:right="138" w:firstLine="420"/>
        <w:jc w:val="both"/>
      </w:pPr>
      <w:r>
        <w:rPr>
          <w:spacing w:val="-2"/>
        </w:rPr>
        <w:t>后续资产负债表日持有待售的处置组公允价值减去出售费用后的净额增加的，以前减记的金</w:t>
      </w:r>
      <w:r>
        <w:rPr>
          <w:w w:val="100"/>
        </w:rPr>
        <w:t> </w:t>
      </w:r>
      <w:r>
        <w:rPr>
          <w:spacing w:val="-2"/>
        </w:rPr>
        <w:t>额予以恢复，并在划分为持有待售类别后非流动资产确认的资产减值损失金额内转回，转回金额</w:t>
      </w:r>
      <w:r>
        <w:rPr>
          <w:spacing w:val="-25"/>
        </w:rPr>
        <w:t> </w:t>
      </w:r>
      <w:r>
        <w:rPr>
          <w:spacing w:val="-25"/>
        </w:rPr>
      </w:r>
      <w:r>
        <w:rPr>
          <w:spacing w:val="-2"/>
        </w:rPr>
        <w:t>计入当期损益。已抵减的商誉账面价值，以及非流动资产在划分为持有待售类别前确认的资产减</w:t>
      </w:r>
      <w:r>
        <w:rPr>
          <w:spacing w:val="-25"/>
        </w:rPr>
        <w:t> </w:t>
      </w:r>
      <w:r>
        <w:rPr>
          <w:spacing w:val="-25"/>
        </w:rPr>
      </w:r>
      <w:r>
        <w:rPr/>
        <w:t>值损失不转回。</w:t>
      </w:r>
    </w:p>
    <w:p>
      <w:pPr>
        <w:pStyle w:val="BodyText"/>
        <w:spacing w:line="355" w:lineRule="auto" w:before="30"/>
        <w:ind w:left="137" w:right="138" w:firstLine="420"/>
        <w:jc w:val="both"/>
      </w:pPr>
      <w:r>
        <w:rPr>
          <w:spacing w:val="-2"/>
        </w:rPr>
        <w:t>持有待售的处置组确认的资产减值损失后续转回金额，根据处置组中除商誉外各项非流动资</w:t>
      </w:r>
      <w:r>
        <w:rPr>
          <w:w w:val="100"/>
        </w:rPr>
        <w:t> </w:t>
      </w:r>
      <w:r>
        <w:rPr/>
        <w:t>产账面价值所占比重，按比例增加其账面价值。</w:t>
      </w:r>
    </w:p>
    <w:p>
      <w:pPr>
        <w:pStyle w:val="BodyText"/>
        <w:spacing w:line="355" w:lineRule="auto" w:before="34"/>
        <w:ind w:left="557" w:right="0"/>
        <w:jc w:val="left"/>
      </w:pPr>
      <w:r>
        <w:rPr>
          <w:rFonts w:ascii="宋体" w:hAnsi="宋体" w:cs="宋体" w:eastAsia="宋体" w:hint="default"/>
        </w:rPr>
        <w:t>(3)</w:t>
      </w:r>
      <w:r>
        <w:rPr>
          <w:rFonts w:ascii="宋体" w:hAnsi="宋体" w:cs="宋体" w:eastAsia="宋体" w:hint="default"/>
          <w:spacing w:val="-1"/>
        </w:rPr>
        <w:t> </w:t>
      </w:r>
      <w:r>
        <w:rPr/>
        <w:t>不再继续划分为持有待售类别以及终止确认的会计处理</w:t>
      </w:r>
      <w:r>
        <w:rPr>
          <w:w w:val="100"/>
        </w:rPr>
        <w:t> </w:t>
      </w:r>
      <w:r>
        <w:rPr>
          <w:spacing w:val="-2"/>
        </w:rPr>
        <w:t>非流动资产或处置组因不再满足持有待售类别的划分条件而不再继续划分为持有待售类别或</w:t>
      </w:r>
    </w:p>
    <w:p>
      <w:pPr>
        <w:pStyle w:val="BodyText"/>
        <w:spacing w:line="357" w:lineRule="auto" w:before="32"/>
        <w:ind w:left="137" w:right="129"/>
        <w:jc w:val="both"/>
      </w:pPr>
      <w:r>
        <w:rPr>
          <w:spacing w:val="-5"/>
        </w:rPr>
        <w:t>非流动资产从持有待售的处置组中移除时，按照以下两者孰低计量：</w:t>
      </w:r>
      <w:r>
        <w:rPr>
          <w:rFonts w:ascii="宋体" w:hAnsi="宋体" w:cs="宋体" w:eastAsia="宋体" w:hint="default"/>
          <w:spacing w:val="-5"/>
        </w:rPr>
        <w:t>1)</w:t>
      </w:r>
      <w:r>
        <w:rPr>
          <w:rFonts w:ascii="宋体" w:hAnsi="宋体" w:cs="宋体" w:eastAsia="宋体" w:hint="default"/>
          <w:spacing w:val="49"/>
        </w:rPr>
        <w:t> </w:t>
      </w:r>
      <w:r>
        <w:rPr/>
        <w:t>划分为持有待售类别前的</w:t>
      </w:r>
      <w:r>
        <w:rPr>
          <w:spacing w:val="-96"/>
        </w:rPr>
        <w:t> </w:t>
      </w:r>
      <w:r>
        <w:rPr>
          <w:spacing w:val="-96"/>
        </w:rPr>
      </w:r>
      <w:r>
        <w:rPr>
          <w:spacing w:val="-2"/>
        </w:rPr>
        <w:t>账面价值，按照假定不划分为持有待售类别情况下本应确认的折旧、摊销或减值等进行调整后的</w:t>
      </w:r>
      <w:r>
        <w:rPr>
          <w:spacing w:val="-25"/>
        </w:rPr>
        <w:t> </w:t>
      </w:r>
      <w:r>
        <w:rPr>
          <w:spacing w:val="-25"/>
        </w:rPr>
      </w:r>
      <w:r>
        <w:rPr/>
        <w:t>金额；</w:t>
      </w:r>
      <w:r>
        <w:rPr>
          <w:rFonts w:ascii="宋体" w:hAnsi="宋体" w:cs="宋体" w:eastAsia="宋体" w:hint="default"/>
        </w:rPr>
        <w:t>2)</w:t>
      </w:r>
      <w:r>
        <w:rPr>
          <w:rFonts w:ascii="宋体" w:hAnsi="宋体" w:cs="宋体" w:eastAsia="宋体" w:hint="default"/>
          <w:spacing w:val="1"/>
        </w:rPr>
        <w:t> </w:t>
      </w:r>
      <w:r>
        <w:rPr/>
        <w:t>可收回金额。</w:t>
      </w:r>
    </w:p>
    <w:p>
      <w:pPr>
        <w:pStyle w:val="BodyText"/>
        <w:spacing w:line="240" w:lineRule="auto" w:before="32"/>
        <w:ind w:left="557" w:right="0"/>
        <w:jc w:val="left"/>
      </w:pPr>
      <w:r>
        <w:rPr/>
        <w:t>终止确认持有待售的非流动资产或处置组时，将尚未确认的利得或损失计入当期损益。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0"/>
        <w:ind w:left="137" w:right="0"/>
        <w:jc w:val="both"/>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spacing w:line="273" w:lineRule="exact" w:before="58"/>
        <w:ind w:left="137" w:right="0"/>
        <w:jc w:val="both"/>
      </w:pPr>
      <w:r>
        <w:rPr/>
        <w:t>√适用  □不适用</w:t>
      </w:r>
    </w:p>
    <w:p>
      <w:pPr>
        <w:pStyle w:val="BodyText"/>
        <w:spacing w:line="357" w:lineRule="auto"/>
        <w:ind w:left="557" w:right="0"/>
        <w:jc w:val="left"/>
      </w:pPr>
      <w:r>
        <w:rPr>
          <w:rFonts w:ascii="宋体" w:hAnsi="宋体" w:cs="宋体" w:eastAsia="宋体" w:hint="default"/>
        </w:rPr>
        <w:t>1.</w:t>
      </w:r>
      <w:r>
        <w:rPr>
          <w:rFonts w:ascii="宋体" w:hAnsi="宋体" w:cs="宋体" w:eastAsia="宋体" w:hint="default"/>
          <w:spacing w:val="-1"/>
        </w:rPr>
        <w:t> </w:t>
      </w:r>
      <w:r>
        <w:rPr/>
        <w:t>共同控制、重要影响的判断</w:t>
      </w:r>
      <w:r>
        <w:rPr>
          <w:w w:val="100"/>
        </w:rPr>
        <w:t> </w:t>
      </w:r>
      <w:r>
        <w:rPr>
          <w:spacing w:val="-2"/>
        </w:rPr>
        <w:t>按照相关约定对某项安排存在共有的控制，并且该安排的相关活动必须经过分享控制权的参</w:t>
      </w:r>
    </w:p>
    <w:p>
      <w:pPr>
        <w:pStyle w:val="BodyText"/>
        <w:spacing w:line="355" w:lineRule="auto" w:before="30"/>
        <w:ind w:left="137" w:right="128"/>
        <w:jc w:val="both"/>
      </w:pPr>
      <w:r>
        <w:rPr>
          <w:spacing w:val="-6"/>
          <w:w w:val="100"/>
        </w:rPr>
        <w:t>与方一致同意后才能决策，认定为共同控制。对被投资单位的财务和经营政策有参与决策的权力，</w:t>
      </w:r>
      <w:r>
        <w:rPr>
          <w:w w:val="100"/>
        </w:rPr>
        <w:t> </w:t>
      </w:r>
      <w:r>
        <w:rPr/>
        <w:t>但并不能够控制或者与其他方一起共同控制这些政策的制定，认定为重大影响。</w:t>
      </w:r>
    </w:p>
    <w:p>
      <w:pPr>
        <w:pStyle w:val="BodyText"/>
        <w:spacing w:line="240" w:lineRule="auto" w:before="33"/>
        <w:ind w:left="557" w:right="0"/>
        <w:jc w:val="left"/>
      </w:pPr>
      <w:r>
        <w:rPr>
          <w:rFonts w:ascii="宋体" w:hAnsi="宋体" w:cs="宋体" w:eastAsia="宋体" w:hint="default"/>
        </w:rPr>
        <w:t>2. </w:t>
      </w:r>
      <w:r>
        <w:rPr/>
        <w:t>投资成本的确定</w:t>
      </w:r>
    </w:p>
    <w:p>
      <w:pPr>
        <w:pStyle w:val="BodyText"/>
        <w:spacing w:line="357" w:lineRule="auto" w:before="133"/>
        <w:ind w:left="137" w:right="138" w:firstLine="420"/>
        <w:jc w:val="both"/>
      </w:pPr>
      <w:r>
        <w:rPr>
          <w:rFonts w:ascii="宋体" w:hAnsi="宋体" w:cs="宋体" w:eastAsia="宋体" w:hint="default"/>
        </w:rPr>
        <w:t>(1)</w:t>
      </w:r>
      <w:r>
        <w:rPr>
          <w:rFonts w:ascii="宋体" w:hAnsi="宋体" w:cs="宋体" w:eastAsia="宋体" w:hint="default"/>
          <w:spacing w:val="-3"/>
        </w:rPr>
        <w:t> </w:t>
      </w:r>
      <w:r>
        <w:rPr/>
        <w:t>同一控制下的企业合并形成的，合并方以支付现金、转让非现金资产、承担债务或发行</w:t>
      </w:r>
      <w:r>
        <w:rPr>
          <w:w w:val="100"/>
        </w:rPr>
        <w:t> </w:t>
      </w:r>
      <w:r>
        <w:rPr>
          <w:spacing w:val="-2"/>
        </w:rPr>
        <w:t>权益性证券作为合并对价的，在合并日按照取得被合并方所有者权益在最终控制方合并财务报表</w:t>
      </w:r>
      <w:r>
        <w:rPr>
          <w:spacing w:val="-25"/>
        </w:rPr>
        <w:t> </w:t>
      </w:r>
      <w:r>
        <w:rPr>
          <w:spacing w:val="-25"/>
        </w:rPr>
      </w:r>
      <w:r>
        <w:rPr>
          <w:spacing w:val="-2"/>
        </w:rPr>
        <w:t>中的账面价值的份额作为其初始投资成本。长期股权投资初始投资成本与支付的合并对价的账面</w:t>
      </w:r>
      <w:r>
        <w:rPr>
          <w:spacing w:val="-25"/>
        </w:rPr>
        <w:t> </w:t>
      </w:r>
      <w:r>
        <w:rPr>
          <w:spacing w:val="-25"/>
        </w:rPr>
      </w:r>
      <w:r>
        <w:rPr/>
        <w:t>价值或发行股份的面值总额之间的差额调整资本公积；资本公积不足冲减的，调整留存收益。</w:t>
      </w:r>
    </w:p>
    <w:p>
      <w:pPr>
        <w:pStyle w:val="BodyText"/>
        <w:spacing w:line="357" w:lineRule="auto" w:before="30"/>
        <w:ind w:left="137" w:right="138" w:firstLine="420"/>
        <w:jc w:val="both"/>
      </w:pPr>
      <w:r>
        <w:rPr>
          <w:spacing w:val="-2"/>
        </w:rPr>
        <w:t>公司通过多次交易分步实现同一控制下企业合并形成的长期股权投资，判断是否属于“一揽</w:t>
      </w:r>
      <w:r>
        <w:rPr>
          <w:w w:val="100"/>
        </w:rPr>
        <w:t> </w:t>
      </w:r>
      <w:r>
        <w:rPr>
          <w:spacing w:val="-2"/>
        </w:rPr>
        <w:t>子交易”。属于“一揽子交易”的，把各项交易作为一项取得控制权的交易进行会计处理。不属</w:t>
      </w:r>
      <w:r>
        <w:rPr>
          <w:spacing w:val="-24"/>
        </w:rPr>
        <w:t> </w:t>
      </w:r>
      <w:r>
        <w:rPr>
          <w:spacing w:val="-24"/>
        </w:rPr>
      </w:r>
      <w:r>
        <w:rPr>
          <w:spacing w:val="-2"/>
        </w:rPr>
        <w:t>于“一揽子交易”的，在合并日，根据合并后应享有被合并方净资产在最终控制方合并财务报表</w:t>
      </w:r>
      <w:r>
        <w:rPr>
          <w:spacing w:val="-26"/>
        </w:rPr>
        <w:t> </w:t>
      </w:r>
      <w:r>
        <w:rPr>
          <w:spacing w:val="-26"/>
        </w:rPr>
      </w:r>
      <w:r>
        <w:rPr>
          <w:spacing w:val="-2"/>
        </w:rPr>
        <w:t>中的账面价值的份额确定初始投资成本。合并日长期股权投资的初始投资成本，与达到合并前的</w:t>
      </w:r>
    </w:p>
    <w:p>
      <w:pPr>
        <w:spacing w:after="0" w:line="35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137" w:right="138"/>
        <w:jc w:val="both"/>
      </w:pPr>
      <w:r>
        <w:rPr>
          <w:spacing w:val="-2"/>
        </w:rPr>
        <w:t>长期股权投资账面价值加上合并日进一步取得股份新支付对价的账面价值之和的差额，调整资本</w:t>
      </w:r>
      <w:r>
        <w:rPr>
          <w:spacing w:val="-25"/>
        </w:rPr>
        <w:t> </w:t>
      </w:r>
      <w:r>
        <w:rPr>
          <w:spacing w:val="-25"/>
        </w:rPr>
      </w:r>
      <w:r>
        <w:rPr/>
        <w:t>公积；资本公积不足冲减的，调整留存收益。</w:t>
      </w:r>
    </w:p>
    <w:p>
      <w:pPr>
        <w:pStyle w:val="BodyText"/>
        <w:spacing w:line="357" w:lineRule="auto" w:before="32"/>
        <w:ind w:left="137" w:right="138" w:firstLine="420"/>
        <w:jc w:val="both"/>
      </w:pPr>
      <w:r>
        <w:rPr>
          <w:rFonts w:ascii="宋体" w:hAnsi="宋体" w:cs="宋体" w:eastAsia="宋体" w:hint="default"/>
        </w:rPr>
        <w:t>(2)</w:t>
      </w:r>
      <w:r>
        <w:rPr>
          <w:rFonts w:ascii="宋体" w:hAnsi="宋体" w:cs="宋体" w:eastAsia="宋体" w:hint="default"/>
          <w:spacing w:val="-3"/>
        </w:rPr>
        <w:t> </w:t>
      </w:r>
      <w:r>
        <w:rPr/>
        <w:t>非同一控制下的企业合并形成的，在购买日按照支付的合并对价的公允价值作为其初始</w:t>
      </w:r>
      <w:r>
        <w:rPr>
          <w:w w:val="100"/>
        </w:rPr>
        <w:t> </w:t>
      </w:r>
      <w:r>
        <w:rPr/>
        <w:t>投资成本。</w:t>
      </w:r>
    </w:p>
    <w:p>
      <w:pPr>
        <w:pStyle w:val="BodyText"/>
        <w:spacing w:line="355" w:lineRule="auto" w:before="30"/>
        <w:ind w:left="137" w:right="138" w:firstLine="420"/>
        <w:jc w:val="both"/>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357" w:lineRule="auto" w:before="32"/>
        <w:ind w:left="137" w:right="128" w:firstLine="420"/>
        <w:jc w:val="both"/>
      </w:pPr>
      <w:r>
        <w:rPr>
          <w:rFonts w:ascii="宋体" w:hAnsi="宋体" w:cs="宋体" w:eastAsia="宋体" w:hint="default"/>
        </w:rPr>
        <w:t>1)</w:t>
      </w:r>
      <w:r>
        <w:rPr>
          <w:rFonts w:ascii="宋体" w:hAnsi="宋体" w:cs="宋体" w:eastAsia="宋体" w:hint="default"/>
          <w:spacing w:val="47"/>
        </w:rPr>
        <w:t> </w:t>
      </w:r>
      <w:r>
        <w:rPr>
          <w:spacing w:val="-4"/>
        </w:rPr>
        <w:t>在个别财务报表中，按照原持有的股权投资的账面价值加上新增投资成本之和，作为改按</w:t>
      </w:r>
      <w:r>
        <w:rPr>
          <w:w w:val="100"/>
        </w:rPr>
        <w:t> </w:t>
      </w:r>
      <w:r>
        <w:rPr/>
        <w:t>成本法核算的初始投资成本。</w:t>
      </w:r>
    </w:p>
    <w:p>
      <w:pPr>
        <w:pStyle w:val="BodyText"/>
        <w:spacing w:line="357" w:lineRule="auto" w:before="31"/>
        <w:ind w:left="137" w:right="131" w:firstLine="420"/>
        <w:jc w:val="both"/>
      </w:pPr>
      <w:r>
        <w:rPr>
          <w:rFonts w:ascii="宋体" w:hAnsi="宋体" w:cs="宋体" w:eastAsia="宋体" w:hint="default"/>
        </w:rPr>
        <w:t>2)</w:t>
      </w:r>
      <w:r>
        <w:rPr>
          <w:rFonts w:ascii="宋体" w:hAnsi="宋体" w:cs="宋体" w:eastAsia="宋体" w:hint="default"/>
          <w:spacing w:val="44"/>
        </w:rPr>
        <w:t> </w:t>
      </w:r>
      <w:r>
        <w:rPr>
          <w:spacing w:val="-4"/>
        </w:rPr>
        <w:t>在合并财务报表中，判断是否属于“一揽子交易”。属于“一揽子交易”的，把各项交易</w:t>
      </w:r>
      <w:r>
        <w:rPr>
          <w:w w:val="100"/>
        </w:rPr>
        <w:t> </w:t>
      </w:r>
      <w:r>
        <w:rPr>
          <w:spacing w:val="-2"/>
        </w:rPr>
        <w:t>作为一项取得控制权的交易进行会计处理。不属于“一揽子交易”的，对于购买日之前持有的被</w:t>
      </w:r>
      <w:r>
        <w:rPr>
          <w:spacing w:val="-25"/>
        </w:rPr>
        <w:t> </w:t>
      </w:r>
      <w:r>
        <w:rPr>
          <w:spacing w:val="-25"/>
        </w:rPr>
      </w:r>
      <w:r>
        <w:rPr>
          <w:spacing w:val="-2"/>
        </w:rPr>
        <w:t>购买方的股权，按照该股权在购买日的公允价值进行重新计量，公允价值与其账面价值的差额计</w:t>
      </w:r>
      <w:r>
        <w:rPr>
          <w:spacing w:val="-25"/>
        </w:rPr>
        <w:t> </w:t>
      </w:r>
      <w:r>
        <w:rPr>
          <w:spacing w:val="-25"/>
        </w:rPr>
      </w:r>
      <w:r>
        <w:rPr>
          <w:spacing w:val="-2"/>
        </w:rPr>
        <w:t>入当期投资收益；购买日之前持有的被购买方的股权涉及权益法核算下的其他综合收益等的，与</w:t>
      </w:r>
      <w:r>
        <w:rPr>
          <w:spacing w:val="-25"/>
        </w:rPr>
        <w:t> </w:t>
      </w:r>
      <w:r>
        <w:rPr>
          <w:spacing w:val="-25"/>
        </w:rPr>
      </w:r>
      <w:r>
        <w:rPr>
          <w:spacing w:val="-2"/>
        </w:rPr>
        <w:t>其相关的其他综合收益等转为购买日所属当期收益。但由于被投资方重新计量设定受益计划净负</w:t>
      </w:r>
      <w:r>
        <w:rPr>
          <w:spacing w:val="-26"/>
        </w:rPr>
        <w:t> </w:t>
      </w:r>
      <w:r>
        <w:rPr>
          <w:spacing w:val="-26"/>
        </w:rPr>
      </w:r>
      <w:r>
        <w:rPr/>
        <w:t>债或净资产变动而产生的其他综合收益除外。</w:t>
      </w:r>
    </w:p>
    <w:p>
      <w:pPr>
        <w:pStyle w:val="BodyText"/>
        <w:spacing w:line="357" w:lineRule="auto" w:before="30"/>
        <w:ind w:left="137" w:right="131" w:firstLine="420"/>
        <w:jc w:val="both"/>
      </w:pPr>
      <w:r>
        <w:rPr>
          <w:rFonts w:ascii="宋体" w:hAnsi="宋体" w:cs="宋体" w:eastAsia="宋体" w:hint="default"/>
        </w:rPr>
        <w:t>(3)</w:t>
      </w:r>
      <w:r>
        <w:rPr>
          <w:rFonts w:ascii="宋体" w:hAnsi="宋体" w:cs="宋体" w:eastAsia="宋体" w:hint="default"/>
          <w:spacing w:val="-3"/>
        </w:rPr>
        <w:t> </w:t>
      </w:r>
      <w:r>
        <w:rPr/>
        <w:t>除企业合并形成以外的：以支付现金取得的，按照实际支付的购买价款作为其初始投资</w:t>
      </w:r>
      <w:r>
        <w:rPr>
          <w:w w:val="100"/>
        </w:rPr>
        <w:t> </w:t>
      </w:r>
      <w:r>
        <w:rPr>
          <w:spacing w:val="-2"/>
        </w:rPr>
        <w:t>成本；以发行权益性证券取得的，按照发行权益性证券的公允价值作为其初始投资成本；以债务</w:t>
      </w:r>
      <w:r>
        <w:rPr>
          <w:spacing w:val="-25"/>
        </w:rPr>
        <w:t> </w:t>
      </w:r>
      <w:r>
        <w:rPr>
          <w:spacing w:val="-25"/>
        </w:rPr>
      </w:r>
      <w:r>
        <w:rPr>
          <w:spacing w:val="-5"/>
        </w:rPr>
        <w:t>重组方式取得的，按《企业会计准则第 </w:t>
      </w:r>
      <w:r>
        <w:rPr>
          <w:rFonts w:ascii="宋体" w:hAnsi="宋体" w:cs="宋体" w:eastAsia="宋体" w:hint="default"/>
        </w:rPr>
        <w:t>12</w:t>
      </w:r>
      <w:r>
        <w:rPr>
          <w:rFonts w:ascii="宋体" w:hAnsi="宋体" w:cs="宋体" w:eastAsia="宋体" w:hint="default"/>
          <w:spacing w:val="-25"/>
        </w:rPr>
        <w:t> </w:t>
      </w:r>
      <w:r>
        <w:rPr>
          <w:spacing w:val="-4"/>
        </w:rPr>
        <w:t>号——债务重组》确定其初始投资成本；以非货币性资</w:t>
      </w:r>
    </w:p>
    <w:p>
      <w:pPr>
        <w:pStyle w:val="BodyText"/>
        <w:spacing w:line="240" w:lineRule="auto" w:before="32"/>
        <w:ind w:left="137" w:right="0"/>
        <w:jc w:val="both"/>
      </w:pPr>
      <w:r>
        <w:rPr/>
        <w:t>产交换取得的，按《企业会计准则第</w:t>
      </w:r>
      <w:r>
        <w:rPr>
          <w:spacing w:val="-55"/>
        </w:rPr>
        <w:t> </w:t>
      </w:r>
      <w:r>
        <w:rPr>
          <w:rFonts w:ascii="宋体" w:hAnsi="宋体" w:cs="宋体" w:eastAsia="宋体" w:hint="default"/>
        </w:rPr>
        <w:t>7</w:t>
      </w:r>
      <w:r>
        <w:rPr>
          <w:rFonts w:ascii="宋体" w:hAnsi="宋体" w:cs="宋体" w:eastAsia="宋体" w:hint="default"/>
          <w:spacing w:val="-56"/>
        </w:rPr>
        <w:t> </w:t>
      </w:r>
      <w:r>
        <w:rPr/>
        <w:t>号——非货币性资产交换》确定其初始投资成本。</w:t>
      </w:r>
    </w:p>
    <w:p>
      <w:pPr>
        <w:pStyle w:val="BodyText"/>
        <w:spacing w:line="355" w:lineRule="auto" w:before="133"/>
        <w:ind w:left="557" w:right="0"/>
        <w:jc w:val="left"/>
      </w:pPr>
      <w:r>
        <w:rPr>
          <w:rFonts w:ascii="宋体" w:hAnsi="宋体" w:cs="宋体" w:eastAsia="宋体" w:hint="default"/>
        </w:rPr>
        <w:t>3.</w:t>
      </w:r>
      <w:r>
        <w:rPr>
          <w:rFonts w:ascii="宋体" w:hAnsi="宋体" w:cs="宋体" w:eastAsia="宋体" w:hint="default"/>
          <w:spacing w:val="-1"/>
        </w:rPr>
        <w:t> </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32"/>
        <w:ind w:left="137" w:right="0"/>
        <w:jc w:val="both"/>
      </w:pPr>
      <w:r>
        <w:rPr/>
        <w:t>投资，采用权益法核算。</w:t>
      </w:r>
    </w:p>
    <w:p>
      <w:pPr>
        <w:pStyle w:val="BodyText"/>
        <w:spacing w:line="240" w:lineRule="auto" w:before="135"/>
        <w:ind w:left="557" w:right="0"/>
        <w:jc w:val="left"/>
      </w:pPr>
      <w:r>
        <w:rPr>
          <w:rFonts w:ascii="宋体" w:hAnsi="宋体" w:cs="宋体" w:eastAsia="宋体" w:hint="default"/>
        </w:rPr>
        <w:t>4.</w:t>
      </w:r>
      <w:r>
        <w:rPr>
          <w:rFonts w:ascii="宋体" w:hAnsi="宋体" w:cs="宋体" w:eastAsia="宋体" w:hint="default"/>
          <w:spacing w:val="-6"/>
        </w:rPr>
        <w:t> </w:t>
      </w:r>
      <w:r>
        <w:rPr/>
        <w:t>通过多次交易分步处置对子公司投资至丧失控制权的处理方法</w:t>
      </w:r>
    </w:p>
    <w:p>
      <w:pPr>
        <w:pStyle w:val="BodyText"/>
        <w:spacing w:line="355" w:lineRule="auto" w:before="133"/>
        <w:ind w:left="557" w:right="0"/>
        <w:jc w:val="left"/>
      </w:pPr>
      <w:r>
        <w:rPr>
          <w:rFonts w:ascii="宋体" w:hAnsi="宋体" w:cs="宋体" w:eastAsia="宋体" w:hint="default"/>
        </w:rPr>
        <w:t>(1) </w:t>
      </w:r>
      <w:r>
        <w:rPr/>
        <w:t>个别财务报表</w:t>
      </w:r>
      <w:r>
        <w:rPr>
          <w:w w:val="100"/>
        </w:rPr>
        <w:t> </w:t>
      </w:r>
      <w:r>
        <w:rPr>
          <w:spacing w:val="-2"/>
        </w:rPr>
        <w:t>对处置的股权，其账面价值与实际取得价款之间的差额，计入当期损益。对于剩余股权，对</w:t>
      </w:r>
    </w:p>
    <w:p>
      <w:pPr>
        <w:pStyle w:val="BodyText"/>
        <w:spacing w:line="357" w:lineRule="auto" w:before="33"/>
        <w:ind w:left="137" w:right="131"/>
        <w:jc w:val="both"/>
      </w:pPr>
      <w:r>
        <w:rPr>
          <w:spacing w:val="-2"/>
        </w:rPr>
        <w:t>被投资单位仍具有重大影响或者与其他方一起实施共同控制的，转为权益法核算；不能再对被投</w:t>
      </w:r>
      <w:r>
        <w:rPr>
          <w:spacing w:val="-25"/>
        </w:rPr>
        <w:t> </w:t>
      </w:r>
      <w:r>
        <w:rPr>
          <w:spacing w:val="-25"/>
        </w:rPr>
      </w:r>
      <w:r>
        <w:rPr>
          <w:spacing w:val="-4"/>
        </w:rPr>
        <w:t>资单位实施控制、共同控制或重大影响的，确认为金融资产，按照《企业会计准则第</w:t>
      </w:r>
      <w:r>
        <w:rPr>
          <w:spacing w:val="-35"/>
        </w:rPr>
        <w:t> </w:t>
      </w:r>
      <w:r>
        <w:rPr>
          <w:rFonts w:ascii="宋体" w:hAnsi="宋体" w:cs="宋体" w:eastAsia="宋体" w:hint="default"/>
        </w:rPr>
        <w:t>22</w:t>
      </w:r>
      <w:r>
        <w:rPr>
          <w:rFonts w:ascii="宋体" w:hAnsi="宋体" w:cs="宋体" w:eastAsia="宋体" w:hint="default"/>
          <w:spacing w:val="-36"/>
        </w:rPr>
        <w:t> </w:t>
      </w:r>
      <w:r>
        <w:rPr/>
        <w:t>号——金</w:t>
      </w:r>
      <w:r>
        <w:rPr>
          <w:spacing w:val="-98"/>
        </w:rPr>
        <w:t> </w:t>
      </w:r>
      <w:r>
        <w:rPr>
          <w:spacing w:val="-98"/>
        </w:rPr>
      </w:r>
      <w:r>
        <w:rPr/>
        <w:t>融工具确认和计量》的相关规定进行核算。</w:t>
      </w:r>
    </w:p>
    <w:p>
      <w:pPr>
        <w:pStyle w:val="BodyText"/>
        <w:spacing w:line="240" w:lineRule="auto" w:before="30"/>
        <w:ind w:left="557" w:right="0"/>
        <w:jc w:val="left"/>
      </w:pPr>
      <w:r>
        <w:rPr>
          <w:rFonts w:ascii="宋体" w:hAnsi="宋体" w:cs="宋体" w:eastAsia="宋体" w:hint="default"/>
        </w:rPr>
        <w:t>(2) </w:t>
      </w:r>
      <w:r>
        <w:rPr/>
        <w:t>合并财务报表</w:t>
      </w:r>
    </w:p>
    <w:p>
      <w:pPr>
        <w:pStyle w:val="BodyText"/>
        <w:spacing w:line="355" w:lineRule="auto" w:before="133"/>
        <w:ind w:left="557" w:right="0"/>
        <w:jc w:val="left"/>
      </w:pPr>
      <w:r>
        <w:rPr>
          <w:rFonts w:ascii="宋体" w:hAnsi="宋体" w:cs="宋体" w:eastAsia="宋体" w:hint="default"/>
        </w:rPr>
        <w:t>1)</w:t>
      </w:r>
      <w:r>
        <w:rPr>
          <w:rFonts w:ascii="宋体" w:hAnsi="宋体" w:cs="宋体" w:eastAsia="宋体" w:hint="default"/>
          <w:spacing w:val="-1"/>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w:t>
      </w:r>
    </w:p>
    <w:p>
      <w:pPr>
        <w:pStyle w:val="BodyText"/>
        <w:spacing w:line="357" w:lineRule="auto" w:before="32"/>
        <w:ind w:left="137" w:right="138"/>
        <w:jc w:val="both"/>
      </w:pPr>
      <w:r>
        <w:rPr>
          <w:spacing w:val="-2"/>
        </w:rPr>
        <w:t>持续计算的净资产份额之间的差额，调整资本公积（资本溢价），资本溢价不足冲减的，冲减留</w:t>
      </w:r>
      <w:r>
        <w:rPr>
          <w:spacing w:val="-25"/>
        </w:rPr>
        <w:t> </w:t>
      </w:r>
      <w:r>
        <w:rPr>
          <w:spacing w:val="-25"/>
        </w:rPr>
      </w:r>
      <w:r>
        <w:rPr/>
        <w:t>存收益。</w:t>
      </w:r>
    </w:p>
    <w:p>
      <w:pPr>
        <w:pStyle w:val="BodyText"/>
        <w:spacing w:line="355" w:lineRule="auto" w:before="30"/>
        <w:ind w:left="137" w:right="128" w:firstLine="420"/>
        <w:jc w:val="both"/>
      </w:pPr>
      <w:r>
        <w:rPr>
          <w:spacing w:val="-7"/>
          <w:w w:val="100"/>
        </w:rPr>
        <w:t>丧失对原子公司控制权时，对于剩余股权，按照其在丧失控制权日的公允价值进行重新计量。</w:t>
      </w:r>
      <w:r>
        <w:rPr>
          <w:w w:val="100"/>
        </w:rPr>
        <w:t> </w:t>
      </w:r>
      <w:r>
        <w:rPr>
          <w:spacing w:val="-2"/>
        </w:rPr>
        <w:t>处置股权取得的对价与剩余股权公允价值之和，减去按原持股比例计算应享有原有子公司自购买</w:t>
      </w:r>
    </w:p>
    <w:p>
      <w:pPr>
        <w:spacing w:after="0" w:line="355"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217" w:right="225"/>
        <w:jc w:val="left"/>
      </w:pPr>
      <w:r>
        <w:rPr>
          <w:spacing w:val="-2"/>
        </w:rPr>
        <w:t>日或合并日开始持续计算的净资产的份额之间的差额，计入丧失控制权当期的投资收益，同时冲</w:t>
      </w:r>
      <w:r>
        <w:rPr>
          <w:spacing w:val="-25"/>
        </w:rPr>
        <w:t> </w:t>
      </w:r>
      <w:r>
        <w:rPr>
          <w:spacing w:val="-25"/>
        </w:rPr>
      </w:r>
      <w:r>
        <w:rPr>
          <w:spacing w:val="-6"/>
          <w:w w:val="100"/>
        </w:rPr>
        <w:t>减商誉。与原有子公司股权投资相关的其他综合收益等，应当在丧失控制权时转为当期投资收益。</w:t>
      </w:r>
    </w:p>
    <w:p>
      <w:pPr>
        <w:pStyle w:val="BodyText"/>
        <w:spacing w:line="357" w:lineRule="auto" w:before="32"/>
        <w:ind w:left="637" w:right="65"/>
        <w:jc w:val="left"/>
      </w:pPr>
      <w:r>
        <w:rPr>
          <w:rFonts w:ascii="宋体" w:hAnsi="宋体" w:cs="宋体" w:eastAsia="宋体" w:hint="default"/>
        </w:rPr>
        <w:t>2)</w:t>
      </w:r>
      <w:r>
        <w:rPr>
          <w:rFonts w:ascii="宋体" w:hAnsi="宋体" w:cs="宋体" w:eastAsia="宋体" w:hint="default"/>
          <w:spacing w:val="-1"/>
        </w:rPr>
        <w:t> </w:t>
      </w:r>
      <w:r>
        <w:rPr/>
        <w:t>通过多次交易分步处置对子公司投资至丧失控制权，且属于“一揽子交易”的</w:t>
      </w:r>
      <w:r>
        <w:rPr>
          <w:w w:val="100"/>
        </w:rPr>
        <w:t> </w:t>
      </w:r>
      <w:r>
        <w:rPr>
          <w:spacing w:val="-2"/>
        </w:rPr>
        <w:t>将各项交易作为一项处置子公司并丧失控制权的交易进行会计处理。但是，在丧失控制权之</w:t>
      </w:r>
    </w:p>
    <w:p>
      <w:pPr>
        <w:pStyle w:val="BodyText"/>
        <w:spacing w:line="355" w:lineRule="auto" w:before="30"/>
        <w:ind w:left="217" w:right="65"/>
        <w:jc w:val="left"/>
      </w:pPr>
      <w:r>
        <w:rPr>
          <w:spacing w:val="-2"/>
        </w:rPr>
        <w:t>前每一次处置价款与处置投资对应的享有该子公司净资产份额的差额，在合并财务报表中确认为</w:t>
      </w:r>
      <w:r>
        <w:rPr>
          <w:spacing w:val="-25"/>
        </w:rPr>
        <w:t> </w:t>
      </w:r>
      <w:r>
        <w:rPr>
          <w:spacing w:val="-25"/>
        </w:rPr>
      </w:r>
      <w:r>
        <w:rPr/>
        <w:t>其他综合收益，在丧失控制权时一并转入丧失控制权当期的损益。</w:t>
      </w:r>
    </w:p>
    <w:p>
      <w:pPr>
        <w:spacing w:line="240" w:lineRule="auto" w:before="13"/>
        <w:rPr>
          <w:rFonts w:ascii="宋体" w:hAnsi="宋体" w:cs="宋体" w:eastAsia="宋体" w:hint="default"/>
          <w:sz w:val="27"/>
          <w:szCs w:val="27"/>
        </w:rPr>
      </w:pPr>
    </w:p>
    <w:p>
      <w:pPr>
        <w:pStyle w:val="Heading2"/>
        <w:spacing w:line="290" w:lineRule="auto" w:before="0"/>
        <w:ind w:left="217" w:right="6096"/>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27" w:lineRule="exact"/>
        <w:ind w:left="637" w:right="65"/>
        <w:jc w:val="left"/>
      </w:pPr>
      <w:r>
        <w:rPr/>
        <w:t>投资性房地产按照成本进行初始计量，采用成本模式进行后续计量，并采用与固定资产和无</w:t>
      </w:r>
    </w:p>
    <w:p>
      <w:pPr>
        <w:pStyle w:val="BodyText"/>
        <w:spacing w:line="240" w:lineRule="auto" w:before="133"/>
        <w:ind w:left="217" w:right="2465"/>
        <w:jc w:val="left"/>
      </w:pPr>
      <w:r>
        <w:rPr/>
        <w:t>形资产相同的方法计提折旧或进行摊销。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90" w:lineRule="auto" w:before="0"/>
        <w:ind w:left="217" w:right="7780"/>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40" w:lineRule="auto" w:before="12"/>
        <w:ind w:left="637" w:right="65" w:hanging="420"/>
        <w:jc w:val="left"/>
      </w:pPr>
      <w:r>
        <w:rPr/>
        <w:t>√适用</w:t>
      </w:r>
      <w:r>
        <w:rPr>
          <w:spacing w:val="-2"/>
        </w:rPr>
        <w:t> </w:t>
      </w:r>
      <w:r>
        <w:rPr/>
        <w:t>□不适用</w:t>
      </w:r>
      <w:r>
        <w:rPr>
          <w:spacing w:val="-103"/>
        </w:rPr>
        <w:t> </w:t>
      </w:r>
      <w:r>
        <w:rPr>
          <w:spacing w:val="-103"/>
        </w:rPr>
      </w:r>
      <w:r>
        <w:rPr>
          <w:spacing w:val="-2"/>
        </w:rPr>
        <w:t>固定资产是指为生产商品、提供劳务、出租或经营管理而持有的，使用年限超过一个会计年</w:t>
      </w:r>
    </w:p>
    <w:p>
      <w:pPr>
        <w:pStyle w:val="BodyText"/>
        <w:spacing w:line="240" w:lineRule="auto" w:before="133"/>
        <w:ind w:left="217" w:right="65"/>
        <w:jc w:val="left"/>
      </w:pPr>
      <w:r>
        <w:rPr/>
        <w:t>度的有形资产。固定资产在同时满足经济利益很可能流入、成本能够可靠计量时予以确认。</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2"/>
        <w:spacing w:line="240" w:lineRule="auto" w:before="0"/>
        <w:ind w:left="217" w:right="2465"/>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8"/>
        <w:ind w:left="217"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0"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20-45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2.11-4.85</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4.75-32.33</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6-15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6.33-16.17</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7.92-19.40</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6.33-19.40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left="217" w:right="2465"/>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59" w:val="left" w:leader="none"/>
        </w:tabs>
        <w:spacing w:line="240" w:lineRule="auto" w:before="58"/>
        <w:ind w:left="217" w:right="2465"/>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left="217" w:right="2465"/>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1059" w:val="left" w:leader="none"/>
        </w:tabs>
        <w:spacing w:line="274" w:lineRule="exact" w:before="56"/>
        <w:ind w:left="217" w:right="2465"/>
        <w:jc w:val="left"/>
      </w:pPr>
      <w:r>
        <w:rPr/>
        <w:t>√适用</w:t>
        <w:tab/>
        <w:t>□不适用</w:t>
      </w:r>
    </w:p>
    <w:p>
      <w:pPr>
        <w:pStyle w:val="BodyText"/>
        <w:spacing w:line="355" w:lineRule="auto"/>
        <w:ind w:left="217" w:right="231" w:firstLine="420"/>
        <w:jc w:val="both"/>
      </w:pPr>
      <w:r>
        <w:rPr>
          <w:rFonts w:ascii="宋体" w:hAnsi="宋体" w:cs="宋体" w:eastAsia="宋体" w:hint="default"/>
        </w:rPr>
        <w:t>1.</w:t>
      </w:r>
      <w:r>
        <w:rPr>
          <w:rFonts w:ascii="宋体" w:hAnsi="宋体" w:cs="宋体" w:eastAsia="宋体" w:hint="default"/>
          <w:spacing w:val="46"/>
        </w:rPr>
        <w:t> </w:t>
      </w:r>
      <w:r>
        <w:rPr>
          <w:spacing w:val="-4"/>
        </w:rPr>
        <w:t>在建工程同时满足经济利益很可能流入、成本能够可靠计量则予以确认。在建工程按建造</w:t>
      </w:r>
      <w:r>
        <w:rPr>
          <w:w w:val="100"/>
        </w:rPr>
        <w:t> </w:t>
      </w:r>
      <w:r>
        <w:rPr/>
        <w:t>该项资产达到预定可使用状态前所发生的实际成本计量。</w:t>
      </w:r>
    </w:p>
    <w:p>
      <w:pPr>
        <w:pStyle w:val="BodyText"/>
        <w:spacing w:line="357" w:lineRule="auto" w:before="32"/>
        <w:ind w:left="217" w:right="231" w:firstLine="420"/>
        <w:jc w:val="both"/>
      </w:pPr>
      <w:r>
        <w:rPr>
          <w:rFonts w:ascii="宋体" w:hAnsi="宋体" w:cs="宋体" w:eastAsia="宋体" w:hint="default"/>
        </w:rPr>
        <w:t>2.</w:t>
      </w:r>
      <w:r>
        <w:rPr>
          <w:rFonts w:ascii="宋体" w:hAnsi="宋体" w:cs="宋体" w:eastAsia="宋体" w:hint="default"/>
          <w:spacing w:val="44"/>
        </w:rPr>
        <w:t> </w:t>
      </w:r>
      <w:r>
        <w:rPr>
          <w:spacing w:val="-4"/>
        </w:rPr>
        <w:t>在建工程达到预定可使用状态时，按工程实际成本转入固定资产。已达到预定可使用状态</w:t>
      </w:r>
      <w:r>
        <w:rPr>
          <w:w w:val="100"/>
        </w:rPr>
        <w:t> </w:t>
      </w:r>
      <w:r>
        <w:rPr>
          <w:spacing w:val="-2"/>
        </w:rPr>
        <w:t>但尚未办理竣工决算的，先按估计价值转入固定资产，待办理竣工决算后再按实际成本调整原暂</w:t>
      </w:r>
      <w:r>
        <w:rPr>
          <w:spacing w:val="-25"/>
        </w:rPr>
        <w:t> </w:t>
      </w:r>
      <w:r>
        <w:rPr>
          <w:spacing w:val="-25"/>
        </w:rPr>
      </w:r>
      <w:r>
        <w:rPr/>
        <w:t>估价值，但不再调整原已计提的折旧。</w:t>
      </w:r>
    </w:p>
    <w:p>
      <w:pPr>
        <w:spacing w:after="0" w:line="357" w:lineRule="auto"/>
        <w:jc w:val="both"/>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Heading2"/>
        <w:spacing w:line="240" w:lineRule="auto"/>
        <w:ind w:left="217" w:right="0"/>
        <w:jc w:val="both"/>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74" w:lineRule="exact" w:before="56"/>
        <w:ind w:left="217" w:right="0"/>
        <w:jc w:val="both"/>
      </w:pPr>
      <w:r>
        <w:rPr/>
        <w:t>√适用  □不适用</w:t>
      </w:r>
    </w:p>
    <w:p>
      <w:pPr>
        <w:pStyle w:val="BodyText"/>
        <w:spacing w:line="355" w:lineRule="auto"/>
        <w:ind w:left="637" w:right="65"/>
        <w:jc w:val="left"/>
      </w:pPr>
      <w:r>
        <w:rPr>
          <w:rFonts w:ascii="宋体" w:hAnsi="宋体" w:cs="宋体" w:eastAsia="宋体" w:hint="default"/>
        </w:rPr>
        <w:t>1.</w:t>
      </w:r>
      <w:r>
        <w:rPr>
          <w:rFonts w:ascii="宋体" w:hAnsi="宋体" w:cs="宋体" w:eastAsia="宋体" w:hint="default"/>
          <w:spacing w:val="-1"/>
        </w:rPr>
        <w:t> </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357" w:lineRule="auto" w:before="32"/>
        <w:ind w:left="637" w:right="2076" w:hanging="420"/>
        <w:jc w:val="left"/>
      </w:pPr>
      <w:r>
        <w:rPr>
          <w:spacing w:val="-2"/>
        </w:rPr>
        <w:t>计入相关资产成本；其他借款费用，在发生时确认为费用，计入当期损益。</w:t>
      </w:r>
      <w:r>
        <w:rPr>
          <w:spacing w:val="-42"/>
        </w:rPr>
        <w:t> </w:t>
      </w:r>
      <w:r>
        <w:rPr>
          <w:spacing w:val="-42"/>
        </w:rPr>
      </w:r>
      <w:r>
        <w:rPr>
          <w:rFonts w:ascii="宋体" w:hAnsi="宋体" w:cs="宋体" w:eastAsia="宋体" w:hint="default"/>
        </w:rPr>
        <w:t>2. </w:t>
      </w:r>
      <w:r>
        <w:rPr/>
        <w:t>借款费用资本化期间</w:t>
      </w:r>
    </w:p>
    <w:p>
      <w:pPr>
        <w:pStyle w:val="BodyText"/>
        <w:spacing w:line="355" w:lineRule="auto" w:before="30"/>
        <w:ind w:left="217" w:right="240" w:firstLine="420"/>
        <w:jc w:val="both"/>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6"/>
        </w:rPr>
        <w:t> </w:t>
      </w:r>
      <w:r>
        <w:rPr/>
        <w:t>借款费用已</w:t>
      </w:r>
      <w:r>
        <w:rPr>
          <w:w w:val="100"/>
        </w:rPr>
        <w:t> </w:t>
      </w:r>
      <w:r>
        <w:rPr/>
        <w:t>经发生；</w:t>
      </w:r>
      <w:r>
        <w:rPr>
          <w:rFonts w:ascii="宋体" w:hAnsi="宋体" w:cs="宋体" w:eastAsia="宋体" w:hint="default"/>
        </w:rPr>
        <w:t>3)</w:t>
      </w:r>
      <w:r>
        <w:rPr>
          <w:rFonts w:ascii="宋体" w:hAnsi="宋体" w:cs="宋体" w:eastAsia="宋体" w:hint="default"/>
          <w:spacing w:val="-7"/>
        </w:rPr>
        <w:t> </w:t>
      </w:r>
      <w:r>
        <w:rPr/>
        <w:t>为使资产达到预定可使用或可销售状态所必要的购建或者生产活动已经开始。</w:t>
      </w:r>
    </w:p>
    <w:p>
      <w:pPr>
        <w:pStyle w:val="BodyText"/>
        <w:spacing w:line="240" w:lineRule="auto" w:before="32"/>
        <w:ind w:left="637" w:right="65"/>
        <w:jc w:val="left"/>
      </w:pPr>
      <w:r>
        <w:rPr>
          <w:rFonts w:ascii="宋体" w:hAnsi="宋体" w:cs="宋体" w:eastAsia="宋体" w:hint="default"/>
        </w:rPr>
        <w:t>(2)</w:t>
      </w:r>
      <w:r>
        <w:rPr>
          <w:rFonts w:ascii="宋体" w:hAnsi="宋体" w:cs="宋体" w:eastAsia="宋体" w:hint="default"/>
          <w:spacing w:val="-4"/>
        </w:rPr>
        <w:t> </w:t>
      </w:r>
      <w:r>
        <w:rPr/>
        <w:t>若符合资本化条件的资产在购建或者生产过程中发生非正常中断，并且中断时间连续超</w:t>
      </w:r>
    </w:p>
    <w:p>
      <w:pPr>
        <w:pStyle w:val="BodyText"/>
        <w:spacing w:line="357" w:lineRule="auto" w:before="133"/>
        <w:ind w:left="217" w:right="234"/>
        <w:jc w:val="left"/>
      </w:pPr>
      <w:r>
        <w:rPr/>
        <w:t>过</w:t>
      </w:r>
      <w:r>
        <w:rPr>
          <w:spacing w:val="-55"/>
        </w:rPr>
        <w:t> </w:t>
      </w:r>
      <w:r>
        <w:rPr>
          <w:rFonts w:ascii="宋体" w:hAnsi="宋体" w:cs="宋体" w:eastAsia="宋体" w:hint="default"/>
        </w:rPr>
        <w:t>3</w:t>
      </w:r>
      <w:r>
        <w:rPr>
          <w:rFonts w:ascii="宋体" w:hAnsi="宋体" w:cs="宋体" w:eastAsia="宋体" w:hint="default"/>
          <w:spacing w:val="-55"/>
        </w:rPr>
        <w:t> </w:t>
      </w:r>
      <w:r>
        <w:rPr/>
        <w:t>个月，暂停借款费用的资本化；中断期间发生的借款费用确认为当期费用，直至资产的购建</w:t>
      </w:r>
      <w:r>
        <w:rPr>
          <w:w w:val="100"/>
        </w:rPr>
        <w:t> </w:t>
      </w:r>
      <w:r>
        <w:rPr/>
        <w:t>或者生产活动重新开始。</w:t>
      </w:r>
    </w:p>
    <w:p>
      <w:pPr>
        <w:pStyle w:val="BodyText"/>
        <w:spacing w:line="355" w:lineRule="auto" w:before="30"/>
        <w:ind w:left="217" w:right="238" w:firstLine="420"/>
        <w:jc w:val="both"/>
      </w:pPr>
      <w:r>
        <w:rPr>
          <w:rFonts w:ascii="宋体" w:hAnsi="宋体" w:cs="宋体" w:eastAsia="宋体" w:hint="default"/>
        </w:rPr>
        <w:t>(3)</w:t>
      </w:r>
      <w:r>
        <w:rPr>
          <w:rFonts w:ascii="宋体" w:hAnsi="宋体" w:cs="宋体" w:eastAsia="宋体" w:hint="default"/>
          <w:spacing w:val="-3"/>
        </w:rPr>
        <w:t> </w:t>
      </w:r>
      <w:r>
        <w:rPr/>
        <w:t>当所购建或者生产符合资本化条件的资产达到预定可使用或可销售状态时，借款费用停</w:t>
      </w:r>
      <w:r>
        <w:rPr>
          <w:w w:val="100"/>
        </w:rPr>
        <w:t> </w:t>
      </w:r>
      <w:r>
        <w:rPr/>
        <w:t>止资本化。</w:t>
      </w:r>
    </w:p>
    <w:p>
      <w:pPr>
        <w:pStyle w:val="BodyText"/>
        <w:spacing w:line="357" w:lineRule="auto" w:before="32"/>
        <w:ind w:left="637" w:right="65"/>
        <w:jc w:val="left"/>
      </w:pPr>
      <w:r>
        <w:rPr>
          <w:rFonts w:ascii="宋体" w:hAnsi="宋体" w:cs="宋体" w:eastAsia="宋体" w:hint="default"/>
        </w:rPr>
        <w:t>3.</w:t>
      </w:r>
      <w:r>
        <w:rPr>
          <w:rFonts w:ascii="宋体" w:hAnsi="宋体" w:cs="宋体" w:eastAsia="宋体" w:hint="default"/>
          <w:spacing w:val="-1"/>
        </w:rPr>
        <w:t> </w:t>
      </w:r>
      <w:r>
        <w:rPr/>
        <w:t>借款费用资本化率以及资本化金额</w:t>
      </w:r>
      <w:r>
        <w:rPr>
          <w:w w:val="100"/>
        </w:rPr>
        <w:t> </w:t>
      </w:r>
      <w:r>
        <w:rPr>
          <w:spacing w:val="-2"/>
        </w:rPr>
        <w:t>为购建或者生产符合资本化条件的资产而借入专门借款的，以专门借款当期实际发生的利息</w:t>
      </w:r>
    </w:p>
    <w:p>
      <w:pPr>
        <w:pStyle w:val="BodyText"/>
        <w:spacing w:line="357" w:lineRule="auto" w:before="30"/>
        <w:ind w:left="217" w:right="238"/>
        <w:jc w:val="both"/>
      </w:pPr>
      <w:r>
        <w:rPr>
          <w:spacing w:val="-2"/>
        </w:rPr>
        <w:t>费用（包括按照实际利率法确定的折价或溢价的摊销），减去将尚未动用的借款资金存入银行取</w:t>
      </w:r>
      <w:r>
        <w:rPr>
          <w:spacing w:val="-25"/>
        </w:rPr>
        <w:t> </w:t>
      </w:r>
      <w:r>
        <w:rPr>
          <w:spacing w:val="-25"/>
        </w:rPr>
      </w:r>
      <w:r>
        <w:rPr>
          <w:spacing w:val="-2"/>
        </w:rPr>
        <w:t>得的利息收入或进行暂时性投资取得的投资收益后的金额，确定应予资本化的利息金额；为购建</w:t>
      </w:r>
      <w:r>
        <w:rPr>
          <w:spacing w:val="-25"/>
        </w:rPr>
        <w:t> </w:t>
      </w:r>
      <w:r>
        <w:rPr>
          <w:spacing w:val="-25"/>
        </w:rPr>
      </w:r>
      <w:r>
        <w:rPr>
          <w:spacing w:val="-2"/>
        </w:rPr>
        <w:t>或者生产符合资本化条件的资产占用了一般借款的，根据累计资产支出超过专门借款的资产支出</w:t>
      </w:r>
      <w:r>
        <w:rPr>
          <w:spacing w:val="-25"/>
        </w:rPr>
        <w:t> </w:t>
      </w:r>
      <w:r>
        <w:rPr>
          <w:spacing w:val="-25"/>
        </w:rPr>
      </w:r>
      <w:r>
        <w:rPr/>
        <w:t>加权平均数乘以占用一般借款的资本化率，计算确定一般借款应予资本化的利息金额。</w:t>
      </w:r>
    </w:p>
    <w:p>
      <w:pPr>
        <w:spacing w:line="240" w:lineRule="auto" w:before="11"/>
        <w:rPr>
          <w:rFonts w:ascii="宋体" w:hAnsi="宋体" w:cs="宋体" w:eastAsia="宋体" w:hint="default"/>
          <w:sz w:val="27"/>
          <w:szCs w:val="27"/>
        </w:rPr>
      </w:pPr>
    </w:p>
    <w:p>
      <w:pPr>
        <w:pStyle w:val="Heading2"/>
        <w:spacing w:line="290" w:lineRule="auto" w:before="0"/>
        <w:ind w:left="217" w:right="5674"/>
        <w:jc w:val="left"/>
        <w:rPr>
          <w:b w:val="0"/>
          <w:bCs w:val="0"/>
        </w:rPr>
      </w:pPr>
      <w:r>
        <w:rPr>
          <w:rFonts w:ascii="宋体" w:hAnsi="宋体" w:cs="宋体" w:eastAsia="宋体" w:hint="default"/>
        </w:rPr>
        <w:t>19.</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74" w:lineRule="exact" w:before="12"/>
        <w:ind w:left="217" w:right="0"/>
        <w:jc w:val="both"/>
      </w:pPr>
      <w:r>
        <w:rPr/>
        <w:t>√适用 □不适用</w:t>
      </w:r>
    </w:p>
    <w:p>
      <w:pPr>
        <w:pStyle w:val="BodyText"/>
        <w:spacing w:line="274" w:lineRule="exact"/>
        <w:ind w:left="637" w:right="65"/>
        <w:jc w:val="left"/>
      </w:pPr>
      <w:r>
        <w:rPr>
          <w:rFonts w:ascii="宋体" w:hAnsi="宋体" w:cs="宋体" w:eastAsia="宋体" w:hint="default"/>
        </w:rPr>
        <w:t>1.</w:t>
      </w:r>
      <w:r>
        <w:rPr>
          <w:rFonts w:ascii="宋体" w:hAnsi="宋体" w:cs="宋体" w:eastAsia="宋体" w:hint="default"/>
          <w:spacing w:val="-8"/>
        </w:rPr>
        <w:t> </w:t>
      </w:r>
      <w:r>
        <w:rPr/>
        <w:t>无形资产包括土地使用权、专利权及非专利技术等，按成本进行初始计量。</w:t>
      </w:r>
    </w:p>
    <w:p>
      <w:pPr>
        <w:pStyle w:val="BodyText"/>
        <w:spacing w:line="357" w:lineRule="auto" w:before="133"/>
        <w:ind w:left="217" w:right="231" w:firstLine="420"/>
        <w:jc w:val="both"/>
      </w:pPr>
      <w:r>
        <w:rPr>
          <w:rFonts w:ascii="宋体" w:hAnsi="宋体" w:cs="宋体" w:eastAsia="宋体" w:hint="default"/>
        </w:rPr>
        <w:t>2.</w:t>
      </w:r>
      <w:r>
        <w:rPr>
          <w:rFonts w:ascii="宋体" w:hAnsi="宋体" w:cs="宋体" w:eastAsia="宋体" w:hint="default"/>
          <w:spacing w:val="44"/>
        </w:rPr>
        <w:t> </w:t>
      </w:r>
      <w:r>
        <w:rPr>
          <w:spacing w:val="-4"/>
        </w:rPr>
        <w:t>采矿权的摊销采用产量法。探矿权在没有开采之前不进行摊销，转入采矿权开采后按照产</w:t>
      </w:r>
      <w:r>
        <w:rPr>
          <w:w w:val="100"/>
        </w:rPr>
        <w:t> </w:t>
      </w:r>
      <w:r>
        <w:rPr>
          <w:spacing w:val="-2"/>
        </w:rPr>
        <w:t>量法进行摊销。使用寿命有限的其他无形资产，在使用寿命内按照与该项无形资产有关的经济利</w:t>
      </w:r>
      <w:r>
        <w:rPr>
          <w:spacing w:val="-25"/>
        </w:rPr>
        <w:t> </w:t>
      </w:r>
      <w:r>
        <w:rPr>
          <w:spacing w:val="-25"/>
        </w:rPr>
      </w:r>
      <w:r>
        <w:rPr>
          <w:spacing w:val="-2"/>
        </w:rPr>
        <w:t>益的预期实现方式系统合理地摊销，无法可靠确定预期实现方式的，采用直线法摊销。具体年限</w:t>
      </w:r>
      <w:r>
        <w:rPr>
          <w:spacing w:val="-25"/>
        </w:rPr>
        <w:t> </w:t>
      </w:r>
      <w:r>
        <w:rPr>
          <w:spacing w:val="-25"/>
        </w:rPr>
      </w:r>
      <w:r>
        <w:rPr/>
        <w:t>如下：</w:t>
      </w:r>
    </w:p>
    <w:p>
      <w:pPr>
        <w:spacing w:line="240" w:lineRule="auto" w:before="1"/>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875"/>
        <w:gridCol w:w="4679"/>
        <w:gridCol w:w="2497"/>
      </w:tblGrid>
      <w:tr>
        <w:trPr>
          <w:trHeight w:val="418"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tabs>
                <w:tab w:pos="737" w:val="left" w:leader="none"/>
              </w:tabs>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18"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按土地使用权许可使用年限摊销</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土地证使用年限</w:t>
            </w:r>
          </w:p>
        </w:tc>
      </w:tr>
      <w:tr>
        <w:trPr>
          <w:trHeight w:val="420"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特许权</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按特许年限摊销</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特许年限</w:t>
            </w:r>
          </w:p>
        </w:tc>
      </w:tr>
      <w:tr>
        <w:trPr>
          <w:trHeight w:val="418"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按预计可使用年限摊销</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5</w:t>
            </w:r>
          </w:p>
        </w:tc>
      </w:tr>
      <w:tr>
        <w:trPr>
          <w:trHeight w:val="420"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按车位使用权可使用年限摊销</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30</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Heading2"/>
        <w:spacing w:line="240" w:lineRule="auto"/>
        <w:ind w:left="137" w:right="0"/>
        <w:jc w:val="left"/>
        <w:rPr>
          <w:b w:val="0"/>
          <w:bCs w:val="0"/>
        </w:rPr>
      </w:pPr>
      <w:r>
        <w:rPr>
          <w:rFonts w:ascii="宋体" w:hAnsi="宋体" w:cs="宋体" w:eastAsia="宋体" w:hint="default"/>
        </w:rPr>
        <w:t>(2).</w:t>
      </w:r>
      <w:r>
        <w:rPr/>
        <w:t>内部研究开发支出会计政策</w:t>
      </w:r>
      <w:r>
        <w:rPr>
          <w:b w:val="0"/>
          <w:bCs w:val="0"/>
        </w:rPr>
      </w:r>
    </w:p>
    <w:p>
      <w:pPr>
        <w:pStyle w:val="BodyText"/>
        <w:spacing w:line="240" w:lineRule="auto" w:before="56"/>
        <w:ind w:left="557" w:right="0" w:hanging="420"/>
        <w:jc w:val="left"/>
      </w:pPr>
      <w:r>
        <w:rPr/>
        <w:t>√适用</w:t>
      </w:r>
      <w:r>
        <w:rPr>
          <w:spacing w:val="-2"/>
        </w:rPr>
        <w:t> </w:t>
      </w:r>
      <w:r>
        <w:rPr/>
        <w:t>□不适用</w:t>
      </w:r>
      <w:r>
        <w:rPr>
          <w:spacing w:val="-103"/>
        </w:rPr>
        <w:t> </w:t>
      </w:r>
      <w:r>
        <w:rPr>
          <w:spacing w:val="-103"/>
        </w:rPr>
      </w:r>
      <w:r>
        <w:rPr>
          <w:spacing w:val="-2"/>
        </w:rPr>
        <w:t>内部研究开发项目研究阶段的支出，于发生时计入当期损益。内部研究开发项目开发阶段的</w:t>
      </w:r>
    </w:p>
    <w:p>
      <w:pPr>
        <w:pStyle w:val="BodyText"/>
        <w:spacing w:line="357" w:lineRule="auto" w:before="133"/>
        <w:ind w:left="137" w:right="138"/>
        <w:jc w:val="both"/>
      </w:pPr>
      <w:r>
        <w:rPr/>
        <w:t>支出，同时满足下列条件的，确认为无形资产：</w:t>
      </w:r>
      <w:r>
        <w:rPr>
          <w:rFonts w:ascii="宋体" w:hAnsi="宋体" w:cs="宋体" w:eastAsia="宋体" w:hint="default"/>
        </w:rPr>
        <w:t>(1)</w:t>
      </w:r>
      <w:r>
        <w:rPr>
          <w:rFonts w:ascii="宋体" w:hAnsi="宋体" w:cs="宋体" w:eastAsia="宋体" w:hint="default"/>
          <w:spacing w:val="-9"/>
        </w:rPr>
        <w:t> </w:t>
      </w:r>
      <w:r>
        <w:rPr/>
        <w:t>完成该无形资产以使其能够使用或出售在技</w:t>
      </w:r>
      <w:r>
        <w:rPr>
          <w:w w:val="100"/>
        </w:rPr>
        <w:t> </w:t>
      </w:r>
      <w:r>
        <w:rPr/>
        <w:t>术上具有可行性；</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4"/>
        </w:rPr>
        <w:t> </w:t>
      </w:r>
      <w:r>
        <w:rPr/>
        <w:t>无形资产产生经济利益的</w:t>
      </w:r>
      <w:r>
        <w:rPr>
          <w:w w:val="100"/>
        </w:rPr>
        <w:t> </w:t>
      </w:r>
      <w:r>
        <w:rPr>
          <w:spacing w:val="-2"/>
        </w:rPr>
        <w:t>方式，包括能够证明运用该无形资产生产的产品存在市场或无形资产自身存在市场，无形资产将</w:t>
      </w:r>
      <w:r>
        <w:rPr>
          <w:spacing w:val="-25"/>
        </w:rPr>
        <w:t> </w:t>
      </w:r>
      <w:r>
        <w:rPr>
          <w:spacing w:val="-25"/>
        </w:rPr>
      </w:r>
      <w:r>
        <w:rPr/>
        <w:t>在内部使用的，能证明其有用性；</w:t>
      </w:r>
      <w:r>
        <w:rPr>
          <w:rFonts w:ascii="宋体" w:hAnsi="宋体" w:cs="宋体" w:eastAsia="宋体" w:hint="default"/>
        </w:rPr>
        <w:t>(4)</w:t>
      </w:r>
      <w:r>
        <w:rPr>
          <w:rFonts w:ascii="宋体" w:hAnsi="宋体" w:cs="宋体" w:eastAsia="宋体" w:hint="default"/>
          <w:spacing w:val="-4"/>
        </w:rPr>
        <w:t> </w:t>
      </w:r>
      <w:r>
        <w:rPr/>
        <w:t>有足够的技术、财务资源和其他资源支持，以完成该无形</w:t>
      </w:r>
      <w:r>
        <w:rPr>
          <w:w w:val="100"/>
        </w:rPr>
        <w:t> </w:t>
      </w:r>
      <w:r>
        <w:rPr/>
        <w:t>资产的开发，并有能力使用或出售该无形资产；</w:t>
      </w:r>
      <w:r>
        <w:rPr>
          <w:rFonts w:ascii="宋体" w:hAnsi="宋体" w:cs="宋体" w:eastAsia="宋体" w:hint="default"/>
        </w:rPr>
        <w:t>(5)</w:t>
      </w:r>
      <w:r>
        <w:rPr>
          <w:rFonts w:ascii="宋体" w:hAnsi="宋体" w:cs="宋体" w:eastAsia="宋体" w:hint="default"/>
          <w:spacing w:val="-8"/>
        </w:rPr>
        <w:t> </w:t>
      </w:r>
      <w:r>
        <w:rPr/>
        <w:t>归属于该无形资产开发阶段的支出能够可靠</w:t>
      </w:r>
      <w:r>
        <w:rPr>
          <w:w w:val="100"/>
        </w:rPr>
        <w:t> </w:t>
      </w:r>
      <w:r>
        <w:rPr/>
        <w:t>地计量。</w:t>
      </w:r>
    </w:p>
    <w:p>
      <w:pPr>
        <w:spacing w:line="240" w:lineRule="auto" w:before="11"/>
        <w:rPr>
          <w:rFonts w:ascii="宋体" w:hAnsi="宋体" w:cs="宋体" w:eastAsia="宋体" w:hint="default"/>
          <w:sz w:val="27"/>
          <w:szCs w:val="27"/>
        </w:rPr>
      </w:pPr>
    </w:p>
    <w:p>
      <w:pPr>
        <w:pStyle w:val="Heading2"/>
        <w:spacing w:line="240" w:lineRule="auto" w:before="0"/>
        <w:ind w:left="137" w:right="0"/>
        <w:jc w:val="left"/>
        <w:rPr>
          <w:b w:val="0"/>
          <w:bCs w:val="0"/>
        </w:rPr>
      </w:pPr>
      <w:r>
        <w:rPr>
          <w:rFonts w:ascii="宋体" w:hAnsi="宋体" w:cs="宋体" w:eastAsia="宋体" w:hint="default"/>
        </w:rPr>
        <w:t>20.</w:t>
      </w:r>
      <w:r>
        <w:rPr>
          <w:rFonts w:ascii="宋体" w:hAnsi="宋体" w:cs="宋体" w:eastAsia="宋体" w:hint="default"/>
          <w:spacing w:val="3"/>
        </w:rPr>
        <w:t> </w:t>
      </w:r>
      <w:r>
        <w:rPr/>
        <w:t>长期资产减值</w:t>
      </w:r>
      <w:r>
        <w:rPr>
          <w:b w:val="0"/>
          <w:bCs w:val="0"/>
        </w:rPr>
      </w:r>
    </w:p>
    <w:p>
      <w:pPr>
        <w:pStyle w:val="BodyText"/>
        <w:tabs>
          <w:tab w:pos="979" w:val="left" w:leader="none"/>
        </w:tabs>
        <w:spacing w:line="240" w:lineRule="auto" w:before="56"/>
        <w:ind w:left="557" w:right="138" w:hanging="420"/>
        <w:jc w:val="left"/>
      </w:pPr>
      <w:r>
        <w:rPr/>
        <w:t>√适用</w:t>
        <w:tab/>
        <w:t>□不适用</w:t>
      </w:r>
      <w:r>
        <w:rPr>
          <w:w w:val="100"/>
        </w:rPr>
        <w:t> </w:t>
      </w:r>
      <w:r>
        <w:rPr>
          <w:spacing w:val="-2"/>
        </w:rPr>
        <w:t>对长期股权投资、采用成本模式计量的投资性房地产、固定资产、在建工程、使用寿命有限</w:t>
      </w:r>
    </w:p>
    <w:p>
      <w:pPr>
        <w:pStyle w:val="BodyText"/>
        <w:spacing w:line="357" w:lineRule="auto" w:before="133"/>
        <w:ind w:left="137" w:right="128"/>
        <w:jc w:val="both"/>
      </w:pPr>
      <w:r>
        <w:rPr>
          <w:spacing w:val="-2"/>
        </w:rPr>
        <w:t>的无形资产等长期资产，在资产负债表日有迹象表明发生减值的，估计其可收回金额。对因企业</w:t>
      </w:r>
      <w:r>
        <w:rPr>
          <w:spacing w:val="-24"/>
        </w:rPr>
        <w:t> </w:t>
      </w:r>
      <w:r>
        <w:rPr>
          <w:spacing w:val="-24"/>
        </w:rPr>
      </w:r>
      <w:r>
        <w:rPr>
          <w:spacing w:val="-6"/>
          <w:w w:val="100"/>
        </w:rPr>
        <w:t>合并所形成的商誉和使用寿命不确定的无形资产，无论是否存在减值迹象，每年都进行减值测试。</w:t>
      </w:r>
      <w:r>
        <w:rPr>
          <w:w w:val="100"/>
        </w:rPr>
        <w:t> </w:t>
      </w:r>
      <w:r>
        <w:rPr/>
        <w:t>商誉结合与其相关的资产组或者资产组组合进行减值测试。</w:t>
      </w:r>
    </w:p>
    <w:p>
      <w:pPr>
        <w:pStyle w:val="BodyText"/>
        <w:spacing w:line="355" w:lineRule="auto" w:before="30"/>
        <w:ind w:left="137" w:right="138" w:firstLine="420"/>
        <w:jc w:val="both"/>
      </w:pPr>
      <w:r>
        <w:rPr>
          <w:spacing w:val="-2"/>
        </w:rPr>
        <w:t>若上述长期资产的可收回金额低于其账面价值的，按其差额确认资产减值准备并计入当期损</w:t>
      </w:r>
      <w:r>
        <w:rPr>
          <w:w w:val="100"/>
        </w:rPr>
        <w:t> </w:t>
      </w:r>
      <w:r>
        <w:rPr/>
        <w:t>益。</w:t>
      </w:r>
    </w:p>
    <w:p>
      <w:pPr>
        <w:spacing w:line="240" w:lineRule="auto" w:before="13"/>
        <w:rPr>
          <w:rFonts w:ascii="宋体" w:hAnsi="宋体" w:cs="宋体" w:eastAsia="宋体" w:hint="default"/>
          <w:sz w:val="27"/>
          <w:szCs w:val="27"/>
        </w:rPr>
      </w:pPr>
    </w:p>
    <w:p>
      <w:pPr>
        <w:pStyle w:val="Heading2"/>
        <w:spacing w:line="240" w:lineRule="auto" w:before="0"/>
        <w:ind w:left="137" w:right="0"/>
        <w:jc w:val="left"/>
        <w:rPr>
          <w:b w:val="0"/>
          <w:bCs w:val="0"/>
        </w:rPr>
      </w:pPr>
      <w:r>
        <w:rPr>
          <w:rFonts w:ascii="宋体" w:hAnsi="宋体" w:cs="宋体" w:eastAsia="宋体" w:hint="default"/>
        </w:rPr>
        <w:t>21.</w:t>
      </w:r>
      <w:r>
        <w:rPr>
          <w:rFonts w:ascii="宋体" w:hAnsi="宋体" w:cs="宋体" w:eastAsia="宋体" w:hint="default"/>
          <w:spacing w:val="3"/>
        </w:rPr>
        <w:t> </w:t>
      </w:r>
      <w:r>
        <w:rPr/>
        <w:t>长期待摊费用</w:t>
      </w:r>
      <w:r>
        <w:rPr>
          <w:b w:val="0"/>
          <w:bCs w:val="0"/>
        </w:rPr>
      </w:r>
    </w:p>
    <w:p>
      <w:pPr>
        <w:pStyle w:val="BodyText"/>
        <w:tabs>
          <w:tab w:pos="979" w:val="left" w:leader="none"/>
        </w:tabs>
        <w:spacing w:line="274" w:lineRule="exact" w:before="56"/>
        <w:ind w:left="137" w:right="0"/>
        <w:jc w:val="left"/>
      </w:pPr>
      <w:r>
        <w:rPr/>
        <w:t>√适用</w:t>
        <w:tab/>
        <w:t>□不适用</w:t>
      </w:r>
    </w:p>
    <w:p>
      <w:pPr>
        <w:pStyle w:val="BodyText"/>
        <w:spacing w:line="355" w:lineRule="auto"/>
        <w:ind w:left="137" w:right="138" w:firstLine="420"/>
        <w:jc w:val="both"/>
      </w:pPr>
      <w:r>
        <w:rPr/>
        <w:t>长期待摊费用核算已经支出，摊销期限在</w:t>
      </w:r>
      <w:r>
        <w:rPr>
          <w:spacing w:val="-54"/>
        </w:rPr>
        <w:t> </w:t>
      </w:r>
      <w:r>
        <w:rPr>
          <w:rFonts w:ascii="宋体" w:hAnsi="宋体" w:cs="宋体" w:eastAsia="宋体" w:hint="default"/>
        </w:rPr>
        <w:t>1</w:t>
      </w:r>
      <w:r>
        <w:rPr>
          <w:rFonts w:ascii="宋体" w:hAnsi="宋体" w:cs="宋体" w:eastAsia="宋体" w:hint="default"/>
          <w:spacing w:val="-55"/>
        </w:rPr>
        <w:t> </w:t>
      </w:r>
      <w:r>
        <w:rPr/>
        <w:t>年以上（不含</w:t>
      </w:r>
      <w:r>
        <w:rPr>
          <w:spacing w:val="-55"/>
        </w:rPr>
        <w:t> </w:t>
      </w:r>
      <w:r>
        <w:rPr>
          <w:rFonts w:ascii="宋体" w:hAnsi="宋体" w:cs="宋体" w:eastAsia="宋体" w:hint="default"/>
        </w:rPr>
        <w:t>1</w:t>
      </w:r>
      <w:r>
        <w:rPr>
          <w:rFonts w:ascii="宋体" w:hAnsi="宋体" w:cs="宋体" w:eastAsia="宋体" w:hint="default"/>
          <w:spacing w:val="-55"/>
        </w:rPr>
        <w:t> </w:t>
      </w:r>
      <w:r>
        <w:rPr/>
        <w:t>年）的各项费用。长期待摊费用</w:t>
      </w:r>
      <w:r>
        <w:rPr>
          <w:w w:val="100"/>
        </w:rPr>
        <w:t> </w:t>
      </w:r>
      <w:r>
        <w:rPr>
          <w:spacing w:val="-2"/>
        </w:rPr>
        <w:t>按实际发生额入账，在受益期或规定的期限内分期平均摊销。如果长期待摊的费用项目不能使以</w:t>
      </w:r>
      <w:r>
        <w:rPr>
          <w:spacing w:val="-25"/>
        </w:rPr>
        <w:t> </w:t>
      </w:r>
      <w:r>
        <w:rPr>
          <w:spacing w:val="-25"/>
        </w:rPr>
      </w:r>
      <w:r>
        <w:rPr/>
        <w:t>后会计期间受益则将尚未摊销的该项目的摊余价值全部转入当期损益。</w:t>
      </w:r>
    </w:p>
    <w:p>
      <w:pPr>
        <w:spacing w:line="240" w:lineRule="auto" w:before="13"/>
        <w:rPr>
          <w:rFonts w:ascii="宋体" w:hAnsi="宋体" w:cs="宋体" w:eastAsia="宋体" w:hint="default"/>
          <w:sz w:val="27"/>
          <w:szCs w:val="27"/>
        </w:rPr>
      </w:pPr>
    </w:p>
    <w:p>
      <w:pPr>
        <w:pStyle w:val="Heading2"/>
        <w:spacing w:line="290" w:lineRule="auto" w:before="0"/>
        <w:ind w:left="137" w:right="6207"/>
        <w:jc w:val="left"/>
        <w:rPr>
          <w:b w:val="0"/>
          <w:bCs w:val="0"/>
        </w:rPr>
      </w:pPr>
      <w:r>
        <w:rPr>
          <w:rFonts w:ascii="宋体" w:hAnsi="宋体" w:cs="宋体" w:eastAsia="宋体" w:hint="default"/>
        </w:rPr>
        <w:t>22.</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79" w:val="left" w:leader="none"/>
        </w:tabs>
        <w:spacing w:line="272" w:lineRule="exact" w:before="43"/>
        <w:ind w:left="557" w:right="138" w:hanging="420"/>
        <w:jc w:val="left"/>
      </w:pPr>
      <w:r>
        <w:rPr/>
        <w:t>√适用</w:t>
        <w:tab/>
        <w:t>□不适用</w:t>
      </w:r>
      <w:r>
        <w:rPr>
          <w:w w:val="100"/>
        </w:rPr>
        <w:t> </w:t>
      </w:r>
      <w:r>
        <w:rPr>
          <w:spacing w:val="-2"/>
        </w:rPr>
        <w:t>在职工为公司提供服务的会计期间，将实际发生的短期薪酬确认为负债，并计入当期损益或</w:t>
      </w:r>
    </w:p>
    <w:p>
      <w:pPr>
        <w:pStyle w:val="BodyText"/>
        <w:spacing w:line="240" w:lineRule="auto" w:before="108"/>
        <w:ind w:left="137" w:right="0"/>
        <w:jc w:val="left"/>
      </w:pPr>
      <w:r>
        <w:rPr/>
        <w:t>相关资产成本。</w:t>
      </w:r>
    </w:p>
    <w:p>
      <w:pPr>
        <w:spacing w:line="240" w:lineRule="auto" w:before="12"/>
        <w:rPr>
          <w:rFonts w:ascii="宋体" w:hAnsi="宋体" w:cs="宋体" w:eastAsia="宋体" w:hint="default"/>
          <w:sz w:val="14"/>
          <w:szCs w:val="14"/>
        </w:rPr>
      </w:pPr>
    </w:p>
    <w:p>
      <w:pPr>
        <w:pStyle w:val="Heading2"/>
        <w:spacing w:line="240" w:lineRule="auto" w:before="0"/>
        <w:ind w:left="137" w:right="0"/>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79" w:val="left" w:leader="none"/>
        </w:tabs>
        <w:spacing w:line="240" w:lineRule="auto" w:before="56"/>
        <w:ind w:left="557" w:right="4132" w:hanging="420"/>
        <w:jc w:val="left"/>
      </w:pPr>
      <w:r>
        <w:rPr/>
        <w:t>√适用</w:t>
        <w:tab/>
        <w:t>□不适用</w:t>
      </w:r>
      <w:r>
        <w:rPr>
          <w:w w:val="100"/>
        </w:rPr>
        <w:t> </w:t>
      </w:r>
      <w:r>
        <w:rPr>
          <w:spacing w:val="-2"/>
        </w:rPr>
        <w:t>离职后福利分为设定提存计划和设定受益计划。</w:t>
      </w:r>
    </w:p>
    <w:p>
      <w:pPr>
        <w:pStyle w:val="BodyText"/>
        <w:spacing w:line="355" w:lineRule="auto" w:before="133"/>
        <w:ind w:left="137" w:right="138" w:firstLine="420"/>
        <w:jc w:val="both"/>
      </w:pPr>
      <w:r>
        <w:rPr>
          <w:rFonts w:ascii="宋体" w:hAnsi="宋体" w:cs="宋体" w:eastAsia="宋体" w:hint="default"/>
        </w:rPr>
        <w:t>(1)</w:t>
      </w:r>
      <w:r>
        <w:rPr>
          <w:rFonts w:ascii="宋体" w:hAnsi="宋体" w:cs="宋体" w:eastAsia="宋体" w:hint="default"/>
          <w:spacing w:val="-3"/>
        </w:rPr>
        <w:t> </w:t>
      </w:r>
      <w:r>
        <w:rPr/>
        <w:t>在职工为公司提供服务的会计期间，根据设定提存计划计算的应缴存金额确认为负债，</w:t>
      </w:r>
      <w:r>
        <w:rPr>
          <w:w w:val="100"/>
        </w:rPr>
        <w:t> </w:t>
      </w:r>
      <w:r>
        <w:rPr/>
        <w:t>并计入当期损益或相关资产成本。</w:t>
      </w:r>
    </w:p>
    <w:p>
      <w:pPr>
        <w:pStyle w:val="BodyText"/>
        <w:spacing w:line="240" w:lineRule="auto" w:before="32"/>
        <w:ind w:left="557" w:right="0"/>
        <w:jc w:val="left"/>
      </w:pPr>
      <w:r>
        <w:rPr>
          <w:rFonts w:ascii="宋体" w:hAnsi="宋体" w:cs="宋体" w:eastAsia="宋体" w:hint="default"/>
        </w:rPr>
        <w:t>(2)</w:t>
      </w:r>
      <w:r>
        <w:rPr>
          <w:rFonts w:ascii="宋体" w:hAnsi="宋体" w:cs="宋体" w:eastAsia="宋体" w:hint="default"/>
          <w:spacing w:val="-3"/>
        </w:rPr>
        <w:t> </w:t>
      </w:r>
      <w:r>
        <w:rPr/>
        <w:t>对设定受益计划的会计处理通常包括下列步骤：</w:t>
      </w:r>
    </w:p>
    <w:p>
      <w:pPr>
        <w:spacing w:after="0" w:line="240" w:lineRule="auto"/>
        <w:jc w:val="left"/>
        <w:sectPr>
          <w:footerReference w:type="default" r:id="rId57"/>
          <w:pgSz w:w="11910" w:h="16840"/>
          <w:pgMar w:footer="1195" w:header="882"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137" w:right="128" w:firstLine="420"/>
        <w:jc w:val="both"/>
      </w:pPr>
      <w:r>
        <w:rPr>
          <w:rFonts w:ascii="宋体" w:hAnsi="宋体" w:cs="宋体" w:eastAsia="宋体" w:hint="default"/>
          <w:w w:val="100"/>
        </w:rPr>
        <w:t>1)</w:t>
      </w:r>
      <w:r>
        <w:rPr>
          <w:rFonts w:ascii="宋体" w:hAnsi="宋体" w:cs="宋体" w:eastAsia="宋体" w:hint="default"/>
          <w:spacing w:val="6"/>
          <w:w w:val="100"/>
        </w:rPr>
        <w:t> </w:t>
      </w:r>
      <w:r>
        <w:rPr>
          <w:spacing w:val="-4"/>
          <w:w w:val="100"/>
        </w:rPr>
        <w:t>根据预期累计福利单位法，采用无偏且相互一致的精算假设对有关人口统计变量和财务变</w:t>
      </w:r>
      <w:r>
        <w:rPr>
          <w:w w:val="100"/>
        </w:rPr>
        <w:t> </w:t>
      </w:r>
      <w:r>
        <w:rPr>
          <w:spacing w:val="-2"/>
        </w:rPr>
        <w:t>量等作出估计，计量设定受益计划所产生的义务，并确定相关义务的所属期间。同时，对设定受</w:t>
      </w:r>
      <w:r>
        <w:rPr>
          <w:spacing w:val="-25"/>
        </w:rPr>
        <w:t> </w:t>
      </w:r>
      <w:r>
        <w:rPr>
          <w:spacing w:val="-25"/>
        </w:rPr>
      </w:r>
      <w:r>
        <w:rPr/>
        <w:t>益计划所产生的义务予以折现，以确定设定受益计划义务的现值和当期服务成本；</w:t>
      </w:r>
    </w:p>
    <w:p>
      <w:pPr>
        <w:pStyle w:val="BodyText"/>
        <w:spacing w:line="355" w:lineRule="auto" w:before="34"/>
        <w:ind w:left="137" w:right="128" w:firstLine="420"/>
        <w:jc w:val="both"/>
      </w:pPr>
      <w:r>
        <w:rPr>
          <w:rFonts w:ascii="宋体" w:hAnsi="宋体" w:cs="宋体" w:eastAsia="宋体" w:hint="default"/>
          <w:w w:val="100"/>
        </w:rPr>
        <w:t>2)</w:t>
      </w:r>
      <w:r>
        <w:rPr>
          <w:rFonts w:ascii="宋体" w:hAnsi="宋体" w:cs="宋体" w:eastAsia="宋体" w:hint="default"/>
          <w:spacing w:val="6"/>
          <w:w w:val="100"/>
        </w:rPr>
        <w:t> </w:t>
      </w:r>
      <w:r>
        <w:rPr>
          <w:spacing w:val="-4"/>
          <w:w w:val="100"/>
        </w:rPr>
        <w:t>设定受益计划存在资产的，将设定受益计划义务现值减去设定受益计划资产公允价值所形</w:t>
      </w:r>
      <w:r>
        <w:rPr>
          <w:w w:val="100"/>
        </w:rPr>
        <w:t> </w:t>
      </w:r>
      <w:r>
        <w:rPr>
          <w:spacing w:val="-2"/>
        </w:rPr>
        <w:t>成的赤字或盈余确认为一项设定受益计划净负债或净资产。设定受益计划存在盈余的，以设定受</w:t>
      </w:r>
      <w:r>
        <w:rPr>
          <w:spacing w:val="-25"/>
        </w:rPr>
        <w:t> </w:t>
      </w:r>
      <w:r>
        <w:rPr>
          <w:spacing w:val="-25"/>
        </w:rPr>
      </w:r>
      <w:r>
        <w:rPr/>
        <w:t>益计划的盈余和资产上限两项的孰低者计量设定受益计划净资产；</w:t>
      </w:r>
    </w:p>
    <w:p>
      <w:pPr>
        <w:pStyle w:val="BodyText"/>
        <w:spacing w:line="357" w:lineRule="auto" w:before="32"/>
        <w:ind w:left="137" w:right="128" w:firstLine="420"/>
        <w:jc w:val="both"/>
      </w:pPr>
      <w:r>
        <w:rPr>
          <w:rFonts w:ascii="宋体" w:hAnsi="宋体" w:cs="宋体" w:eastAsia="宋体" w:hint="default"/>
        </w:rPr>
        <w:t>3)</w:t>
      </w:r>
      <w:r>
        <w:rPr>
          <w:rFonts w:ascii="宋体" w:hAnsi="宋体" w:cs="宋体" w:eastAsia="宋体" w:hint="default"/>
          <w:spacing w:val="48"/>
        </w:rPr>
        <w:t> </w:t>
      </w:r>
      <w:r>
        <w:rPr>
          <w:spacing w:val="-4"/>
        </w:rPr>
        <w:t>期末，将设定受益计划产生的职工薪酬成本确认为服务成本、设定受益计划净负债或净资</w:t>
      </w:r>
      <w:r>
        <w:rPr>
          <w:w w:val="100"/>
        </w:rPr>
        <w:t> </w:t>
      </w:r>
      <w:r>
        <w:rPr>
          <w:spacing w:val="-2"/>
        </w:rPr>
        <w:t>产的利息净额以及重新计量设定受益计划净负债或净资产所产生的变动等三部分，其中服务成本</w:t>
      </w:r>
      <w:r>
        <w:rPr>
          <w:spacing w:val="-25"/>
        </w:rPr>
        <w:t> </w:t>
      </w:r>
      <w:r>
        <w:rPr>
          <w:spacing w:val="-25"/>
        </w:rPr>
      </w:r>
      <w:r>
        <w:rPr>
          <w:spacing w:val="-2"/>
        </w:rPr>
        <w:t>和设定受益计划净负债或净资产的利息净额计入当期损益或相关资产成本，重新计量设定受益计</w:t>
      </w:r>
      <w:r>
        <w:rPr>
          <w:spacing w:val="-25"/>
        </w:rPr>
        <w:t> </w:t>
      </w:r>
      <w:r>
        <w:rPr>
          <w:spacing w:val="-25"/>
        </w:rPr>
      </w:r>
      <w:r>
        <w:rPr>
          <w:spacing w:val="-2"/>
        </w:rPr>
        <w:t>划净负债或净资产所产生的变动计入其他综合收益，并且在后续会计期间不允许转回至损益，但</w:t>
      </w:r>
      <w:r>
        <w:rPr>
          <w:spacing w:val="-25"/>
        </w:rPr>
        <w:t> </w:t>
      </w:r>
      <w:r>
        <w:rPr>
          <w:spacing w:val="-25"/>
        </w:rPr>
      </w:r>
      <w:r>
        <w:rPr/>
        <w:t>可以在权益范围内转移这些在其他综合收益确认的金额。</w:t>
      </w:r>
    </w:p>
    <w:p>
      <w:pPr>
        <w:pStyle w:val="Heading2"/>
        <w:spacing w:line="240" w:lineRule="auto" w:before="90"/>
        <w:ind w:left="137" w:right="0"/>
        <w:jc w:val="left"/>
        <w:rPr>
          <w:b w:val="0"/>
          <w:bCs w:val="0"/>
        </w:rPr>
      </w:pPr>
      <w:r>
        <w:rPr>
          <w:rFonts w:ascii="宋体" w:hAnsi="宋体" w:cs="宋体" w:eastAsia="宋体" w:hint="default"/>
        </w:rPr>
        <w:t>(3).</w:t>
      </w:r>
      <w:r>
        <w:rPr/>
        <w:t>辞退福利的会计处理方法</w:t>
      </w:r>
      <w:r>
        <w:rPr>
          <w:b w:val="0"/>
          <w:bCs w:val="0"/>
        </w:rPr>
      </w:r>
    </w:p>
    <w:p>
      <w:pPr>
        <w:pStyle w:val="BodyText"/>
        <w:tabs>
          <w:tab w:pos="979" w:val="left" w:leader="none"/>
        </w:tabs>
        <w:spacing w:line="272" w:lineRule="exact" w:before="86"/>
        <w:ind w:left="557" w:right="138" w:hanging="420"/>
        <w:jc w:val="left"/>
      </w:pPr>
      <w:r>
        <w:rPr/>
        <w:t>√适用</w:t>
        <w:tab/>
        <w:t>□不适用</w:t>
      </w:r>
      <w:r>
        <w:rPr>
          <w:w w:val="100"/>
        </w:rPr>
        <w:t> </w:t>
      </w:r>
      <w:r>
        <w:rPr>
          <w:spacing w:val="-2"/>
        </w:rPr>
        <w:t>向职工提供的辞退福利，在下列两者孰早日确认辞退福利产生的职工薪酬负债，并计入当期</w:t>
      </w:r>
    </w:p>
    <w:p>
      <w:pPr>
        <w:pStyle w:val="BodyText"/>
        <w:spacing w:line="355" w:lineRule="auto" w:before="110"/>
        <w:ind w:left="137" w:right="131"/>
        <w:jc w:val="left"/>
      </w:pP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2"/>
        </w:rPr>
        <w:t> </w:t>
      </w:r>
      <w:r>
        <w:rPr/>
        <w:t>公司</w:t>
      </w:r>
      <w:r>
        <w:rPr>
          <w:w w:val="100"/>
        </w:rPr>
        <w:t> </w:t>
      </w:r>
      <w:r>
        <w:rPr/>
        <w:t>确认与涉及支付辞退福利的重组相关的成本或费用时。</w:t>
      </w:r>
    </w:p>
    <w:p>
      <w:pPr>
        <w:pStyle w:val="Heading2"/>
        <w:spacing w:line="240" w:lineRule="auto" w:before="92"/>
        <w:ind w:left="137" w:right="0"/>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79" w:val="left" w:leader="none"/>
        </w:tabs>
        <w:spacing w:line="240" w:lineRule="auto" w:before="56"/>
        <w:ind w:left="557" w:right="138" w:hanging="420"/>
        <w:jc w:val="left"/>
      </w:pPr>
      <w:r>
        <w:rPr/>
        <w:t>√适用</w:t>
        <w:tab/>
        <w:t>□不适用</w:t>
      </w:r>
      <w:r>
        <w:rPr>
          <w:w w:val="100"/>
        </w:rPr>
        <w:t> </w:t>
      </w:r>
      <w:r>
        <w:rPr>
          <w:spacing w:val="-2"/>
        </w:rPr>
        <w:t>向职工提供的其他长期福利，符合设定提存计划条件的，按照设定提存计划的有关规定进行</w:t>
      </w:r>
    </w:p>
    <w:p>
      <w:pPr>
        <w:pStyle w:val="BodyText"/>
        <w:spacing w:line="357" w:lineRule="auto" w:before="133"/>
        <w:ind w:left="137" w:right="138"/>
        <w:jc w:val="both"/>
      </w:pPr>
      <w:r>
        <w:rPr>
          <w:spacing w:val="-2"/>
        </w:rPr>
        <w:t>会计处理；除此之外的其他长期福利，按照设定受益计划的有关规定进行会计处理，为简化相关</w:t>
      </w:r>
      <w:r>
        <w:rPr>
          <w:spacing w:val="-25"/>
        </w:rPr>
        <w:t> </w:t>
      </w:r>
      <w:r>
        <w:rPr>
          <w:spacing w:val="-25"/>
        </w:rPr>
      </w:r>
      <w:r>
        <w:rPr>
          <w:spacing w:val="-2"/>
        </w:rPr>
        <w:t>会计处理，将其产生的职工薪酬成本确认为服务成本、其他长期职工福利净负债或净资产的利息</w:t>
      </w:r>
      <w:r>
        <w:rPr>
          <w:spacing w:val="-25"/>
        </w:rPr>
        <w:t> </w:t>
      </w:r>
      <w:r>
        <w:rPr>
          <w:spacing w:val="-25"/>
        </w:rPr>
      </w:r>
      <w:r>
        <w:rPr>
          <w:spacing w:val="-2"/>
        </w:rPr>
        <w:t>净额以及重新计量其他长期职工福利净负债或净资产所产生的变动等组成项目的总净额计入当期</w:t>
      </w:r>
      <w:r>
        <w:rPr>
          <w:spacing w:val="-25"/>
        </w:rPr>
        <w:t> </w:t>
      </w:r>
      <w:r>
        <w:rPr>
          <w:spacing w:val="-25"/>
        </w:rPr>
      </w:r>
      <w:r>
        <w:rPr/>
        <w:t>损益或相关资产成本。</w:t>
      </w:r>
    </w:p>
    <w:p>
      <w:pPr>
        <w:spacing w:line="240" w:lineRule="auto" w:before="8"/>
        <w:rPr>
          <w:rFonts w:ascii="宋体" w:hAnsi="宋体" w:cs="宋体" w:eastAsia="宋体" w:hint="default"/>
          <w:sz w:val="27"/>
          <w:szCs w:val="27"/>
        </w:rPr>
      </w:pPr>
    </w:p>
    <w:p>
      <w:pPr>
        <w:pStyle w:val="Heading2"/>
        <w:spacing w:line="240" w:lineRule="auto" w:before="0"/>
        <w:ind w:left="137" w:right="0"/>
        <w:jc w:val="left"/>
        <w:rPr>
          <w:b w:val="0"/>
          <w:bCs w:val="0"/>
        </w:rPr>
      </w:pPr>
      <w:r>
        <w:rPr>
          <w:rFonts w:ascii="宋体" w:hAnsi="宋体" w:cs="宋体" w:eastAsia="宋体" w:hint="default"/>
        </w:rPr>
        <w:t>23.</w:t>
      </w:r>
      <w:r>
        <w:rPr>
          <w:rFonts w:ascii="宋体" w:hAnsi="宋体" w:cs="宋体" w:eastAsia="宋体" w:hint="default"/>
          <w:spacing w:val="2"/>
        </w:rPr>
        <w:t> </w:t>
      </w:r>
      <w:r>
        <w:rPr/>
        <w:t>预计负债</w:t>
      </w:r>
      <w:r>
        <w:rPr>
          <w:b w:val="0"/>
          <w:bCs w:val="0"/>
        </w:rPr>
      </w:r>
    </w:p>
    <w:p>
      <w:pPr>
        <w:pStyle w:val="BodyText"/>
        <w:tabs>
          <w:tab w:pos="979" w:val="left" w:leader="none"/>
        </w:tabs>
        <w:spacing w:line="273" w:lineRule="exact" w:before="59"/>
        <w:ind w:left="137" w:right="0"/>
        <w:jc w:val="left"/>
      </w:pPr>
      <w:r>
        <w:rPr/>
        <w:t>√适用</w:t>
        <w:tab/>
      </w:r>
      <w:r>
        <w:rPr>
          <w:spacing w:val="-3"/>
        </w:rPr>
        <w:t>□不适用</w:t>
      </w:r>
      <w:r>
        <w:rPr/>
      </w:r>
    </w:p>
    <w:p>
      <w:pPr>
        <w:pStyle w:val="BodyText"/>
        <w:spacing w:line="357" w:lineRule="auto"/>
        <w:ind w:left="137" w:right="128" w:firstLine="420"/>
        <w:jc w:val="both"/>
      </w:pPr>
      <w:r>
        <w:rPr>
          <w:rFonts w:ascii="宋体" w:hAnsi="宋体" w:cs="宋体" w:eastAsia="宋体" w:hint="default"/>
        </w:rPr>
        <w:t>1.</w:t>
      </w:r>
      <w:r>
        <w:rPr>
          <w:rFonts w:ascii="宋体" w:hAnsi="宋体" w:cs="宋体" w:eastAsia="宋体" w:hint="default"/>
          <w:spacing w:val="48"/>
        </w:rPr>
        <w:t> </w:t>
      </w:r>
      <w:r>
        <w:rPr>
          <w:spacing w:val="-4"/>
        </w:rPr>
        <w:t>因对外提供担保、诉讼事项、产品质量保证、亏损合同等或有事项形成的义务成为公司承</w:t>
      </w:r>
      <w:r>
        <w:rPr>
          <w:w w:val="100"/>
        </w:rPr>
        <w:t> </w:t>
      </w:r>
      <w:r>
        <w:rPr>
          <w:spacing w:val="-2"/>
        </w:rPr>
        <w:t>担的现时义务，履行该义务很可能导致经济利益流出公司，且该义务的金额能够可靠的计量时，</w:t>
      </w:r>
      <w:r>
        <w:rPr>
          <w:spacing w:val="-25"/>
        </w:rPr>
        <w:t> </w:t>
      </w:r>
      <w:r>
        <w:rPr>
          <w:spacing w:val="-25"/>
        </w:rPr>
      </w:r>
      <w:r>
        <w:rPr/>
        <w:t>公司将该项义务确认为预计负债。</w:t>
      </w:r>
    </w:p>
    <w:p>
      <w:pPr>
        <w:pStyle w:val="BodyText"/>
        <w:spacing w:line="355" w:lineRule="auto" w:before="30"/>
        <w:ind w:left="137" w:right="128" w:firstLine="420"/>
        <w:jc w:val="both"/>
      </w:pPr>
      <w:r>
        <w:rPr>
          <w:rFonts w:ascii="宋体" w:hAnsi="宋体" w:cs="宋体" w:eastAsia="宋体" w:hint="default"/>
          <w:w w:val="100"/>
        </w:rPr>
        <w:t>2.</w:t>
      </w:r>
      <w:r>
        <w:rPr>
          <w:rFonts w:ascii="宋体" w:hAnsi="宋体" w:cs="宋体" w:eastAsia="宋体" w:hint="default"/>
          <w:spacing w:val="6"/>
          <w:w w:val="100"/>
        </w:rPr>
        <w:t> </w:t>
      </w:r>
      <w:r>
        <w:rPr>
          <w:spacing w:val="-4"/>
          <w:w w:val="100"/>
        </w:rPr>
        <w:t>公司按照履行相关现时义务所需支出的最佳估计数对预计负债进行初始计量，并在资产负</w:t>
      </w:r>
      <w:r>
        <w:rPr>
          <w:w w:val="100"/>
        </w:rPr>
        <w:t> </w:t>
      </w:r>
      <w:r>
        <w:rPr/>
        <w:t>债表日对预计负债的账面价值进行复核。</w:t>
      </w:r>
    </w:p>
    <w:p>
      <w:pPr>
        <w:spacing w:line="240" w:lineRule="auto" w:before="13"/>
        <w:rPr>
          <w:rFonts w:ascii="宋体" w:hAnsi="宋体" w:cs="宋体" w:eastAsia="宋体" w:hint="default"/>
          <w:sz w:val="27"/>
          <w:szCs w:val="27"/>
        </w:rPr>
      </w:pPr>
    </w:p>
    <w:p>
      <w:pPr>
        <w:pStyle w:val="Heading2"/>
        <w:spacing w:line="240" w:lineRule="auto" w:before="0"/>
        <w:ind w:left="137" w:right="0"/>
        <w:jc w:val="left"/>
        <w:rPr>
          <w:b w:val="0"/>
          <w:bCs w:val="0"/>
        </w:rPr>
      </w:pPr>
      <w:r>
        <w:rPr>
          <w:rFonts w:ascii="宋体" w:hAnsi="宋体" w:cs="宋体" w:eastAsia="宋体" w:hint="default"/>
        </w:rPr>
        <w:t>24.</w:t>
      </w:r>
      <w:r>
        <w:rPr>
          <w:rFonts w:ascii="宋体" w:hAnsi="宋体" w:cs="宋体" w:eastAsia="宋体" w:hint="default"/>
          <w:spacing w:val="2"/>
        </w:rPr>
        <w:t> </w:t>
      </w:r>
      <w:r>
        <w:rPr/>
        <w:t>股份支付</w:t>
      </w:r>
      <w:r>
        <w:rPr>
          <w:b w:val="0"/>
          <w:bCs w:val="0"/>
        </w:rPr>
      </w:r>
    </w:p>
    <w:p>
      <w:pPr>
        <w:pStyle w:val="BodyText"/>
        <w:tabs>
          <w:tab w:pos="979" w:val="left" w:leader="none"/>
        </w:tabs>
        <w:spacing w:line="274" w:lineRule="exact" w:before="56"/>
        <w:ind w:left="137" w:right="0"/>
        <w:jc w:val="left"/>
      </w:pPr>
      <w:r>
        <w:rPr/>
        <w:t>√适用</w:t>
        <w:tab/>
        <w:t>□不适用</w:t>
      </w:r>
    </w:p>
    <w:p>
      <w:pPr>
        <w:pStyle w:val="BodyText"/>
        <w:spacing w:line="355" w:lineRule="auto"/>
        <w:ind w:left="557" w:right="2323"/>
        <w:jc w:val="left"/>
      </w:pPr>
      <w:r>
        <w:rPr>
          <w:rFonts w:ascii="宋体" w:hAnsi="宋体" w:cs="宋体" w:eastAsia="宋体" w:hint="default"/>
        </w:rPr>
        <w:t>1. </w:t>
      </w:r>
      <w:r>
        <w:rPr/>
        <w:t>股份支付的种类</w:t>
      </w:r>
      <w:r>
        <w:rPr>
          <w:w w:val="100"/>
        </w:rPr>
        <w:t> </w:t>
      </w:r>
      <w:r>
        <w:rPr>
          <w:spacing w:val="-2"/>
        </w:rPr>
        <w:t>包括以权益结算的股份支付和以现金结算的股份支付。</w:t>
      </w:r>
    </w:p>
    <w:p>
      <w:pPr>
        <w:spacing w:after="0" w:line="355" w:lineRule="auto"/>
        <w:jc w:val="left"/>
        <w:sectPr>
          <w:footerReference w:type="default" r:id="rId58"/>
          <w:pgSz w:w="11910" w:h="16840"/>
          <w:pgMar w:footer="1195" w:header="882" w:top="1120" w:bottom="1380" w:left="1140" w:right="1660"/>
          <w:pgNumType w:start="101"/>
        </w:sectPr>
      </w:pPr>
    </w:p>
    <w:p>
      <w:pPr>
        <w:spacing w:line="240" w:lineRule="auto" w:before="9"/>
        <w:rPr>
          <w:rFonts w:ascii="宋体" w:hAnsi="宋体" w:cs="宋体" w:eastAsia="宋体" w:hint="default"/>
          <w:sz w:val="18"/>
          <w:szCs w:val="18"/>
        </w:rPr>
      </w:pPr>
    </w:p>
    <w:p>
      <w:pPr>
        <w:pStyle w:val="BodyText"/>
        <w:spacing w:line="240" w:lineRule="auto" w:before="36"/>
        <w:ind w:left="557" w:right="0"/>
        <w:jc w:val="left"/>
      </w:pPr>
      <w:r>
        <w:rPr>
          <w:rFonts w:ascii="宋体" w:hAnsi="宋体" w:cs="宋体" w:eastAsia="宋体" w:hint="default"/>
        </w:rPr>
        <w:t>2.</w:t>
      </w:r>
      <w:r>
        <w:rPr>
          <w:rFonts w:ascii="宋体" w:hAnsi="宋体" w:cs="宋体" w:eastAsia="宋体" w:hint="default"/>
          <w:spacing w:val="-4"/>
        </w:rPr>
        <w:t> </w:t>
      </w:r>
      <w:r>
        <w:rPr/>
        <w:t>实施、修改、终止股份支付计划的相关会计处理</w:t>
      </w:r>
    </w:p>
    <w:p>
      <w:pPr>
        <w:pStyle w:val="BodyText"/>
        <w:spacing w:line="355" w:lineRule="auto" w:before="133"/>
        <w:ind w:left="557" w:right="0"/>
        <w:jc w:val="left"/>
      </w:pPr>
      <w:r>
        <w:rPr>
          <w:rFonts w:ascii="宋体" w:hAnsi="宋体" w:cs="宋体" w:eastAsia="宋体" w:hint="default"/>
        </w:rPr>
        <w:t>(1)</w:t>
      </w:r>
      <w:r>
        <w:rPr>
          <w:rFonts w:ascii="宋体" w:hAnsi="宋体" w:cs="宋体" w:eastAsia="宋体" w:hint="default"/>
          <w:spacing w:val="-1"/>
        </w:rPr>
        <w:t> </w:t>
      </w:r>
      <w:r>
        <w:rPr/>
        <w:t>以权益结算的股份支付</w:t>
      </w:r>
      <w:r>
        <w:rPr>
          <w:w w:val="100"/>
        </w:rPr>
        <w:t> </w:t>
      </w:r>
      <w:r>
        <w:rPr>
          <w:spacing w:val="-2"/>
        </w:rPr>
        <w:t>授予后立即可行权的换取职工服务的以权益结算的股份支付，在授予日按照权益工具的公允</w:t>
      </w:r>
    </w:p>
    <w:p>
      <w:pPr>
        <w:pStyle w:val="BodyText"/>
        <w:spacing w:line="355" w:lineRule="auto" w:before="34"/>
        <w:ind w:left="137" w:right="138"/>
        <w:jc w:val="both"/>
      </w:pPr>
      <w:r>
        <w:rPr>
          <w:spacing w:val="-2"/>
        </w:rPr>
        <w:t>价值计入相关成本或费用，相应调整资本公积。完成等待期内的服务或达到规定业绩条件才可行</w:t>
      </w:r>
      <w:r>
        <w:rPr>
          <w:spacing w:val="-25"/>
        </w:rPr>
        <w:t> </w:t>
      </w:r>
      <w:r>
        <w:rPr>
          <w:spacing w:val="-25"/>
        </w:rPr>
      </w:r>
      <w:r>
        <w:rPr>
          <w:spacing w:val="-2"/>
        </w:rPr>
        <w:t>权的换取职工服务的以权益结算的股份支付，在等待期内的每个资产负债表日，以对可行权权益</w:t>
      </w:r>
      <w:r>
        <w:rPr>
          <w:spacing w:val="-25"/>
        </w:rPr>
        <w:t> </w:t>
      </w:r>
      <w:r>
        <w:rPr>
          <w:spacing w:val="-25"/>
        </w:rPr>
      </w:r>
      <w:r>
        <w:rPr>
          <w:spacing w:val="-2"/>
        </w:rPr>
        <w:t>工具数量的最佳估计为基础，按权益工具授予日的公允价值，将当期取得的服务计入相关成本或</w:t>
      </w:r>
      <w:r>
        <w:rPr>
          <w:spacing w:val="-25"/>
        </w:rPr>
        <w:t> </w:t>
      </w:r>
      <w:r>
        <w:rPr>
          <w:spacing w:val="-25"/>
        </w:rPr>
      </w:r>
      <w:r>
        <w:rPr/>
        <w:t>费用，相应调整资本公积。</w:t>
      </w:r>
    </w:p>
    <w:p>
      <w:pPr>
        <w:pStyle w:val="BodyText"/>
        <w:spacing w:line="357" w:lineRule="auto" w:before="34"/>
        <w:ind w:left="137" w:right="138" w:firstLine="420"/>
        <w:jc w:val="both"/>
      </w:pPr>
      <w:r>
        <w:rPr>
          <w:spacing w:val="-2"/>
        </w:rPr>
        <w:t>换取其他方服务的权益结算的股份支付，如果其他方服务的公允价值能够可靠计量的，按照</w:t>
      </w:r>
      <w:r>
        <w:rPr>
          <w:w w:val="100"/>
        </w:rPr>
        <w:t> </w:t>
      </w:r>
      <w:r>
        <w:rPr>
          <w:spacing w:val="-2"/>
        </w:rPr>
        <w:t>其他方服务在取得日的公允价值计量；如果其他方服务的公允价值不能可靠计量，但权益工具的</w:t>
      </w:r>
      <w:r>
        <w:rPr>
          <w:spacing w:val="-25"/>
        </w:rPr>
        <w:t> </w:t>
      </w:r>
      <w:r>
        <w:rPr>
          <w:spacing w:val="-25"/>
        </w:rPr>
      </w:r>
      <w:r>
        <w:rPr>
          <w:spacing w:val="-2"/>
        </w:rPr>
        <w:t>公允价值能够可靠计量的，按照权益工具在服务取得日的公允价值计量，计入相关成本或费用，</w:t>
      </w:r>
      <w:r>
        <w:rPr>
          <w:spacing w:val="-25"/>
        </w:rPr>
        <w:t> </w:t>
      </w:r>
      <w:r>
        <w:rPr>
          <w:spacing w:val="-25"/>
        </w:rPr>
      </w:r>
      <w:r>
        <w:rPr/>
        <w:t>相应增加所有者权益。</w:t>
      </w:r>
    </w:p>
    <w:p>
      <w:pPr>
        <w:pStyle w:val="BodyText"/>
        <w:spacing w:line="357" w:lineRule="auto" w:before="30"/>
        <w:ind w:left="557" w:right="0"/>
        <w:jc w:val="left"/>
      </w:pPr>
      <w:r>
        <w:rPr>
          <w:rFonts w:ascii="宋体" w:hAnsi="宋体" w:cs="宋体" w:eastAsia="宋体" w:hint="default"/>
        </w:rPr>
        <w:t>(2)</w:t>
      </w:r>
      <w:r>
        <w:rPr>
          <w:rFonts w:ascii="宋体" w:hAnsi="宋体" w:cs="宋体" w:eastAsia="宋体" w:hint="default"/>
          <w:spacing w:val="-1"/>
        </w:rPr>
        <w:t> </w:t>
      </w:r>
      <w:r>
        <w:rPr/>
        <w:t>以现金结算的股份支付</w:t>
      </w:r>
      <w:r>
        <w:rPr>
          <w:w w:val="100"/>
        </w:rPr>
        <w:t> </w:t>
      </w:r>
      <w:r>
        <w:rPr>
          <w:spacing w:val="-2"/>
        </w:rPr>
        <w:t>授予后立即可行权的换取职工服务的以现金结算的股份支付，在授予日按公司承担负债的公</w:t>
      </w:r>
    </w:p>
    <w:p>
      <w:pPr>
        <w:pStyle w:val="BodyText"/>
        <w:spacing w:line="357" w:lineRule="auto" w:before="30"/>
        <w:ind w:left="137" w:right="138"/>
        <w:jc w:val="both"/>
      </w:pPr>
      <w:r>
        <w:rPr>
          <w:spacing w:val="-2"/>
        </w:rPr>
        <w:t>允价值计入相关成本或费用，相应增加负债。完成等待期内的服务或达到规定业绩条件才可行权</w:t>
      </w:r>
      <w:r>
        <w:rPr>
          <w:spacing w:val="-25"/>
        </w:rPr>
        <w:t> </w:t>
      </w:r>
      <w:r>
        <w:rPr>
          <w:spacing w:val="-25"/>
        </w:rPr>
      </w:r>
      <w:r>
        <w:rPr>
          <w:spacing w:val="-2"/>
        </w:rPr>
        <w:t>的换取职工服务的以现金结算的股份支付，在等待期内的每个资产负债表日，以对可行权情况的</w:t>
      </w:r>
      <w:r>
        <w:rPr>
          <w:spacing w:val="-25"/>
        </w:rPr>
        <w:t> </w:t>
      </w:r>
      <w:r>
        <w:rPr>
          <w:spacing w:val="-25"/>
        </w:rPr>
      </w:r>
      <w:r>
        <w:rPr>
          <w:spacing w:val="-2"/>
        </w:rPr>
        <w:t>最佳估计为基础，按公司承担负债的公允价值，将当期取得的服务计入相关成本或费用和相应的</w:t>
      </w:r>
      <w:r>
        <w:rPr>
          <w:spacing w:val="-25"/>
        </w:rPr>
        <w:t> </w:t>
      </w:r>
      <w:r>
        <w:rPr>
          <w:spacing w:val="-25"/>
        </w:rPr>
      </w:r>
      <w:r>
        <w:rPr/>
        <w:t>负债。</w:t>
      </w:r>
    </w:p>
    <w:p>
      <w:pPr>
        <w:pStyle w:val="BodyText"/>
        <w:spacing w:line="355" w:lineRule="auto" w:before="32"/>
        <w:ind w:left="557" w:right="0"/>
        <w:jc w:val="left"/>
      </w:pPr>
      <w:r>
        <w:rPr>
          <w:rFonts w:ascii="宋体" w:hAnsi="宋体" w:cs="宋体" w:eastAsia="宋体" w:hint="default"/>
        </w:rPr>
        <w:t>(3) </w:t>
      </w:r>
      <w:r>
        <w:rPr/>
        <w:t>修改、终止股份支付计划</w:t>
      </w:r>
      <w:r>
        <w:rPr>
          <w:w w:val="100"/>
        </w:rPr>
        <w:t> </w:t>
      </w:r>
      <w:r>
        <w:rPr>
          <w:spacing w:val="-2"/>
        </w:rPr>
        <w:t>如果修改增加了所授予的权益工具的公允价值，公司按照权益工具公允价值的增加相应地确</w:t>
      </w:r>
    </w:p>
    <w:p>
      <w:pPr>
        <w:pStyle w:val="BodyText"/>
        <w:spacing w:line="357" w:lineRule="auto" w:before="32"/>
        <w:ind w:left="137" w:right="138"/>
        <w:jc w:val="both"/>
      </w:pPr>
      <w:r>
        <w:rPr>
          <w:spacing w:val="-2"/>
        </w:rPr>
        <w:t>认取得服务的增加；如果修改增加了所授予的权益工具的数量，公司将增加的权益工具的公允价</w:t>
      </w:r>
      <w:r>
        <w:rPr>
          <w:spacing w:val="-26"/>
        </w:rPr>
        <w:t> </w:t>
      </w:r>
      <w:r>
        <w:rPr>
          <w:spacing w:val="-26"/>
        </w:rPr>
      </w:r>
      <w:r>
        <w:rPr>
          <w:spacing w:val="-2"/>
        </w:rPr>
        <w:t>值相应地确认为取得服务的增加；如果公司按照有利于职工的方式修改可行权条件，公司在处理</w:t>
      </w:r>
      <w:r>
        <w:rPr>
          <w:spacing w:val="-25"/>
        </w:rPr>
        <w:t> </w:t>
      </w:r>
      <w:r>
        <w:rPr>
          <w:spacing w:val="-25"/>
        </w:rPr>
      </w:r>
      <w:r>
        <w:rPr/>
        <w:t>可行权条件时，考虑修改后的可行权条件。</w:t>
      </w:r>
    </w:p>
    <w:p>
      <w:pPr>
        <w:pStyle w:val="BodyText"/>
        <w:spacing w:line="357" w:lineRule="auto" w:before="30"/>
        <w:ind w:left="137" w:right="138" w:firstLine="420"/>
        <w:jc w:val="both"/>
      </w:pPr>
      <w:r>
        <w:rPr>
          <w:spacing w:val="-2"/>
        </w:rPr>
        <w:t>如果修改减少了授予的权益工具的公允价值，公司继续以权益工具在授予日的公允价值为基</w:t>
      </w:r>
      <w:r>
        <w:rPr>
          <w:w w:val="100"/>
        </w:rPr>
        <w:t> </w:t>
      </w:r>
      <w:r>
        <w:rPr>
          <w:spacing w:val="-2"/>
        </w:rPr>
        <w:t>础，确认取得服务的金额，而不考虑权益工具公允价值的减少；如果修改减少了授予的权益工具</w:t>
      </w:r>
      <w:r>
        <w:rPr>
          <w:spacing w:val="-25"/>
        </w:rPr>
        <w:t> </w:t>
      </w:r>
      <w:r>
        <w:rPr>
          <w:spacing w:val="-25"/>
        </w:rPr>
      </w:r>
      <w:r>
        <w:rPr>
          <w:spacing w:val="-2"/>
        </w:rPr>
        <w:t>的数量，公司将减少部分作为已授予的权益工具的取消来进行处理；如果以不利于职工的方式修</w:t>
      </w:r>
      <w:r>
        <w:rPr>
          <w:spacing w:val="-25"/>
        </w:rPr>
        <w:t> </w:t>
      </w:r>
      <w:r>
        <w:rPr>
          <w:spacing w:val="-25"/>
        </w:rPr>
      </w:r>
      <w:r>
        <w:rPr/>
        <w:t>改了可行权条件，在处理可行权条件时，不考虑修改后的可行权条件。</w:t>
      </w:r>
    </w:p>
    <w:p>
      <w:pPr>
        <w:pStyle w:val="BodyText"/>
        <w:spacing w:line="355" w:lineRule="auto" w:before="32"/>
        <w:ind w:left="137" w:right="138" w:firstLine="420"/>
        <w:jc w:val="both"/>
      </w:pPr>
      <w:r>
        <w:rPr>
          <w:spacing w:val="-2"/>
        </w:rPr>
        <w:t>如果公司在等待期内取消了所授予的权益工具或结算了所授予的权益工具（因未满足可行权</w:t>
      </w:r>
      <w:r>
        <w:rPr>
          <w:w w:val="100"/>
        </w:rPr>
        <w:t> </w:t>
      </w:r>
      <w:r>
        <w:rPr>
          <w:spacing w:val="-2"/>
        </w:rPr>
        <w:t>条件而被取消的除外），则将取消或结算作为加速可行权处理，立即确认原本在剩余等待期内确</w:t>
      </w:r>
      <w:r>
        <w:rPr>
          <w:spacing w:val="-25"/>
        </w:rPr>
        <w:t> </w:t>
      </w:r>
      <w:r>
        <w:rPr>
          <w:spacing w:val="-25"/>
        </w:rPr>
      </w:r>
      <w:r>
        <w:rPr/>
        <w:t>认的金额。</w:t>
      </w:r>
    </w:p>
    <w:p>
      <w:pPr>
        <w:spacing w:line="740" w:lineRule="atLeast" w:before="35"/>
        <w:ind w:left="557" w:right="0" w:hanging="420"/>
        <w:jc w:val="left"/>
        <w:rPr>
          <w:rFonts w:ascii="宋体" w:hAnsi="宋体" w:cs="宋体" w:eastAsia="宋体" w:hint="default"/>
          <w:sz w:val="21"/>
          <w:szCs w:val="21"/>
        </w:rPr>
      </w:pPr>
      <w:r>
        <w:rPr>
          <w:rFonts w:ascii="宋体" w:hAnsi="宋体" w:cs="宋体" w:eastAsia="宋体" w:hint="default"/>
          <w:b/>
          <w:bCs/>
          <w:sz w:val="21"/>
          <w:szCs w:val="21"/>
        </w:rPr>
        <w:t>25. </w:t>
      </w:r>
      <w:r>
        <w:rPr>
          <w:rFonts w:ascii="宋体" w:hAnsi="宋体" w:cs="宋体" w:eastAsia="宋体" w:hint="default"/>
          <w:b/>
          <w:bCs/>
          <w:sz w:val="21"/>
          <w:szCs w:val="21"/>
        </w:rPr>
        <w:t>维修基金的核算方法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根据开发项目所在地的有关规定，维修基金在开发产品销售（预售）时，向购房人收取或由</w:t>
      </w:r>
    </w:p>
    <w:p>
      <w:pPr>
        <w:pStyle w:val="BodyText"/>
        <w:spacing w:line="240" w:lineRule="auto" w:before="133"/>
        <w:ind w:left="137" w:right="0"/>
        <w:jc w:val="both"/>
      </w:pPr>
      <w:r>
        <w:rPr/>
        <w:t>公司计提计入有关开发产品的开发成本，并统一上缴维修基金管理部门。</w:t>
      </w:r>
    </w:p>
    <w:p>
      <w:pPr>
        <w:spacing w:after="0" w:line="240" w:lineRule="auto"/>
        <w:jc w:val="both"/>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240" w:lineRule="auto"/>
        <w:ind w:left="137" w:right="220"/>
        <w:jc w:val="left"/>
        <w:rPr>
          <w:b w:val="0"/>
          <w:bCs w:val="0"/>
        </w:rPr>
      </w:pPr>
      <w:r>
        <w:rPr>
          <w:rFonts w:ascii="宋体" w:hAnsi="宋体" w:cs="宋体" w:eastAsia="宋体" w:hint="default"/>
        </w:rPr>
        <w:t>26.</w:t>
      </w:r>
      <w:r>
        <w:rPr>
          <w:rFonts w:ascii="宋体" w:hAnsi="宋体" w:cs="宋体" w:eastAsia="宋体" w:hint="default"/>
          <w:spacing w:val="2"/>
        </w:rPr>
        <w:t> </w:t>
      </w:r>
      <w:r>
        <w:rPr/>
        <w:t>质量保证金的核算方法</w:t>
      </w:r>
      <w:r>
        <w:rPr>
          <w:b w:val="0"/>
          <w:bCs w:val="0"/>
        </w:rPr>
      </w:r>
    </w:p>
    <w:p>
      <w:pPr>
        <w:spacing w:line="240" w:lineRule="auto" w:before="3"/>
        <w:rPr>
          <w:rFonts w:ascii="宋体" w:hAnsi="宋体" w:cs="宋体" w:eastAsia="宋体" w:hint="default"/>
          <w:b/>
          <w:bCs/>
          <w:sz w:val="25"/>
          <w:szCs w:val="25"/>
        </w:rPr>
      </w:pPr>
    </w:p>
    <w:p>
      <w:pPr>
        <w:pStyle w:val="BodyText"/>
        <w:spacing w:line="355" w:lineRule="auto"/>
        <w:ind w:left="137" w:right="104" w:firstLine="403"/>
        <w:jc w:val="left"/>
      </w:pPr>
      <w:r>
        <w:rPr>
          <w:spacing w:val="-4"/>
        </w:rPr>
        <w:t>质量保证金根据施工合同规定从施工单位工程款中预留。在开发产品保修期内发生的维修费，</w:t>
      </w:r>
      <w:r>
        <w:rPr>
          <w:w w:val="100"/>
        </w:rPr>
        <w:t> </w:t>
      </w:r>
      <w:r>
        <w:rPr/>
        <w:t>冲减质量保证金；在开发产品约定的保修期届满，质量保证金余额退还施工单位。</w:t>
      </w:r>
    </w:p>
    <w:p>
      <w:pPr>
        <w:spacing w:line="240" w:lineRule="auto" w:before="13"/>
        <w:rPr>
          <w:rFonts w:ascii="宋体" w:hAnsi="宋体" w:cs="宋体" w:eastAsia="宋体" w:hint="default"/>
          <w:sz w:val="27"/>
          <w:szCs w:val="27"/>
        </w:rPr>
      </w:pPr>
    </w:p>
    <w:p>
      <w:pPr>
        <w:pStyle w:val="Heading2"/>
        <w:spacing w:line="240" w:lineRule="auto" w:before="0"/>
        <w:ind w:left="137" w:right="220"/>
        <w:jc w:val="left"/>
        <w:rPr>
          <w:b w:val="0"/>
          <w:bCs w:val="0"/>
        </w:rPr>
      </w:pPr>
      <w:r>
        <w:rPr>
          <w:rFonts w:ascii="宋体" w:hAnsi="宋体" w:cs="宋体" w:eastAsia="宋体" w:hint="default"/>
        </w:rPr>
        <w:t>27.</w:t>
      </w:r>
      <w:r>
        <w:rPr>
          <w:rFonts w:ascii="宋体" w:hAnsi="宋体" w:cs="宋体" w:eastAsia="宋体" w:hint="default"/>
          <w:spacing w:val="2"/>
        </w:rPr>
        <w:t> </w:t>
      </w:r>
      <w:r>
        <w:rPr/>
        <w:t>收入</w:t>
      </w:r>
      <w:r>
        <w:rPr>
          <w:b w:val="0"/>
          <w:bCs w:val="0"/>
        </w:rPr>
      </w:r>
    </w:p>
    <w:p>
      <w:pPr>
        <w:pStyle w:val="BodyText"/>
        <w:tabs>
          <w:tab w:pos="979" w:val="left" w:leader="none"/>
        </w:tabs>
        <w:spacing w:line="273" w:lineRule="exact" w:before="58"/>
        <w:ind w:left="137" w:right="220"/>
        <w:jc w:val="left"/>
      </w:pPr>
      <w:r>
        <w:rPr/>
        <w:t>√适用</w:t>
        <w:tab/>
        <w:t>□不适用</w:t>
      </w:r>
    </w:p>
    <w:p>
      <w:pPr>
        <w:pStyle w:val="BodyText"/>
        <w:spacing w:line="357" w:lineRule="auto"/>
        <w:ind w:left="137" w:right="211" w:firstLine="420"/>
        <w:jc w:val="both"/>
      </w:pPr>
      <w:r>
        <w:rPr/>
        <w:t>根据《关于印发修订《企业会计准则第</w:t>
      </w:r>
      <w:r>
        <w:rPr>
          <w:spacing w:val="-55"/>
        </w:rPr>
        <w:t> </w:t>
      </w:r>
      <w:r>
        <w:rPr>
          <w:rFonts w:ascii="宋体" w:hAnsi="宋体" w:cs="宋体" w:eastAsia="宋体" w:hint="default"/>
        </w:rPr>
        <w:t>14</w:t>
      </w:r>
      <w:r>
        <w:rPr>
          <w:rFonts w:ascii="宋体" w:hAnsi="宋体" w:cs="宋体" w:eastAsia="宋体" w:hint="default"/>
          <w:spacing w:val="-55"/>
        </w:rPr>
        <w:t> </w:t>
      </w:r>
      <w:r>
        <w:rPr/>
        <w:t>号——收入》的通知》（财会〔</w:t>
      </w:r>
      <w:r>
        <w:rPr>
          <w:rFonts w:ascii="宋体" w:hAnsi="宋体" w:cs="宋体" w:eastAsia="宋体" w:hint="default"/>
        </w:rPr>
        <w:t>2017</w:t>
      </w:r>
      <w:r>
        <w:rPr/>
        <w:t>〕</w:t>
      </w:r>
      <w:r>
        <w:rPr>
          <w:rFonts w:ascii="宋体" w:hAnsi="宋体" w:cs="宋体" w:eastAsia="宋体" w:hint="default"/>
        </w:rPr>
        <w:t>22</w:t>
      </w:r>
      <w:r>
        <w:rPr>
          <w:rFonts w:ascii="宋体" w:hAnsi="宋体" w:cs="宋体" w:eastAsia="宋体" w:hint="default"/>
          <w:spacing w:val="-57"/>
        </w:rPr>
        <w:t> </w:t>
      </w:r>
      <w:r>
        <w:rPr/>
        <w:t>号）等</w:t>
      </w:r>
      <w:r>
        <w:rPr>
          <w:w w:val="100"/>
        </w:rPr>
        <w:t> </w:t>
      </w:r>
      <w:r>
        <w:rPr>
          <w:spacing w:val="-10"/>
          <w:w w:val="100"/>
        </w:rPr>
        <w:t>相关文件的要求，本公司的联营企业中信银行、盛京银行已于</w:t>
      </w:r>
      <w:r>
        <w:rPr>
          <w:spacing w:val="-65"/>
          <w:w w:val="100"/>
        </w:rPr>
        <w:t> </w:t>
      </w:r>
      <w:r>
        <w:rPr>
          <w:rFonts w:ascii="宋体" w:hAnsi="宋体" w:cs="宋体" w:eastAsia="宋体" w:hint="default"/>
          <w:spacing w:val="-1"/>
          <w:w w:val="100"/>
        </w:rPr>
        <w:t>2018</w:t>
      </w:r>
      <w:r>
        <w:rPr>
          <w:rFonts w:ascii="宋体" w:hAnsi="宋体" w:cs="宋体" w:eastAsia="宋体" w:hint="default"/>
          <w:spacing w:val="-66"/>
          <w:w w:val="100"/>
        </w:rPr>
        <w:t> </w:t>
      </w:r>
      <w:r>
        <w:rPr>
          <w:w w:val="100"/>
        </w:rPr>
        <w:t>年</w:t>
      </w:r>
      <w:r>
        <w:rPr>
          <w:spacing w:val="-65"/>
          <w:w w:val="100"/>
        </w:rPr>
        <w:t> </w:t>
      </w:r>
      <w:r>
        <w:rPr>
          <w:rFonts w:ascii="宋体" w:hAnsi="宋体" w:cs="宋体" w:eastAsia="宋体" w:hint="default"/>
          <w:w w:val="100"/>
        </w:rPr>
        <w:t>1</w:t>
      </w:r>
      <w:r>
        <w:rPr>
          <w:rFonts w:ascii="宋体" w:hAnsi="宋体" w:cs="宋体" w:eastAsia="宋体" w:hint="default"/>
          <w:spacing w:val="-65"/>
          <w:w w:val="100"/>
        </w:rPr>
        <w:t> </w:t>
      </w:r>
      <w:r>
        <w:rPr>
          <w:w w:val="100"/>
        </w:rPr>
        <w:t>月</w:t>
      </w:r>
      <w:r>
        <w:rPr>
          <w:spacing w:val="-65"/>
          <w:w w:val="100"/>
        </w:rPr>
        <w:t> </w:t>
      </w:r>
      <w:r>
        <w:rPr>
          <w:rFonts w:ascii="宋体" w:hAnsi="宋体" w:cs="宋体" w:eastAsia="宋体" w:hint="default"/>
          <w:w w:val="100"/>
        </w:rPr>
        <w:t>1</w:t>
      </w:r>
      <w:r>
        <w:rPr>
          <w:rFonts w:ascii="宋体" w:hAnsi="宋体" w:cs="宋体" w:eastAsia="宋体" w:hint="default"/>
          <w:spacing w:val="-65"/>
          <w:w w:val="100"/>
        </w:rPr>
        <w:t> </w:t>
      </w:r>
      <w:r>
        <w:rPr>
          <w:spacing w:val="-2"/>
          <w:w w:val="100"/>
        </w:rPr>
        <w:t>日起执行新收入准则。</w:t>
      </w:r>
    </w:p>
    <w:p>
      <w:pPr>
        <w:pStyle w:val="BodyText"/>
        <w:spacing w:line="357" w:lineRule="auto" w:before="30"/>
        <w:ind w:left="557" w:right="1367" w:hanging="420"/>
        <w:jc w:val="left"/>
      </w:pPr>
      <w:r>
        <w:rPr/>
        <w:t>本公司</w:t>
      </w:r>
      <w:r>
        <w:rPr>
          <w:spacing w:val="-54"/>
        </w:rPr>
        <w:t> </w:t>
      </w:r>
      <w:r>
        <w:rPr>
          <w:rFonts w:ascii="宋体" w:hAnsi="宋体" w:cs="宋体" w:eastAsia="宋体" w:hint="default"/>
        </w:rPr>
        <w:t>2018</w:t>
      </w:r>
      <w:r>
        <w:rPr>
          <w:rFonts w:ascii="宋体" w:hAnsi="宋体" w:cs="宋体" w:eastAsia="宋体" w:hint="default"/>
          <w:spacing w:val="-54"/>
        </w:rPr>
        <w:t> </w:t>
      </w:r>
      <w:r>
        <w:rPr/>
        <w:t>年度尚未开始新收入准则。</w:t>
      </w:r>
      <w:r>
        <w:rPr>
          <w:w w:val="100"/>
        </w:rPr>
        <w:t> </w:t>
      </w:r>
      <w:r>
        <w:rPr>
          <w:spacing w:val="-2"/>
        </w:rPr>
        <w:t>本公司将中信银行和盛京银行按照新收入准则编制的财务报表予以直接合并。</w:t>
      </w:r>
      <w:r>
        <w:rPr>
          <w:w w:val="100"/>
        </w:rPr>
        <w:t> </w:t>
      </w:r>
      <w:r>
        <w:rPr>
          <w:rFonts w:ascii="宋体" w:hAnsi="宋体" w:cs="宋体" w:eastAsia="宋体" w:hint="default"/>
        </w:rPr>
        <w:t>1.</w:t>
      </w:r>
      <w:r>
        <w:rPr>
          <w:rFonts w:ascii="宋体" w:hAnsi="宋体" w:cs="宋体" w:eastAsia="宋体" w:hint="default"/>
          <w:spacing w:val="-1"/>
        </w:rPr>
        <w:t> </w:t>
      </w:r>
      <w:r>
        <w:rPr/>
        <w:t>收入确认原则</w:t>
      </w:r>
    </w:p>
    <w:p>
      <w:pPr>
        <w:pStyle w:val="BodyText"/>
        <w:spacing w:line="240" w:lineRule="auto" w:before="30"/>
        <w:ind w:left="557" w:right="220"/>
        <w:jc w:val="left"/>
      </w:pPr>
      <w:r>
        <w:rPr>
          <w:rFonts w:ascii="宋体" w:hAnsi="宋体" w:cs="宋体" w:eastAsia="宋体" w:hint="default"/>
        </w:rPr>
        <w:t>(1) </w:t>
      </w:r>
      <w:r>
        <w:rPr/>
        <w:t>销售商品</w:t>
      </w:r>
    </w:p>
    <w:p>
      <w:pPr>
        <w:pStyle w:val="BodyText"/>
        <w:spacing w:line="357" w:lineRule="auto" w:before="133"/>
        <w:ind w:left="137" w:right="209" w:firstLine="420"/>
        <w:jc w:val="both"/>
      </w:pPr>
      <w:r>
        <w:rPr>
          <w:spacing w:val="-6"/>
          <w:w w:val="100"/>
        </w:rPr>
        <w:t>销售商品收入在同时满足下列条件时予以确认：</w:t>
      </w:r>
      <w:r>
        <w:rPr>
          <w:rFonts w:ascii="宋体" w:hAnsi="宋体" w:cs="宋体" w:eastAsia="宋体" w:hint="default"/>
          <w:spacing w:val="-6"/>
          <w:w w:val="100"/>
        </w:rPr>
        <w:t>1)</w:t>
      </w:r>
      <w:r>
        <w:rPr>
          <w:rFonts w:ascii="宋体" w:hAnsi="宋体" w:cs="宋体" w:eastAsia="宋体" w:hint="default"/>
          <w:spacing w:val="22"/>
          <w:w w:val="100"/>
        </w:rPr>
        <w:t> </w:t>
      </w:r>
      <w:r>
        <w:rPr>
          <w:spacing w:val="-2"/>
          <w:w w:val="100"/>
        </w:rPr>
        <w:t>将商品所有权上的主要风险和报酬转移给</w:t>
      </w:r>
      <w:r>
        <w:rPr>
          <w:w w:val="100"/>
        </w:rPr>
        <w:t> </w:t>
      </w:r>
      <w:r>
        <w:rPr>
          <w:spacing w:val="-9"/>
        </w:rPr>
        <w:t>购货方；</w:t>
      </w:r>
      <w:r>
        <w:rPr>
          <w:rFonts w:ascii="宋体" w:hAnsi="宋体" w:cs="宋体" w:eastAsia="宋体" w:hint="default"/>
          <w:spacing w:val="-9"/>
        </w:rPr>
        <w:t>2)</w:t>
      </w:r>
      <w:r>
        <w:rPr>
          <w:rFonts w:ascii="宋体" w:hAnsi="宋体" w:cs="宋体" w:eastAsia="宋体" w:hint="default"/>
          <w:spacing w:val="53"/>
        </w:rPr>
        <w:t> </w:t>
      </w:r>
      <w:r>
        <w:rPr>
          <w:spacing w:val="-3"/>
        </w:rPr>
        <w:t>公司不再保留通常与所有权相联系的继续管理权，也不再对已售出的商品实施有效控</w:t>
      </w:r>
      <w:r>
        <w:rPr>
          <w:spacing w:val="-95"/>
        </w:rPr>
        <w:t> </w:t>
      </w:r>
      <w:r>
        <w:rPr>
          <w:spacing w:val="-95"/>
        </w:rPr>
      </w:r>
      <w:r>
        <w:rPr>
          <w:spacing w:val="-8"/>
        </w:rPr>
        <w:t>制；</w:t>
      </w:r>
      <w:r>
        <w:rPr>
          <w:rFonts w:ascii="宋体" w:hAnsi="宋体" w:cs="宋体" w:eastAsia="宋体" w:hint="default"/>
          <w:spacing w:val="-8"/>
        </w:rPr>
        <w:t>3)</w:t>
      </w:r>
      <w:r>
        <w:rPr>
          <w:rFonts w:ascii="宋体" w:hAnsi="宋体" w:cs="宋体" w:eastAsia="宋体" w:hint="default"/>
          <w:spacing w:val="14"/>
        </w:rPr>
        <w:t> </w:t>
      </w:r>
      <w:r>
        <w:rPr>
          <w:spacing w:val="-4"/>
        </w:rPr>
        <w:t>收入的金额能够可靠地计量；</w:t>
      </w:r>
      <w:r>
        <w:rPr>
          <w:rFonts w:ascii="宋体" w:hAnsi="宋体" w:cs="宋体" w:eastAsia="宋体" w:hint="default"/>
          <w:spacing w:val="-4"/>
        </w:rPr>
        <w:t>4)</w:t>
      </w:r>
      <w:r>
        <w:rPr>
          <w:rFonts w:ascii="宋体" w:hAnsi="宋体" w:cs="宋体" w:eastAsia="宋体" w:hint="default"/>
          <w:spacing w:val="17"/>
        </w:rPr>
        <w:t> </w:t>
      </w:r>
      <w:r>
        <w:rPr>
          <w:spacing w:val="-4"/>
        </w:rPr>
        <w:t>相关的经济利益很可能流入；</w:t>
      </w:r>
      <w:r>
        <w:rPr>
          <w:rFonts w:ascii="宋体" w:hAnsi="宋体" w:cs="宋体" w:eastAsia="宋体" w:hint="default"/>
          <w:spacing w:val="-4"/>
        </w:rPr>
        <w:t>5)</w:t>
      </w:r>
      <w:r>
        <w:rPr>
          <w:rFonts w:ascii="宋体" w:hAnsi="宋体" w:cs="宋体" w:eastAsia="宋体" w:hint="default"/>
          <w:spacing w:val="14"/>
        </w:rPr>
        <w:t> </w:t>
      </w:r>
      <w:r>
        <w:rPr/>
        <w:t>相关的已发生或将发生</w:t>
      </w:r>
      <w:r>
        <w:rPr>
          <w:spacing w:val="-102"/>
        </w:rPr>
        <w:t> </w:t>
      </w:r>
      <w:r>
        <w:rPr>
          <w:spacing w:val="-102"/>
        </w:rPr>
      </w:r>
      <w:r>
        <w:rPr/>
        <w:t>的成本能够可靠地计量。</w:t>
      </w:r>
    </w:p>
    <w:p>
      <w:pPr>
        <w:pStyle w:val="BodyText"/>
        <w:spacing w:line="355" w:lineRule="auto" w:before="30"/>
        <w:ind w:left="557" w:right="0"/>
        <w:jc w:val="left"/>
      </w:pPr>
      <w:r>
        <w:rPr>
          <w:rFonts w:ascii="宋体" w:hAnsi="宋体" w:cs="宋体" w:eastAsia="宋体" w:hint="default"/>
        </w:rPr>
        <w:t>(2) </w:t>
      </w:r>
      <w:r>
        <w:rPr/>
        <w:t>提供劳务</w:t>
      </w:r>
      <w:r>
        <w:rPr>
          <w:w w:val="100"/>
        </w:rPr>
        <w:t> </w:t>
      </w:r>
      <w:r>
        <w:rPr>
          <w:spacing w:val="-4"/>
          <w:w w:val="100"/>
        </w:rPr>
        <w:t>提供劳务交易的结果在资产负债表日能够可靠估计的（同时满足收入的金额能够可靠地计量、</w:t>
      </w:r>
    </w:p>
    <w:p>
      <w:pPr>
        <w:pStyle w:val="BodyText"/>
        <w:spacing w:line="357" w:lineRule="auto" w:before="34"/>
        <w:ind w:left="137" w:right="218"/>
        <w:jc w:val="both"/>
      </w:pPr>
      <w:r>
        <w:rPr>
          <w:spacing w:val="-2"/>
        </w:rPr>
        <w:t>相关经济利益很可能流入、交易的完工进度能够可靠地确定、交易中已发生和将发生的成本能够</w:t>
      </w:r>
      <w:r>
        <w:rPr>
          <w:spacing w:val="-25"/>
        </w:rPr>
        <w:t> </w:t>
      </w:r>
      <w:r>
        <w:rPr>
          <w:spacing w:val="-25"/>
        </w:rPr>
      </w:r>
      <w:r>
        <w:rPr>
          <w:spacing w:val="-2"/>
        </w:rPr>
        <w:t>可靠地计量），采用完工百分比法确认提供劳务的收入，并按已经发生的成本占估计总成本的比</w:t>
      </w:r>
      <w:r>
        <w:rPr>
          <w:spacing w:val="-26"/>
        </w:rPr>
        <w:t> </w:t>
      </w:r>
      <w:r>
        <w:rPr>
          <w:spacing w:val="-26"/>
        </w:rPr>
      </w:r>
      <w:r>
        <w:rPr>
          <w:spacing w:val="-2"/>
        </w:rPr>
        <w:t>例确定提供劳务交易的完工进度。提供劳务交易的结果在资产负债表日不能够可靠估计的，若已</w:t>
      </w:r>
      <w:r>
        <w:rPr>
          <w:spacing w:val="-26"/>
        </w:rPr>
        <w:t> </w:t>
      </w:r>
      <w:r>
        <w:rPr>
          <w:spacing w:val="-26"/>
        </w:rPr>
      </w:r>
      <w:r>
        <w:rPr>
          <w:spacing w:val="-2"/>
        </w:rPr>
        <w:t>经发生的劳务成本预计能够得到补偿，按已经发生的劳务成本金额确认提供劳务收入，并按相同</w:t>
      </w:r>
      <w:r>
        <w:rPr>
          <w:spacing w:val="-25"/>
        </w:rPr>
        <w:t> </w:t>
      </w:r>
      <w:r>
        <w:rPr>
          <w:spacing w:val="-25"/>
        </w:rPr>
      </w:r>
      <w:r>
        <w:rPr>
          <w:spacing w:val="-2"/>
        </w:rPr>
        <w:t>金额结转劳务成本；若已经发生的劳务成本预计不能够得到补偿，将已经发生的劳务成本计入当</w:t>
      </w:r>
      <w:r>
        <w:rPr>
          <w:spacing w:val="-25"/>
        </w:rPr>
        <w:t> </w:t>
      </w:r>
      <w:r>
        <w:rPr>
          <w:spacing w:val="-25"/>
        </w:rPr>
      </w:r>
      <w:r>
        <w:rPr/>
        <w:t>期损益，不确认劳务收入。</w:t>
      </w:r>
    </w:p>
    <w:p>
      <w:pPr>
        <w:pStyle w:val="BodyText"/>
        <w:spacing w:line="355" w:lineRule="auto" w:before="30"/>
        <w:ind w:left="557" w:right="220"/>
        <w:jc w:val="left"/>
      </w:pPr>
      <w:r>
        <w:rPr>
          <w:rFonts w:ascii="宋体" w:hAnsi="宋体" w:cs="宋体" w:eastAsia="宋体" w:hint="default"/>
        </w:rPr>
        <w:t>(3) </w:t>
      </w:r>
      <w:r>
        <w:rPr/>
        <w:t>让渡资产使用权</w:t>
      </w:r>
      <w:r>
        <w:rPr>
          <w:w w:val="100"/>
        </w:rPr>
        <w:t> </w:t>
      </w:r>
      <w:r>
        <w:rPr>
          <w:spacing w:val="-2"/>
        </w:rPr>
        <w:t>让渡资产使用权在同时满足相关的经济利益很可能流入、收入金额能够可靠计量时，确认让</w:t>
      </w:r>
    </w:p>
    <w:p>
      <w:pPr>
        <w:pStyle w:val="BodyText"/>
        <w:spacing w:line="357" w:lineRule="auto" w:before="32"/>
        <w:ind w:left="137" w:right="220"/>
        <w:jc w:val="left"/>
      </w:pPr>
      <w:r>
        <w:rPr>
          <w:spacing w:val="-2"/>
        </w:rPr>
        <w:t>渡资产使用权的收入。利息收入按照他人使用本公司货币资金的时间和实际利率计算确定；使用</w:t>
      </w:r>
      <w:r>
        <w:rPr>
          <w:spacing w:val="-25"/>
        </w:rPr>
        <w:t> </w:t>
      </w:r>
      <w:r>
        <w:rPr>
          <w:spacing w:val="-25"/>
        </w:rPr>
      </w:r>
      <w:r>
        <w:rPr/>
        <w:t>费收入按有关合同或协议约定的收费时间和方法计算确定。</w:t>
      </w:r>
    </w:p>
    <w:p>
      <w:pPr>
        <w:pStyle w:val="BodyText"/>
        <w:spacing w:line="240" w:lineRule="auto" w:before="30"/>
        <w:ind w:left="557" w:right="220"/>
        <w:jc w:val="left"/>
      </w:pPr>
      <w:r>
        <w:rPr>
          <w:rFonts w:ascii="宋体" w:hAnsi="宋体" w:cs="宋体" w:eastAsia="宋体" w:hint="default"/>
        </w:rPr>
        <w:t>(4) </w:t>
      </w:r>
      <w:r>
        <w:rPr/>
        <w:t>建造合同</w:t>
      </w:r>
    </w:p>
    <w:p>
      <w:pPr>
        <w:pStyle w:val="BodyText"/>
        <w:spacing w:line="357" w:lineRule="auto" w:before="133"/>
        <w:ind w:left="137" w:right="208" w:firstLine="420"/>
        <w:jc w:val="both"/>
      </w:pPr>
      <w:r>
        <w:rPr>
          <w:rFonts w:ascii="宋体" w:hAnsi="宋体" w:cs="宋体" w:eastAsia="宋体" w:hint="default"/>
          <w:w w:val="100"/>
        </w:rPr>
        <w:t>1)</w:t>
      </w:r>
      <w:r>
        <w:rPr>
          <w:rFonts w:ascii="宋体" w:hAnsi="宋体" w:cs="宋体" w:eastAsia="宋体" w:hint="default"/>
          <w:spacing w:val="6"/>
          <w:w w:val="100"/>
        </w:rPr>
        <w:t> </w:t>
      </w:r>
      <w:r>
        <w:rPr>
          <w:spacing w:val="-4"/>
          <w:w w:val="100"/>
        </w:rPr>
        <w:t>建造合同的结果在资产负债表日能够可靠估计的，根据完工百分比法确认合同收入和合同</w:t>
      </w:r>
      <w:r>
        <w:rPr>
          <w:w w:val="100"/>
        </w:rPr>
        <w:t> </w:t>
      </w:r>
      <w:r>
        <w:rPr>
          <w:spacing w:val="-2"/>
        </w:rPr>
        <w:t>费用。建造合同的结果在资产负债表日不能够可靠估计的，若合同成本能够收回的，合同收入根</w:t>
      </w:r>
      <w:r>
        <w:rPr>
          <w:spacing w:val="-25"/>
        </w:rPr>
        <w:t> </w:t>
      </w:r>
      <w:r>
        <w:rPr>
          <w:spacing w:val="-25"/>
        </w:rPr>
      </w:r>
      <w:r>
        <w:rPr>
          <w:spacing w:val="-2"/>
        </w:rPr>
        <w:t>据能够收回的实际合同成本予以确认，合同成本在其发生的当期确认为合同费用；若合同成本不</w:t>
      </w:r>
      <w:r>
        <w:rPr>
          <w:spacing w:val="-25"/>
        </w:rPr>
        <w:t> </w:t>
      </w:r>
      <w:r>
        <w:rPr>
          <w:spacing w:val="-25"/>
        </w:rPr>
      </w:r>
      <w:r>
        <w:rPr/>
        <w:t>可能收回的，在发生时立即确认为合同费用，不确认合同收入。</w:t>
      </w:r>
    </w:p>
    <w:p>
      <w:pPr>
        <w:spacing w:after="0" w:line="357" w:lineRule="auto"/>
        <w:jc w:val="both"/>
        <w:sectPr>
          <w:footerReference w:type="default" r:id="rId59"/>
          <w:pgSz w:w="11910" w:h="16840"/>
          <w:pgMar w:footer="1195" w:header="882" w:top="1120" w:bottom="1380" w:left="1140" w:right="1580"/>
          <w:pgNumType w:start="103"/>
        </w:sectPr>
      </w:pPr>
    </w:p>
    <w:p>
      <w:pPr>
        <w:spacing w:line="240" w:lineRule="auto" w:before="9"/>
        <w:rPr>
          <w:rFonts w:ascii="宋体" w:hAnsi="宋体" w:cs="宋体" w:eastAsia="宋体" w:hint="default"/>
          <w:sz w:val="18"/>
          <w:szCs w:val="18"/>
        </w:rPr>
      </w:pPr>
    </w:p>
    <w:p>
      <w:pPr>
        <w:pStyle w:val="BodyText"/>
        <w:spacing w:line="357" w:lineRule="auto" w:before="36"/>
        <w:ind w:left="137" w:right="131" w:firstLine="420"/>
        <w:jc w:val="both"/>
      </w:pPr>
      <w:r>
        <w:rPr>
          <w:rFonts w:ascii="宋体" w:hAnsi="宋体" w:cs="宋体" w:eastAsia="宋体" w:hint="default"/>
        </w:rPr>
        <w:t>2)</w:t>
      </w:r>
      <w:r>
        <w:rPr>
          <w:rFonts w:ascii="宋体" w:hAnsi="宋体" w:cs="宋体" w:eastAsia="宋体" w:hint="default"/>
          <w:spacing w:val="44"/>
        </w:rPr>
        <w:t> </w:t>
      </w:r>
      <w:r>
        <w:rPr>
          <w:spacing w:val="-4"/>
        </w:rPr>
        <w:t>固定造价合同同时满足下列条件表明其结果能够可靠估计：合同总收入能够可靠计量、与</w:t>
      </w:r>
      <w:r>
        <w:rPr>
          <w:w w:val="100"/>
        </w:rPr>
        <w:t> </w:t>
      </w:r>
      <w:r>
        <w:rPr>
          <w:spacing w:val="-2"/>
        </w:rPr>
        <w:t>合同相关的经济利益很可能流入、实际发生的合同成本能够清楚地区分和可靠地计量、合同完工</w:t>
      </w:r>
      <w:r>
        <w:rPr>
          <w:spacing w:val="-26"/>
        </w:rPr>
        <w:t> </w:t>
      </w:r>
      <w:r>
        <w:rPr>
          <w:spacing w:val="-26"/>
        </w:rPr>
      </w:r>
      <w:r>
        <w:rPr>
          <w:spacing w:val="-2"/>
        </w:rPr>
        <w:t>进度和为完成合同尚需发生的成本能够可靠地计量。成本加成合同同时满足下列条件表明其结果</w:t>
      </w:r>
      <w:r>
        <w:rPr>
          <w:spacing w:val="-25"/>
        </w:rPr>
        <w:t> </w:t>
      </w:r>
      <w:r>
        <w:rPr>
          <w:spacing w:val="-25"/>
        </w:rPr>
      </w:r>
      <w:r>
        <w:rPr>
          <w:spacing w:val="-2"/>
        </w:rPr>
        <w:t>能够可靠估计：与合同相关的经济利益很可能流入、实际发生的合同成本能够清楚地区分和可靠</w:t>
      </w:r>
      <w:r>
        <w:rPr>
          <w:spacing w:val="-25"/>
        </w:rPr>
        <w:t> </w:t>
      </w:r>
      <w:r>
        <w:rPr>
          <w:spacing w:val="-25"/>
        </w:rPr>
      </w:r>
      <w:r>
        <w:rPr/>
        <w:t>地计量。</w:t>
      </w:r>
    </w:p>
    <w:p>
      <w:pPr>
        <w:pStyle w:val="BodyText"/>
        <w:spacing w:line="240" w:lineRule="auto" w:before="30"/>
        <w:ind w:left="557" w:right="0"/>
        <w:jc w:val="left"/>
      </w:pPr>
      <w:r>
        <w:rPr>
          <w:rFonts w:ascii="宋体" w:hAnsi="宋体" w:cs="宋体" w:eastAsia="宋体" w:hint="default"/>
        </w:rPr>
        <w:t>3)</w:t>
      </w:r>
      <w:r>
        <w:rPr>
          <w:rFonts w:ascii="宋体" w:hAnsi="宋体" w:cs="宋体" w:eastAsia="宋体" w:hint="default"/>
          <w:spacing w:val="-6"/>
        </w:rPr>
        <w:t> </w:t>
      </w:r>
      <w:r>
        <w:rPr/>
        <w:t>确定合同完工进度的方法为累计实际发生的合同成本占合同预计总成本的比例。</w:t>
      </w:r>
    </w:p>
    <w:p>
      <w:pPr>
        <w:pStyle w:val="BodyText"/>
        <w:spacing w:line="357" w:lineRule="auto" w:before="133"/>
        <w:ind w:left="137" w:right="129" w:firstLine="420"/>
        <w:jc w:val="both"/>
      </w:pPr>
      <w:r>
        <w:rPr>
          <w:rFonts w:ascii="宋体" w:hAnsi="宋体" w:cs="宋体" w:eastAsia="宋体" w:hint="default"/>
        </w:rPr>
        <w:t>4)</w:t>
      </w:r>
      <w:r>
        <w:rPr>
          <w:rFonts w:ascii="宋体" w:hAnsi="宋体" w:cs="宋体" w:eastAsia="宋体" w:hint="default"/>
          <w:spacing w:val="45"/>
        </w:rPr>
        <w:t> </w:t>
      </w:r>
      <w:r>
        <w:rPr>
          <w:spacing w:val="-4"/>
        </w:rPr>
        <w:t>资产负债表日，合同预计总成本超过合同总收入的，将预计损失确认为当期费用。执行中</w:t>
      </w:r>
      <w:r>
        <w:rPr>
          <w:w w:val="100"/>
        </w:rPr>
        <w:t> </w:t>
      </w:r>
      <w:r>
        <w:rPr/>
        <w:t>的建造合同，按其差额计提存货跌价准备；待执行的亏损合同，按其差额确认预计负债。</w:t>
      </w:r>
    </w:p>
    <w:p>
      <w:pPr>
        <w:pStyle w:val="BodyText"/>
        <w:spacing w:line="355" w:lineRule="auto" w:before="31"/>
        <w:ind w:left="557" w:right="0"/>
        <w:jc w:val="left"/>
      </w:pPr>
      <w:r>
        <w:rPr>
          <w:rFonts w:ascii="宋体" w:hAnsi="宋体" w:cs="宋体" w:eastAsia="宋体" w:hint="default"/>
        </w:rPr>
        <w:t>2. </w:t>
      </w:r>
      <w:r>
        <w:rPr/>
        <w:t>收入确认的具体方法</w:t>
      </w:r>
      <w:r>
        <w:rPr>
          <w:w w:val="100"/>
        </w:rPr>
        <w:t> </w:t>
      </w:r>
      <w:r>
        <w:rPr>
          <w:spacing w:val="-2"/>
        </w:rPr>
        <w:t>公司主要从事房地产开发销售。公司房地产销售在房产完工并验收合格，达到了销售合同约</w:t>
      </w:r>
    </w:p>
    <w:p>
      <w:pPr>
        <w:pStyle w:val="BodyText"/>
        <w:spacing w:line="355" w:lineRule="auto" w:before="32"/>
        <w:ind w:left="559" w:right="979" w:hanging="423"/>
        <w:jc w:val="left"/>
      </w:pPr>
      <w:r>
        <w:rPr>
          <w:spacing w:val="-2"/>
        </w:rPr>
        <w:t>定的交付条件，取得了按销售合同约定交付房产的交付证明时确认销售收入的实现。</w:t>
      </w:r>
      <w:r>
        <w:rPr>
          <w:spacing w:val="-35"/>
        </w:rPr>
        <w:t> </w:t>
      </w:r>
      <w:r>
        <w:rPr>
          <w:spacing w:val="-35"/>
        </w:rPr>
      </w:r>
      <w:r>
        <w:rPr>
          <w:rFonts w:ascii="宋体" w:hAnsi="宋体" w:cs="宋体" w:eastAsia="宋体" w:hint="default"/>
        </w:rPr>
        <w:t>(1)</w:t>
      </w:r>
      <w:r>
        <w:rPr>
          <w:rFonts w:ascii="宋体" w:hAnsi="宋体" w:cs="宋体" w:eastAsia="宋体" w:hint="default"/>
          <w:spacing w:val="-2"/>
        </w:rPr>
        <w:t> </w:t>
      </w:r>
      <w:r>
        <w:rPr/>
        <w:t>房地产销售收入</w:t>
      </w:r>
    </w:p>
    <w:p>
      <w:pPr>
        <w:pStyle w:val="BodyText"/>
        <w:spacing w:line="355" w:lineRule="auto" w:before="34"/>
        <w:ind w:left="137" w:right="128" w:firstLine="420"/>
        <w:jc w:val="both"/>
      </w:pPr>
      <w:r>
        <w:rPr>
          <w:spacing w:val="-7"/>
          <w:w w:val="100"/>
        </w:rPr>
        <w:t>出售开发产品：在开发产品已经完工并验收合格，签订了销售合同并履行了合同规定的义务，</w:t>
      </w:r>
      <w:r>
        <w:rPr>
          <w:w w:val="100"/>
        </w:rPr>
        <w:t> </w:t>
      </w:r>
      <w:r>
        <w:rPr>
          <w:spacing w:val="-2"/>
        </w:rPr>
        <w:t>在同时满足开发产品所有权上的主要风险和报酬转移给买方，公司不再保留通常与所有权相联系</w:t>
      </w:r>
      <w:r>
        <w:rPr>
          <w:spacing w:val="-25"/>
        </w:rPr>
        <w:t> </w:t>
      </w:r>
      <w:r>
        <w:rPr>
          <w:spacing w:val="-25"/>
        </w:rPr>
      </w:r>
      <w:r>
        <w:rPr>
          <w:spacing w:val="-2"/>
        </w:rPr>
        <w:t>的继续管理权和对已售出的开发产品实施有效控制，收入的金额能够可靠地计量，相关的经济利</w:t>
      </w:r>
      <w:r>
        <w:rPr>
          <w:spacing w:val="-25"/>
        </w:rPr>
        <w:t> </w:t>
      </w:r>
      <w:r>
        <w:rPr>
          <w:spacing w:val="-25"/>
        </w:rPr>
      </w:r>
      <w:r>
        <w:rPr/>
        <w:t>益很可能流入，相关的已发生或将发生的成本能够可靠地计量时，确认销售收入的实现。</w:t>
      </w:r>
    </w:p>
    <w:p>
      <w:pPr>
        <w:pStyle w:val="BodyText"/>
        <w:spacing w:line="357" w:lineRule="auto" w:before="32"/>
        <w:ind w:left="137" w:right="131" w:firstLine="420"/>
        <w:jc w:val="right"/>
      </w:pPr>
      <w:r>
        <w:rPr>
          <w:spacing w:val="-2"/>
        </w:rPr>
        <w:t>出售自用房屋：自用房屋所有权上的主要风险和报酬转移给买方，公司不再保留通常与所有</w:t>
      </w:r>
      <w:r>
        <w:rPr>
          <w:w w:val="100"/>
        </w:rPr>
        <w:t> </w:t>
      </w:r>
      <w:r>
        <w:rPr>
          <w:spacing w:val="-2"/>
        </w:rPr>
        <w:t>权相联系的继续管理权和对已售出的开发产品实施有效控制，收入的金额能够可靠地计量，相关</w:t>
      </w:r>
      <w:r>
        <w:rPr>
          <w:spacing w:val="-50"/>
        </w:rPr>
        <w:t> </w:t>
      </w:r>
      <w:r>
        <w:rPr>
          <w:spacing w:val="-50"/>
        </w:rPr>
      </w:r>
      <w:r>
        <w:rPr>
          <w:w w:val="100"/>
        </w:rPr>
        <w:t>的经</w:t>
      </w:r>
      <w:r>
        <w:rPr>
          <w:spacing w:val="-3"/>
          <w:w w:val="100"/>
        </w:rPr>
        <w:t>济</w:t>
      </w:r>
      <w:r>
        <w:rPr>
          <w:w w:val="100"/>
        </w:rPr>
        <w:t>利</w:t>
      </w:r>
      <w:r>
        <w:rPr>
          <w:spacing w:val="-3"/>
          <w:w w:val="100"/>
        </w:rPr>
        <w:t>益</w:t>
      </w:r>
      <w:r>
        <w:rPr>
          <w:w w:val="100"/>
        </w:rPr>
        <w:t>很</w:t>
      </w:r>
      <w:r>
        <w:rPr>
          <w:spacing w:val="-3"/>
          <w:w w:val="100"/>
        </w:rPr>
        <w:t>可</w:t>
      </w:r>
      <w:r>
        <w:rPr>
          <w:w w:val="100"/>
        </w:rPr>
        <w:t>能</w:t>
      </w:r>
      <w:r>
        <w:rPr>
          <w:spacing w:val="-3"/>
          <w:w w:val="100"/>
        </w:rPr>
        <w:t>流</w:t>
      </w:r>
      <w:r>
        <w:rPr>
          <w:w w:val="100"/>
        </w:rPr>
        <w:t>入</w:t>
      </w:r>
      <w:r>
        <w:rPr>
          <w:spacing w:val="-101"/>
          <w:w w:val="100"/>
        </w:rPr>
        <w:t>，</w:t>
      </w:r>
      <w:r>
        <w:rPr>
          <w:spacing w:val="-3"/>
          <w:w w:val="100"/>
        </w:rPr>
        <w:t>相</w:t>
      </w:r>
      <w:r>
        <w:rPr>
          <w:w w:val="100"/>
        </w:rPr>
        <w:t>关的</w:t>
      </w:r>
      <w:r>
        <w:rPr>
          <w:spacing w:val="-3"/>
          <w:w w:val="100"/>
        </w:rPr>
        <w:t>已</w:t>
      </w:r>
      <w:r>
        <w:rPr>
          <w:w w:val="100"/>
        </w:rPr>
        <w:t>发</w:t>
      </w:r>
      <w:r>
        <w:rPr>
          <w:spacing w:val="-3"/>
          <w:w w:val="100"/>
        </w:rPr>
        <w:t>生</w:t>
      </w:r>
      <w:r>
        <w:rPr>
          <w:w w:val="100"/>
        </w:rPr>
        <w:t>或</w:t>
      </w:r>
      <w:r>
        <w:rPr>
          <w:spacing w:val="-3"/>
          <w:w w:val="100"/>
        </w:rPr>
        <w:t>将</w:t>
      </w:r>
      <w:r>
        <w:rPr>
          <w:w w:val="100"/>
        </w:rPr>
        <w:t>发</w:t>
      </w:r>
      <w:r>
        <w:rPr>
          <w:spacing w:val="-3"/>
          <w:w w:val="100"/>
        </w:rPr>
        <w:t>生</w:t>
      </w:r>
      <w:r>
        <w:rPr>
          <w:w w:val="100"/>
        </w:rPr>
        <w:t>的</w:t>
      </w:r>
      <w:r>
        <w:rPr>
          <w:spacing w:val="-3"/>
          <w:w w:val="100"/>
        </w:rPr>
        <w:t>成</w:t>
      </w:r>
      <w:r>
        <w:rPr>
          <w:w w:val="100"/>
        </w:rPr>
        <w:t>本能</w:t>
      </w:r>
      <w:r>
        <w:rPr>
          <w:spacing w:val="-3"/>
          <w:w w:val="100"/>
        </w:rPr>
        <w:t>够</w:t>
      </w:r>
      <w:r>
        <w:rPr>
          <w:w w:val="100"/>
        </w:rPr>
        <w:t>可</w:t>
      </w:r>
      <w:r>
        <w:rPr>
          <w:spacing w:val="-3"/>
          <w:w w:val="100"/>
        </w:rPr>
        <w:t>靠</w:t>
      </w:r>
      <w:r>
        <w:rPr>
          <w:w w:val="100"/>
        </w:rPr>
        <w:t>地</w:t>
      </w:r>
      <w:r>
        <w:rPr>
          <w:spacing w:val="-3"/>
          <w:w w:val="100"/>
        </w:rPr>
        <w:t>计</w:t>
      </w:r>
      <w:r>
        <w:rPr>
          <w:w w:val="100"/>
        </w:rPr>
        <w:t>量</w:t>
      </w:r>
      <w:r>
        <w:rPr>
          <w:spacing w:val="-3"/>
          <w:w w:val="100"/>
        </w:rPr>
        <w:t>时</w:t>
      </w:r>
      <w:r>
        <w:rPr>
          <w:spacing w:val="-99"/>
          <w:w w:val="100"/>
        </w:rPr>
        <w:t>，</w:t>
      </w:r>
      <w:r>
        <w:rPr>
          <w:spacing w:val="-3"/>
          <w:w w:val="100"/>
        </w:rPr>
        <w:t>确认</w:t>
      </w:r>
      <w:r>
        <w:rPr>
          <w:w w:val="100"/>
        </w:rPr>
        <w:t>销售</w:t>
      </w:r>
      <w:r>
        <w:rPr>
          <w:spacing w:val="-3"/>
          <w:w w:val="100"/>
        </w:rPr>
        <w:t>收</w:t>
      </w:r>
      <w:r>
        <w:rPr>
          <w:w w:val="100"/>
        </w:rPr>
        <w:t>入</w:t>
      </w:r>
      <w:r>
        <w:rPr>
          <w:spacing w:val="-3"/>
          <w:w w:val="100"/>
        </w:rPr>
        <w:t>的实现</w:t>
      </w:r>
      <w:r>
        <w:rPr>
          <w:w w:val="100"/>
        </w:rPr>
        <w:t>。</w:t>
      </w:r>
      <w:r>
        <w:rPr>
          <w:w w:val="100"/>
        </w:rPr>
        <w:t> </w:t>
      </w:r>
      <w:r>
        <w:rPr>
          <w:spacing w:val="-2"/>
        </w:rPr>
        <w:t>代建房屋和工程签订有不可撤销的建造合同：与代建房屋和工程相关的经济利益能够流入企</w:t>
      </w:r>
      <w:r>
        <w:rPr>
          <w:w w:val="100"/>
        </w:rPr>
        <w:t> </w:t>
      </w:r>
      <w:r>
        <w:rPr>
          <w:spacing w:val="-2"/>
        </w:rPr>
        <w:t>业，代建房屋和工程的完工程度能够可靠地确定，并且代建房屋和工程有关的成本能够可靠地计</w:t>
      </w:r>
    </w:p>
    <w:p>
      <w:pPr>
        <w:pStyle w:val="BodyText"/>
        <w:spacing w:line="355" w:lineRule="auto" w:before="32"/>
        <w:ind w:left="557" w:right="4306" w:hanging="420"/>
        <w:jc w:val="left"/>
      </w:pPr>
      <w:r>
        <w:rPr>
          <w:spacing w:val="-2"/>
        </w:rPr>
        <w:t>量时，采用完工百分比法确认营业收入的实现。</w:t>
      </w:r>
      <w:r>
        <w:rPr>
          <w:spacing w:val="-65"/>
        </w:rPr>
        <w:t> </w:t>
      </w:r>
      <w:r>
        <w:rPr>
          <w:spacing w:val="-65"/>
        </w:rPr>
      </w:r>
      <w:r>
        <w:rPr>
          <w:rFonts w:ascii="宋体" w:hAnsi="宋体" w:cs="宋体" w:eastAsia="宋体" w:hint="default"/>
        </w:rPr>
        <w:t>(2) </w:t>
      </w:r>
      <w:r>
        <w:rPr/>
        <w:t>出租物业收入</w:t>
      </w:r>
    </w:p>
    <w:p>
      <w:pPr>
        <w:pStyle w:val="BodyText"/>
        <w:spacing w:line="357" w:lineRule="auto" w:before="32"/>
        <w:ind w:left="137" w:right="138" w:firstLine="420"/>
        <w:jc w:val="both"/>
      </w:pPr>
      <w:r>
        <w:rPr>
          <w:spacing w:val="-2"/>
        </w:rPr>
        <w:t>物业出租按租赁合同、协议约定的承租日期与租金额，在相关的经济利益很可能流入时确认</w:t>
      </w:r>
      <w:r>
        <w:rPr>
          <w:w w:val="100"/>
        </w:rPr>
        <w:t> </w:t>
      </w:r>
      <w:r>
        <w:rPr/>
        <w:t>出租物业收入的实现。</w:t>
      </w:r>
    </w:p>
    <w:p>
      <w:pPr>
        <w:pStyle w:val="BodyText"/>
        <w:spacing w:line="357" w:lineRule="auto" w:before="30"/>
        <w:ind w:left="557" w:right="0"/>
        <w:jc w:val="left"/>
      </w:pPr>
      <w:r>
        <w:rPr>
          <w:rFonts w:ascii="宋体" w:hAnsi="宋体" w:cs="宋体" w:eastAsia="宋体" w:hint="default"/>
        </w:rPr>
        <w:t>(3) </w:t>
      </w:r>
      <w:r>
        <w:rPr/>
        <w:t>酒店客房、餐饮及娱乐服务收入</w:t>
      </w:r>
      <w:r>
        <w:rPr>
          <w:w w:val="100"/>
        </w:rPr>
        <w:t> </w:t>
      </w:r>
      <w:r>
        <w:rPr>
          <w:spacing w:val="-2"/>
        </w:rPr>
        <w:t>本企业对外提供酒店客房、餐饮及娱乐服务的，在酒店客房、餐饮及娱乐服务已提供且取得</w:t>
      </w:r>
    </w:p>
    <w:p>
      <w:pPr>
        <w:pStyle w:val="BodyText"/>
        <w:spacing w:line="355" w:lineRule="auto" w:before="30"/>
        <w:ind w:left="557" w:right="5762" w:hanging="420"/>
        <w:jc w:val="left"/>
      </w:pPr>
      <w:r>
        <w:rPr>
          <w:spacing w:val="-2"/>
        </w:rPr>
        <w:t>收取服务费的权利时确认收入。</w:t>
      </w:r>
      <w:r>
        <w:rPr>
          <w:spacing w:val="-76"/>
        </w:rPr>
        <w:t> </w:t>
      </w:r>
      <w:r>
        <w:rPr>
          <w:spacing w:val="-76"/>
        </w:rPr>
      </w:r>
      <w:r>
        <w:rPr>
          <w:rFonts w:ascii="宋体" w:hAnsi="宋体" w:cs="宋体" w:eastAsia="宋体" w:hint="default"/>
        </w:rPr>
        <w:t>(4) </w:t>
      </w:r>
      <w:r>
        <w:rPr/>
        <w:t>其他业务收入</w:t>
      </w:r>
    </w:p>
    <w:p>
      <w:pPr>
        <w:pStyle w:val="BodyText"/>
        <w:spacing w:line="355" w:lineRule="auto" w:before="32"/>
        <w:ind w:left="137" w:right="138" w:firstLine="420"/>
        <w:jc w:val="both"/>
      </w:pPr>
      <w:r>
        <w:rPr>
          <w:spacing w:val="-2"/>
        </w:rPr>
        <w:t>根据相关合同、协议的约定，与交易相关的经济利益能够流入企业，与收入相关的成本能够</w:t>
      </w:r>
      <w:r>
        <w:rPr>
          <w:w w:val="100"/>
        </w:rPr>
        <w:t> </w:t>
      </w:r>
      <w:r>
        <w:rPr/>
        <w:t>可靠地计量时，确认其他业务收入的实现。</w:t>
      </w:r>
    </w:p>
    <w:p>
      <w:pPr>
        <w:spacing w:line="240" w:lineRule="auto" w:before="13"/>
        <w:rPr>
          <w:rFonts w:ascii="宋体" w:hAnsi="宋体" w:cs="宋体" w:eastAsia="宋体" w:hint="default"/>
          <w:sz w:val="27"/>
          <w:szCs w:val="27"/>
        </w:rPr>
      </w:pPr>
    </w:p>
    <w:p>
      <w:pPr>
        <w:pStyle w:val="Heading2"/>
        <w:spacing w:line="240" w:lineRule="auto" w:before="0"/>
        <w:ind w:left="137" w:right="0"/>
        <w:jc w:val="left"/>
        <w:rPr>
          <w:b w:val="0"/>
          <w:bCs w:val="0"/>
        </w:rPr>
      </w:pPr>
      <w:r>
        <w:rPr>
          <w:rFonts w:ascii="宋体" w:hAnsi="宋体" w:cs="宋体" w:eastAsia="宋体" w:hint="default"/>
        </w:rPr>
        <w:t>28.</w:t>
      </w:r>
      <w:r>
        <w:rPr>
          <w:rFonts w:ascii="宋体" w:hAnsi="宋体" w:cs="宋体" w:eastAsia="宋体" w:hint="default"/>
          <w:spacing w:val="2"/>
        </w:rPr>
        <w:t> </w:t>
      </w:r>
      <w:r>
        <w:rPr/>
        <w:t>政府补助</w:t>
      </w:r>
      <w:r>
        <w:rPr>
          <w:b w:val="0"/>
          <w:bCs w:val="0"/>
        </w:rPr>
      </w:r>
    </w:p>
    <w:p>
      <w:pPr>
        <w:pStyle w:val="BodyText"/>
        <w:spacing w:line="240" w:lineRule="auto" w:before="59"/>
        <w:ind w:left="137" w:right="0"/>
        <w:jc w:val="left"/>
      </w:pPr>
      <w:r>
        <w:rPr/>
        <w:t>√适用 □不适用</w:t>
      </w:r>
    </w:p>
    <w:p>
      <w:pPr>
        <w:spacing w:after="0" w:line="240" w:lineRule="auto"/>
        <w:jc w:val="left"/>
        <w:sectPr>
          <w:footerReference w:type="default" r:id="rId60"/>
          <w:pgSz w:w="11910" w:h="16840"/>
          <w:pgMar w:footer="1195" w:header="882" w:top="1120" w:bottom="1380" w:left="1140" w:right="1660"/>
          <w:pgNumType w:start="104"/>
        </w:sectPr>
      </w:pPr>
    </w:p>
    <w:p>
      <w:pPr>
        <w:spacing w:line="240" w:lineRule="auto" w:before="9"/>
        <w:rPr>
          <w:rFonts w:ascii="宋体" w:hAnsi="宋体" w:cs="宋体" w:eastAsia="宋体" w:hint="default"/>
          <w:sz w:val="18"/>
          <w:szCs w:val="18"/>
        </w:rPr>
      </w:pPr>
    </w:p>
    <w:p>
      <w:pPr>
        <w:pStyle w:val="BodyText"/>
        <w:spacing w:line="355" w:lineRule="auto" w:before="36"/>
        <w:ind w:left="137" w:right="318" w:firstLine="420"/>
        <w:jc w:val="both"/>
      </w:pPr>
      <w:r>
        <w:rPr>
          <w:rFonts w:ascii="宋体" w:hAnsi="宋体" w:cs="宋体" w:eastAsia="宋体" w:hint="default"/>
        </w:rPr>
        <w:t>1. </w:t>
      </w:r>
      <w:r>
        <w:rPr/>
        <w:t>政府补助在同时满足下列条件时予以确认：</w:t>
      </w:r>
      <w:r>
        <w:rPr>
          <w:rFonts w:ascii="宋体" w:hAnsi="宋体" w:cs="宋体" w:eastAsia="宋体" w:hint="default"/>
        </w:rPr>
        <w:t>(1)</w:t>
      </w:r>
      <w:r>
        <w:rPr>
          <w:rFonts w:ascii="宋体" w:hAnsi="宋体" w:cs="宋体" w:eastAsia="宋体" w:hint="default"/>
          <w:spacing w:val="-7"/>
        </w:rPr>
        <w:t> </w:t>
      </w:r>
      <w:r>
        <w:rPr/>
        <w:t>公司能够满足政府补助所附的条件；</w:t>
      </w:r>
      <w:r>
        <w:rPr>
          <w:rFonts w:ascii="宋体" w:hAnsi="宋体" w:cs="宋体" w:eastAsia="宋体" w:hint="default"/>
        </w:rPr>
        <w:t>(2)</w:t>
      </w:r>
      <w:r>
        <w:rPr>
          <w:rFonts w:ascii="宋体" w:hAnsi="宋体" w:cs="宋体" w:eastAsia="宋体" w:hint="default"/>
          <w:w w:val="100"/>
        </w:rPr>
        <w:t> </w:t>
      </w:r>
      <w:r>
        <w:rPr>
          <w:spacing w:val="-2"/>
        </w:rPr>
        <w:t>公司能够收到政府补助。政府补助为货币性资产的，按照收到或应收的金额计量。政府补助为非</w:t>
      </w:r>
      <w:r>
        <w:rPr>
          <w:spacing w:val="-25"/>
        </w:rPr>
        <w:t> </w:t>
      </w:r>
      <w:r>
        <w:rPr>
          <w:spacing w:val="-25"/>
        </w:rPr>
      </w:r>
      <w:r>
        <w:rPr/>
        <w:t>货币性资产的，按照公允价值计量；公允价值不能可靠取得的，按照名义金额计量。</w:t>
      </w:r>
    </w:p>
    <w:p>
      <w:pPr>
        <w:pStyle w:val="BodyText"/>
        <w:spacing w:line="355" w:lineRule="auto" w:before="34"/>
        <w:ind w:left="557" w:right="65"/>
        <w:jc w:val="left"/>
      </w:pPr>
      <w:r>
        <w:rPr>
          <w:rFonts w:ascii="宋体" w:hAnsi="宋体" w:cs="宋体" w:eastAsia="宋体" w:hint="default"/>
        </w:rPr>
        <w:t>2.</w:t>
      </w:r>
      <w:r>
        <w:rPr>
          <w:rFonts w:ascii="宋体" w:hAnsi="宋体" w:cs="宋体" w:eastAsia="宋体" w:hint="default"/>
          <w:spacing w:val="-1"/>
        </w:rPr>
        <w:t> </w:t>
      </w:r>
      <w:r>
        <w:rPr/>
        <w:t>与资产相关的政府补助判断依据及会计处理方法</w:t>
      </w:r>
      <w:r>
        <w:rPr>
          <w:w w:val="100"/>
        </w:rPr>
        <w:t> </w:t>
      </w:r>
      <w:r>
        <w:rPr>
          <w:spacing w:val="-2"/>
        </w:rPr>
        <w:t>政府文件规定用于购建或以其他方式形成长期资产的政府补助划分为与资产相关的政府补助。</w:t>
      </w:r>
    </w:p>
    <w:p>
      <w:pPr>
        <w:pStyle w:val="BodyText"/>
        <w:spacing w:line="357" w:lineRule="auto" w:before="32"/>
        <w:ind w:left="137" w:right="318"/>
        <w:jc w:val="both"/>
      </w:pPr>
      <w:r>
        <w:rPr>
          <w:spacing w:val="-2"/>
        </w:rPr>
        <w:t>政府文件不明确的，以取得该补助必须具备的基本条件为基础进行判断，以购建或其他方式形成</w:t>
      </w:r>
      <w:r>
        <w:rPr>
          <w:spacing w:val="-25"/>
        </w:rPr>
        <w:t> </w:t>
      </w:r>
      <w:r>
        <w:rPr>
          <w:spacing w:val="-25"/>
        </w:rPr>
      </w:r>
      <w:r>
        <w:rPr>
          <w:spacing w:val="-2"/>
        </w:rPr>
        <w:t>长期资产为基本条件的作为与资产相关的政府补助。与资产相关的政府补助，冲减相关资产的账</w:t>
      </w:r>
      <w:r>
        <w:rPr>
          <w:spacing w:val="-26"/>
        </w:rPr>
        <w:t> </w:t>
      </w:r>
      <w:r>
        <w:rPr>
          <w:spacing w:val="-26"/>
        </w:rPr>
      </w:r>
      <w:r>
        <w:rPr>
          <w:spacing w:val="-2"/>
        </w:rPr>
        <w:t>面价值或确认为递延收益。与资产相关的政府补助确认为递延收益的，在相关资产使用寿命内按</w:t>
      </w:r>
      <w:r>
        <w:rPr>
          <w:spacing w:val="-25"/>
        </w:rPr>
        <w:t> </w:t>
      </w:r>
      <w:r>
        <w:rPr>
          <w:spacing w:val="-25"/>
        </w:rPr>
      </w:r>
      <w:r>
        <w:rPr>
          <w:spacing w:val="-2"/>
        </w:rPr>
        <w:t>照合理、系统的方法分期计入损益。按照名义金额计量的政府补助，直接计入当期损益。相关资</w:t>
      </w:r>
      <w:r>
        <w:rPr>
          <w:spacing w:val="-25"/>
        </w:rPr>
        <w:t> </w:t>
      </w:r>
      <w:r>
        <w:rPr>
          <w:spacing w:val="-25"/>
        </w:rPr>
      </w:r>
      <w:r>
        <w:rPr>
          <w:spacing w:val="-2"/>
        </w:rPr>
        <w:t>产在使用寿命结束前被出售、转让、报废或发生毁损的，将尚未分配的相关递延收益余额转入资</w:t>
      </w:r>
      <w:r>
        <w:rPr>
          <w:spacing w:val="-25"/>
        </w:rPr>
        <w:t> </w:t>
      </w:r>
      <w:r>
        <w:rPr>
          <w:spacing w:val="-25"/>
        </w:rPr>
      </w:r>
      <w:r>
        <w:rPr/>
        <w:t>产处置当期的损益。</w:t>
      </w:r>
    </w:p>
    <w:p>
      <w:pPr>
        <w:pStyle w:val="BodyText"/>
        <w:spacing w:line="357" w:lineRule="auto" w:before="30"/>
        <w:ind w:left="557" w:right="65"/>
        <w:jc w:val="left"/>
      </w:pPr>
      <w:r>
        <w:rPr>
          <w:rFonts w:ascii="宋体" w:hAnsi="宋体" w:cs="宋体" w:eastAsia="宋体" w:hint="default"/>
        </w:rPr>
        <w:t>3.</w:t>
      </w:r>
      <w:r>
        <w:rPr>
          <w:rFonts w:ascii="宋体" w:hAnsi="宋体" w:cs="宋体" w:eastAsia="宋体" w:hint="default"/>
          <w:spacing w:val="-1"/>
        </w:rPr>
        <w:t> </w:t>
      </w:r>
      <w:r>
        <w:rPr/>
        <w:t>与收益相关的政府补助判断依据及会计处理方法</w:t>
      </w:r>
      <w:r>
        <w:rPr>
          <w:w w:val="100"/>
        </w:rPr>
        <w:t> </w:t>
      </w:r>
      <w:r>
        <w:rPr>
          <w:spacing w:val="-2"/>
        </w:rPr>
        <w:t>除与资产相关的政府补助之外的政府补助划分为与收益相关的政府补助。对于同时包含与资</w:t>
      </w:r>
    </w:p>
    <w:p>
      <w:pPr>
        <w:pStyle w:val="BodyText"/>
        <w:spacing w:line="357" w:lineRule="auto" w:before="30"/>
        <w:ind w:left="137" w:right="318"/>
        <w:jc w:val="both"/>
      </w:pPr>
      <w:r>
        <w:rPr>
          <w:spacing w:val="-2"/>
        </w:rPr>
        <w:t>产相关部分和与收益相关部分的政府补助，难以区分与资产相关或与收益相关的，整体归类为与</w:t>
      </w:r>
      <w:r>
        <w:rPr>
          <w:spacing w:val="-25"/>
        </w:rPr>
        <w:t> </w:t>
      </w:r>
      <w:r>
        <w:rPr>
          <w:spacing w:val="-25"/>
        </w:rPr>
      </w:r>
      <w:r>
        <w:rPr>
          <w:spacing w:val="-2"/>
        </w:rPr>
        <w:t>收益相关的政府补助。与收益相关的政府补助，用于补偿以后期间的相关成本费用或损失的，确</w:t>
      </w:r>
      <w:r>
        <w:rPr>
          <w:spacing w:val="-26"/>
        </w:rPr>
        <w:t> </w:t>
      </w:r>
      <w:r>
        <w:rPr>
          <w:spacing w:val="-26"/>
        </w:rPr>
      </w:r>
      <w:r>
        <w:rPr>
          <w:spacing w:val="-2"/>
        </w:rPr>
        <w:t>认为递延收益，在确认相关成本费用或损失的期间，计入当期损益或冲减相关成本；用于补偿已</w:t>
      </w:r>
      <w:r>
        <w:rPr>
          <w:spacing w:val="-27"/>
        </w:rPr>
        <w:t> </w:t>
      </w:r>
      <w:r>
        <w:rPr>
          <w:spacing w:val="-27"/>
        </w:rPr>
      </w:r>
      <w:r>
        <w:rPr/>
        <w:t>发生的相关成本费用或损失的，直接计入当期损益或冲减相关成本。</w:t>
      </w:r>
    </w:p>
    <w:p>
      <w:pPr>
        <w:pStyle w:val="BodyText"/>
        <w:spacing w:line="355" w:lineRule="auto" w:before="32"/>
        <w:ind w:left="137" w:right="311" w:firstLine="420"/>
        <w:jc w:val="both"/>
      </w:pPr>
      <w:r>
        <w:rPr>
          <w:rFonts w:ascii="宋体" w:hAnsi="宋体" w:cs="宋体" w:eastAsia="宋体" w:hint="default"/>
        </w:rPr>
        <w:t>4.</w:t>
      </w:r>
      <w:r>
        <w:rPr>
          <w:rFonts w:ascii="宋体" w:hAnsi="宋体" w:cs="宋体" w:eastAsia="宋体" w:hint="default"/>
          <w:spacing w:val="43"/>
        </w:rPr>
        <w:t> </w:t>
      </w:r>
      <w:r>
        <w:rPr>
          <w:spacing w:val="-4"/>
        </w:rPr>
        <w:t>与公司日常经营活动相关的政府补助，按照经济业务实质，计入其他收益或冲减相关成本</w:t>
      </w:r>
      <w:r>
        <w:rPr>
          <w:w w:val="100"/>
        </w:rPr>
        <w:t> </w:t>
      </w:r>
      <w:r>
        <w:rPr/>
        <w:t>费用。与公司日常活动无关的政府补助，计入营业外收支。</w:t>
      </w:r>
    </w:p>
    <w:p>
      <w:pPr>
        <w:pStyle w:val="BodyText"/>
        <w:spacing w:line="240" w:lineRule="auto" w:before="32"/>
        <w:ind w:left="557" w:right="2465"/>
        <w:jc w:val="left"/>
      </w:pPr>
      <w:r>
        <w:rPr>
          <w:rFonts w:ascii="宋体" w:hAnsi="宋体" w:cs="宋体" w:eastAsia="宋体" w:hint="default"/>
        </w:rPr>
        <w:t>5.</w:t>
      </w:r>
      <w:r>
        <w:rPr>
          <w:rFonts w:ascii="宋体" w:hAnsi="宋体" w:cs="宋体" w:eastAsia="宋体" w:hint="default"/>
          <w:spacing w:val="-4"/>
        </w:rPr>
        <w:t> </w:t>
      </w:r>
      <w:r>
        <w:rPr/>
        <w:t>政策性优惠贷款贴息的会计处理方法</w:t>
      </w:r>
    </w:p>
    <w:p>
      <w:pPr>
        <w:pStyle w:val="BodyText"/>
        <w:spacing w:line="357" w:lineRule="auto" w:before="133"/>
        <w:ind w:left="137" w:right="65" w:firstLine="420"/>
        <w:jc w:val="left"/>
      </w:pPr>
      <w:r>
        <w:rPr>
          <w:rFonts w:ascii="宋体" w:hAnsi="宋体" w:cs="宋体" w:eastAsia="宋体" w:hint="default"/>
        </w:rPr>
        <w:t>(1)</w:t>
      </w:r>
      <w:r>
        <w:rPr>
          <w:rFonts w:ascii="宋体" w:hAnsi="宋体" w:cs="宋体" w:eastAsia="宋体" w:hint="default"/>
          <w:spacing w:val="-2"/>
        </w:rPr>
        <w:t> </w:t>
      </w:r>
      <w:r>
        <w:rPr/>
        <w:t>财政将贴息资金拨付给贷款银行，由贷款银行以政策性优惠利率向公司提供贷款的，以</w:t>
      </w:r>
      <w:r>
        <w:rPr>
          <w:w w:val="100"/>
        </w:rPr>
        <w:t> </w:t>
      </w:r>
      <w:r>
        <w:rPr>
          <w:spacing w:val="-4"/>
          <w:w w:val="100"/>
        </w:rPr>
        <w:t>实际收到的借款金额作为借款的入账价值，按照借款本金和该政策性优惠利率计算相关借款费用。</w:t>
      </w:r>
    </w:p>
    <w:p>
      <w:pPr>
        <w:pStyle w:val="BodyText"/>
        <w:spacing w:line="240" w:lineRule="auto" w:before="30"/>
        <w:ind w:left="557" w:right="65"/>
        <w:jc w:val="left"/>
      </w:pPr>
      <w:r>
        <w:rPr>
          <w:rFonts w:ascii="宋体" w:hAnsi="宋体" w:cs="宋体" w:eastAsia="宋体" w:hint="default"/>
        </w:rPr>
        <w:t>(2)</w:t>
      </w:r>
      <w:r>
        <w:rPr>
          <w:rFonts w:ascii="宋体" w:hAnsi="宋体" w:cs="宋体" w:eastAsia="宋体" w:hint="default"/>
          <w:spacing w:val="-4"/>
        </w:rPr>
        <w:t> </w:t>
      </w:r>
      <w:r>
        <w:rPr/>
        <w:t>财政将贴息资金直接拨付给公司的，将对应的贴息冲减相关借款费用。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0"/>
        <w:ind w:left="137" w:right="0"/>
        <w:jc w:val="both"/>
        <w:rPr>
          <w:b w:val="0"/>
          <w:bCs w:val="0"/>
        </w:rPr>
      </w:pPr>
      <w:r>
        <w:rPr>
          <w:rFonts w:ascii="宋体" w:hAnsi="宋体" w:cs="宋体" w:eastAsia="宋体" w:hint="default"/>
        </w:rPr>
        <w:t>29.</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73" w:lineRule="exact" w:before="32"/>
        <w:ind w:left="137" w:right="0"/>
        <w:jc w:val="both"/>
      </w:pPr>
      <w:r>
        <w:rPr/>
        <w:t>√适用  □不适用</w:t>
      </w:r>
    </w:p>
    <w:p>
      <w:pPr>
        <w:pStyle w:val="BodyText"/>
        <w:spacing w:line="357" w:lineRule="auto"/>
        <w:ind w:left="137" w:right="309" w:firstLine="420"/>
        <w:jc w:val="both"/>
      </w:pPr>
      <w:r>
        <w:rPr>
          <w:rFonts w:ascii="宋体" w:hAnsi="宋体" w:cs="宋体" w:eastAsia="宋体" w:hint="default"/>
        </w:rPr>
        <w:t>1.</w:t>
      </w:r>
      <w:r>
        <w:rPr>
          <w:rFonts w:ascii="宋体" w:hAnsi="宋体" w:cs="宋体" w:eastAsia="宋体" w:hint="default"/>
          <w:spacing w:val="47"/>
        </w:rPr>
        <w:t> </w:t>
      </w:r>
      <w:r>
        <w:rPr>
          <w:spacing w:val="-4"/>
        </w:rPr>
        <w:t>根据资产、负债的账面价值与其计税基础之间的差额（未作为资产和负债确认的项目按照</w:t>
      </w:r>
      <w:r>
        <w:rPr>
          <w:w w:val="100"/>
        </w:rPr>
        <w:t> </w:t>
      </w:r>
      <w:r>
        <w:rPr>
          <w:spacing w:val="-2"/>
        </w:rPr>
        <w:t>税法规定可以确定其计税基础的，该计税基础与其账面数之间的差额），按照预期收回该资产或</w:t>
      </w:r>
      <w:r>
        <w:rPr>
          <w:spacing w:val="-25"/>
        </w:rPr>
        <w:t> </w:t>
      </w:r>
      <w:r>
        <w:rPr>
          <w:spacing w:val="-25"/>
        </w:rPr>
      </w:r>
      <w:r>
        <w:rPr/>
        <w:t>清偿该负债期间的适用税率计算确认递延所得税资产或递延所得税负债。</w:t>
      </w:r>
    </w:p>
    <w:p>
      <w:pPr>
        <w:pStyle w:val="BodyText"/>
        <w:spacing w:line="355" w:lineRule="auto" w:before="30"/>
        <w:ind w:left="137" w:right="308" w:firstLine="420"/>
        <w:jc w:val="both"/>
      </w:pPr>
      <w:r>
        <w:rPr>
          <w:rFonts w:ascii="宋体" w:hAnsi="宋体" w:cs="宋体" w:eastAsia="宋体" w:hint="default"/>
          <w:w w:val="100"/>
        </w:rPr>
        <w:t>2.</w:t>
      </w:r>
      <w:r>
        <w:rPr>
          <w:rFonts w:ascii="宋体" w:hAnsi="宋体" w:cs="宋体" w:eastAsia="宋体" w:hint="default"/>
          <w:spacing w:val="5"/>
          <w:w w:val="100"/>
        </w:rPr>
        <w:t> </w:t>
      </w:r>
      <w:r>
        <w:rPr>
          <w:spacing w:val="-4"/>
          <w:w w:val="100"/>
        </w:rPr>
        <w:t>确认递延所得税资产以很可能取得用来抵扣可抵扣暂时性差异的应纳税所得额为限。资产</w:t>
      </w:r>
      <w:r>
        <w:rPr>
          <w:w w:val="100"/>
        </w:rPr>
        <w:t> </w:t>
      </w:r>
      <w:r>
        <w:rPr>
          <w:spacing w:val="-2"/>
        </w:rPr>
        <w:t>负债表日，有确凿证据表明未来期间很可能获得足够的应纳税所得额用来抵扣可抵扣暂时性差异</w:t>
      </w:r>
      <w:r>
        <w:rPr>
          <w:spacing w:val="-25"/>
        </w:rPr>
        <w:t> </w:t>
      </w:r>
      <w:r>
        <w:rPr>
          <w:spacing w:val="-25"/>
        </w:rPr>
      </w:r>
      <w:r>
        <w:rPr/>
        <w:t>的，确认以前会计期间未确认的递延所得税资产。</w:t>
      </w:r>
    </w:p>
    <w:p>
      <w:pPr>
        <w:spacing w:after="0" w:line="355" w:lineRule="auto"/>
        <w:jc w:val="both"/>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355" w:lineRule="auto" w:before="36"/>
        <w:ind w:left="137" w:right="128" w:firstLine="420"/>
        <w:jc w:val="both"/>
      </w:pPr>
      <w:r>
        <w:rPr>
          <w:rFonts w:ascii="宋体" w:hAnsi="宋体" w:cs="宋体" w:eastAsia="宋体" w:hint="default"/>
        </w:rPr>
        <w:t>3.</w:t>
      </w:r>
      <w:r>
        <w:rPr>
          <w:rFonts w:ascii="宋体" w:hAnsi="宋体" w:cs="宋体" w:eastAsia="宋体" w:hint="default"/>
          <w:spacing w:val="48"/>
        </w:rPr>
        <w:t> </w:t>
      </w:r>
      <w:r>
        <w:rPr>
          <w:spacing w:val="-4"/>
        </w:rPr>
        <w:t>资产负债表日，对递延所得税资产的账面价值进行复核，如果未来期间很可能无法获得足</w:t>
      </w:r>
      <w:r>
        <w:rPr>
          <w:w w:val="100"/>
        </w:rPr>
        <w:t> </w:t>
      </w:r>
      <w:r>
        <w:rPr>
          <w:spacing w:val="-2"/>
        </w:rPr>
        <w:t>够的应纳税所得额用以抵扣递延所得税资产的利益，则减记递延所得税资产的账面价值。在很可</w:t>
      </w:r>
      <w:r>
        <w:rPr>
          <w:spacing w:val="-25"/>
        </w:rPr>
        <w:t> </w:t>
      </w:r>
      <w:r>
        <w:rPr>
          <w:spacing w:val="-25"/>
        </w:rPr>
      </w:r>
      <w:r>
        <w:rPr/>
        <w:t>能获得足够的应纳税所得额时，转回减记的金额。</w:t>
      </w:r>
    </w:p>
    <w:p>
      <w:pPr>
        <w:pStyle w:val="BodyText"/>
        <w:spacing w:line="355" w:lineRule="auto" w:before="34"/>
        <w:ind w:left="137" w:right="128" w:firstLine="420"/>
        <w:jc w:val="both"/>
      </w:pPr>
      <w:r>
        <w:rPr>
          <w:rFonts w:ascii="宋体" w:hAnsi="宋体" w:cs="宋体" w:eastAsia="宋体" w:hint="default"/>
          <w:w w:val="100"/>
        </w:rPr>
        <w:t>4.</w:t>
      </w:r>
      <w:r>
        <w:rPr>
          <w:rFonts w:ascii="宋体" w:hAnsi="宋体" w:cs="宋体" w:eastAsia="宋体" w:hint="default"/>
          <w:spacing w:val="5"/>
          <w:w w:val="100"/>
        </w:rPr>
        <w:t> </w:t>
      </w:r>
      <w:r>
        <w:rPr>
          <w:spacing w:val="-4"/>
          <w:w w:val="100"/>
        </w:rPr>
        <w:t>公司当期所得税和递延所得税作为所得税费用或收益计入当期损益，但不包括下列情况产</w:t>
      </w:r>
      <w:r>
        <w:rPr>
          <w:w w:val="100"/>
        </w:rPr>
        <w:t> </w:t>
      </w:r>
      <w:r>
        <w:rPr/>
        <w:t>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7"/>
        </w:rPr>
        <w:t> </w:t>
      </w:r>
      <w:r>
        <w:rPr/>
        <w:t>直接在所有者权益中确认的交易或者事项。</w:t>
      </w:r>
    </w:p>
    <w:p>
      <w:pPr>
        <w:spacing w:line="240" w:lineRule="auto" w:before="13"/>
        <w:rPr>
          <w:rFonts w:ascii="宋体" w:hAnsi="宋体" w:cs="宋体" w:eastAsia="宋体" w:hint="default"/>
          <w:sz w:val="27"/>
          <w:szCs w:val="27"/>
        </w:rPr>
      </w:pPr>
    </w:p>
    <w:p>
      <w:pPr>
        <w:pStyle w:val="Heading2"/>
        <w:spacing w:line="290" w:lineRule="auto" w:before="0"/>
        <w:ind w:left="137" w:right="6207"/>
        <w:jc w:val="left"/>
        <w:rPr>
          <w:b w:val="0"/>
          <w:bCs w:val="0"/>
        </w:rPr>
      </w:pPr>
      <w:r>
        <w:rPr>
          <w:rFonts w:ascii="宋体" w:hAnsi="宋体" w:cs="宋体" w:eastAsia="宋体" w:hint="default"/>
        </w:rPr>
        <w:t>30.</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979" w:val="left" w:leader="none"/>
        </w:tabs>
        <w:spacing w:line="272" w:lineRule="exact" w:before="42"/>
        <w:ind w:left="557" w:right="138" w:hanging="420"/>
        <w:jc w:val="left"/>
      </w:pPr>
      <w:r>
        <w:rPr/>
        <w:t>√适用</w:t>
        <w:tab/>
        <w:t>□不适用</w:t>
      </w:r>
      <w:r>
        <w:rPr>
          <w:w w:val="100"/>
        </w:rPr>
        <w:t> </w:t>
      </w:r>
      <w:r>
        <w:rPr>
          <w:spacing w:val="-2"/>
        </w:rPr>
        <w:t>公司为承租人时，在租赁期内各个期间按照直线法将租金计入相关资产成本或确认为当期损</w:t>
      </w:r>
    </w:p>
    <w:p>
      <w:pPr>
        <w:pStyle w:val="BodyText"/>
        <w:spacing w:line="355" w:lineRule="auto" w:before="108"/>
        <w:ind w:left="557" w:right="0" w:hanging="420"/>
        <w:jc w:val="left"/>
      </w:pPr>
      <w:r>
        <w:rPr/>
        <w:t>益，发生的初始直接费用，直接计入当期损益。或有租金在实际发生时计入当期损益。</w:t>
      </w:r>
      <w:r>
        <w:rPr>
          <w:w w:val="100"/>
        </w:rPr>
        <w:t> </w:t>
      </w:r>
      <w:r>
        <w:rPr>
          <w:spacing w:val="-2"/>
        </w:rPr>
        <w:t>公司为出租人时，在租赁期内各个期间按照直线法将租金确认为当期损益，发生的初始直接</w:t>
      </w:r>
    </w:p>
    <w:p>
      <w:pPr>
        <w:pStyle w:val="BodyText"/>
        <w:spacing w:line="355" w:lineRule="auto" w:before="34"/>
        <w:ind w:left="137" w:right="0"/>
        <w:jc w:val="left"/>
      </w:pPr>
      <w:r>
        <w:rPr>
          <w:spacing w:val="-2"/>
        </w:rPr>
        <w:t>费用，除金额较大的予以资本化并分期计入损益外，均直接计入当期损益。或有租金在实际发生</w:t>
      </w:r>
      <w:r>
        <w:rPr>
          <w:spacing w:val="-25"/>
        </w:rPr>
        <w:t> </w:t>
      </w:r>
      <w:r>
        <w:rPr>
          <w:spacing w:val="-25"/>
        </w:rPr>
      </w:r>
      <w:r>
        <w:rPr/>
        <w:t>时计入当期损益。</w:t>
      </w:r>
    </w:p>
    <w:p>
      <w:pPr>
        <w:spacing w:line="240" w:lineRule="auto" w:before="13"/>
        <w:rPr>
          <w:rFonts w:ascii="宋体" w:hAnsi="宋体" w:cs="宋体" w:eastAsia="宋体" w:hint="default"/>
          <w:sz w:val="27"/>
          <w:szCs w:val="27"/>
        </w:rPr>
      </w:pPr>
    </w:p>
    <w:p>
      <w:pPr>
        <w:pStyle w:val="Heading2"/>
        <w:spacing w:line="240" w:lineRule="auto" w:before="0"/>
        <w:ind w:left="137" w:right="0"/>
        <w:jc w:val="left"/>
        <w:rPr>
          <w:b w:val="0"/>
          <w:bCs w:val="0"/>
        </w:rPr>
      </w:pPr>
      <w:r>
        <w:rPr>
          <w:rFonts w:ascii="宋体" w:hAnsi="宋体" w:cs="宋体" w:eastAsia="宋体" w:hint="default"/>
        </w:rPr>
        <w:t>(2).</w:t>
      </w:r>
      <w:r>
        <w:rPr/>
        <w:t>融资租赁的会计处理方法</w:t>
      </w:r>
      <w:r>
        <w:rPr>
          <w:b w:val="0"/>
          <w:bCs w:val="0"/>
        </w:rPr>
      </w:r>
    </w:p>
    <w:p>
      <w:pPr>
        <w:pStyle w:val="BodyText"/>
        <w:tabs>
          <w:tab w:pos="979" w:val="left" w:leader="none"/>
        </w:tabs>
        <w:spacing w:line="272" w:lineRule="exact" w:before="84"/>
        <w:ind w:left="557" w:right="138" w:hanging="420"/>
        <w:jc w:val="left"/>
      </w:pPr>
      <w:r>
        <w:rPr/>
        <w:t>√适用</w:t>
        <w:tab/>
        <w:t>□不适用</w:t>
      </w:r>
      <w:r>
        <w:rPr>
          <w:w w:val="100"/>
        </w:rPr>
        <w:t> </w:t>
      </w:r>
      <w:r>
        <w:rPr>
          <w:spacing w:val="-2"/>
        </w:rPr>
        <w:t>公司为承租人时，在租赁期开始日，公司以租赁开始日租赁资产公允价值与最低租赁付款额</w:t>
      </w:r>
    </w:p>
    <w:p>
      <w:pPr>
        <w:pStyle w:val="BodyText"/>
        <w:spacing w:line="355" w:lineRule="auto" w:before="111"/>
        <w:ind w:left="137" w:right="138"/>
        <w:jc w:val="both"/>
      </w:pPr>
      <w:r>
        <w:rPr>
          <w:spacing w:val="-2"/>
        </w:rPr>
        <w:t>现值中两者较低者作为租入资产的入账价值，将最低租赁付款额作为长期应付款的入账价值，其</w:t>
      </w:r>
      <w:r>
        <w:rPr>
          <w:spacing w:val="-25"/>
        </w:rPr>
        <w:t> </w:t>
      </w:r>
      <w:r>
        <w:rPr>
          <w:spacing w:val="-25"/>
        </w:rPr>
      </w:r>
      <w:r>
        <w:rPr>
          <w:spacing w:val="-2"/>
        </w:rPr>
        <w:t>差额为未确认融资费用，发生的初始直接费用，计入租赁资产价值。在租赁期各个期间，采用实</w:t>
      </w:r>
      <w:r>
        <w:rPr>
          <w:spacing w:val="-25"/>
        </w:rPr>
        <w:t> </w:t>
      </w:r>
      <w:r>
        <w:rPr>
          <w:spacing w:val="-25"/>
        </w:rPr>
      </w:r>
      <w:r>
        <w:rPr/>
        <w:t>际利率法计算确认当期的融资费用。</w:t>
      </w:r>
    </w:p>
    <w:p>
      <w:pPr>
        <w:pStyle w:val="BodyText"/>
        <w:spacing w:line="357" w:lineRule="auto" w:before="32"/>
        <w:ind w:left="137" w:right="138" w:firstLine="420"/>
        <w:jc w:val="both"/>
      </w:pPr>
      <w:r>
        <w:rPr>
          <w:spacing w:val="-2"/>
        </w:rPr>
        <w:t>公司为出租人时，在租赁期开始日，公司以租赁开始日最低租赁收款额与初始直接费用之和</w:t>
      </w:r>
      <w:r>
        <w:rPr>
          <w:w w:val="100"/>
        </w:rPr>
        <w:t> </w:t>
      </w:r>
      <w:r>
        <w:rPr>
          <w:spacing w:val="-2"/>
        </w:rPr>
        <w:t>作为应收融资租赁款的入账价值，同时记录未担保余值；将最低租赁收款额、初始直接费用及未</w:t>
      </w:r>
      <w:r>
        <w:rPr>
          <w:spacing w:val="-26"/>
        </w:rPr>
        <w:t> </w:t>
      </w:r>
      <w:r>
        <w:rPr>
          <w:spacing w:val="-26"/>
        </w:rPr>
      </w:r>
      <w:r>
        <w:rPr>
          <w:spacing w:val="-2"/>
        </w:rPr>
        <w:t>担保余值之和与其现值之和的差额确认为未实现融资收益。在租赁期各个期间，采用实际利率法</w:t>
      </w:r>
      <w:r>
        <w:rPr>
          <w:spacing w:val="-25"/>
        </w:rPr>
        <w:t> </w:t>
      </w:r>
      <w:r>
        <w:rPr>
          <w:spacing w:val="-25"/>
        </w:rPr>
      </w:r>
      <w:r>
        <w:rPr/>
        <w:t>计算确认当期的融资收入。</w:t>
      </w:r>
    </w:p>
    <w:p>
      <w:pPr>
        <w:spacing w:line="240" w:lineRule="auto" w:before="11"/>
        <w:rPr>
          <w:rFonts w:ascii="宋体" w:hAnsi="宋体" w:cs="宋体" w:eastAsia="宋体" w:hint="default"/>
          <w:sz w:val="27"/>
          <w:szCs w:val="27"/>
        </w:rPr>
      </w:pPr>
    </w:p>
    <w:p>
      <w:pPr>
        <w:pStyle w:val="Heading2"/>
        <w:spacing w:line="240" w:lineRule="auto" w:before="0"/>
        <w:ind w:left="137" w:right="0"/>
        <w:jc w:val="left"/>
        <w:rPr>
          <w:b w:val="0"/>
          <w:bCs w:val="0"/>
        </w:rPr>
      </w:pPr>
      <w:r>
        <w:rPr>
          <w:rFonts w:ascii="宋体" w:hAnsi="宋体" w:cs="宋体" w:eastAsia="宋体" w:hint="default"/>
        </w:rPr>
        <w:t>31.</w:t>
      </w:r>
      <w:r>
        <w:rPr>
          <w:rFonts w:ascii="宋体" w:hAnsi="宋体" w:cs="宋体" w:eastAsia="宋体" w:hint="default"/>
          <w:spacing w:val="2"/>
        </w:rPr>
        <w:t> </w:t>
      </w:r>
      <w:r>
        <w:rPr/>
        <w:t>分部报告</w:t>
      </w:r>
      <w:r>
        <w:rPr>
          <w:b w:val="0"/>
          <w:bCs w:val="0"/>
        </w:rPr>
      </w:r>
    </w:p>
    <w:p>
      <w:pPr>
        <w:spacing w:line="240" w:lineRule="auto" w:before="3"/>
        <w:rPr>
          <w:rFonts w:ascii="宋体" w:hAnsi="宋体" w:cs="宋体" w:eastAsia="宋体" w:hint="default"/>
          <w:b/>
          <w:bCs/>
          <w:sz w:val="25"/>
          <w:szCs w:val="25"/>
        </w:rPr>
      </w:pPr>
    </w:p>
    <w:p>
      <w:pPr>
        <w:pStyle w:val="BodyText"/>
        <w:spacing w:line="355" w:lineRule="auto"/>
        <w:ind w:left="137" w:right="138" w:firstLine="420"/>
        <w:jc w:val="both"/>
      </w:pPr>
      <w:r>
        <w:rPr>
          <w:spacing w:val="-2"/>
        </w:rPr>
        <w:t>公司以内部组织结构、管理要求、内部报告制度等为依据确定经营分部。公司的经营分部是</w:t>
      </w:r>
      <w:r>
        <w:rPr>
          <w:w w:val="100"/>
        </w:rPr>
        <w:t> </w:t>
      </w:r>
      <w:r>
        <w:rPr/>
        <w:t>指同时满足下列条件的组成部分：</w:t>
      </w:r>
    </w:p>
    <w:p>
      <w:pPr>
        <w:pStyle w:val="BodyText"/>
        <w:spacing w:line="240" w:lineRule="auto" w:before="32"/>
        <w:ind w:left="557" w:right="0"/>
        <w:jc w:val="left"/>
      </w:pPr>
      <w:r>
        <w:rPr>
          <w:rFonts w:ascii="宋体" w:hAnsi="宋体" w:cs="宋体" w:eastAsia="宋体" w:hint="default"/>
        </w:rPr>
        <w:t>1.</w:t>
      </w:r>
      <w:r>
        <w:rPr>
          <w:rFonts w:ascii="宋体" w:hAnsi="宋体" w:cs="宋体" w:eastAsia="宋体" w:hint="default"/>
          <w:spacing w:val="-5"/>
        </w:rPr>
        <w:t> </w:t>
      </w:r>
      <w:r>
        <w:rPr/>
        <w:t>该组成部分能够在日常活动中产生收入、发生费用；</w:t>
      </w:r>
    </w:p>
    <w:p>
      <w:pPr>
        <w:pStyle w:val="BodyText"/>
        <w:spacing w:line="240" w:lineRule="auto" w:before="133"/>
        <w:ind w:left="557" w:right="0"/>
        <w:jc w:val="left"/>
      </w:pPr>
      <w:r>
        <w:rPr>
          <w:rFonts w:ascii="宋体" w:hAnsi="宋体" w:cs="宋体" w:eastAsia="宋体" w:hint="default"/>
        </w:rPr>
        <w:t>2.</w:t>
      </w:r>
      <w:r>
        <w:rPr>
          <w:rFonts w:ascii="宋体" w:hAnsi="宋体" w:cs="宋体" w:eastAsia="宋体" w:hint="default"/>
          <w:spacing w:val="-7"/>
        </w:rPr>
        <w:t> </w:t>
      </w:r>
      <w:r>
        <w:rPr/>
        <w:t>管理层能够定期评价该组成部分的经营成果，以决定向其配置资源、评价其业绩；</w:t>
      </w:r>
    </w:p>
    <w:p>
      <w:pPr>
        <w:pStyle w:val="BodyText"/>
        <w:spacing w:line="240" w:lineRule="auto" w:before="133"/>
        <w:ind w:left="557" w:right="0"/>
        <w:jc w:val="left"/>
      </w:pPr>
      <w:r>
        <w:rPr>
          <w:rFonts w:ascii="宋体" w:hAnsi="宋体" w:cs="宋体" w:eastAsia="宋体" w:hint="default"/>
        </w:rPr>
        <w:t>3.</w:t>
      </w:r>
      <w:r>
        <w:rPr>
          <w:rFonts w:ascii="宋体" w:hAnsi="宋体" w:cs="宋体" w:eastAsia="宋体" w:hint="default"/>
          <w:spacing w:val="-7"/>
        </w:rPr>
        <w:t> </w:t>
      </w:r>
      <w:r>
        <w:rPr/>
        <w:t>能够通过分析取得该组成部分的财务状况、经营成果和现金流量等有关会计信息。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before="0"/>
        <w:ind w:left="137" w:right="0"/>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979" w:val="left" w:leader="none"/>
        </w:tabs>
        <w:spacing w:line="273" w:lineRule="exact" w:before="59"/>
        <w:ind w:left="137" w:right="0"/>
        <w:jc w:val="left"/>
      </w:pPr>
      <w:r>
        <w:rPr/>
        <w:t>√适用</w:t>
        <w:tab/>
        <w:t>□不适用</w:t>
      </w:r>
    </w:p>
    <w:p>
      <w:pPr>
        <w:pStyle w:val="BodyText"/>
        <w:spacing w:line="273" w:lineRule="exact"/>
        <w:ind w:left="557" w:right="0"/>
        <w:jc w:val="left"/>
      </w:pPr>
      <w:r>
        <w:rPr>
          <w:rFonts w:ascii="宋体" w:hAnsi="宋体" w:cs="宋体" w:eastAsia="宋体" w:hint="default"/>
        </w:rPr>
        <w:t>1.</w:t>
      </w:r>
      <w:r>
        <w:rPr>
          <w:rFonts w:ascii="宋体" w:hAnsi="宋体" w:cs="宋体" w:eastAsia="宋体" w:hint="default"/>
          <w:spacing w:val="-4"/>
        </w:rPr>
        <w:t> </w:t>
      </w:r>
      <w:r>
        <w:rPr/>
        <w:t>终止经营的确认标准、会计处理方法</w:t>
      </w:r>
    </w:p>
    <w:p>
      <w:pPr>
        <w:spacing w:after="0" w:line="273" w:lineRule="exact"/>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217" w:right="238" w:firstLine="420"/>
        <w:jc w:val="both"/>
      </w:pPr>
      <w:r>
        <w:rPr>
          <w:spacing w:val="-2"/>
        </w:rPr>
        <w:t>满足下列条件之一的、已经被处置或划分为持有待售类别且能够单独区分的组成部分确认为</w:t>
      </w:r>
      <w:r>
        <w:rPr>
          <w:w w:val="100"/>
        </w:rPr>
        <w:t> </w:t>
      </w:r>
      <w:r>
        <w:rPr/>
        <w:t>终止经营：</w:t>
      </w:r>
    </w:p>
    <w:p>
      <w:pPr>
        <w:pStyle w:val="BodyText"/>
        <w:spacing w:line="240" w:lineRule="auto" w:before="32"/>
        <w:ind w:left="637" w:right="65"/>
        <w:jc w:val="left"/>
      </w:pPr>
      <w:r>
        <w:rPr>
          <w:rFonts w:ascii="宋体" w:hAnsi="宋体" w:cs="宋体" w:eastAsia="宋体" w:hint="default"/>
        </w:rPr>
        <w:t>(1)</w:t>
      </w:r>
      <w:r>
        <w:rPr>
          <w:rFonts w:ascii="宋体" w:hAnsi="宋体" w:cs="宋体" w:eastAsia="宋体" w:hint="default"/>
          <w:spacing w:val="-4"/>
        </w:rPr>
        <w:t> </w:t>
      </w:r>
      <w:r>
        <w:rPr/>
        <w:t>该组成部分代表一项独立的主要业务或一个单独的主要经营地区；</w:t>
      </w:r>
    </w:p>
    <w:p>
      <w:pPr>
        <w:pStyle w:val="BodyText"/>
        <w:spacing w:line="355" w:lineRule="auto" w:before="135"/>
        <w:ind w:left="217" w:right="238" w:firstLine="420"/>
        <w:jc w:val="both"/>
      </w:pPr>
      <w:r>
        <w:rPr>
          <w:rFonts w:ascii="宋体" w:hAnsi="宋体" w:cs="宋体" w:eastAsia="宋体" w:hint="default"/>
        </w:rPr>
        <w:t>(2)</w:t>
      </w:r>
      <w:r>
        <w:rPr>
          <w:rFonts w:ascii="宋体" w:hAnsi="宋体" w:cs="宋体" w:eastAsia="宋体" w:hint="default"/>
          <w:spacing w:val="-3"/>
        </w:rPr>
        <w:t> </w:t>
      </w:r>
      <w:r>
        <w:rPr/>
        <w:t>该组成部分是拟对一项独立的主要业务或一个单独的主要经营地区进行处置的一项相关</w:t>
      </w:r>
      <w:r>
        <w:rPr>
          <w:w w:val="100"/>
        </w:rPr>
        <w:t> </w:t>
      </w:r>
      <w:r>
        <w:rPr/>
        <w:t>联计划的一部分；</w:t>
      </w:r>
    </w:p>
    <w:p>
      <w:pPr>
        <w:pStyle w:val="BodyText"/>
        <w:spacing w:line="357" w:lineRule="auto" w:before="32"/>
        <w:ind w:left="637" w:right="1595"/>
        <w:jc w:val="left"/>
      </w:pPr>
      <w:r>
        <w:rPr>
          <w:rFonts w:ascii="宋体" w:hAnsi="宋体" w:cs="宋体" w:eastAsia="宋体" w:hint="default"/>
        </w:rPr>
        <w:t>(3) </w:t>
      </w:r>
      <w:r>
        <w:rPr/>
        <w:t>该组成部分是专为转售而取得的子公司。</w:t>
      </w:r>
      <w:r>
        <w:rPr>
          <w:w w:val="100"/>
        </w:rPr>
        <w:t> </w:t>
      </w:r>
      <w:r>
        <w:rPr>
          <w:spacing w:val="-2"/>
        </w:rPr>
        <w:t>本公司终止经营的情况见本财务报表附注其他重要事项之终止经营的说明。</w:t>
      </w:r>
      <w:r>
        <w:rPr>
          <w:spacing w:val="-42"/>
        </w:rPr>
        <w:t> </w:t>
      </w:r>
      <w:r>
        <w:rPr>
          <w:spacing w:val="-42"/>
        </w:rPr>
      </w:r>
      <w:r>
        <w:rPr>
          <w:rFonts w:ascii="宋体" w:hAnsi="宋体" w:cs="宋体" w:eastAsia="宋体" w:hint="default"/>
        </w:rPr>
        <w:t>2.</w:t>
      </w:r>
      <w:r>
        <w:rPr>
          <w:rFonts w:ascii="宋体" w:hAnsi="宋体" w:cs="宋体" w:eastAsia="宋体" w:hint="default"/>
          <w:spacing w:val="-4"/>
        </w:rPr>
        <w:t> </w:t>
      </w:r>
      <w:r>
        <w:rPr/>
        <w:t>与回购公司股份相关的会计处理方法</w:t>
      </w:r>
    </w:p>
    <w:p>
      <w:pPr>
        <w:pStyle w:val="BodyText"/>
        <w:spacing w:line="357" w:lineRule="auto" w:before="31"/>
        <w:ind w:left="217" w:right="238" w:firstLine="420"/>
        <w:jc w:val="both"/>
      </w:pPr>
      <w:r>
        <w:rPr>
          <w:spacing w:val="-2"/>
        </w:rPr>
        <w:t>因减少注册资本或奖励职工等原因收购本公司股份的，按实际支付的金额作为库存股处理，</w:t>
      </w:r>
      <w:r>
        <w:rPr>
          <w:w w:val="100"/>
        </w:rPr>
        <w:t> </w:t>
      </w:r>
      <w:r>
        <w:rPr>
          <w:spacing w:val="-2"/>
        </w:rPr>
        <w:t>同时进行备查登记。如果将回购的股份注销，则将按注销股票面值和注销股数计算的股票面值总</w:t>
      </w:r>
      <w:r>
        <w:rPr>
          <w:spacing w:val="-25"/>
        </w:rPr>
        <w:t> </w:t>
      </w:r>
      <w:r>
        <w:rPr>
          <w:spacing w:val="-25"/>
        </w:rPr>
      </w:r>
      <w:r>
        <w:rPr>
          <w:spacing w:val="-2"/>
        </w:rPr>
        <w:t>额与实际回购所支付的金额之间的差额冲减资本公积，资本公积不足冲减的，冲减留存收益；如</w:t>
      </w:r>
      <w:r>
        <w:rPr>
          <w:spacing w:val="-25"/>
        </w:rPr>
        <w:t> </w:t>
      </w:r>
      <w:r>
        <w:rPr>
          <w:spacing w:val="-25"/>
        </w:rPr>
      </w:r>
      <w:r>
        <w:rPr>
          <w:spacing w:val="-2"/>
        </w:rPr>
        <w:t>果将回购的股份奖励给本公司职工属于以权益结算的股份支付，于职工行权购买本公司股份收到</w:t>
      </w:r>
      <w:r>
        <w:rPr>
          <w:spacing w:val="-25"/>
        </w:rPr>
        <w:t> </w:t>
      </w:r>
      <w:r>
        <w:rPr>
          <w:spacing w:val="-25"/>
        </w:rPr>
      </w:r>
      <w:r>
        <w:rPr>
          <w:spacing w:val="-2"/>
        </w:rPr>
        <w:t>价款时，转销交付职工的库存股成本和等待期内资本公积（其他资本公积）累计金额，同时，按</w:t>
      </w:r>
      <w:r>
        <w:rPr>
          <w:spacing w:val="-25"/>
        </w:rPr>
        <w:t> </w:t>
      </w:r>
      <w:r>
        <w:rPr>
          <w:spacing w:val="-25"/>
        </w:rPr>
      </w:r>
      <w:r>
        <w:rPr/>
        <w:t>照其差额调整资本公积（股本溢价）。</w:t>
      </w:r>
    </w:p>
    <w:p>
      <w:pPr>
        <w:spacing w:line="240" w:lineRule="auto" w:before="8"/>
        <w:rPr>
          <w:rFonts w:ascii="宋体" w:hAnsi="宋体" w:cs="宋体" w:eastAsia="宋体" w:hint="default"/>
          <w:sz w:val="27"/>
          <w:szCs w:val="27"/>
        </w:rPr>
      </w:pPr>
    </w:p>
    <w:p>
      <w:pPr>
        <w:pStyle w:val="Heading2"/>
        <w:spacing w:line="290" w:lineRule="auto" w:before="0"/>
        <w:ind w:left="217" w:right="5675"/>
        <w:jc w:val="left"/>
        <w:rPr>
          <w:b w:val="0"/>
          <w:bCs w:val="0"/>
        </w:rPr>
      </w:pPr>
      <w:r>
        <w:rPr>
          <w:rFonts w:ascii="宋体" w:hAnsi="宋体" w:cs="宋体" w:eastAsia="宋体" w:hint="default"/>
        </w:rPr>
        <w:t>33.</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2"/>
        <w:ind w:left="217" w:right="5269"/>
        <w:jc w:val="left"/>
      </w:pPr>
      <w:r>
        <w:rPr/>
        <w:t>√适用</w:t>
      </w:r>
      <w:r>
        <w:rPr>
          <w:spacing w:val="-2"/>
        </w:rPr>
        <w:t> </w:t>
      </w:r>
      <w:r>
        <w:rPr/>
        <w:t>□不适用</w:t>
      </w:r>
      <w:r>
        <w:rPr>
          <w:spacing w:val="-103"/>
        </w:rPr>
        <w:t> </w:t>
      </w:r>
      <w:r>
        <w:rPr>
          <w:spacing w:val="-103"/>
        </w:rPr>
      </w:r>
      <w:r>
        <w:rPr>
          <w:spacing w:val="-2"/>
        </w:rPr>
        <w:t>企业会计准则变化引起的会计政策变更：</w:t>
      </w:r>
    </w:p>
    <w:p>
      <w:pPr>
        <w:pStyle w:val="BodyText"/>
        <w:spacing w:line="240" w:lineRule="auto" w:before="133"/>
        <w:ind w:left="637" w:right="65"/>
        <w:jc w:val="left"/>
      </w:pPr>
      <w:r>
        <w:rPr>
          <w:rFonts w:ascii="宋体" w:hAnsi="宋体" w:cs="宋体" w:eastAsia="宋体" w:hint="default"/>
          <w:w w:val="100"/>
        </w:rPr>
        <w:t>(1)</w:t>
      </w:r>
      <w:r>
        <w:rPr>
          <w:rFonts w:ascii="宋体" w:hAnsi="宋体" w:cs="宋体" w:eastAsia="宋体" w:hint="default"/>
        </w:rPr>
        <w:t> </w:t>
      </w:r>
      <w:r>
        <w:rPr>
          <w:spacing w:val="-3"/>
          <w:w w:val="100"/>
        </w:rPr>
        <w:t>本</w:t>
      </w:r>
      <w:r>
        <w:rPr>
          <w:w w:val="100"/>
        </w:rPr>
        <w:t>公</w:t>
      </w:r>
      <w:r>
        <w:rPr>
          <w:spacing w:val="-3"/>
          <w:w w:val="100"/>
        </w:rPr>
        <w:t>司</w:t>
      </w:r>
      <w:r>
        <w:rPr>
          <w:w w:val="100"/>
        </w:rPr>
        <w:t>根</w:t>
      </w:r>
      <w:r>
        <w:rPr>
          <w:spacing w:val="-104"/>
          <w:w w:val="100"/>
        </w:rPr>
        <w:t>据</w:t>
      </w:r>
      <w:r>
        <w:rPr>
          <w:spacing w:val="-1"/>
          <w:w w:val="100"/>
        </w:rPr>
        <w:t>《</w:t>
      </w:r>
      <w:r>
        <w:rPr>
          <w:spacing w:val="-3"/>
          <w:w w:val="100"/>
        </w:rPr>
        <w:t>财</w:t>
      </w:r>
      <w:r>
        <w:rPr>
          <w:w w:val="100"/>
        </w:rPr>
        <w:t>政</w:t>
      </w:r>
      <w:r>
        <w:rPr>
          <w:spacing w:val="-3"/>
          <w:w w:val="100"/>
        </w:rPr>
        <w:t>部关</w:t>
      </w:r>
      <w:r>
        <w:rPr>
          <w:w w:val="100"/>
        </w:rPr>
        <w:t>于修</w:t>
      </w:r>
      <w:r>
        <w:rPr>
          <w:spacing w:val="-3"/>
          <w:w w:val="100"/>
        </w:rPr>
        <w:t>订印</w:t>
      </w:r>
      <w:r>
        <w:rPr>
          <w:w w:val="100"/>
        </w:rPr>
        <w:t>发</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年</w:t>
      </w:r>
      <w:r>
        <w:rPr>
          <w:w w:val="100"/>
        </w:rPr>
        <w:t>度</w:t>
      </w:r>
      <w:r>
        <w:rPr>
          <w:spacing w:val="-3"/>
          <w:w w:val="100"/>
        </w:rPr>
        <w:t>一般</w:t>
      </w:r>
      <w:r>
        <w:rPr>
          <w:w w:val="100"/>
        </w:rPr>
        <w:t>企业</w:t>
      </w:r>
      <w:r>
        <w:rPr>
          <w:spacing w:val="-3"/>
          <w:w w:val="100"/>
        </w:rPr>
        <w:t>财</w:t>
      </w:r>
      <w:r>
        <w:rPr>
          <w:w w:val="100"/>
        </w:rPr>
        <w:t>务</w:t>
      </w:r>
      <w:r>
        <w:rPr>
          <w:spacing w:val="-3"/>
          <w:w w:val="100"/>
        </w:rPr>
        <w:t>报</w:t>
      </w:r>
      <w:r>
        <w:rPr>
          <w:w w:val="100"/>
        </w:rPr>
        <w:t>表</w:t>
      </w:r>
      <w:r>
        <w:rPr>
          <w:spacing w:val="-3"/>
          <w:w w:val="100"/>
        </w:rPr>
        <w:t>格</w:t>
      </w:r>
      <w:r>
        <w:rPr>
          <w:w w:val="100"/>
        </w:rPr>
        <w:t>式</w:t>
      </w:r>
      <w:r>
        <w:rPr>
          <w:spacing w:val="-3"/>
          <w:w w:val="100"/>
        </w:rPr>
        <w:t>的</w:t>
      </w:r>
      <w:r>
        <w:rPr>
          <w:w w:val="100"/>
        </w:rPr>
        <w:t>通</w:t>
      </w:r>
      <w:r>
        <w:rPr>
          <w:spacing w:val="-3"/>
          <w:w w:val="100"/>
        </w:rPr>
        <w:t>知</w:t>
      </w:r>
      <w:r>
        <w:rPr>
          <w:spacing w:val="-103"/>
          <w:w w:val="100"/>
        </w:rPr>
        <w:t>》</w:t>
      </w:r>
      <w:r>
        <w:rPr>
          <w:rFonts w:ascii="宋体" w:hAnsi="宋体" w:cs="宋体" w:eastAsia="宋体" w:hint="default"/>
          <w:w w:val="100"/>
        </w:rPr>
        <w:t>(</w:t>
      </w:r>
      <w:r>
        <w:rPr>
          <w:w w:val="100"/>
        </w:rPr>
        <w:t>财</w:t>
      </w:r>
      <w:r>
        <w:rPr>
          <w:spacing w:val="-104"/>
          <w:w w:val="100"/>
        </w:rPr>
        <w:t>会</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8</w:t>
      </w:r>
      <w:r>
        <w:rPr>
          <w:w w:val="100"/>
        </w:rPr>
        <w:t>〕</w:t>
      </w:r>
    </w:p>
    <w:p>
      <w:pPr>
        <w:pStyle w:val="BodyText"/>
        <w:spacing w:line="357" w:lineRule="auto" w:before="133"/>
        <w:ind w:left="217" w:right="65"/>
        <w:jc w:val="left"/>
      </w:pPr>
      <w:r>
        <w:rPr>
          <w:rFonts w:ascii="宋体" w:hAnsi="宋体" w:cs="宋体" w:eastAsia="宋体" w:hint="default"/>
        </w:rPr>
        <w:t>15</w:t>
      </w:r>
      <w:r>
        <w:rPr>
          <w:rFonts w:ascii="宋体" w:hAnsi="宋体" w:cs="宋体" w:eastAsia="宋体" w:hint="default"/>
          <w:spacing w:val="-42"/>
        </w:rPr>
        <w:t> </w:t>
      </w:r>
      <w:r>
        <w:rPr/>
        <w:t>号</w:t>
      </w:r>
      <w:r>
        <w:rPr>
          <w:rFonts w:ascii="宋体" w:hAnsi="宋体" w:cs="宋体" w:eastAsia="宋体" w:hint="default"/>
        </w:rPr>
        <w:t>)</w:t>
      </w:r>
      <w:r>
        <w:rPr/>
        <w:t>及其解读和企业会计准则的要求编制</w:t>
      </w:r>
      <w:r>
        <w:rPr>
          <w:spacing w:val="-42"/>
        </w:rPr>
        <w:t> </w:t>
      </w:r>
      <w:r>
        <w:rPr>
          <w:rFonts w:ascii="宋体" w:hAnsi="宋体" w:cs="宋体" w:eastAsia="宋体" w:hint="default"/>
        </w:rPr>
        <w:t>2018</w:t>
      </w:r>
      <w:r>
        <w:rPr>
          <w:rFonts w:ascii="宋体" w:hAnsi="宋体" w:cs="宋体" w:eastAsia="宋体" w:hint="default"/>
          <w:spacing w:val="-44"/>
        </w:rPr>
        <w:t> </w:t>
      </w:r>
      <w:r>
        <w:rPr>
          <w:spacing w:val="-4"/>
        </w:rPr>
        <w:t>年度财务报表，此项会计政策变更采用追溯调整</w:t>
      </w:r>
      <w:r>
        <w:rPr>
          <w:spacing w:val="-101"/>
        </w:rPr>
        <w:t> </w:t>
      </w:r>
      <w:r>
        <w:rPr>
          <w:spacing w:val="-101"/>
        </w:rPr>
      </w:r>
      <w:r>
        <w:rPr/>
        <w:t>法。</w:t>
      </w:r>
      <w:r>
        <w:rPr>
          <w:rFonts w:ascii="宋体" w:hAnsi="宋体" w:cs="宋体" w:eastAsia="宋体" w:hint="default"/>
        </w:rPr>
        <w:t>2017</w:t>
      </w:r>
      <w:r>
        <w:rPr>
          <w:rFonts w:ascii="宋体" w:hAnsi="宋体" w:cs="宋体" w:eastAsia="宋体" w:hint="default"/>
          <w:spacing w:val="-57"/>
        </w:rPr>
        <w:t> </w:t>
      </w:r>
      <w:r>
        <w:rPr/>
        <w:t>年度财务报表受重要影响的报表项目和金额如下：</w:t>
      </w:r>
    </w:p>
    <w:p>
      <w:pPr>
        <w:spacing w:line="240" w:lineRule="auto" w:before="12"/>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2410"/>
        <w:gridCol w:w="1947"/>
        <w:gridCol w:w="2566"/>
        <w:gridCol w:w="2127"/>
      </w:tblGrid>
      <w:tr>
        <w:trPr>
          <w:trHeight w:val="418" w:hRule="exact"/>
        </w:trPr>
        <w:tc>
          <w:tcPr>
            <w:tcW w:w="4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3"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4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1"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42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47" w:type="dxa"/>
            <w:tcBorders>
              <w:top w:val="single" w:sz="4" w:space="0" w:color="000000"/>
              <w:left w:val="single" w:sz="4" w:space="0" w:color="000000"/>
              <w:bottom w:val="single" w:sz="4" w:space="0" w:color="000000"/>
              <w:right w:val="single" w:sz="4" w:space="0" w:color="000000"/>
            </w:tcBorders>
          </w:tcPr>
          <w:p>
            <w:pPr/>
          </w:p>
        </w:tc>
        <w:tc>
          <w:tcPr>
            <w:tcW w:w="2566" w:type="dxa"/>
            <w:vMerge w:val="restart"/>
            <w:tcBorders>
              <w:top w:val="single" w:sz="4" w:space="0" w:color="000000"/>
              <w:left w:val="single" w:sz="4" w:space="0" w:color="000000"/>
              <w:right w:val="single" w:sz="4" w:space="0" w:color="000000"/>
            </w:tcBorders>
          </w:tcPr>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77"/>
              <w:ind w:left="647" w:right="0"/>
              <w:jc w:val="left"/>
              <w:rPr>
                <w:rFonts w:ascii="宋体" w:hAnsi="宋体" w:cs="宋体" w:eastAsia="宋体" w:hint="default"/>
                <w:sz w:val="21"/>
                <w:szCs w:val="21"/>
              </w:rPr>
            </w:pPr>
            <w:r>
              <w:rPr>
                <w:rFonts w:ascii="宋体"/>
                <w:sz w:val="21"/>
              </w:rPr>
              <w:t>77,366,333.65</w:t>
            </w:r>
          </w:p>
        </w:tc>
      </w:tr>
      <w:tr>
        <w:trPr>
          <w:trHeight w:val="41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77,366,333.65</w:t>
            </w:r>
          </w:p>
        </w:tc>
        <w:tc>
          <w:tcPr>
            <w:tcW w:w="2566"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r>
      <w:tr>
        <w:trPr>
          <w:trHeight w:val="41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9,759,388.89</w:t>
            </w:r>
          </w:p>
        </w:tc>
        <w:tc>
          <w:tcPr>
            <w:tcW w:w="25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42" w:right="0"/>
              <w:jc w:val="left"/>
              <w:rPr>
                <w:rFonts w:ascii="宋体" w:hAnsi="宋体" w:cs="宋体" w:eastAsia="宋体" w:hint="default"/>
                <w:sz w:val="21"/>
                <w:szCs w:val="21"/>
              </w:rPr>
            </w:pPr>
            <w:r>
              <w:rPr>
                <w:rFonts w:ascii="宋体"/>
                <w:sz w:val="21"/>
              </w:rPr>
              <w:t>700,549,974.27</w:t>
            </w:r>
          </w:p>
        </w:tc>
      </w:tr>
      <w:tr>
        <w:trPr>
          <w:trHeight w:val="42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947" w:type="dxa"/>
            <w:tcBorders>
              <w:top w:val="single" w:sz="4" w:space="0" w:color="000000"/>
              <w:left w:val="single" w:sz="4" w:space="0" w:color="000000"/>
              <w:bottom w:val="single" w:sz="4" w:space="0" w:color="000000"/>
              <w:right w:val="single" w:sz="4" w:space="0" w:color="000000"/>
            </w:tcBorders>
          </w:tcPr>
          <w:p>
            <w:pPr/>
          </w:p>
        </w:tc>
        <w:tc>
          <w:tcPr>
            <w:tcW w:w="2566"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r>
      <w:tr>
        <w:trPr>
          <w:trHeight w:val="41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690,790,585.38</w:t>
            </w:r>
          </w:p>
        </w:tc>
        <w:tc>
          <w:tcPr>
            <w:tcW w:w="2566"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r>
      <w:tr>
        <w:trPr>
          <w:trHeight w:val="41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470,652,733.74</w:t>
            </w:r>
          </w:p>
        </w:tc>
        <w:tc>
          <w:tcPr>
            <w:tcW w:w="2566" w:type="dxa"/>
            <w:vMerge w:val="restart"/>
            <w:tcBorders>
              <w:top w:val="single" w:sz="4" w:space="0" w:color="000000"/>
              <w:left w:val="single" w:sz="4" w:space="0" w:color="000000"/>
              <w:right w:val="single" w:sz="4" w:space="0" w:color="000000"/>
            </w:tcBorders>
          </w:tcPr>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74"/>
              <w:ind w:left="542" w:right="0"/>
              <w:jc w:val="left"/>
              <w:rPr>
                <w:rFonts w:ascii="宋体" w:hAnsi="宋体" w:cs="宋体" w:eastAsia="宋体" w:hint="default"/>
                <w:sz w:val="21"/>
                <w:szCs w:val="21"/>
              </w:rPr>
            </w:pPr>
            <w:r>
              <w:rPr>
                <w:rFonts w:ascii="宋体"/>
                <w:sz w:val="21"/>
              </w:rPr>
              <w:t>470,652,733.74</w:t>
            </w:r>
          </w:p>
        </w:tc>
      </w:tr>
      <w:tr>
        <w:trPr>
          <w:trHeight w:val="42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947" w:type="dxa"/>
            <w:tcBorders>
              <w:top w:val="single" w:sz="4" w:space="0" w:color="000000"/>
              <w:left w:val="single" w:sz="4" w:space="0" w:color="000000"/>
              <w:bottom w:val="single" w:sz="4" w:space="0" w:color="000000"/>
              <w:right w:val="single" w:sz="4" w:space="0" w:color="000000"/>
            </w:tcBorders>
          </w:tcPr>
          <w:p>
            <w:pPr/>
          </w:p>
        </w:tc>
        <w:tc>
          <w:tcPr>
            <w:tcW w:w="2566"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r>
      <w:tr>
        <w:trPr>
          <w:trHeight w:val="41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1,400,580.78</w:t>
            </w:r>
          </w:p>
        </w:tc>
        <w:tc>
          <w:tcPr>
            <w:tcW w:w="2566" w:type="dxa"/>
            <w:vMerge w:val="restart"/>
            <w:tcBorders>
              <w:top w:val="single" w:sz="4" w:space="0" w:color="000000"/>
              <w:left w:val="single" w:sz="4" w:space="0" w:color="000000"/>
              <w:right w:val="single" w:sz="4" w:space="0" w:color="000000"/>
            </w:tcBorders>
          </w:tcPr>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74"/>
              <w:ind w:left="753" w:right="0"/>
              <w:jc w:val="left"/>
              <w:rPr>
                <w:rFonts w:ascii="宋体" w:hAnsi="宋体" w:cs="宋体" w:eastAsia="宋体" w:hint="default"/>
                <w:sz w:val="21"/>
                <w:szCs w:val="21"/>
              </w:rPr>
            </w:pPr>
            <w:r>
              <w:rPr>
                <w:rFonts w:ascii="宋体"/>
                <w:sz w:val="21"/>
              </w:rPr>
              <w:t>1,400,580.78</w:t>
            </w:r>
          </w:p>
        </w:tc>
      </w:tr>
      <w:tr>
        <w:trPr>
          <w:trHeight w:val="42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947" w:type="dxa"/>
            <w:tcBorders>
              <w:top w:val="single" w:sz="4" w:space="0" w:color="000000"/>
              <w:left w:val="single" w:sz="4" w:space="0" w:color="000000"/>
              <w:bottom w:val="single" w:sz="4" w:space="0" w:color="000000"/>
              <w:right w:val="single" w:sz="4" w:space="0" w:color="000000"/>
            </w:tcBorders>
          </w:tcPr>
          <w:p>
            <w:pPr/>
          </w:p>
        </w:tc>
        <w:tc>
          <w:tcPr>
            <w:tcW w:w="2566"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r>
      <w:tr>
        <w:trPr>
          <w:trHeight w:val="41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7,280,000.00</w:t>
            </w:r>
          </w:p>
        </w:tc>
        <w:tc>
          <w:tcPr>
            <w:tcW w:w="2566" w:type="dxa"/>
            <w:vMerge w:val="restart"/>
            <w:tcBorders>
              <w:top w:val="single" w:sz="4" w:space="0" w:color="000000"/>
              <w:left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75"/>
              <w:ind w:left="333" w:right="0"/>
              <w:jc w:val="left"/>
              <w:rPr>
                <w:rFonts w:ascii="宋体" w:hAnsi="宋体" w:cs="宋体" w:eastAsia="宋体" w:hint="default"/>
                <w:sz w:val="21"/>
                <w:szCs w:val="21"/>
              </w:rPr>
            </w:pPr>
            <w:r>
              <w:rPr>
                <w:rFonts w:ascii="宋体"/>
                <w:sz w:val="21"/>
              </w:rPr>
              <w:t>1,981,458,135.34</w:t>
            </w:r>
          </w:p>
        </w:tc>
      </w:tr>
      <w:tr>
        <w:trPr>
          <w:trHeight w:val="42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1,974,178,135.34</w:t>
            </w:r>
          </w:p>
        </w:tc>
        <w:tc>
          <w:tcPr>
            <w:tcW w:w="2566"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410"/>
        <w:gridCol w:w="1947"/>
        <w:gridCol w:w="2566"/>
        <w:gridCol w:w="2127"/>
      </w:tblGrid>
      <w:tr>
        <w:trPr>
          <w:trHeight w:val="41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555,789,985.80</w:t>
            </w:r>
          </w:p>
        </w:tc>
        <w:tc>
          <w:tcPr>
            <w:tcW w:w="256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333" w:right="0"/>
              <w:jc w:val="left"/>
              <w:rPr>
                <w:rFonts w:ascii="宋体" w:hAnsi="宋体" w:cs="宋体" w:eastAsia="宋体" w:hint="default"/>
                <w:sz w:val="21"/>
                <w:szCs w:val="21"/>
              </w:rPr>
            </w:pPr>
            <w:r>
              <w:rPr>
                <w:rFonts w:ascii="宋体"/>
                <w:sz w:val="21"/>
              </w:rPr>
              <w:t>2,658,617,611.51</w:t>
            </w:r>
          </w:p>
        </w:tc>
      </w:tr>
      <w:tr>
        <w:trPr>
          <w:trHeight w:val="42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65,487,227.10</w:t>
            </w:r>
          </w:p>
        </w:tc>
        <w:tc>
          <w:tcPr>
            <w:tcW w:w="2566"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r>
      <w:tr>
        <w:trPr>
          <w:trHeight w:val="41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2,037,340,398.61</w:t>
            </w:r>
          </w:p>
        </w:tc>
        <w:tc>
          <w:tcPr>
            <w:tcW w:w="2566"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25"/>
          <w:szCs w:val="25"/>
        </w:rPr>
      </w:pPr>
    </w:p>
    <w:p>
      <w:pPr>
        <w:pStyle w:val="BodyText"/>
        <w:spacing w:line="355" w:lineRule="auto" w:before="36"/>
        <w:ind w:left="217" w:right="228" w:firstLine="420"/>
        <w:jc w:val="left"/>
      </w:pPr>
      <w:r>
        <w:rPr>
          <w:rFonts w:ascii="宋体" w:hAnsi="宋体" w:cs="宋体" w:eastAsia="宋体" w:hint="default"/>
          <w:w w:val="100"/>
        </w:rPr>
        <w:t>(2)</w:t>
      </w:r>
      <w:r>
        <w:rPr>
          <w:rFonts w:ascii="宋体" w:hAnsi="宋体" w:cs="宋体" w:eastAsia="宋体" w:hint="default"/>
          <w:spacing w:val="5"/>
          <w:w w:val="100"/>
        </w:rPr>
        <w:t> </w:t>
      </w:r>
      <w:r>
        <w:rPr>
          <w:spacing w:val="-2"/>
          <w:w w:val="100"/>
        </w:rPr>
        <w:t>财政部于</w:t>
      </w:r>
      <w:r>
        <w:rPr>
          <w:spacing w:val="-51"/>
          <w:w w:val="100"/>
        </w:rPr>
        <w:t> </w:t>
      </w:r>
      <w:r>
        <w:rPr>
          <w:rFonts w:ascii="宋体" w:hAnsi="宋体" w:cs="宋体" w:eastAsia="宋体" w:hint="default"/>
          <w:spacing w:val="-1"/>
          <w:w w:val="100"/>
        </w:rPr>
        <w:t>2017</w:t>
      </w:r>
      <w:r>
        <w:rPr>
          <w:rFonts w:ascii="宋体" w:hAnsi="宋体" w:cs="宋体" w:eastAsia="宋体" w:hint="default"/>
          <w:spacing w:val="-53"/>
          <w:w w:val="100"/>
        </w:rPr>
        <w:t> </w:t>
      </w:r>
      <w:r>
        <w:rPr>
          <w:spacing w:val="-8"/>
          <w:w w:val="100"/>
        </w:rPr>
        <w:t>年度颁布了《企业会计准则解释第</w:t>
      </w:r>
      <w:r>
        <w:rPr>
          <w:spacing w:val="-50"/>
          <w:w w:val="100"/>
        </w:rPr>
        <w:t> </w:t>
      </w:r>
      <w:r>
        <w:rPr>
          <w:rFonts w:ascii="宋体" w:hAnsi="宋体" w:cs="宋体" w:eastAsia="宋体" w:hint="default"/>
          <w:w w:val="100"/>
        </w:rPr>
        <w:t>9</w:t>
      </w:r>
      <w:r>
        <w:rPr>
          <w:rFonts w:ascii="宋体" w:hAnsi="宋体" w:cs="宋体" w:eastAsia="宋体" w:hint="default"/>
          <w:spacing w:val="-51"/>
          <w:w w:val="100"/>
        </w:rPr>
        <w:t> </w:t>
      </w:r>
      <w:r>
        <w:rPr>
          <w:spacing w:val="-2"/>
          <w:w w:val="100"/>
        </w:rPr>
        <w:t>号——关于权益法下投资净损失的会</w:t>
      </w:r>
      <w:r>
        <w:rPr>
          <w:w w:val="100"/>
        </w:rPr>
        <w:t> </w:t>
      </w:r>
      <w:r>
        <w:rPr/>
        <w:t>计处理》</w:t>
      </w:r>
      <w:r>
        <w:rPr>
          <w:spacing w:val="-5"/>
        </w:rPr>
        <w:t> </w:t>
      </w:r>
      <w:r>
        <w:rPr/>
        <w:t>《企业会计准则解释第</w:t>
      </w:r>
      <w:r>
        <w:rPr>
          <w:spacing w:val="-54"/>
        </w:rPr>
        <w:t> </w:t>
      </w:r>
      <w:r>
        <w:rPr>
          <w:rFonts w:ascii="宋体" w:hAnsi="宋体" w:cs="宋体" w:eastAsia="宋体" w:hint="default"/>
        </w:rPr>
        <w:t>10</w:t>
      </w:r>
      <w:r>
        <w:rPr>
          <w:rFonts w:ascii="宋体" w:hAnsi="宋体" w:cs="宋体" w:eastAsia="宋体" w:hint="default"/>
          <w:spacing w:val="-57"/>
        </w:rPr>
        <w:t> </w:t>
      </w:r>
      <w:r>
        <w:rPr/>
        <w:t>号——关于以使用固定资产产生的收入为基础的折旧方法》</w:t>
      </w:r>
    </w:p>
    <w:p>
      <w:pPr>
        <w:pStyle w:val="BodyText"/>
        <w:spacing w:line="240" w:lineRule="auto" w:before="32"/>
        <w:ind w:left="217" w:right="65"/>
        <w:jc w:val="left"/>
      </w:pPr>
      <w:r>
        <w:rPr/>
        <w:t>《企业会计准则解释第 </w:t>
      </w:r>
      <w:r>
        <w:rPr>
          <w:rFonts w:ascii="宋体" w:hAnsi="宋体" w:cs="宋体" w:eastAsia="宋体" w:hint="default"/>
        </w:rPr>
        <w:t>11</w:t>
      </w:r>
      <w:r>
        <w:rPr>
          <w:rFonts w:ascii="宋体" w:hAnsi="宋体" w:cs="宋体" w:eastAsia="宋体" w:hint="default"/>
          <w:spacing w:val="-51"/>
        </w:rPr>
        <w:t> </w:t>
      </w:r>
      <w:r>
        <w:rPr>
          <w:spacing w:val="-5"/>
        </w:rPr>
        <w:t>号——关于以使用无形资产产生的收入为基础的摊销方法》及《企业会</w:t>
      </w:r>
    </w:p>
    <w:p>
      <w:pPr>
        <w:pStyle w:val="BodyText"/>
        <w:spacing w:line="240" w:lineRule="auto" w:before="133"/>
        <w:ind w:left="217" w:right="65"/>
        <w:jc w:val="left"/>
        <w:rPr>
          <w:rFonts w:ascii="宋体" w:hAnsi="宋体" w:cs="宋体" w:eastAsia="宋体" w:hint="default"/>
        </w:rPr>
      </w:pPr>
      <w:r>
        <w:rPr/>
        <w:t>计准则解释第</w:t>
      </w:r>
      <w:r>
        <w:rPr>
          <w:spacing w:val="-54"/>
        </w:rPr>
        <w:t> </w:t>
      </w:r>
      <w:r>
        <w:rPr>
          <w:rFonts w:ascii="宋体" w:hAnsi="宋体" w:cs="宋体" w:eastAsia="宋体" w:hint="default"/>
        </w:rPr>
        <w:t>12</w:t>
      </w:r>
      <w:r>
        <w:rPr>
          <w:rFonts w:ascii="宋体" w:hAnsi="宋体" w:cs="宋体" w:eastAsia="宋体" w:hint="default"/>
          <w:spacing w:val="-54"/>
        </w:rPr>
        <w:t> </w:t>
      </w:r>
      <w:r>
        <w:rPr/>
        <w:t>号——关于关键管理人员服务的提供方与接受方是否为关联方》</w:t>
      </w:r>
      <w:r>
        <w:rPr>
          <w:spacing w:val="-22"/>
        </w:rPr>
        <w:t> </w:t>
      </w:r>
      <w:r>
        <w:rPr>
          <w:spacing w:val="-6"/>
        </w:rPr>
        <w:t>。公司自</w:t>
      </w:r>
      <w:r>
        <w:rPr>
          <w:spacing w:val="-54"/>
        </w:rPr>
        <w:t> </w:t>
      </w:r>
      <w:r>
        <w:rPr>
          <w:rFonts w:ascii="宋体" w:hAnsi="宋体" w:cs="宋体" w:eastAsia="宋体" w:hint="default"/>
        </w:rPr>
        <w:t>2018</w:t>
      </w:r>
    </w:p>
    <w:p>
      <w:pPr>
        <w:pStyle w:val="BodyText"/>
        <w:spacing w:line="240" w:lineRule="auto" w:before="133"/>
        <w:ind w:left="217" w:right="65"/>
        <w:jc w:val="left"/>
      </w:pP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日起执行上述企业会计准则解释，执行上述解释对公司期初财务数据无影响。</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before="0"/>
        <w:ind w:left="217" w:right="2465"/>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left="217" w:right="24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217" w:right="2465"/>
        <w:jc w:val="left"/>
        <w:rPr>
          <w:b w:val="0"/>
          <w:bCs w:val="0"/>
        </w:rPr>
      </w:pPr>
      <w:r>
        <w:rPr/>
        <w:t>六、税项</w:t>
      </w:r>
      <w:r>
        <w:rPr>
          <w:b w:val="0"/>
          <w:bCs w:val="0"/>
        </w:rPr>
      </w:r>
    </w:p>
    <w:p>
      <w:pPr>
        <w:tabs>
          <w:tab w:pos="641" w:val="left" w:leader="none"/>
        </w:tabs>
        <w:spacing w:line="290" w:lineRule="auto" w:before="56"/>
        <w:ind w:left="217"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9" w:lineRule="exact"/>
        <w:ind w:left="217"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52"/>
        <w:gridCol w:w="3978"/>
        <w:gridCol w:w="3121"/>
      </w:tblGrid>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5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3"/>
                <w:sz w:val="21"/>
                <w:szCs w:val="21"/>
              </w:rPr>
              <w:t>17%</w:t>
            </w:r>
            <w:r>
              <w:rPr>
                <w:rFonts w:ascii="宋体" w:hAnsi="宋体" w:cs="宋体" w:eastAsia="宋体" w:hint="default"/>
                <w:spacing w:val="-3"/>
                <w:sz w:val="21"/>
                <w:szCs w:val="21"/>
              </w:rPr>
              <w:t>、</w:t>
            </w:r>
            <w:r>
              <w:rPr>
                <w:rFonts w:ascii="宋体" w:hAnsi="宋体" w:cs="宋体" w:eastAsia="宋体" w:hint="default"/>
                <w:spacing w:val="-3"/>
                <w:sz w:val="21"/>
                <w:szCs w:val="21"/>
              </w:rPr>
              <w:t>16%</w:t>
            </w:r>
            <w:r>
              <w:rPr>
                <w:rFonts w:ascii="宋体" w:hAnsi="宋体" w:cs="宋体" w:eastAsia="宋体" w:hint="default"/>
                <w:spacing w:val="-3"/>
                <w:sz w:val="21"/>
                <w:szCs w:val="21"/>
              </w:rPr>
              <w:t>、</w:t>
            </w:r>
            <w:r>
              <w:rPr>
                <w:rFonts w:ascii="宋体" w:hAnsi="宋体" w:cs="宋体" w:eastAsia="宋体" w:hint="default"/>
                <w:spacing w:val="-3"/>
                <w:sz w:val="21"/>
                <w:szCs w:val="21"/>
              </w:rPr>
              <w:t>13%</w:t>
            </w:r>
            <w:r>
              <w:rPr>
                <w:rFonts w:ascii="宋体" w:hAnsi="宋体" w:cs="宋体" w:eastAsia="宋体" w:hint="default"/>
                <w:spacing w:val="-3"/>
                <w:sz w:val="21"/>
                <w:szCs w:val="21"/>
              </w:rPr>
              <w:t>、</w:t>
            </w:r>
            <w:r>
              <w:rPr>
                <w:rFonts w:ascii="宋体" w:hAnsi="宋体" w:cs="宋体" w:eastAsia="宋体" w:hint="default"/>
                <w:spacing w:val="-3"/>
                <w:sz w:val="21"/>
                <w:szCs w:val="21"/>
              </w:rPr>
              <w:t>11%</w:t>
            </w:r>
            <w:r>
              <w:rPr>
                <w:rFonts w:ascii="宋体" w:hAnsi="宋体" w:cs="宋体" w:eastAsia="宋体" w:hint="default"/>
                <w:spacing w:val="-3"/>
                <w:sz w:val="21"/>
                <w:szCs w:val="21"/>
              </w:rPr>
              <w:t>、</w:t>
            </w:r>
            <w:r>
              <w:rPr>
                <w:rFonts w:ascii="宋体" w:hAnsi="宋体" w:cs="宋体" w:eastAsia="宋体" w:hint="default"/>
                <w:spacing w:val="-3"/>
                <w:sz w:val="21"/>
                <w:szCs w:val="21"/>
              </w:rPr>
              <w:t>10%</w:t>
            </w:r>
            <w:r>
              <w:rPr>
                <w:rFonts w:ascii="宋体" w:hAnsi="宋体" w:cs="宋体" w:eastAsia="宋体" w:hint="default"/>
                <w:spacing w:val="-3"/>
                <w:sz w:val="21"/>
                <w:szCs w:val="21"/>
              </w:rPr>
              <w:t>、</w:t>
            </w:r>
            <w:r>
              <w:rPr>
                <w:rFonts w:ascii="宋体" w:hAnsi="宋体" w:cs="宋体" w:eastAsia="宋体" w:hint="default"/>
                <w:spacing w:val="-3"/>
                <w:sz w:val="21"/>
                <w:szCs w:val="21"/>
              </w:rPr>
              <w:t>6%</w:t>
            </w:r>
            <w:r>
              <w:rPr>
                <w:rFonts w:ascii="宋体" w:hAnsi="宋体" w:cs="宋体" w:eastAsia="宋体" w:hint="default"/>
                <w:spacing w:val="-3"/>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等</w:t>
            </w: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应纳税销售额（量）</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r>
      <w:tr>
        <w:trPr>
          <w:trHeight w:val="28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5%</w:t>
            </w: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16.5%</w:t>
            </w:r>
            <w:r>
              <w:rPr>
                <w:rFonts w:ascii="宋体" w:hAnsi="宋体" w:cs="宋体" w:eastAsia="宋体" w:hint="default"/>
                <w:sz w:val="21"/>
                <w:szCs w:val="21"/>
              </w:rPr>
              <w:t>、</w:t>
            </w:r>
            <w:r>
              <w:rPr>
                <w:rFonts w:ascii="宋体" w:hAnsi="宋体" w:cs="宋体" w:eastAsia="宋体" w:hint="default"/>
                <w:sz w:val="21"/>
                <w:szCs w:val="21"/>
              </w:rPr>
              <w:t>30%</w:t>
            </w:r>
          </w:p>
        </w:tc>
      </w:tr>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有偿转让国有土地使用权及地上建筑物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和其他附着物产权产生的增值额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82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从价计征的，按房产原值一次减除</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z w:val="21"/>
                <w:szCs w:val="21"/>
              </w:rPr>
              <w:t>20%-30%</w:t>
            </w:r>
            <w:r>
              <w:rPr>
                <w:rFonts w:ascii="宋体" w:hAnsi="宋体" w:cs="宋体" w:eastAsia="宋体" w:hint="default"/>
                <w:sz w:val="21"/>
                <w:szCs w:val="21"/>
              </w:rPr>
              <w:t>后余值的</w:t>
            </w:r>
            <w:r>
              <w:rPr>
                <w:rFonts w:ascii="宋体" w:hAnsi="宋体" w:cs="宋体" w:eastAsia="宋体" w:hint="default"/>
                <w:spacing w:val="-41"/>
                <w:sz w:val="21"/>
                <w:szCs w:val="21"/>
              </w:rPr>
              <w:t> </w:t>
            </w:r>
            <w:r>
              <w:rPr>
                <w:rFonts w:ascii="宋体" w:hAnsi="宋体" w:cs="宋体" w:eastAsia="宋体" w:hint="default"/>
                <w:spacing w:val="-7"/>
                <w:sz w:val="21"/>
                <w:szCs w:val="21"/>
              </w:rPr>
              <w:t>1.2%</w:t>
            </w:r>
            <w:r>
              <w:rPr>
                <w:rFonts w:ascii="宋体" w:hAnsi="宋体" w:cs="宋体" w:eastAsia="宋体" w:hint="default"/>
                <w:spacing w:val="-7"/>
                <w:sz w:val="21"/>
                <w:szCs w:val="21"/>
              </w:rPr>
              <w:t>计缴；从租计征的，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按租金收入的</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28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w:t>
            </w:r>
          </w:p>
        </w:tc>
      </w:tr>
    </w:tbl>
    <w:p>
      <w:pPr>
        <w:spacing w:line="240" w:lineRule="auto" w:before="1"/>
        <w:rPr>
          <w:rFonts w:ascii="宋体" w:hAnsi="宋体" w:cs="宋体" w:eastAsia="宋体" w:hint="default"/>
          <w:sz w:val="15"/>
          <w:szCs w:val="15"/>
        </w:rPr>
      </w:pPr>
    </w:p>
    <w:p>
      <w:pPr>
        <w:spacing w:line="357" w:lineRule="auto" w:before="44"/>
        <w:ind w:left="217" w:right="231" w:firstLine="42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注</w:t>
      </w:r>
      <w:r>
        <w:rPr>
          <w:rFonts w:ascii="宋体" w:hAnsi="宋体" w:cs="宋体" w:eastAsia="宋体" w:hint="default"/>
          <w:spacing w:val="-2"/>
          <w:sz w:val="18"/>
          <w:szCs w:val="18"/>
        </w:rPr>
        <w:t>]</w:t>
      </w:r>
      <w:r>
        <w:rPr>
          <w:rFonts w:ascii="宋体" w:hAnsi="宋体" w:cs="宋体" w:eastAsia="宋体" w:hint="default"/>
          <w:spacing w:val="-2"/>
          <w:sz w:val="18"/>
          <w:szCs w:val="18"/>
        </w:rPr>
        <w:t>：《中华人民共和国土地增值税暂行条例》规定，土地增值税按增值额与扣除项目金额的比率，实行四</w:t>
      </w:r>
      <w:r>
        <w:rPr>
          <w:rFonts w:ascii="宋体" w:hAnsi="宋体" w:cs="宋体" w:eastAsia="宋体" w:hint="default"/>
          <w:sz w:val="18"/>
          <w:szCs w:val="18"/>
        </w:rPr>
        <w:t> </w:t>
      </w:r>
      <w:r>
        <w:rPr>
          <w:rFonts w:ascii="宋体" w:hAnsi="宋体" w:cs="宋体" w:eastAsia="宋体" w:hint="default"/>
          <w:spacing w:val="-5"/>
          <w:sz w:val="18"/>
          <w:szCs w:val="18"/>
        </w:rPr>
        <w:t>级超率累进税率（</w:t>
      </w:r>
      <w:r>
        <w:rPr>
          <w:rFonts w:ascii="宋体" w:hAnsi="宋体" w:cs="宋体" w:eastAsia="宋体" w:hint="default"/>
          <w:spacing w:val="-5"/>
          <w:sz w:val="18"/>
          <w:szCs w:val="18"/>
        </w:rPr>
        <w:t>30%</w:t>
      </w:r>
      <w:r>
        <w:rPr>
          <w:rFonts w:ascii="宋体" w:hAnsi="宋体" w:cs="宋体" w:eastAsia="宋体" w:hint="default"/>
          <w:spacing w:val="-5"/>
          <w:sz w:val="18"/>
          <w:szCs w:val="18"/>
        </w:rPr>
        <w:t>～</w:t>
      </w:r>
      <w:r>
        <w:rPr>
          <w:rFonts w:ascii="宋体" w:hAnsi="宋体" w:cs="宋体" w:eastAsia="宋体" w:hint="default"/>
          <w:spacing w:val="-5"/>
          <w:sz w:val="18"/>
          <w:szCs w:val="18"/>
        </w:rPr>
        <w:t>60%</w:t>
      </w:r>
      <w:r>
        <w:rPr>
          <w:rFonts w:ascii="宋体" w:hAnsi="宋体" w:cs="宋体" w:eastAsia="宋体" w:hint="default"/>
          <w:spacing w:val="-5"/>
          <w:sz w:val="18"/>
          <w:szCs w:val="18"/>
        </w:rPr>
        <w:t>）计缴；建造普通标准住宅出售，增值额未超过扣除项目金额</w:t>
      </w:r>
      <w:r>
        <w:rPr>
          <w:rFonts w:ascii="宋体" w:hAnsi="宋体" w:cs="宋体" w:eastAsia="宋体" w:hint="default"/>
          <w:spacing w:val="-5"/>
          <w:sz w:val="18"/>
          <w:szCs w:val="18"/>
        </w:rPr>
        <w:t>20%</w:t>
      </w:r>
      <w:r>
        <w:rPr>
          <w:rFonts w:ascii="宋体" w:hAnsi="宋体" w:cs="宋体" w:eastAsia="宋体" w:hint="default"/>
          <w:spacing w:val="-5"/>
          <w:sz w:val="18"/>
          <w:szCs w:val="18"/>
        </w:rPr>
        <w:t>的，免缴土地增值税。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根据国家税务总局国税发〔</w:t>
      </w:r>
      <w:r>
        <w:rPr>
          <w:rFonts w:ascii="宋体" w:hAnsi="宋体" w:cs="宋体" w:eastAsia="宋体" w:hint="default"/>
          <w:spacing w:val="-2"/>
          <w:sz w:val="18"/>
          <w:szCs w:val="18"/>
        </w:rPr>
        <w:t>2004</w:t>
      </w:r>
      <w:r>
        <w:rPr>
          <w:rFonts w:ascii="宋体" w:hAnsi="宋体" w:cs="宋体" w:eastAsia="宋体" w:hint="default"/>
          <w:spacing w:val="-2"/>
          <w:sz w:val="18"/>
          <w:szCs w:val="18"/>
        </w:rPr>
        <w:t>〕</w:t>
      </w:r>
      <w:r>
        <w:rPr>
          <w:rFonts w:ascii="宋体" w:hAnsi="宋体" w:cs="宋体" w:eastAsia="宋体" w:hint="default"/>
          <w:spacing w:val="-2"/>
          <w:sz w:val="18"/>
          <w:szCs w:val="18"/>
        </w:rPr>
        <w:t>100</w:t>
      </w:r>
      <w:r>
        <w:rPr>
          <w:rFonts w:ascii="宋体" w:hAnsi="宋体" w:cs="宋体" w:eastAsia="宋体" w:hint="default"/>
          <w:spacing w:val="-2"/>
          <w:sz w:val="18"/>
          <w:szCs w:val="18"/>
        </w:rPr>
        <w:t>号文、国税发〔</w:t>
      </w:r>
      <w:r>
        <w:rPr>
          <w:rFonts w:ascii="宋体" w:hAnsi="宋体" w:cs="宋体" w:eastAsia="宋体" w:hint="default"/>
          <w:spacing w:val="-2"/>
          <w:sz w:val="18"/>
          <w:szCs w:val="18"/>
        </w:rPr>
        <w:t>2010</w:t>
      </w:r>
      <w:r>
        <w:rPr>
          <w:rFonts w:ascii="宋体" w:hAnsi="宋体" w:cs="宋体" w:eastAsia="宋体" w:hint="default"/>
          <w:spacing w:val="-2"/>
          <w:sz w:val="18"/>
          <w:szCs w:val="18"/>
        </w:rPr>
        <w:t>〕</w:t>
      </w:r>
      <w:r>
        <w:rPr>
          <w:rFonts w:ascii="宋体" w:hAnsi="宋体" w:cs="宋体" w:eastAsia="宋体" w:hint="default"/>
          <w:spacing w:val="-2"/>
          <w:sz w:val="18"/>
          <w:szCs w:val="18"/>
        </w:rPr>
        <w:t>53</w:t>
      </w:r>
      <w:r>
        <w:rPr>
          <w:rFonts w:ascii="宋体" w:hAnsi="宋体" w:cs="宋体" w:eastAsia="宋体" w:hint="default"/>
          <w:spacing w:val="-2"/>
          <w:sz w:val="18"/>
          <w:szCs w:val="18"/>
        </w:rPr>
        <w:t>号文以及房地产项目开发所在地地方税务局的有关</w:t>
      </w:r>
      <w:r>
        <w:rPr>
          <w:rFonts w:ascii="宋体" w:hAnsi="宋体" w:cs="宋体" w:eastAsia="宋体" w:hint="default"/>
          <w:spacing w:val="-63"/>
          <w:sz w:val="18"/>
          <w:szCs w:val="18"/>
        </w:rPr>
        <w:t> </w:t>
      </w:r>
      <w:r>
        <w:rPr>
          <w:rFonts w:ascii="宋体" w:hAnsi="宋体" w:cs="宋体" w:eastAsia="宋体" w:hint="default"/>
          <w:spacing w:val="-2"/>
          <w:sz w:val="18"/>
          <w:szCs w:val="18"/>
        </w:rPr>
        <w:t>规定，从事房地产开发的子公司按照预收房款的一定比例（</w:t>
      </w:r>
      <w:r>
        <w:rPr>
          <w:rFonts w:ascii="宋体" w:hAnsi="宋体" w:cs="宋体" w:eastAsia="宋体" w:hint="default"/>
          <w:spacing w:val="-2"/>
          <w:sz w:val="18"/>
          <w:szCs w:val="18"/>
        </w:rPr>
        <w:t>2%-4%</w:t>
      </w:r>
      <w:r>
        <w:rPr>
          <w:rFonts w:ascii="宋体" w:hAnsi="宋体" w:cs="宋体" w:eastAsia="宋体" w:hint="default"/>
          <w:spacing w:val="-2"/>
          <w:sz w:val="18"/>
          <w:szCs w:val="18"/>
        </w:rPr>
        <w:t>，个别商铺按</w:t>
      </w:r>
      <w:r>
        <w:rPr>
          <w:rFonts w:ascii="宋体" w:hAnsi="宋体" w:cs="宋体" w:eastAsia="宋体" w:hint="default"/>
          <w:spacing w:val="-2"/>
          <w:sz w:val="18"/>
          <w:szCs w:val="18"/>
        </w:rPr>
        <w:t>5%</w:t>
      </w:r>
      <w:r>
        <w:rPr>
          <w:rFonts w:ascii="宋体" w:hAnsi="宋体" w:cs="宋体" w:eastAsia="宋体" w:hint="default"/>
          <w:spacing w:val="-2"/>
          <w:sz w:val="18"/>
          <w:szCs w:val="18"/>
        </w:rPr>
        <w:t>）预缴土地增值税，待项目符合</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清算条件后向税务机关申请清算。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pStyle w:val="BodyText"/>
        <w:spacing w:line="273" w:lineRule="exact"/>
        <w:ind w:left="217" w:right="2465"/>
        <w:jc w:val="left"/>
      </w:pPr>
      <w:r>
        <w:rPr/>
        <w:t>存在不同企业所得税税率纳税主体的，披露情况说明</w:t>
      </w:r>
    </w:p>
    <w:p>
      <w:pPr>
        <w:pStyle w:val="BodyText"/>
        <w:spacing w:line="273" w:lineRule="exact"/>
        <w:ind w:left="217" w:right="2465"/>
        <w:jc w:val="left"/>
      </w:pPr>
      <w:r>
        <w:rPr/>
        <w:t>√适用 □不适用</w:t>
      </w:r>
    </w:p>
    <w:p>
      <w:pPr>
        <w:spacing w:after="0" w:line="273" w:lineRule="exact"/>
        <w:jc w:val="left"/>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5639"/>
        <w:gridCol w:w="3411"/>
      </w:tblGrid>
      <w:tr>
        <w:trPr>
          <w:trHeight w:val="286" w:hRule="exact"/>
        </w:trPr>
        <w:tc>
          <w:tcPr>
            <w:tcW w:w="5639"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3411"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909"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6" w:hRule="exact"/>
        </w:trPr>
        <w:tc>
          <w:tcPr>
            <w:tcW w:w="56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41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56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341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16.5%</w:t>
            </w:r>
          </w:p>
        </w:tc>
      </w:tr>
      <w:tr>
        <w:trPr>
          <w:trHeight w:val="288" w:hRule="exact"/>
        </w:trPr>
        <w:tc>
          <w:tcPr>
            <w:tcW w:w="56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泰昌投资有限公司</w:t>
            </w:r>
          </w:p>
        </w:tc>
        <w:tc>
          <w:tcPr>
            <w:tcW w:w="341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r>
      <w:tr>
        <w:trPr>
          <w:trHeight w:val="288" w:hRule="exact"/>
        </w:trPr>
        <w:tc>
          <w:tcPr>
            <w:tcW w:w="56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香港新澳投资有限公司</w:t>
            </w:r>
          </w:p>
        </w:tc>
        <w:tc>
          <w:tcPr>
            <w:tcW w:w="341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w:t>
            </w:r>
          </w:p>
        </w:tc>
      </w:tr>
      <w:tr>
        <w:trPr>
          <w:trHeight w:val="286" w:hRule="exact"/>
        </w:trPr>
        <w:tc>
          <w:tcPr>
            <w:tcW w:w="56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香港冠盛投资有限公司</w:t>
            </w:r>
          </w:p>
        </w:tc>
        <w:tc>
          <w:tcPr>
            <w:tcW w:w="341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w:t>
            </w:r>
          </w:p>
        </w:tc>
      </w:tr>
      <w:tr>
        <w:trPr>
          <w:trHeight w:val="288" w:hRule="exact"/>
        </w:trPr>
        <w:tc>
          <w:tcPr>
            <w:tcW w:w="56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澳洲兴澳投资有限公司</w:t>
            </w:r>
          </w:p>
        </w:tc>
        <w:tc>
          <w:tcPr>
            <w:tcW w:w="341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w:t>
            </w:r>
          </w:p>
        </w:tc>
      </w:tr>
      <w:tr>
        <w:trPr>
          <w:trHeight w:val="288" w:hRule="exact"/>
        </w:trPr>
        <w:tc>
          <w:tcPr>
            <w:tcW w:w="56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Xinhu (BVI) Holding Company</w:t>
            </w:r>
            <w:r>
              <w:rPr>
                <w:rFonts w:ascii="宋体"/>
                <w:spacing w:val="-5"/>
                <w:sz w:val="21"/>
              </w:rPr>
              <w:t> </w:t>
            </w:r>
            <w:r>
              <w:rPr>
                <w:rFonts w:ascii="宋体"/>
                <w:sz w:val="21"/>
              </w:rPr>
              <w:t>Limited</w:t>
            </w:r>
          </w:p>
        </w:tc>
        <w:tc>
          <w:tcPr>
            <w:tcW w:w="341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r>
      <w:tr>
        <w:trPr>
          <w:trHeight w:val="286" w:hRule="exact"/>
        </w:trPr>
        <w:tc>
          <w:tcPr>
            <w:tcW w:w="56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Xinhu (BVI) 2018 Holding Company</w:t>
            </w:r>
            <w:r>
              <w:rPr>
                <w:rFonts w:ascii="宋体"/>
                <w:spacing w:val="-4"/>
                <w:sz w:val="21"/>
              </w:rPr>
              <w:t> </w:t>
            </w:r>
            <w:r>
              <w:rPr>
                <w:rFonts w:ascii="宋体"/>
                <w:sz w:val="21"/>
              </w:rPr>
              <w:t>Limited</w:t>
            </w:r>
          </w:p>
        </w:tc>
        <w:tc>
          <w:tcPr>
            <w:tcW w:w="341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r>
      <w:tr>
        <w:trPr>
          <w:trHeight w:val="288" w:hRule="exact"/>
        </w:trPr>
        <w:tc>
          <w:tcPr>
            <w:tcW w:w="56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Xinhu (Oversea) 2017 Investment Company</w:t>
            </w:r>
            <w:r>
              <w:rPr>
                <w:rFonts w:ascii="宋体"/>
                <w:spacing w:val="-10"/>
                <w:sz w:val="21"/>
              </w:rPr>
              <w:t> </w:t>
            </w:r>
            <w:r>
              <w:rPr>
                <w:rFonts w:ascii="宋体"/>
                <w:sz w:val="21"/>
              </w:rPr>
              <w:t>Limited</w:t>
            </w:r>
          </w:p>
        </w:tc>
        <w:tc>
          <w:tcPr>
            <w:tcW w:w="341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r>
      <w:tr>
        <w:trPr>
          <w:trHeight w:val="288" w:hRule="exact"/>
        </w:trPr>
        <w:tc>
          <w:tcPr>
            <w:tcW w:w="56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Total Partner Global</w:t>
            </w:r>
            <w:r>
              <w:rPr>
                <w:rFonts w:ascii="宋体"/>
                <w:spacing w:val="-1"/>
                <w:sz w:val="21"/>
              </w:rPr>
              <w:t> </w:t>
            </w:r>
            <w:r>
              <w:rPr>
                <w:rFonts w:ascii="宋体"/>
                <w:sz w:val="21"/>
              </w:rPr>
              <w:t>Limited</w:t>
            </w:r>
          </w:p>
        </w:tc>
        <w:tc>
          <w:tcPr>
            <w:tcW w:w="341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r>
      <w:tr>
        <w:trPr>
          <w:trHeight w:val="289" w:hRule="exact"/>
        </w:trPr>
        <w:tc>
          <w:tcPr>
            <w:tcW w:w="56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Summit Idea</w:t>
            </w:r>
            <w:r>
              <w:rPr>
                <w:rFonts w:ascii="宋体"/>
                <w:spacing w:val="-1"/>
                <w:sz w:val="21"/>
              </w:rPr>
              <w:t> </w:t>
            </w:r>
            <w:r>
              <w:rPr>
                <w:rFonts w:ascii="宋体"/>
                <w:sz w:val="21"/>
              </w:rPr>
              <w:t>Limited</w:t>
            </w:r>
          </w:p>
        </w:tc>
        <w:tc>
          <w:tcPr>
            <w:tcW w:w="341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r>
      <w:tr>
        <w:trPr>
          <w:trHeight w:val="286" w:hRule="exact"/>
        </w:trPr>
        <w:tc>
          <w:tcPr>
            <w:tcW w:w="56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泰信控股有限公司</w:t>
            </w:r>
          </w:p>
        </w:tc>
        <w:tc>
          <w:tcPr>
            <w:tcW w:w="341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p>
        </w:tc>
      </w:tr>
      <w:tr>
        <w:trPr>
          <w:trHeight w:val="288" w:hRule="exact"/>
        </w:trPr>
        <w:tc>
          <w:tcPr>
            <w:tcW w:w="56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泰融控股有限公司</w:t>
            </w:r>
          </w:p>
        </w:tc>
        <w:tc>
          <w:tcPr>
            <w:tcW w:w="341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p>
        </w:tc>
      </w:tr>
      <w:tr>
        <w:trPr>
          <w:trHeight w:val="288" w:hRule="exact"/>
        </w:trPr>
        <w:tc>
          <w:tcPr>
            <w:tcW w:w="56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冠宏投资有限公司</w:t>
            </w:r>
          </w:p>
        </w:tc>
        <w:tc>
          <w:tcPr>
            <w:tcW w:w="341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p>
        </w:tc>
      </w:tr>
      <w:tr>
        <w:trPr>
          <w:trHeight w:val="288" w:hRule="exact"/>
        </w:trPr>
        <w:tc>
          <w:tcPr>
            <w:tcW w:w="56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冠瑞投资有限公司</w:t>
            </w:r>
          </w:p>
        </w:tc>
        <w:tc>
          <w:tcPr>
            <w:tcW w:w="341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r>
      <w:tr>
        <w:trPr>
          <w:trHeight w:val="286" w:hRule="exact"/>
        </w:trPr>
        <w:tc>
          <w:tcPr>
            <w:tcW w:w="56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浙江新湖智脑投资管理合伙企业（有限合伙）</w:t>
            </w:r>
          </w:p>
        </w:tc>
        <w:tc>
          <w:tcPr>
            <w:tcW w:w="341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3]</w:t>
            </w:r>
          </w:p>
        </w:tc>
      </w:tr>
      <w:tr>
        <w:trPr>
          <w:trHeight w:val="286" w:hRule="exact"/>
        </w:trPr>
        <w:tc>
          <w:tcPr>
            <w:tcW w:w="5639"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3411"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w:t>
            </w:r>
          </w:p>
        </w:tc>
      </w:tr>
    </w:tbl>
    <w:p>
      <w:pPr>
        <w:spacing w:line="240" w:lineRule="auto" w:before="0"/>
        <w:rPr>
          <w:rFonts w:ascii="宋体" w:hAnsi="宋体" w:cs="宋体" w:eastAsia="宋体" w:hint="default"/>
          <w:sz w:val="15"/>
          <w:szCs w:val="15"/>
        </w:rPr>
      </w:pPr>
    </w:p>
    <w:p>
      <w:pPr>
        <w:spacing w:line="357" w:lineRule="auto" w:before="44"/>
        <w:ind w:left="597" w:right="31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z w:val="18"/>
          <w:szCs w:val="18"/>
        </w:rPr>
        <w:t>：系在英属维尔京群岛注册的公司，不对海外公司征收所得税。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z w:val="18"/>
          <w:szCs w:val="18"/>
        </w:rPr>
        <w:t>：系在开曼群岛注册的公司，不对海外公司征收所得税。</w:t>
      </w:r>
    </w:p>
    <w:p>
      <w:pPr>
        <w:spacing w:before="26"/>
        <w:ind w:left="597" w:right="31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z w:val="18"/>
          <w:szCs w:val="18"/>
        </w:rPr>
        <w:t>：系有限合伙公司，不对其征收所得税。</w:t>
      </w:r>
    </w:p>
    <w:p>
      <w:pPr>
        <w:spacing w:line="240" w:lineRule="auto" w:before="0"/>
        <w:rPr>
          <w:rFonts w:ascii="宋体" w:hAnsi="宋体" w:cs="宋体" w:eastAsia="宋体" w:hint="default"/>
          <w:sz w:val="25"/>
          <w:szCs w:val="25"/>
        </w:rPr>
      </w:pPr>
    </w:p>
    <w:p>
      <w:pPr>
        <w:pStyle w:val="Heading2"/>
        <w:tabs>
          <w:tab w:pos="661" w:val="left" w:leader="none"/>
        </w:tabs>
        <w:spacing w:line="240" w:lineRule="auto" w:before="0"/>
        <w:ind w:left="237" w:right="3157"/>
        <w:jc w:val="left"/>
        <w:rPr>
          <w:b w:val="0"/>
          <w:bCs w:val="0"/>
        </w:rPr>
      </w:pPr>
      <w:r>
        <w:rPr>
          <w:rFonts w:ascii="宋体" w:hAnsi="宋体" w:cs="宋体" w:eastAsia="宋体" w:hint="default"/>
          <w:w w:val="95"/>
        </w:rPr>
        <w:t>2.</w:t>
        <w:tab/>
      </w:r>
      <w:r>
        <w:rPr/>
        <w:t>税收优惠</w:t>
      </w:r>
      <w:r>
        <w:rPr>
          <w:b w:val="0"/>
          <w:bCs w:val="0"/>
        </w:rPr>
      </w:r>
    </w:p>
    <w:p>
      <w:pPr>
        <w:pStyle w:val="BodyText"/>
        <w:tabs>
          <w:tab w:pos="1079" w:val="left" w:leader="none"/>
        </w:tabs>
        <w:spacing w:line="240" w:lineRule="auto" w:before="58"/>
        <w:ind w:left="237" w:right="3157"/>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1"/>
          <w:pgSz w:w="11910" w:h="16840"/>
          <w:pgMar w:footer="2089" w:header="882" w:top="1120" w:bottom="2280" w:left="1040" w:right="1560"/>
          <w:pgNumType w:start="109"/>
        </w:sectPr>
      </w:pPr>
    </w:p>
    <w:p>
      <w:pPr>
        <w:pStyle w:val="Heading2"/>
        <w:spacing w:line="290" w:lineRule="auto"/>
        <w:ind w:left="237"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79" w:val="left" w:leader="none"/>
        </w:tabs>
        <w:spacing w:line="240" w:lineRule="auto" w:before="14"/>
        <w:ind w:left="23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772" w:space="3749"/>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659"/>
        <w:gridCol w:w="2693"/>
        <w:gridCol w:w="2710"/>
      </w:tblGrid>
      <w:tr>
        <w:trPr>
          <w:trHeight w:val="281" w:hRule="exact"/>
        </w:trPr>
        <w:tc>
          <w:tcPr>
            <w:tcW w:w="3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971,251.66</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926,318.54</w:t>
            </w:r>
          </w:p>
        </w:tc>
      </w:tr>
      <w:tr>
        <w:trPr>
          <w:trHeight w:val="281" w:hRule="exact"/>
        </w:trPr>
        <w:tc>
          <w:tcPr>
            <w:tcW w:w="3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13,896,050,743.76</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15,006,110,183.53</w:t>
            </w:r>
          </w:p>
        </w:tc>
      </w:tr>
      <w:tr>
        <w:trPr>
          <w:trHeight w:val="284" w:hRule="exact"/>
        </w:trPr>
        <w:tc>
          <w:tcPr>
            <w:tcW w:w="36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2,120,962,807.69</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2,801,400,441.57</w:t>
            </w:r>
          </w:p>
        </w:tc>
      </w:tr>
      <w:tr>
        <w:trPr>
          <w:trHeight w:val="283" w:hRule="exact"/>
        </w:trPr>
        <w:tc>
          <w:tcPr>
            <w:tcW w:w="3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16,017,984,803.11</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17,808,436,943.64</w:t>
            </w:r>
          </w:p>
        </w:tc>
      </w:tr>
      <w:tr>
        <w:trPr>
          <w:trHeight w:val="283" w:hRule="exact"/>
        </w:trPr>
        <w:tc>
          <w:tcPr>
            <w:tcW w:w="3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2,537,893,369.24</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1,313,576,938.69</w:t>
            </w:r>
          </w:p>
        </w:tc>
      </w:tr>
    </w:tbl>
    <w:p>
      <w:pPr>
        <w:spacing w:line="240" w:lineRule="auto" w:before="5"/>
        <w:rPr>
          <w:rFonts w:ascii="宋体" w:hAnsi="宋体" w:cs="宋体" w:eastAsia="宋体" w:hint="default"/>
          <w:sz w:val="15"/>
          <w:szCs w:val="15"/>
        </w:rPr>
      </w:pPr>
    </w:p>
    <w:p>
      <w:pPr>
        <w:pStyle w:val="BodyText"/>
        <w:spacing w:line="273" w:lineRule="exact" w:before="36"/>
        <w:ind w:left="237" w:right="0"/>
        <w:jc w:val="both"/>
      </w:pPr>
      <w:r>
        <w:rPr/>
        <w:t>其他说明</w:t>
      </w:r>
    </w:p>
    <w:p>
      <w:pPr>
        <w:pStyle w:val="BodyText"/>
        <w:spacing w:line="273" w:lineRule="exact"/>
        <w:ind w:left="657" w:right="60"/>
        <w:jc w:val="left"/>
      </w:pPr>
      <w:r>
        <w:rPr/>
        <w:t>期末使用受限制的货币资金为 </w:t>
      </w:r>
      <w:r>
        <w:rPr>
          <w:rFonts w:ascii="宋体" w:hAnsi="宋体" w:cs="宋体" w:eastAsia="宋体" w:hint="default"/>
        </w:rPr>
        <w:t>1,434,716,430.87</w:t>
      </w:r>
      <w:r>
        <w:rPr>
          <w:rFonts w:ascii="宋体" w:hAnsi="宋体" w:cs="宋体" w:eastAsia="宋体" w:hint="default"/>
          <w:spacing w:val="-72"/>
        </w:rPr>
        <w:t> </w:t>
      </w:r>
      <w:r>
        <w:rPr>
          <w:spacing w:val="-7"/>
        </w:rPr>
        <w:t>元，其中：银行存款中用于质押的定期存款</w:t>
      </w:r>
    </w:p>
    <w:p>
      <w:pPr>
        <w:pStyle w:val="BodyText"/>
        <w:spacing w:line="355" w:lineRule="auto" w:before="135"/>
        <w:ind w:left="237" w:right="219"/>
        <w:jc w:val="both"/>
      </w:pPr>
      <w:r>
        <w:rPr>
          <w:rFonts w:ascii="宋体" w:hAnsi="宋体" w:cs="宋体" w:eastAsia="宋体" w:hint="default"/>
          <w:spacing w:val="-1"/>
          <w:w w:val="100"/>
        </w:rPr>
        <w:t>50,534,975.06</w:t>
      </w:r>
      <w:r>
        <w:rPr>
          <w:rFonts w:ascii="宋体" w:hAnsi="宋体" w:cs="宋体" w:eastAsia="宋体" w:hint="default"/>
          <w:spacing w:val="-57"/>
          <w:w w:val="100"/>
        </w:rPr>
        <w:t> </w:t>
      </w:r>
      <w:r>
        <w:rPr>
          <w:spacing w:val="-28"/>
          <w:w w:val="100"/>
        </w:rPr>
        <w:t>元、其他</w:t>
      </w:r>
      <w:r>
        <w:rPr>
          <w:spacing w:val="-57"/>
          <w:w w:val="100"/>
        </w:rPr>
        <w:t> </w:t>
      </w:r>
      <w:r>
        <w:rPr>
          <w:rFonts w:ascii="宋体" w:hAnsi="宋体" w:cs="宋体" w:eastAsia="宋体" w:hint="default"/>
          <w:spacing w:val="-1"/>
          <w:w w:val="100"/>
        </w:rPr>
        <w:t>450,554.39</w:t>
      </w:r>
      <w:r>
        <w:rPr>
          <w:rFonts w:ascii="宋体" w:hAnsi="宋体" w:cs="宋体" w:eastAsia="宋体" w:hint="default"/>
          <w:spacing w:val="-59"/>
          <w:w w:val="100"/>
        </w:rPr>
        <w:t> </w:t>
      </w:r>
      <w:r>
        <w:rPr>
          <w:spacing w:val="-8"/>
          <w:w w:val="100"/>
        </w:rPr>
        <w:t>元，其他货币资金中银行承兑汇票保证金</w:t>
      </w:r>
      <w:r>
        <w:rPr>
          <w:spacing w:val="-60"/>
          <w:w w:val="100"/>
        </w:rPr>
        <w:t> </w:t>
      </w:r>
      <w:r>
        <w:rPr>
          <w:rFonts w:ascii="宋体" w:hAnsi="宋体" w:cs="宋体" w:eastAsia="宋体" w:hint="default"/>
          <w:spacing w:val="-1"/>
          <w:w w:val="100"/>
        </w:rPr>
        <w:t>50,000,000.00</w:t>
      </w:r>
      <w:r>
        <w:rPr>
          <w:rFonts w:ascii="宋体" w:hAnsi="宋体" w:cs="宋体" w:eastAsia="宋体" w:hint="default"/>
          <w:spacing w:val="-57"/>
          <w:w w:val="100"/>
        </w:rPr>
        <w:t> </w:t>
      </w:r>
      <w:r>
        <w:rPr>
          <w:spacing w:val="-3"/>
          <w:w w:val="100"/>
        </w:rPr>
        <w:t>元、</w:t>
      </w:r>
      <w:r>
        <w:rPr>
          <w:spacing w:val="-103"/>
          <w:w w:val="100"/>
        </w:rPr>
        <w:t> </w:t>
      </w:r>
      <w:r>
        <w:rPr>
          <w:spacing w:val="9"/>
        </w:rPr>
        <w:t>银行贷款保证金 </w:t>
      </w:r>
      <w:r>
        <w:rPr>
          <w:rFonts w:ascii="宋体" w:hAnsi="宋体" w:cs="宋体" w:eastAsia="宋体" w:hint="default"/>
        </w:rPr>
        <w:t>1,008 ,522,847.69 </w:t>
      </w:r>
      <w:r>
        <w:rPr>
          <w:spacing w:val="8"/>
        </w:rPr>
        <w:t>元、按揭担保保证金 </w:t>
      </w:r>
      <w:r>
        <w:rPr>
          <w:rFonts w:ascii="宋体" w:hAnsi="宋体" w:cs="宋体" w:eastAsia="宋体" w:hint="default"/>
        </w:rPr>
        <w:t>111,340,417.37</w:t>
      </w:r>
      <w:r>
        <w:rPr>
          <w:rFonts w:ascii="宋体" w:hAnsi="宋体" w:cs="宋体" w:eastAsia="宋体" w:hint="default"/>
          <w:spacing w:val="98"/>
        </w:rPr>
        <w:t> </w:t>
      </w:r>
      <w:r>
        <w:rPr>
          <w:spacing w:val="11"/>
        </w:rPr>
        <w:t>元、开工保证金</w:t>
      </w:r>
      <w:r>
        <w:rPr>
          <w:spacing w:val="12"/>
          <w:w w:val="100"/>
        </w:rPr>
        <w:t> </w:t>
      </w:r>
      <w:r>
        <w:rPr>
          <w:rFonts w:ascii="宋体" w:hAnsi="宋体" w:cs="宋体" w:eastAsia="宋体" w:hint="default"/>
        </w:rPr>
        <w:t>53,939,779.81</w:t>
      </w:r>
      <w:r>
        <w:rPr>
          <w:rFonts w:ascii="宋体" w:hAnsi="宋体" w:cs="宋体" w:eastAsia="宋体" w:hint="default"/>
          <w:spacing w:val="-56"/>
        </w:rPr>
        <w:t> </w:t>
      </w:r>
      <w:r>
        <w:rPr/>
        <w:t>元、不能随时动用的结构性存款</w:t>
      </w:r>
      <w:r>
        <w:rPr>
          <w:spacing w:val="-54"/>
        </w:rPr>
        <w:t> </w:t>
      </w:r>
      <w:r>
        <w:rPr>
          <w:rFonts w:ascii="宋体" w:hAnsi="宋体" w:cs="宋体" w:eastAsia="宋体" w:hint="default"/>
        </w:rPr>
        <w:t>135,000,000.00</w:t>
      </w:r>
      <w:r>
        <w:rPr>
          <w:rFonts w:ascii="宋体" w:hAnsi="宋体" w:cs="宋体" w:eastAsia="宋体" w:hint="default"/>
          <w:spacing w:val="-56"/>
        </w:rPr>
        <w:t> </w:t>
      </w:r>
      <w:r>
        <w:rPr/>
        <w:t>元、其他</w:t>
      </w:r>
      <w:r>
        <w:rPr>
          <w:spacing w:val="-54"/>
        </w:rPr>
        <w:t> </w:t>
      </w:r>
      <w:r>
        <w:rPr>
          <w:rFonts w:ascii="宋体" w:hAnsi="宋体" w:cs="宋体" w:eastAsia="宋体" w:hint="default"/>
        </w:rPr>
        <w:t>24,927,856.55</w:t>
      </w:r>
      <w:r>
        <w:rPr>
          <w:rFonts w:ascii="宋体" w:hAnsi="宋体" w:cs="宋体" w:eastAsia="宋体" w:hint="default"/>
          <w:spacing w:val="-53"/>
        </w:rPr>
        <w:t> </w:t>
      </w:r>
      <w:r>
        <w:rPr>
          <w:spacing w:val="-3"/>
        </w:rPr>
        <w:t>元。</w:t>
      </w:r>
      <w:r>
        <w:rPr/>
      </w:r>
    </w:p>
    <w:p>
      <w:pPr>
        <w:spacing w:after="0" w:line="355" w:lineRule="auto"/>
        <w:jc w:val="both"/>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59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464" w:type="dxa"/>
        <w:tblLayout w:type="fixed"/>
        <w:tblCellMar>
          <w:top w:w="0" w:type="dxa"/>
          <w:left w:w="0" w:type="dxa"/>
          <w:bottom w:w="0" w:type="dxa"/>
          <w:right w:w="0" w:type="dxa"/>
        </w:tblCellMar>
        <w:tblLook w:val="01E0"/>
      </w:tblPr>
      <w:tblGrid>
        <w:gridCol w:w="3133"/>
        <w:gridCol w:w="2900"/>
        <w:gridCol w:w="3017"/>
      </w:tblGrid>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1,482,809,748.76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600,235,715.17</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84,372,653.11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251,846,298.41</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165,635,716.25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344,092,551.84</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1,232,801,379.40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4,296,864.92</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1,482,809,748.76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600,235,715.17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2"/>
          <w:pgSz w:w="11910" w:h="16840"/>
          <w:pgMar w:footer="1195" w:header="882" w:top="1120" w:bottom="1380" w:left="700" w:right="1200"/>
          <w:pgNumType w:start="110"/>
        </w:sectPr>
      </w:pPr>
    </w:p>
    <w:p>
      <w:pPr>
        <w:pStyle w:val="Heading2"/>
        <w:spacing w:line="290" w:lineRule="auto"/>
        <w:ind w:left="577" w:right="-19"/>
        <w:jc w:val="left"/>
        <w:rPr>
          <w:b w:val="0"/>
          <w:bCs w:val="0"/>
        </w:rPr>
      </w:pPr>
      <w:r>
        <w:rPr>
          <w:rFonts w:ascii="宋体" w:hAnsi="宋体" w:cs="宋体" w:eastAsia="宋体" w:hint="default"/>
        </w:rPr>
        <w:t>3</w:t>
      </w:r>
      <w:r>
        <w:rPr/>
        <w:t>、 应收票据及应收账款</w:t>
      </w:r>
      <w:r>
        <w:rPr>
          <w:w w:val="100"/>
        </w:rPr>
        <w:t> </w:t>
      </w:r>
      <w:r>
        <w:rPr/>
        <w:t>总表情况</w:t>
      </w:r>
      <w:r>
        <w:rPr>
          <w:b w:val="0"/>
          <w:bCs w:val="0"/>
        </w:rPr>
      </w:r>
    </w:p>
    <w:p>
      <w:pPr>
        <w:pStyle w:val="Heading2"/>
        <w:spacing w:line="240" w:lineRule="auto" w:before="15"/>
        <w:ind w:left="577" w:right="-19"/>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left="57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628" w:val="left" w:leader="none"/>
        </w:tabs>
        <w:spacing w:line="240" w:lineRule="auto"/>
        <w:ind w:left="577" w:right="0"/>
        <w:jc w:val="left"/>
      </w:pPr>
      <w:r>
        <w:rPr>
          <w:spacing w:val="-1"/>
        </w:rPr>
        <w:t>单位：元</w:t>
        <w:tab/>
        <w:t>币种：人民币</w:t>
      </w:r>
    </w:p>
    <w:p>
      <w:pPr>
        <w:spacing w:after="0" w:line="240" w:lineRule="auto"/>
        <w:jc w:val="left"/>
        <w:sectPr>
          <w:type w:val="continuous"/>
          <w:pgSz w:w="11910" w:h="16840"/>
          <w:pgMar w:top="1120" w:bottom="1380" w:left="700" w:right="1200"/>
          <w:cols w:num="2" w:equalWidth="0">
            <w:col w:w="2899" w:space="3520"/>
            <w:col w:w="3591"/>
          </w:cols>
        </w:sectPr>
      </w:pPr>
    </w:p>
    <w:p>
      <w:pPr>
        <w:spacing w:line="240" w:lineRule="auto" w:before="4"/>
        <w:rPr>
          <w:rFonts w:ascii="宋体" w:hAnsi="宋体" w:cs="宋体" w:eastAsia="宋体" w:hint="default"/>
          <w:sz w:val="2"/>
          <w:szCs w:val="2"/>
        </w:rPr>
      </w:pPr>
    </w:p>
    <w:tbl>
      <w:tblPr>
        <w:tblW w:w="0" w:type="auto"/>
        <w:jc w:val="left"/>
        <w:tblInd w:w="45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841,815,640.49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77,366,333.65</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841,815,640.49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77,366,333.65</w:t>
            </w:r>
          </w:p>
        </w:tc>
      </w:tr>
    </w:tbl>
    <w:p>
      <w:pPr>
        <w:spacing w:line="240" w:lineRule="auto" w:before="12"/>
        <w:rPr>
          <w:rFonts w:ascii="宋体" w:hAnsi="宋体" w:cs="宋体" w:eastAsia="宋体" w:hint="default"/>
          <w:sz w:val="19"/>
          <w:szCs w:val="19"/>
        </w:rPr>
      </w:pPr>
    </w:p>
    <w:p>
      <w:pPr>
        <w:pStyle w:val="Heading2"/>
        <w:spacing w:line="240" w:lineRule="auto"/>
        <w:ind w:left="577" w:right="0"/>
        <w:jc w:val="left"/>
        <w:rPr>
          <w:b w:val="0"/>
          <w:bCs w:val="0"/>
        </w:rPr>
      </w:pPr>
      <w:r>
        <w:rPr/>
        <w:t>应收票据</w:t>
      </w:r>
      <w:r>
        <w:rPr>
          <w:b w:val="0"/>
          <w:bCs w:val="0"/>
        </w:rPr>
      </w:r>
    </w:p>
    <w:p>
      <w:pPr>
        <w:pStyle w:val="Heading2"/>
        <w:spacing w:line="240" w:lineRule="auto" w:before="58"/>
        <w:ind w:left="577" w:right="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577" w:right="0"/>
        <w:jc w:val="left"/>
      </w:pPr>
      <w:r>
        <w:rPr/>
        <w:t>□适用 √不适用</w:t>
      </w:r>
    </w:p>
    <w:p>
      <w:pPr>
        <w:pStyle w:val="Heading2"/>
        <w:spacing w:line="240" w:lineRule="auto" w:before="59"/>
        <w:ind w:left="577" w:right="0"/>
        <w:jc w:val="left"/>
        <w:rPr>
          <w:b w:val="0"/>
          <w:bCs w:val="0"/>
        </w:rPr>
      </w:pPr>
      <w:r>
        <w:rPr>
          <w:rFonts w:ascii="宋体" w:hAnsi="宋体" w:cs="宋体" w:eastAsia="宋体" w:hint="default"/>
        </w:rPr>
        <w:t>(2).</w:t>
      </w:r>
      <w:r>
        <w:rPr>
          <w:rFonts w:ascii="宋体" w:hAnsi="宋体" w:cs="宋体" w:eastAsia="宋体" w:hint="default"/>
          <w:spacing w:val="-5"/>
        </w:rPr>
        <w:t> </w:t>
      </w:r>
      <w:r>
        <w:rPr/>
        <w:t>期末公司已质押的应收票据</w:t>
      </w:r>
      <w:r>
        <w:rPr>
          <w:b w:val="0"/>
          <w:bCs w:val="0"/>
        </w:rPr>
      </w:r>
    </w:p>
    <w:p>
      <w:pPr>
        <w:pStyle w:val="BodyText"/>
        <w:spacing w:line="240" w:lineRule="auto" w:before="56"/>
        <w:ind w:left="577" w:right="0"/>
        <w:jc w:val="left"/>
      </w:pPr>
      <w:r>
        <w:rPr/>
        <w:t>□适用 √不适用</w:t>
      </w:r>
    </w:p>
    <w:p>
      <w:pPr>
        <w:pStyle w:val="Heading2"/>
        <w:spacing w:line="240" w:lineRule="auto" w:before="58"/>
        <w:ind w:left="577" w:right="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57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700" w:right="1200"/>
        </w:sectPr>
      </w:pPr>
    </w:p>
    <w:p>
      <w:pPr>
        <w:pStyle w:val="Heading2"/>
        <w:spacing w:line="290" w:lineRule="auto"/>
        <w:ind w:left="577" w:right="-13"/>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2"/>
        <w:ind w:left="57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628" w:val="left" w:leader="none"/>
        </w:tabs>
        <w:spacing w:line="240" w:lineRule="auto"/>
        <w:ind w:left="577" w:right="0"/>
        <w:jc w:val="left"/>
      </w:pPr>
      <w:r>
        <w:rPr>
          <w:spacing w:val="-1"/>
        </w:rPr>
        <w:t>单位：元</w:t>
        <w:tab/>
        <w:t>币种：人民币</w:t>
      </w:r>
    </w:p>
    <w:p>
      <w:pPr>
        <w:spacing w:after="0" w:line="240" w:lineRule="auto"/>
        <w:jc w:val="left"/>
        <w:sectPr>
          <w:type w:val="continuous"/>
          <w:pgSz w:w="11910" w:h="16840"/>
          <w:pgMar w:top="1120" w:bottom="1380" w:left="700" w:right="1200"/>
          <w:cols w:num="2" w:equalWidth="0">
            <w:col w:w="2695" w:space="3724"/>
            <w:col w:w="359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14"/>
        <w:gridCol w:w="1178"/>
        <w:gridCol w:w="557"/>
        <w:gridCol w:w="1090"/>
        <w:gridCol w:w="374"/>
        <w:gridCol w:w="1176"/>
        <w:gridCol w:w="1088"/>
        <w:gridCol w:w="554"/>
        <w:gridCol w:w="1088"/>
        <w:gridCol w:w="463"/>
        <w:gridCol w:w="1087"/>
      </w:tblGrid>
      <w:tr>
        <w:trPr>
          <w:trHeight w:val="269" w:hRule="exact"/>
        </w:trPr>
        <w:tc>
          <w:tcPr>
            <w:tcW w:w="11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2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1114" w:type="dxa"/>
            <w:vMerge/>
            <w:tcBorders>
              <w:left w:val="single" w:sz="4" w:space="0" w:color="000000"/>
              <w:right w:val="single" w:sz="4" w:space="0" w:color="000000"/>
            </w:tcBorders>
          </w:tcPr>
          <w:p>
            <w:pPr/>
          </w:p>
        </w:tc>
        <w:tc>
          <w:tcPr>
            <w:tcW w:w="1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6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65"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2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1" w:right="431"/>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16"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6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88" w:right="384"/>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3" w:hRule="exact"/>
        </w:trPr>
        <w:tc>
          <w:tcPr>
            <w:tcW w:w="1114" w:type="dxa"/>
            <w:vMerge/>
            <w:tcBorders>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58" w:right="120"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8"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67" w:right="31"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76" w:type="dxa"/>
            <w:vMerge/>
            <w:tcBorders>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58" w:right="119"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6"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12" w:right="72"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87" w:type="dxa"/>
            <w:vMerge/>
            <w:tcBorders>
              <w:left w:val="single" w:sz="4" w:space="0" w:color="000000"/>
              <w:bottom w:val="single" w:sz="4" w:space="0" w:color="000000"/>
              <w:right w:val="single" w:sz="4" w:space="0" w:color="000000"/>
            </w:tcBorders>
          </w:tcPr>
          <w:p>
            <w:pPr/>
          </w:p>
        </w:tc>
      </w:tr>
      <w:tr>
        <w:trPr>
          <w:trHeight w:val="593"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单项金额重大并</w:t>
            </w:r>
          </w:p>
          <w:p>
            <w:pPr>
              <w:pStyle w:val="TableParagraph"/>
              <w:spacing w:line="240" w:lineRule="auto"/>
              <w:ind w:left="24" w:right="24"/>
              <w:jc w:val="left"/>
              <w:rPr>
                <w:rFonts w:ascii="宋体" w:hAnsi="宋体" w:cs="宋体" w:eastAsia="宋体" w:hint="default"/>
                <w:sz w:val="15"/>
                <w:szCs w:val="15"/>
              </w:rPr>
            </w:pPr>
            <w:r>
              <w:rPr>
                <w:rFonts w:ascii="宋体" w:hAnsi="宋体" w:cs="宋体" w:eastAsia="宋体" w:hint="default"/>
                <w:sz w:val="15"/>
                <w:szCs w:val="15"/>
              </w:rPr>
              <w:t>单独计提坏账准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备的应收账款</w:t>
            </w:r>
          </w:p>
        </w:tc>
        <w:tc>
          <w:tcPr>
            <w:tcW w:w="117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4" w:right="0"/>
              <w:jc w:val="left"/>
              <w:rPr>
                <w:rFonts w:ascii="宋体" w:hAnsi="宋体" w:cs="宋体" w:eastAsia="宋体" w:hint="default"/>
                <w:sz w:val="15"/>
                <w:szCs w:val="15"/>
              </w:rPr>
            </w:pPr>
            <w:r>
              <w:rPr>
                <w:rFonts w:ascii="宋体" w:hAnsi="宋体" w:cs="宋体" w:eastAsia="宋体" w:hint="default"/>
                <w:sz w:val="15"/>
                <w:szCs w:val="15"/>
              </w:rPr>
              <w:t>按信用风险特征</w:t>
            </w:r>
          </w:p>
          <w:p>
            <w:pPr>
              <w:pStyle w:val="TableParagraph"/>
              <w:spacing w:line="240" w:lineRule="auto"/>
              <w:ind w:left="24" w:right="24"/>
              <w:jc w:val="left"/>
              <w:rPr>
                <w:rFonts w:ascii="宋体" w:hAnsi="宋体" w:cs="宋体" w:eastAsia="宋体" w:hint="default"/>
                <w:sz w:val="15"/>
                <w:szCs w:val="15"/>
              </w:rPr>
            </w:pPr>
            <w:r>
              <w:rPr>
                <w:rFonts w:ascii="宋体" w:hAnsi="宋体" w:cs="宋体" w:eastAsia="宋体" w:hint="default"/>
                <w:sz w:val="15"/>
                <w:szCs w:val="15"/>
              </w:rPr>
              <w:t>组合计提坏账准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备的应收账款</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5" w:right="0"/>
              <w:jc w:val="center"/>
              <w:rPr>
                <w:rFonts w:ascii="宋体" w:hAnsi="宋体" w:cs="宋体" w:eastAsia="宋体" w:hint="default"/>
                <w:sz w:val="15"/>
                <w:szCs w:val="15"/>
              </w:rPr>
            </w:pPr>
            <w:r>
              <w:rPr>
                <w:rFonts w:ascii="宋体"/>
                <w:sz w:val="15"/>
              </w:rPr>
              <w:t>885,344,514.35</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5"/>
                <w:szCs w:val="15"/>
              </w:rPr>
            </w:pPr>
            <w:r>
              <w:rPr>
                <w:rFonts w:ascii="宋体"/>
                <w:sz w:val="15"/>
              </w:rPr>
              <w:t>100.00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8" w:right="0"/>
              <w:jc w:val="center"/>
              <w:rPr>
                <w:rFonts w:ascii="宋体" w:hAnsi="宋体" w:cs="宋体" w:eastAsia="宋体" w:hint="default"/>
                <w:sz w:val="15"/>
                <w:szCs w:val="15"/>
              </w:rPr>
            </w:pPr>
            <w:r>
              <w:rPr>
                <w:rFonts w:ascii="宋体"/>
                <w:sz w:val="15"/>
              </w:rPr>
              <w:t>43,528,873.86</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4.92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2" w:right="0"/>
              <w:jc w:val="center"/>
              <w:rPr>
                <w:rFonts w:ascii="宋体" w:hAnsi="宋体" w:cs="宋体" w:eastAsia="宋体" w:hint="default"/>
                <w:sz w:val="15"/>
                <w:szCs w:val="15"/>
              </w:rPr>
            </w:pPr>
            <w:r>
              <w:rPr>
                <w:rFonts w:ascii="宋体"/>
                <w:sz w:val="15"/>
              </w:rPr>
              <w:t>841,815,640.49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6" w:right="0"/>
              <w:jc w:val="center"/>
              <w:rPr>
                <w:rFonts w:ascii="宋体" w:hAnsi="宋体" w:cs="宋体" w:eastAsia="宋体" w:hint="default"/>
                <w:sz w:val="15"/>
                <w:szCs w:val="15"/>
              </w:rPr>
            </w:pPr>
            <w:r>
              <w:rPr>
                <w:rFonts w:ascii="宋体"/>
                <w:sz w:val="15"/>
              </w:rPr>
              <w:t>89,668,728.43</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0" w:right="0"/>
              <w:jc w:val="center"/>
              <w:rPr>
                <w:rFonts w:ascii="宋体" w:hAnsi="宋体" w:cs="宋体" w:eastAsia="宋体" w:hint="default"/>
                <w:sz w:val="15"/>
                <w:szCs w:val="15"/>
              </w:rPr>
            </w:pPr>
            <w:r>
              <w:rPr>
                <w:rFonts w:ascii="宋体"/>
                <w:sz w:val="15"/>
              </w:rPr>
              <w:t>12,302,394.78</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2" w:right="0"/>
              <w:jc w:val="left"/>
              <w:rPr>
                <w:rFonts w:ascii="宋体" w:hAnsi="宋体" w:cs="宋体" w:eastAsia="宋体" w:hint="default"/>
                <w:sz w:val="15"/>
                <w:szCs w:val="15"/>
              </w:rPr>
            </w:pPr>
            <w:r>
              <w:rPr>
                <w:rFonts w:ascii="宋体"/>
                <w:sz w:val="15"/>
              </w:rPr>
              <w:t>13.72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5" w:right="0"/>
              <w:jc w:val="center"/>
              <w:rPr>
                <w:rFonts w:ascii="宋体" w:hAnsi="宋体" w:cs="宋体" w:eastAsia="宋体" w:hint="default"/>
                <w:sz w:val="15"/>
                <w:szCs w:val="15"/>
              </w:rPr>
            </w:pPr>
            <w:r>
              <w:rPr>
                <w:rFonts w:ascii="宋体"/>
                <w:sz w:val="15"/>
              </w:rPr>
              <w:t>77,366,333.65</w:t>
            </w:r>
          </w:p>
        </w:tc>
      </w:tr>
      <w:tr>
        <w:trPr>
          <w:trHeight w:val="593"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单项金额不重大</w:t>
            </w:r>
          </w:p>
          <w:p>
            <w:pPr>
              <w:pStyle w:val="TableParagraph"/>
              <w:spacing w:line="240" w:lineRule="auto"/>
              <w:ind w:left="24" w:right="24"/>
              <w:jc w:val="left"/>
              <w:rPr>
                <w:rFonts w:ascii="宋体" w:hAnsi="宋体" w:cs="宋体" w:eastAsia="宋体" w:hint="default"/>
                <w:sz w:val="15"/>
                <w:szCs w:val="15"/>
              </w:rPr>
            </w:pPr>
            <w:r>
              <w:rPr>
                <w:rFonts w:ascii="宋体" w:hAnsi="宋体" w:cs="宋体" w:eastAsia="宋体" w:hint="default"/>
                <w:sz w:val="15"/>
                <w:szCs w:val="15"/>
              </w:rPr>
              <w:t>但单独计提坏账</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准备的应收账款</w:t>
            </w:r>
          </w:p>
        </w:tc>
        <w:tc>
          <w:tcPr>
            <w:tcW w:w="117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885,344,514.35</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5" w:right="0"/>
              <w:jc w:val="left"/>
              <w:rPr>
                <w:rFonts w:ascii="宋体" w:hAnsi="宋体" w:cs="宋体" w:eastAsia="宋体" w:hint="default"/>
                <w:sz w:val="15"/>
                <w:szCs w:val="15"/>
              </w:rPr>
            </w:pPr>
            <w:r>
              <w:rPr>
                <w:rFonts w:ascii="宋体"/>
                <w:sz w:val="15"/>
              </w:rPr>
              <w:t>100.00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43,528,873.86</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2"/>
              <w:jc w:val="right"/>
              <w:rPr>
                <w:rFonts w:ascii="宋体" w:hAnsi="宋体" w:cs="宋体" w:eastAsia="宋体" w:hint="default"/>
                <w:sz w:val="15"/>
                <w:szCs w:val="15"/>
              </w:rPr>
            </w:pPr>
            <w:r>
              <w:rPr>
                <w:rFonts w:ascii="宋体"/>
                <w:spacing w:val="-1"/>
                <w:sz w:val="15"/>
              </w:rPr>
              <w:t>4.92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841,815,640.49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center"/>
              <w:rPr>
                <w:rFonts w:ascii="宋体" w:hAnsi="宋体" w:cs="宋体" w:eastAsia="宋体" w:hint="default"/>
                <w:sz w:val="15"/>
                <w:szCs w:val="15"/>
              </w:rPr>
            </w:pPr>
            <w:r>
              <w:rPr>
                <w:rFonts w:ascii="宋体"/>
                <w:sz w:val="15"/>
              </w:rPr>
              <w:t>89,668,728.43</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45"/>
              <w:jc w:val="right"/>
              <w:rPr>
                <w:rFonts w:ascii="宋体" w:hAnsi="宋体" w:cs="宋体" w:eastAsia="宋体" w:hint="default"/>
                <w:sz w:val="15"/>
                <w:szCs w:val="15"/>
              </w:rPr>
            </w:pPr>
            <w:r>
              <w:rPr>
                <w:rFonts w:ascii="宋体"/>
                <w:spacing w:val="-1"/>
                <w:sz w:val="15"/>
              </w:rPr>
              <w:t>100.00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12,302,394.78</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8" w:right="0"/>
              <w:jc w:val="left"/>
              <w:rPr>
                <w:rFonts w:ascii="宋体" w:hAnsi="宋体" w:cs="宋体" w:eastAsia="宋体" w:hint="default"/>
                <w:sz w:val="15"/>
                <w:szCs w:val="15"/>
              </w:rPr>
            </w:pPr>
            <w:r>
              <w:rPr>
                <w:rFonts w:ascii="宋体"/>
                <w:sz w:val="15"/>
              </w:rPr>
              <w:t>13.72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center"/>
              <w:rPr>
                <w:rFonts w:ascii="宋体" w:hAnsi="宋体" w:cs="宋体" w:eastAsia="宋体" w:hint="default"/>
                <w:sz w:val="15"/>
                <w:szCs w:val="15"/>
              </w:rPr>
            </w:pPr>
            <w:r>
              <w:rPr>
                <w:rFonts w:ascii="宋体"/>
                <w:sz w:val="15"/>
              </w:rPr>
              <w:t>77,366,333.65</w:t>
            </w:r>
          </w:p>
        </w:tc>
      </w:tr>
    </w:tbl>
    <w:p>
      <w:pPr>
        <w:spacing w:line="240" w:lineRule="auto" w:before="7"/>
        <w:rPr>
          <w:rFonts w:ascii="宋体" w:hAnsi="宋体" w:cs="宋体" w:eastAsia="宋体" w:hint="default"/>
          <w:sz w:val="15"/>
          <w:szCs w:val="15"/>
        </w:rPr>
      </w:pPr>
    </w:p>
    <w:p>
      <w:pPr>
        <w:pStyle w:val="BodyText"/>
        <w:spacing w:line="273" w:lineRule="exact" w:before="36"/>
        <w:ind w:left="577" w:right="0"/>
        <w:jc w:val="left"/>
      </w:pPr>
      <w:r>
        <w:rPr/>
        <w:t>期末单项金额重大并单项计提坏账准备的应收账款</w:t>
      </w:r>
    </w:p>
    <w:p>
      <w:pPr>
        <w:pStyle w:val="BodyText"/>
        <w:spacing w:line="273" w:lineRule="exact"/>
        <w:ind w:left="577" w:right="0"/>
        <w:jc w:val="left"/>
      </w:pPr>
      <w:r>
        <w:rPr/>
        <w:t>□适用 √不适用</w:t>
      </w:r>
    </w:p>
    <w:p>
      <w:pPr>
        <w:spacing w:line="240" w:lineRule="auto" w:before="8"/>
        <w:rPr>
          <w:rFonts w:ascii="宋体" w:hAnsi="宋体" w:cs="宋体" w:eastAsia="宋体" w:hint="default"/>
          <w:sz w:val="20"/>
          <w:szCs w:val="20"/>
        </w:rPr>
      </w:pPr>
    </w:p>
    <w:p>
      <w:pPr>
        <w:pStyle w:val="BodyText"/>
        <w:spacing w:line="240" w:lineRule="auto"/>
        <w:ind w:left="577" w:right="0"/>
        <w:jc w:val="left"/>
      </w:pPr>
      <w:r>
        <w:rPr/>
        <w:t>组合中，按账龄分析法计提坏账准备的应收账款</w:t>
      </w:r>
    </w:p>
    <w:p>
      <w:pPr>
        <w:spacing w:after="0" w:line="240" w:lineRule="auto"/>
        <w:jc w:val="left"/>
        <w:sectPr>
          <w:type w:val="continuous"/>
          <w:pgSz w:w="11910" w:h="16840"/>
          <w:pgMar w:top="1120" w:bottom="1380" w:left="700" w:right="1200"/>
        </w:sectPr>
      </w:pPr>
    </w:p>
    <w:p>
      <w:pPr>
        <w:spacing w:line="240" w:lineRule="auto" w:before="9"/>
        <w:rPr>
          <w:rFonts w:ascii="宋体" w:hAnsi="宋体" w:cs="宋体" w:eastAsia="宋体" w:hint="default"/>
          <w:sz w:val="18"/>
          <w:szCs w:val="18"/>
        </w:rPr>
      </w:pPr>
    </w:p>
    <w:p>
      <w:pPr>
        <w:pStyle w:val="BodyText"/>
        <w:spacing w:line="273" w:lineRule="exact" w:before="36"/>
        <w:ind w:left="237" w:right="3157"/>
        <w:jc w:val="left"/>
      </w:pPr>
      <w:r>
        <w:rPr/>
        <w:t>√适用 □不适用</w:t>
      </w:r>
    </w:p>
    <w:p>
      <w:pPr>
        <w:pStyle w:val="BodyText"/>
        <w:tabs>
          <w:tab w:pos="1051" w:val="left" w:leader="none"/>
        </w:tabs>
        <w:spacing w:line="273" w:lineRule="exact"/>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86"/>
        <w:gridCol w:w="2324"/>
        <w:gridCol w:w="2360"/>
        <w:gridCol w:w="2293"/>
      </w:tblGrid>
      <w:tr>
        <w:trPr>
          <w:trHeight w:val="283"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86"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868,027,208.10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34,721,088.32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4.00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868,027,208.10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34,721,088.32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4.00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8,409,000.14</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672,720.01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8.00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966,550.73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193,310.15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20.00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7,941,755.38</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7,941,755.38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885,344,514.35</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43,528,873.86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4.92</w:t>
            </w:r>
          </w:p>
        </w:tc>
      </w:tr>
    </w:tbl>
    <w:p>
      <w:pPr>
        <w:spacing w:line="240" w:lineRule="auto" w:before="7"/>
        <w:rPr>
          <w:rFonts w:ascii="宋体" w:hAnsi="宋体" w:cs="宋体" w:eastAsia="宋体" w:hint="default"/>
          <w:sz w:val="15"/>
          <w:szCs w:val="15"/>
        </w:rPr>
      </w:pPr>
    </w:p>
    <w:p>
      <w:pPr>
        <w:pStyle w:val="BodyText"/>
        <w:spacing w:line="273" w:lineRule="exact" w:before="36"/>
        <w:ind w:left="237" w:right="3157"/>
        <w:jc w:val="left"/>
      </w:pPr>
      <w:r>
        <w:rPr/>
        <w:t>组合中，采用余额百分比法计提坏账准备的应收账款</w:t>
      </w:r>
    </w:p>
    <w:p>
      <w:pPr>
        <w:pStyle w:val="BodyText"/>
        <w:spacing w:line="273" w:lineRule="exact"/>
        <w:ind w:left="237" w:right="3157"/>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237" w:right="3157"/>
        <w:jc w:val="left"/>
      </w:pPr>
      <w:r>
        <w:rPr/>
        <w:t>组合中，采用其他方法计提坏账准备的应收账款</w:t>
      </w:r>
    </w:p>
    <w:p>
      <w:pPr>
        <w:pStyle w:val="BodyText"/>
        <w:tabs>
          <w:tab w:pos="1079" w:val="left" w:leader="none"/>
        </w:tabs>
        <w:spacing w:line="274" w:lineRule="exact"/>
        <w:ind w:left="237" w:right="315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left="237" w:right="3157"/>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left="237" w:right="60"/>
        <w:jc w:val="left"/>
      </w:pPr>
      <w:r>
        <w:rPr/>
        <w:t>本期计提坏账准备金额</w:t>
      </w:r>
      <w:r>
        <w:rPr>
          <w:spacing w:val="-56"/>
        </w:rPr>
        <w:t> </w:t>
      </w:r>
      <w:r>
        <w:rPr>
          <w:rFonts w:ascii="宋体" w:hAnsi="宋体" w:cs="宋体" w:eastAsia="宋体" w:hint="default"/>
        </w:rPr>
        <w:t>31,226,479.08</w:t>
      </w:r>
      <w:r>
        <w:rPr>
          <w:rFonts w:ascii="宋体" w:hAnsi="宋体" w:cs="宋体" w:eastAsia="宋体" w:hint="default"/>
          <w:spacing w:val="-55"/>
        </w:rPr>
        <w:t> </w:t>
      </w:r>
      <w:r>
        <w:rPr/>
        <w:t>元；本期收回或转回坏账准备金额</w:t>
      </w:r>
      <w:r>
        <w:rPr>
          <w:spacing w:val="-56"/>
        </w:rPr>
        <w:t> </w:t>
      </w:r>
      <w:r>
        <w:rPr>
          <w:rFonts w:ascii="宋体" w:hAnsi="宋体" w:cs="宋体" w:eastAsia="宋体" w:hint="default"/>
        </w:rPr>
        <w:t>0.00</w:t>
      </w:r>
      <w:r>
        <w:rPr>
          <w:rFonts w:ascii="宋体" w:hAnsi="宋体" w:cs="宋体" w:eastAsia="宋体" w:hint="default"/>
          <w:spacing w:val="-56"/>
        </w:rPr>
        <w:t> </w:t>
      </w:r>
      <w:r>
        <w:rPr>
          <w:spacing w:val="-3"/>
        </w:rPr>
        <w:t>元。</w:t>
      </w:r>
      <w:r>
        <w:rPr/>
      </w:r>
    </w:p>
    <w:p>
      <w:pPr>
        <w:spacing w:line="240" w:lineRule="auto" w:before="8"/>
        <w:rPr>
          <w:rFonts w:ascii="宋体" w:hAnsi="宋体" w:cs="宋体" w:eastAsia="宋体" w:hint="default"/>
          <w:sz w:val="20"/>
          <w:szCs w:val="20"/>
        </w:rPr>
      </w:pPr>
    </w:p>
    <w:p>
      <w:pPr>
        <w:pStyle w:val="BodyText"/>
        <w:spacing w:line="274" w:lineRule="exact"/>
        <w:ind w:left="237" w:right="3157"/>
        <w:jc w:val="left"/>
      </w:pPr>
      <w:r>
        <w:rPr/>
        <w:t>其中本期坏账准备收回或转回金额重要的：</w:t>
      </w:r>
    </w:p>
    <w:p>
      <w:pPr>
        <w:pStyle w:val="BodyText"/>
        <w:spacing w:line="274" w:lineRule="exact"/>
        <w:ind w:left="237" w:right="315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237" w:right="3157"/>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6"/>
        <w:ind w:left="237" w:right="315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237" w:right="3157"/>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1079" w:val="left" w:leader="none"/>
        </w:tabs>
        <w:spacing w:line="273" w:lineRule="exact" w:before="58"/>
        <w:ind w:left="237" w:right="3157"/>
        <w:jc w:val="left"/>
      </w:pPr>
      <w:r>
        <w:rPr/>
        <w:t>√适用</w:t>
        <w:tab/>
        <w:t>□不适用</w:t>
      </w:r>
    </w:p>
    <w:p>
      <w:pPr>
        <w:pStyle w:val="BodyText"/>
        <w:spacing w:line="273" w:lineRule="exact"/>
        <w:ind w:left="657" w:right="60"/>
        <w:jc w:val="left"/>
      </w:pPr>
      <w:r>
        <w:rPr>
          <w:w w:val="100"/>
        </w:rPr>
        <w:t>期末</w:t>
      </w:r>
      <w:r>
        <w:rPr>
          <w:spacing w:val="-3"/>
          <w:w w:val="100"/>
        </w:rPr>
        <w:t>余额</w:t>
      </w:r>
      <w:r>
        <w:rPr>
          <w:w w:val="100"/>
        </w:rPr>
        <w:t>前</w:t>
      </w:r>
      <w:r>
        <w:rPr>
          <w:spacing w:val="-53"/>
        </w:rPr>
        <w:t> </w:t>
      </w:r>
      <w:r>
        <w:rPr>
          <w:rFonts w:ascii="宋体" w:hAnsi="宋体" w:cs="宋体" w:eastAsia="宋体" w:hint="default"/>
          <w:w w:val="100"/>
        </w:rPr>
        <w:t>5</w:t>
      </w:r>
      <w:r>
        <w:rPr>
          <w:rFonts w:ascii="宋体" w:hAnsi="宋体" w:cs="宋体" w:eastAsia="宋体" w:hint="default"/>
          <w:spacing w:val="-53"/>
        </w:rPr>
        <w:t> </w:t>
      </w:r>
      <w:r>
        <w:rPr>
          <w:spacing w:val="-3"/>
          <w:w w:val="100"/>
        </w:rPr>
        <w:t>名</w:t>
      </w:r>
      <w:r>
        <w:rPr>
          <w:w w:val="100"/>
        </w:rPr>
        <w:t>的</w:t>
      </w:r>
      <w:r>
        <w:rPr>
          <w:spacing w:val="-3"/>
          <w:w w:val="100"/>
        </w:rPr>
        <w:t>应</w:t>
      </w:r>
      <w:r>
        <w:rPr>
          <w:w w:val="100"/>
        </w:rPr>
        <w:t>收</w:t>
      </w:r>
      <w:r>
        <w:rPr>
          <w:spacing w:val="-3"/>
          <w:w w:val="100"/>
        </w:rPr>
        <w:t>账</w:t>
      </w:r>
      <w:r>
        <w:rPr>
          <w:w w:val="100"/>
        </w:rPr>
        <w:t>款合</w:t>
      </w:r>
      <w:r>
        <w:rPr>
          <w:spacing w:val="-3"/>
          <w:w w:val="100"/>
        </w:rPr>
        <w:t>计数</w:t>
      </w:r>
      <w:r>
        <w:rPr>
          <w:w w:val="100"/>
        </w:rPr>
        <w:t>为</w:t>
      </w:r>
      <w:r>
        <w:rPr>
          <w:spacing w:val="-52"/>
        </w:rPr>
        <w:t> </w:t>
      </w:r>
      <w:r>
        <w:rPr>
          <w:rFonts w:ascii="宋体" w:hAnsi="宋体" w:cs="宋体" w:eastAsia="宋体" w:hint="default"/>
          <w:w w:val="100"/>
        </w:rPr>
        <w:t>85</w:t>
      </w:r>
      <w:r>
        <w:rPr>
          <w:rFonts w:ascii="宋体" w:hAnsi="宋体" w:cs="宋体" w:eastAsia="宋体" w:hint="default"/>
          <w:spacing w:val="-3"/>
          <w:w w:val="100"/>
        </w:rPr>
        <w:t>3</w:t>
      </w:r>
      <w:r>
        <w:rPr>
          <w:rFonts w:ascii="宋体" w:hAnsi="宋体" w:cs="宋体" w:eastAsia="宋体" w:hint="default"/>
          <w:w w:val="100"/>
        </w:rPr>
        <w:t>,16</w:t>
      </w:r>
      <w:r>
        <w:rPr>
          <w:rFonts w:ascii="宋体" w:hAnsi="宋体" w:cs="宋体" w:eastAsia="宋体" w:hint="default"/>
          <w:spacing w:val="-3"/>
          <w:w w:val="100"/>
        </w:rPr>
        <w:t>4</w:t>
      </w:r>
      <w:r>
        <w:rPr>
          <w:rFonts w:ascii="宋体" w:hAnsi="宋体" w:cs="宋体" w:eastAsia="宋体" w:hint="default"/>
          <w:w w:val="100"/>
        </w:rPr>
        <w:t>,93</w:t>
      </w:r>
      <w:r>
        <w:rPr>
          <w:rFonts w:ascii="宋体" w:hAnsi="宋体" w:cs="宋体" w:eastAsia="宋体" w:hint="default"/>
          <w:spacing w:val="-3"/>
          <w:w w:val="100"/>
        </w:rPr>
        <w:t>2.</w:t>
      </w:r>
      <w:r>
        <w:rPr>
          <w:rFonts w:ascii="宋体" w:hAnsi="宋体" w:cs="宋体" w:eastAsia="宋体" w:hint="default"/>
          <w:w w:val="100"/>
        </w:rPr>
        <w:t>00</w:t>
      </w:r>
      <w:r>
        <w:rPr>
          <w:rFonts w:ascii="宋体" w:hAnsi="宋体" w:cs="宋体" w:eastAsia="宋体" w:hint="default"/>
          <w:spacing w:val="-53"/>
        </w:rPr>
        <w:t> </w:t>
      </w:r>
      <w:r>
        <w:rPr>
          <w:spacing w:val="-3"/>
          <w:w w:val="100"/>
        </w:rPr>
        <w:t>元</w:t>
      </w:r>
      <w:r>
        <w:rPr>
          <w:spacing w:val="-92"/>
          <w:w w:val="100"/>
        </w:rPr>
        <w:t>，</w:t>
      </w:r>
      <w:r>
        <w:rPr>
          <w:spacing w:val="-3"/>
          <w:w w:val="100"/>
        </w:rPr>
        <w:t>占</w:t>
      </w:r>
      <w:r>
        <w:rPr>
          <w:w w:val="100"/>
        </w:rPr>
        <w:t>应</w:t>
      </w:r>
      <w:r>
        <w:rPr>
          <w:spacing w:val="-3"/>
          <w:w w:val="100"/>
        </w:rPr>
        <w:t>收</w:t>
      </w:r>
      <w:r>
        <w:rPr>
          <w:w w:val="100"/>
        </w:rPr>
        <w:t>账</w:t>
      </w:r>
      <w:r>
        <w:rPr>
          <w:spacing w:val="-3"/>
          <w:w w:val="100"/>
        </w:rPr>
        <w:t>款</w:t>
      </w:r>
      <w:r>
        <w:rPr>
          <w:w w:val="100"/>
        </w:rPr>
        <w:t>期</w:t>
      </w:r>
      <w:r>
        <w:rPr>
          <w:spacing w:val="-3"/>
          <w:w w:val="100"/>
        </w:rPr>
        <w:t>末余</w:t>
      </w:r>
      <w:r>
        <w:rPr>
          <w:w w:val="100"/>
        </w:rPr>
        <w:t>额合</w:t>
      </w:r>
      <w:r>
        <w:rPr>
          <w:spacing w:val="-3"/>
          <w:w w:val="100"/>
        </w:rPr>
        <w:t>计</w:t>
      </w:r>
      <w:r>
        <w:rPr>
          <w:w w:val="100"/>
        </w:rPr>
        <w:t>数</w:t>
      </w:r>
      <w:r>
        <w:rPr>
          <w:spacing w:val="-3"/>
          <w:w w:val="100"/>
        </w:rPr>
        <w:t>的</w:t>
      </w:r>
      <w:r>
        <w:rPr>
          <w:w w:val="100"/>
        </w:rPr>
        <w:t>比例</w:t>
      </w:r>
    </w:p>
    <w:p>
      <w:pPr>
        <w:pStyle w:val="BodyText"/>
        <w:spacing w:line="240" w:lineRule="auto" w:before="133"/>
        <w:ind w:left="237" w:right="3157"/>
        <w:jc w:val="left"/>
      </w:pPr>
      <w:r>
        <w:rPr/>
        <w:t>为</w:t>
      </w:r>
      <w:r>
        <w:rPr>
          <w:spacing w:val="-54"/>
        </w:rPr>
        <w:t> </w:t>
      </w:r>
      <w:r>
        <w:rPr>
          <w:rFonts w:ascii="宋体" w:hAnsi="宋体" w:cs="宋体" w:eastAsia="宋体" w:hint="default"/>
        </w:rPr>
        <w:t>96.37</w:t>
      </w:r>
      <w:r>
        <w:rPr>
          <w:rFonts w:ascii="宋体" w:hAnsi="宋体" w:cs="宋体" w:eastAsia="宋体" w:hint="default"/>
          <w:spacing w:val="-2"/>
        </w:rPr>
        <w:t> </w:t>
      </w:r>
      <w:r>
        <w:rPr>
          <w:rFonts w:ascii="宋体" w:hAnsi="宋体" w:cs="宋体" w:eastAsia="宋体" w:hint="default"/>
        </w:rPr>
        <w:t>%</w:t>
      </w:r>
      <w:r>
        <w:rPr/>
        <w:t>，相应计提的坏账准备合计数为</w:t>
      </w:r>
      <w:r>
        <w:rPr>
          <w:spacing w:val="-54"/>
        </w:rPr>
        <w:t> </w:t>
      </w:r>
      <w:r>
        <w:rPr>
          <w:rFonts w:ascii="宋体" w:hAnsi="宋体" w:cs="宋体" w:eastAsia="宋体" w:hint="default"/>
        </w:rPr>
        <w:t>34,126,597.28</w:t>
      </w:r>
      <w:r>
        <w:rPr>
          <w:rFonts w:ascii="宋体" w:hAnsi="宋体" w:cs="宋体" w:eastAsia="宋体" w:hint="default"/>
          <w:spacing w:val="-54"/>
        </w:rPr>
        <w:t> </w:t>
      </w:r>
      <w:r>
        <w:rPr>
          <w:spacing w:val="-3"/>
        </w:rPr>
        <w:t>元。</w:t>
      </w:r>
      <w:r>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before="0"/>
        <w:ind w:left="237" w:right="3157"/>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79" w:val="left" w:leader="none"/>
        </w:tabs>
        <w:spacing w:line="240" w:lineRule="auto" w:before="56"/>
        <w:ind w:left="237" w:right="315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left="237" w:right="3157"/>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79" w:val="left" w:leader="none"/>
        </w:tabs>
        <w:spacing w:line="240" w:lineRule="auto" w:before="58"/>
        <w:ind w:left="237" w:right="3157"/>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40" w:right="1560"/>
        </w:sectPr>
      </w:pPr>
    </w:p>
    <w:p>
      <w:pPr>
        <w:pStyle w:val="Heading2"/>
        <w:spacing w:line="290" w:lineRule="auto"/>
        <w:ind w:left="237" w:right="-13"/>
        <w:jc w:val="left"/>
        <w:rPr>
          <w:b w:val="0"/>
          <w:bCs w:val="0"/>
        </w:rPr>
      </w:pPr>
      <w:r>
        <w:rPr>
          <w:rFonts w:ascii="宋体" w:hAnsi="宋体" w:cs="宋体" w:eastAsia="宋体" w:hint="default"/>
        </w:rPr>
        <w:t>4</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1079" w:val="left" w:leader="none"/>
        </w:tabs>
        <w:spacing w:line="240" w:lineRule="auto" w:before="15"/>
        <w:ind w:left="237"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66" w:space="3956"/>
            <w:col w:w="2788"/>
          </w:cols>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4"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43,089,015.23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z w:val="21"/>
              </w:rPr>
              <w:t>21.40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1,394,222,682.41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96.02</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103,868,541.22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z w:val="21"/>
              </w:rPr>
              <w:t>51.58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18,445,952.75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1.27</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17,614,903.82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z w:val="21"/>
              </w:rPr>
              <w:t>8.75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16,786,144.46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1.16</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36,792,468.17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z w:val="21"/>
              </w:rPr>
              <w:t>18.27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22,533,846.54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1.55</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201,364,928.44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1,451,988,626.16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5"/>
          <w:szCs w:val="15"/>
        </w:rPr>
      </w:pPr>
    </w:p>
    <w:p>
      <w:pPr>
        <w:pStyle w:val="BodyText"/>
        <w:spacing w:line="240" w:lineRule="auto" w:before="36"/>
        <w:ind w:left="237" w:right="3157"/>
        <w:jc w:val="left"/>
      </w:pPr>
      <w:r>
        <w:rPr/>
        <w:t>账龄超过</w:t>
      </w:r>
      <w:r>
        <w:rPr>
          <w:spacing w:val="-52"/>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spacing w:line="240" w:lineRule="auto" w:before="3"/>
        <w:rPr>
          <w:rFonts w:ascii="宋体" w:hAnsi="宋体" w:cs="宋体" w:eastAsia="宋体" w:hint="default"/>
          <w:sz w:val="23"/>
          <w:szCs w:val="23"/>
        </w:rPr>
      </w:pPr>
    </w:p>
    <w:tbl>
      <w:tblPr>
        <w:tblW w:w="0" w:type="auto"/>
        <w:jc w:val="left"/>
        <w:tblInd w:w="123" w:type="dxa"/>
        <w:tblLayout w:type="fixed"/>
        <w:tblCellMar>
          <w:top w:w="0" w:type="dxa"/>
          <w:left w:w="0" w:type="dxa"/>
          <w:bottom w:w="0" w:type="dxa"/>
          <w:right w:w="0" w:type="dxa"/>
        </w:tblCellMar>
        <w:tblLook w:val="01E0"/>
      </w:tblPr>
      <w:tblGrid>
        <w:gridCol w:w="3795"/>
        <w:gridCol w:w="2237"/>
        <w:gridCol w:w="3017"/>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上海市静安区土地储备中心</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预付拆迁款项</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平阳县滩涂围垦开发建设有限公司</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21,832,401.00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预付工程款</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启东市财政局</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11,070,000.00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预付报批费</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132,902,401.00</w:t>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left="237" w:right="3157"/>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tabs>
          <w:tab w:pos="1079" w:val="left" w:leader="none"/>
        </w:tabs>
        <w:spacing w:line="274" w:lineRule="exact" w:before="56"/>
        <w:ind w:left="237" w:right="3157"/>
        <w:jc w:val="left"/>
      </w:pPr>
      <w:r>
        <w:rPr/>
        <w:t>√适用</w:t>
        <w:tab/>
        <w:t>□不适用</w:t>
      </w:r>
    </w:p>
    <w:p>
      <w:pPr>
        <w:pStyle w:val="BodyText"/>
        <w:spacing w:line="355" w:lineRule="auto"/>
        <w:ind w:left="237" w:right="60" w:firstLine="420"/>
        <w:jc w:val="left"/>
      </w:pPr>
      <w:r>
        <w:rPr>
          <w:spacing w:val="-2"/>
          <w:w w:val="100"/>
        </w:rPr>
        <w:t>期末余额前</w:t>
      </w:r>
      <w:r>
        <w:rPr>
          <w:spacing w:val="-51"/>
          <w:w w:val="100"/>
        </w:rPr>
        <w:t> </w:t>
      </w:r>
      <w:r>
        <w:rPr>
          <w:rFonts w:ascii="宋体" w:hAnsi="宋体" w:cs="宋体" w:eastAsia="宋体" w:hint="default"/>
          <w:w w:val="100"/>
        </w:rPr>
        <w:t>5</w:t>
      </w:r>
      <w:r>
        <w:rPr>
          <w:rFonts w:ascii="宋体" w:hAnsi="宋体" w:cs="宋体" w:eastAsia="宋体" w:hint="default"/>
          <w:spacing w:val="-51"/>
          <w:w w:val="100"/>
        </w:rPr>
        <w:t> </w:t>
      </w:r>
      <w:r>
        <w:rPr>
          <w:spacing w:val="-2"/>
          <w:w w:val="100"/>
        </w:rPr>
        <w:t>名的预付款项合计数为</w:t>
      </w:r>
      <w:r>
        <w:rPr>
          <w:spacing w:val="-50"/>
          <w:w w:val="100"/>
        </w:rPr>
        <w:t> </w:t>
      </w:r>
      <w:r>
        <w:rPr>
          <w:rFonts w:ascii="宋体" w:hAnsi="宋体" w:cs="宋体" w:eastAsia="宋体" w:hint="default"/>
          <w:spacing w:val="-1"/>
          <w:w w:val="100"/>
        </w:rPr>
        <w:t>151,963,383.34</w:t>
      </w:r>
      <w:r>
        <w:rPr>
          <w:rFonts w:ascii="宋体" w:hAnsi="宋体" w:cs="宋体" w:eastAsia="宋体" w:hint="default"/>
          <w:spacing w:val="-51"/>
          <w:w w:val="100"/>
        </w:rPr>
        <w:t> </w:t>
      </w:r>
      <w:r>
        <w:rPr>
          <w:spacing w:val="-7"/>
          <w:w w:val="100"/>
        </w:rPr>
        <w:t>元，占预付款项期末余额合计数的比例</w:t>
      </w:r>
      <w:r>
        <w:rPr>
          <w:w w:val="100"/>
        </w:rPr>
        <w:t> </w:t>
      </w:r>
      <w:r>
        <w:rPr/>
        <w:t>为</w:t>
      </w:r>
      <w:r>
        <w:rPr>
          <w:spacing w:val="-54"/>
        </w:rPr>
        <w:t> </w:t>
      </w:r>
      <w:r>
        <w:rPr>
          <w:rFonts w:ascii="宋体" w:hAnsi="宋体" w:cs="宋体" w:eastAsia="宋体" w:hint="default"/>
        </w:rPr>
        <w:t>75.47%</w:t>
      </w:r>
      <w:r>
        <w:rPr/>
        <w:t>。</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040" w:right="1560"/>
        </w:sectPr>
      </w:pPr>
    </w:p>
    <w:p>
      <w:pPr>
        <w:pStyle w:val="Heading2"/>
        <w:spacing w:line="290" w:lineRule="auto"/>
        <w:ind w:left="237" w:right="82"/>
        <w:jc w:val="left"/>
        <w:rPr>
          <w:b w:val="0"/>
          <w:bCs w:val="0"/>
        </w:rPr>
      </w:pPr>
      <w:r>
        <w:rPr>
          <w:rFonts w:ascii="宋体" w:hAnsi="宋体" w:cs="宋体" w:eastAsia="宋体" w:hint="default"/>
        </w:rPr>
        <w:t>5</w:t>
      </w:r>
      <w:r>
        <w:rPr/>
        <w:t>、</w:t>
      </w:r>
      <w:r>
        <w:rPr>
          <w:spacing w:val="-2"/>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6,852,010.65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9,759,388.89</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2,839,863,076.01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690,790,585.38</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2,846,715,086.66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700,549,974.27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2"/>
        <w:spacing w:line="292" w:lineRule="auto"/>
        <w:ind w:left="237" w:right="-14"/>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pStyle w:val="BodyText"/>
        <w:spacing w:line="240" w:lineRule="auto" w:before="10"/>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6,852,010.65</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9,759,388.89</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6,852,010.65</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9,759,388.89</w:t>
            </w:r>
          </w:p>
        </w:tc>
      </w:tr>
    </w:tbl>
    <w:p>
      <w:pPr>
        <w:spacing w:line="240" w:lineRule="auto" w:before="12"/>
        <w:rPr>
          <w:rFonts w:ascii="宋体" w:hAnsi="宋体" w:cs="宋体" w:eastAsia="宋体" w:hint="default"/>
          <w:sz w:val="19"/>
          <w:szCs w:val="19"/>
        </w:rPr>
      </w:pPr>
    </w:p>
    <w:p>
      <w:pPr>
        <w:pStyle w:val="Heading2"/>
        <w:spacing w:line="240" w:lineRule="auto"/>
        <w:ind w:left="237" w:right="3157"/>
        <w:jc w:val="left"/>
        <w:rPr>
          <w:b w:val="0"/>
          <w:bCs w:val="0"/>
        </w:rPr>
      </w:pPr>
      <w:r>
        <w:rPr>
          <w:rFonts w:ascii="宋体" w:hAnsi="宋体" w:cs="宋体" w:eastAsia="宋体" w:hint="default"/>
        </w:rPr>
        <w:t>(2).</w:t>
      </w:r>
      <w:r>
        <w:rPr/>
        <w:t>重要逾期利息</w:t>
      </w:r>
      <w:r>
        <w:rPr>
          <w:b w:val="0"/>
          <w:bCs w:val="0"/>
        </w:rPr>
      </w:r>
    </w:p>
    <w:p>
      <w:pPr>
        <w:pStyle w:val="BodyText"/>
        <w:spacing w:line="240" w:lineRule="auto" w:before="58"/>
        <w:ind w:left="237" w:right="3157"/>
        <w:jc w:val="left"/>
      </w:pPr>
      <w:r>
        <w:rPr/>
        <w:t>□适用 √不适用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620" w:right="1120"/>
        </w:sectPr>
      </w:pPr>
    </w:p>
    <w:p>
      <w:pPr>
        <w:pStyle w:val="Heading2"/>
        <w:spacing w:line="290" w:lineRule="auto"/>
        <w:ind w:left="657" w:right="-13"/>
        <w:jc w:val="left"/>
        <w:rPr>
          <w:b w:val="0"/>
          <w:bCs w:val="0"/>
        </w:rPr>
      </w:pPr>
      <w:r>
        <w:rPr/>
        <w:t>其他应收款</w:t>
      </w:r>
      <w:r>
        <w:rPr>
          <w:w w:val="100"/>
        </w:rPr>
        <w:t> </w:t>
      </w:r>
      <w:r>
        <w:rPr>
          <w:rFonts w:ascii="宋体" w:hAnsi="宋体" w:cs="宋体" w:eastAsia="宋体" w:hint="default"/>
        </w:rPr>
        <w:t>(1).</w:t>
      </w:r>
      <w:r>
        <w:rPr/>
        <w:t>其他应收款分类披露</w:t>
      </w:r>
      <w:r>
        <w:rPr>
          <w:b w:val="0"/>
          <w:bCs w:val="0"/>
        </w:rPr>
      </w:r>
    </w:p>
    <w:p>
      <w:pPr>
        <w:pStyle w:val="BodyText"/>
        <w:spacing w:line="240" w:lineRule="auto" w:before="14"/>
        <w:ind w:left="65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708" w:val="left" w:leader="none"/>
        </w:tabs>
        <w:spacing w:line="240" w:lineRule="auto"/>
        <w:ind w:left="657" w:right="0"/>
        <w:jc w:val="left"/>
      </w:pPr>
      <w:r>
        <w:rPr>
          <w:spacing w:val="-1"/>
        </w:rPr>
        <w:t>单位：元</w:t>
        <w:tab/>
        <w:t>币种：人民币</w:t>
      </w:r>
    </w:p>
    <w:p>
      <w:pPr>
        <w:spacing w:after="0" w:line="240" w:lineRule="auto"/>
        <w:jc w:val="left"/>
        <w:sectPr>
          <w:type w:val="continuous"/>
          <w:pgSz w:w="11910" w:h="16840"/>
          <w:pgMar w:top="1120" w:bottom="1380" w:left="620" w:right="1120"/>
          <w:cols w:num="2" w:equalWidth="0">
            <w:col w:w="2986" w:space="3433"/>
            <w:col w:w="375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43"/>
        <w:gridCol w:w="1262"/>
        <w:gridCol w:w="511"/>
        <w:gridCol w:w="1112"/>
        <w:gridCol w:w="365"/>
        <w:gridCol w:w="1260"/>
        <w:gridCol w:w="1114"/>
        <w:gridCol w:w="511"/>
        <w:gridCol w:w="1112"/>
        <w:gridCol w:w="439"/>
        <w:gridCol w:w="1111"/>
      </w:tblGrid>
      <w:tr>
        <w:trPr>
          <w:trHeight w:val="293" w:hRule="exact"/>
        </w:trPr>
        <w:tc>
          <w:tcPr>
            <w:tcW w:w="11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类别</w:t>
            </w:r>
          </w:p>
        </w:tc>
        <w:tc>
          <w:tcPr>
            <w:tcW w:w="45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2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1143" w:type="dxa"/>
            <w:vMerge/>
            <w:tcBorders>
              <w:left w:val="single" w:sz="4" w:space="0" w:color="000000"/>
              <w:right w:val="single" w:sz="4" w:space="0" w:color="000000"/>
            </w:tcBorders>
          </w:tcPr>
          <w:p>
            <w:pP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7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7"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72" w:right="473"/>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06"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98" w:right="398"/>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5" w:hRule="exact"/>
        </w:trPr>
        <w:tc>
          <w:tcPr>
            <w:tcW w:w="1143"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36" w:right="98"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62" w:right="24"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260" w:type="dxa"/>
            <w:vMerge/>
            <w:tcBorders>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36" w:right="98"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1" w:type="dxa"/>
            <w:vMerge/>
            <w:tcBorders>
              <w:left w:val="single" w:sz="4" w:space="0" w:color="000000"/>
              <w:bottom w:val="single" w:sz="4" w:space="0" w:color="000000"/>
              <w:right w:val="single" w:sz="4" w:space="0" w:color="000000"/>
            </w:tcBorders>
          </w:tcPr>
          <w:p>
            <w:pPr/>
          </w:p>
        </w:tc>
      </w:tr>
      <w:tr>
        <w:trPr>
          <w:trHeight w:val="593"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单项金额重大并</w:t>
            </w:r>
          </w:p>
          <w:p>
            <w:pPr>
              <w:pStyle w:val="TableParagraph"/>
              <w:spacing w:line="240" w:lineRule="auto"/>
              <w:ind w:left="24" w:right="53"/>
              <w:jc w:val="left"/>
              <w:rPr>
                <w:rFonts w:ascii="宋体" w:hAnsi="宋体" w:cs="宋体" w:eastAsia="宋体" w:hint="default"/>
                <w:sz w:val="15"/>
                <w:szCs w:val="15"/>
              </w:rPr>
            </w:pPr>
            <w:r>
              <w:rPr>
                <w:rFonts w:ascii="宋体" w:hAnsi="宋体" w:cs="宋体" w:eastAsia="宋体" w:hint="default"/>
                <w:sz w:val="15"/>
                <w:szCs w:val="15"/>
              </w:rPr>
              <w:t>单独计提坏账准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备的其他应收款</w:t>
            </w:r>
          </w:p>
        </w:tc>
        <w:tc>
          <w:tcPr>
            <w:tcW w:w="126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按信用风险特征</w:t>
            </w:r>
          </w:p>
          <w:p>
            <w:pPr>
              <w:pStyle w:val="TableParagraph"/>
              <w:spacing w:line="240" w:lineRule="auto"/>
              <w:ind w:left="24" w:right="53"/>
              <w:jc w:val="left"/>
              <w:rPr>
                <w:rFonts w:ascii="宋体" w:hAnsi="宋体" w:cs="宋体" w:eastAsia="宋体" w:hint="default"/>
                <w:sz w:val="15"/>
                <w:szCs w:val="15"/>
              </w:rPr>
            </w:pPr>
            <w:r>
              <w:rPr>
                <w:rFonts w:ascii="宋体" w:hAnsi="宋体" w:cs="宋体" w:eastAsia="宋体" w:hint="default"/>
                <w:sz w:val="15"/>
                <w:szCs w:val="15"/>
              </w:rPr>
              <w:t>组合计提坏账准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备的其他应收款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sz w:val="15"/>
              </w:rPr>
              <w:t>3,050,513,956.51</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5"/>
                <w:szCs w:val="15"/>
              </w:rPr>
            </w:pPr>
            <w:r>
              <w:rPr>
                <w:rFonts w:ascii="宋体"/>
                <w:sz w:val="15"/>
              </w:rPr>
              <w:t>100.00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sz w:val="15"/>
              </w:rPr>
              <w:t>210,650,880.50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6.91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5"/>
                <w:szCs w:val="15"/>
              </w:rPr>
            </w:pPr>
            <w:r>
              <w:rPr>
                <w:rFonts w:ascii="宋体"/>
                <w:sz w:val="15"/>
              </w:rPr>
              <w:t>2,839,863,076.01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821,964,116.10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sz w:val="15"/>
              </w:rPr>
              <w:t>100.00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sz w:val="15"/>
              </w:rPr>
              <w:t>131,173,530.72</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sz w:val="15"/>
              </w:rPr>
              <w:t>15.96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690,790,585.38</w:t>
            </w:r>
          </w:p>
        </w:tc>
      </w:tr>
      <w:tr>
        <w:trPr>
          <w:trHeight w:val="790"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both"/>
              <w:rPr>
                <w:rFonts w:ascii="宋体" w:hAnsi="宋体" w:cs="宋体" w:eastAsia="宋体" w:hint="default"/>
                <w:sz w:val="15"/>
                <w:szCs w:val="15"/>
              </w:rPr>
            </w:pPr>
            <w:r>
              <w:rPr>
                <w:rFonts w:ascii="宋体" w:hAnsi="宋体" w:cs="宋体" w:eastAsia="宋体" w:hint="default"/>
                <w:sz w:val="15"/>
                <w:szCs w:val="15"/>
              </w:rPr>
              <w:t>单项金额不重大</w:t>
            </w:r>
          </w:p>
          <w:p>
            <w:pPr>
              <w:pStyle w:val="TableParagraph"/>
              <w:spacing w:line="240" w:lineRule="auto"/>
              <w:ind w:left="24" w:right="53"/>
              <w:jc w:val="both"/>
              <w:rPr>
                <w:rFonts w:ascii="宋体" w:hAnsi="宋体" w:cs="宋体" w:eastAsia="宋体" w:hint="default"/>
                <w:sz w:val="15"/>
                <w:szCs w:val="15"/>
              </w:rPr>
            </w:pPr>
            <w:r>
              <w:rPr>
                <w:rFonts w:ascii="宋体" w:hAnsi="宋体" w:cs="宋体" w:eastAsia="宋体" w:hint="default"/>
                <w:sz w:val="15"/>
                <w:szCs w:val="15"/>
              </w:rPr>
              <w:t>但单独计提坏账</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准备的其他应收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款</w:t>
            </w:r>
          </w:p>
        </w:tc>
        <w:tc>
          <w:tcPr>
            <w:tcW w:w="126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
              <w:jc w:val="center"/>
              <w:rPr>
                <w:rFonts w:ascii="宋体" w:hAnsi="宋体" w:cs="宋体" w:eastAsia="宋体" w:hint="default"/>
                <w:sz w:val="15"/>
                <w:szCs w:val="15"/>
              </w:rPr>
            </w:pPr>
            <w:r>
              <w:rPr>
                <w:rFonts w:ascii="宋体" w:hAnsi="宋体" w:cs="宋体" w:eastAsia="宋体" w:hint="default"/>
                <w:sz w:val="15"/>
                <w:szCs w:val="15"/>
              </w:rPr>
              <w:t>合计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3,050,513,956.51</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sz w:val="15"/>
              </w:rPr>
              <w:t>100.00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210,650,880.50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6.91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sz w:val="15"/>
              </w:rPr>
              <w:t>2,839,863,076.01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821,964,116.10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100.00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131,173,530.72</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15.96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690,790,585.38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657" w:right="663"/>
        <w:jc w:val="left"/>
      </w:pPr>
      <w:r>
        <w:rPr/>
        <w:t>期末单项金额重大并单项计提坏账准备的其他应收款</w:t>
      </w:r>
    </w:p>
    <w:p>
      <w:pPr>
        <w:pStyle w:val="BodyText"/>
        <w:spacing w:line="273" w:lineRule="exact"/>
        <w:ind w:left="657" w:right="663"/>
        <w:jc w:val="left"/>
      </w:pPr>
      <w:r>
        <w:rPr/>
        <w:t>□适用 √不适用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620" w:right="1120"/>
        </w:sectPr>
      </w:pPr>
    </w:p>
    <w:p>
      <w:pPr>
        <w:pStyle w:val="BodyText"/>
        <w:spacing w:line="274" w:lineRule="exact" w:before="36"/>
        <w:ind w:left="657" w:right="0"/>
        <w:jc w:val="left"/>
      </w:pPr>
      <w:r>
        <w:rPr>
          <w:spacing w:val="-2"/>
        </w:rPr>
        <w:t>组合中，按账龄分析法计提坏账准备的其他应收款</w:t>
      </w:r>
    </w:p>
    <w:p>
      <w:pPr>
        <w:pStyle w:val="BodyText"/>
        <w:spacing w:line="274" w:lineRule="exact"/>
        <w:ind w:left="65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708" w:val="left" w:leader="none"/>
        </w:tabs>
        <w:spacing w:line="240" w:lineRule="auto"/>
        <w:ind w:left="657" w:right="0"/>
        <w:jc w:val="left"/>
      </w:pPr>
      <w:r>
        <w:rPr>
          <w:spacing w:val="-1"/>
        </w:rPr>
        <w:t>单位：元</w:t>
        <w:tab/>
        <w:t>币种：人民币</w:t>
      </w:r>
    </w:p>
    <w:p>
      <w:pPr>
        <w:spacing w:after="0" w:line="240" w:lineRule="auto"/>
        <w:jc w:val="left"/>
        <w:sectPr>
          <w:type w:val="continuous"/>
          <w:pgSz w:w="11910" w:h="16840"/>
          <w:pgMar w:top="1120" w:bottom="1380" w:left="620" w:right="1120"/>
          <w:cols w:num="2" w:equalWidth="0">
            <w:col w:w="5283" w:space="1238"/>
            <w:col w:w="3649"/>
          </w:cols>
        </w:sectPr>
      </w:pPr>
    </w:p>
    <w:p>
      <w:pPr>
        <w:spacing w:line="240" w:lineRule="auto" w:before="7"/>
        <w:rPr>
          <w:rFonts w:ascii="宋体" w:hAnsi="宋体" w:cs="宋体" w:eastAsia="宋体" w:hint="default"/>
          <w:sz w:val="2"/>
          <w:szCs w:val="2"/>
        </w:rPr>
      </w:pPr>
    </w:p>
    <w:tbl>
      <w:tblPr>
        <w:tblW w:w="0" w:type="auto"/>
        <w:jc w:val="left"/>
        <w:tblInd w:w="539" w:type="dxa"/>
        <w:tblLayout w:type="fixed"/>
        <w:tblCellMar>
          <w:top w:w="0" w:type="dxa"/>
          <w:left w:w="0" w:type="dxa"/>
          <w:bottom w:w="0" w:type="dxa"/>
          <w:right w:w="0" w:type="dxa"/>
        </w:tblCellMar>
        <w:tblLook w:val="01E0"/>
      </w:tblPr>
      <w:tblGrid>
        <w:gridCol w:w="2415"/>
        <w:gridCol w:w="2245"/>
        <w:gridCol w:w="2170"/>
        <w:gridCol w:w="2233"/>
      </w:tblGrid>
      <w:tr>
        <w:trPr>
          <w:trHeight w:val="281"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415" w:type="dxa"/>
            <w:vMerge/>
            <w:tcBorders>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647"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2,790,554,751.14</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111,622,190.01</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4.00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2,790,554,751.14</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111,622,190.01</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4.00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69,305,862.55</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5,544,468.99</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8.00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87,225,082.12</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17,445,016.45</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54,778,111.36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27,389,055.71</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48,650,149.34</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48,650,149.34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3,050,513,956.51</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210,650,880.50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6.91</w:t>
            </w:r>
          </w:p>
        </w:tc>
      </w:tr>
    </w:tbl>
    <w:p>
      <w:pPr>
        <w:spacing w:line="240" w:lineRule="auto" w:before="7"/>
        <w:rPr>
          <w:rFonts w:ascii="宋体" w:hAnsi="宋体" w:cs="宋体" w:eastAsia="宋体" w:hint="default"/>
          <w:sz w:val="15"/>
          <w:szCs w:val="15"/>
        </w:rPr>
      </w:pPr>
    </w:p>
    <w:p>
      <w:pPr>
        <w:pStyle w:val="BodyText"/>
        <w:spacing w:line="273" w:lineRule="exact" w:before="36"/>
        <w:ind w:left="657" w:right="663"/>
        <w:jc w:val="left"/>
      </w:pPr>
      <w:r>
        <w:rPr/>
        <w:t>组合中，采用余额百分比法计提坏账准备的其他应收款</w:t>
      </w:r>
    </w:p>
    <w:p>
      <w:pPr>
        <w:pStyle w:val="BodyText"/>
        <w:spacing w:line="273" w:lineRule="exact"/>
        <w:ind w:left="657" w:right="663"/>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657" w:right="663"/>
        <w:jc w:val="left"/>
      </w:pPr>
      <w:r>
        <w:rPr/>
        <w:t>组合中，采用其他方法计提坏账准备的其他应收款</w:t>
      </w:r>
    </w:p>
    <w:p>
      <w:pPr>
        <w:pStyle w:val="BodyText"/>
        <w:spacing w:line="274" w:lineRule="exact"/>
        <w:ind w:left="657" w:right="66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620" w:right="1120"/>
        </w:sectPr>
      </w:pPr>
    </w:p>
    <w:p>
      <w:pPr>
        <w:pStyle w:val="Heading2"/>
        <w:spacing w:line="240" w:lineRule="auto"/>
        <w:ind w:left="657" w:right="-13"/>
        <w:jc w:val="left"/>
        <w:rPr>
          <w:b w:val="0"/>
          <w:bCs w:val="0"/>
        </w:rPr>
      </w:pPr>
      <w:r>
        <w:rPr>
          <w:rFonts w:ascii="宋体" w:hAnsi="宋体" w:cs="宋体" w:eastAsia="宋体" w:hint="default"/>
        </w:rPr>
        <w:t>(2).</w:t>
      </w:r>
      <w:r>
        <w:rPr/>
        <w:t>按款项性质分类情况</w:t>
      </w:r>
      <w:r>
        <w:rPr>
          <w:b w:val="0"/>
          <w:bCs w:val="0"/>
        </w:rPr>
      </w:r>
    </w:p>
    <w:p>
      <w:pPr>
        <w:pStyle w:val="BodyText"/>
        <w:spacing w:line="240" w:lineRule="auto" w:before="56"/>
        <w:ind w:left="65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08" w:val="left" w:leader="none"/>
        </w:tabs>
        <w:spacing w:line="240" w:lineRule="auto"/>
        <w:ind w:left="657" w:right="0"/>
        <w:jc w:val="left"/>
      </w:pPr>
      <w:r>
        <w:rPr>
          <w:spacing w:val="-1"/>
        </w:rPr>
        <w:t>单位：元</w:t>
        <w:tab/>
        <w:t>币种：人民币</w:t>
      </w:r>
    </w:p>
    <w:p>
      <w:pPr>
        <w:spacing w:after="0" w:line="240" w:lineRule="auto"/>
        <w:jc w:val="left"/>
        <w:sectPr>
          <w:type w:val="continuous"/>
          <w:pgSz w:w="11910" w:h="16840"/>
          <w:pgMar w:top="1120" w:bottom="1380" w:left="620" w:right="1120"/>
          <w:cols w:num="2" w:equalWidth="0">
            <w:col w:w="2986" w:space="3526"/>
            <w:col w:w="3658"/>
          </w:cols>
        </w:sectPr>
      </w:pPr>
    </w:p>
    <w:p>
      <w:pPr>
        <w:spacing w:line="240" w:lineRule="auto" w:before="4"/>
        <w:rPr>
          <w:rFonts w:ascii="宋体" w:hAnsi="宋体" w:cs="宋体" w:eastAsia="宋体" w:hint="default"/>
          <w:sz w:val="2"/>
          <w:szCs w:val="2"/>
        </w:rPr>
      </w:pPr>
    </w:p>
    <w:tbl>
      <w:tblPr>
        <w:tblW w:w="0" w:type="auto"/>
        <w:jc w:val="left"/>
        <w:tblInd w:w="544" w:type="dxa"/>
        <w:tblLayout w:type="fixed"/>
        <w:tblCellMar>
          <w:top w:w="0" w:type="dxa"/>
          <w:left w:w="0" w:type="dxa"/>
          <w:bottom w:w="0" w:type="dxa"/>
          <w:right w:w="0" w:type="dxa"/>
        </w:tblCellMar>
        <w:tblLook w:val="01E0"/>
      </w:tblPr>
      <w:tblGrid>
        <w:gridCol w:w="3078"/>
        <w:gridCol w:w="2981"/>
        <w:gridCol w:w="2991"/>
      </w:tblGrid>
      <w:tr>
        <w:trPr>
          <w:trHeight w:val="28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sz w:val="21"/>
              </w:rPr>
              <w:t>187,208,471.92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06" w:right="0"/>
              <w:jc w:val="left"/>
              <w:rPr>
                <w:rFonts w:ascii="宋体" w:hAnsi="宋体" w:cs="宋体" w:eastAsia="宋体" w:hint="default"/>
                <w:sz w:val="21"/>
                <w:szCs w:val="21"/>
              </w:rPr>
            </w:pPr>
            <w:r>
              <w:rPr>
                <w:rFonts w:ascii="宋体"/>
                <w:sz w:val="21"/>
              </w:rPr>
              <w:t>285,582,473.53</w:t>
            </w:r>
          </w:p>
        </w:tc>
      </w:tr>
    </w:tbl>
    <w:p>
      <w:pPr>
        <w:spacing w:after="0" w:line="241" w:lineRule="exact"/>
        <w:jc w:val="left"/>
        <w:rPr>
          <w:rFonts w:ascii="宋体" w:hAnsi="宋体" w:cs="宋体" w:eastAsia="宋体" w:hint="default"/>
          <w:sz w:val="21"/>
          <w:szCs w:val="21"/>
        </w:rPr>
        <w:sectPr>
          <w:type w:val="continuous"/>
          <w:pgSz w:w="11910" w:h="16840"/>
          <w:pgMar w:top="1120" w:bottom="1380" w:left="620" w:right="1120"/>
        </w:sectPr>
      </w:pPr>
    </w:p>
    <w:p>
      <w:pPr>
        <w:spacing w:line="240" w:lineRule="auto" w:before="0"/>
        <w:rPr>
          <w:rFonts w:ascii="宋体" w:hAnsi="宋体" w:cs="宋体" w:eastAsia="宋体" w:hint="default"/>
          <w:sz w:val="24"/>
          <w:szCs w:val="24"/>
        </w:rPr>
      </w:pPr>
    </w:p>
    <w:tbl>
      <w:tblPr>
        <w:tblW w:w="0" w:type="auto"/>
        <w:jc w:val="left"/>
        <w:tblInd w:w="223" w:type="dxa"/>
        <w:tblLayout w:type="fixed"/>
        <w:tblCellMar>
          <w:top w:w="0" w:type="dxa"/>
          <w:left w:w="0" w:type="dxa"/>
          <w:bottom w:w="0" w:type="dxa"/>
          <w:right w:w="0" w:type="dxa"/>
        </w:tblCellMar>
        <w:tblLook w:val="01E0"/>
      </w:tblPr>
      <w:tblGrid>
        <w:gridCol w:w="3078"/>
        <w:gridCol w:w="2981"/>
        <w:gridCol w:w="2991"/>
      </w:tblGrid>
      <w:tr>
        <w:trPr>
          <w:trHeight w:val="28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2,674,966,192.55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223,280,284.80</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47,040,000.00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196,000,000.00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126,323,972.41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102,226,879.68</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14,975,319.63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14,874,478.09</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3,050,513,956.51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821,964,116.10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337" w:right="1519"/>
        <w:jc w:val="left"/>
        <w:rPr>
          <w:b w:val="0"/>
          <w:bCs w:val="0"/>
        </w:rPr>
      </w:pPr>
      <w:r>
        <w:rPr>
          <w:rFonts w:ascii="宋体" w:hAnsi="宋体" w:cs="宋体" w:eastAsia="宋体" w:hint="default"/>
        </w:rPr>
        <w:t>(3).</w:t>
      </w:r>
      <w:r>
        <w:rPr/>
        <w:t>本期计提、收回或转回的坏账准备情况</w:t>
      </w:r>
      <w:r>
        <w:rPr>
          <w:b w:val="0"/>
          <w:bCs w:val="0"/>
        </w:rPr>
      </w:r>
    </w:p>
    <w:p>
      <w:pPr>
        <w:spacing w:line="240" w:lineRule="auto" w:before="12"/>
        <w:rPr>
          <w:rFonts w:ascii="宋体" w:hAnsi="宋体" w:cs="宋体" w:eastAsia="宋体" w:hint="default"/>
          <w:b/>
          <w:bCs/>
          <w:sz w:val="14"/>
          <w:szCs w:val="14"/>
        </w:rPr>
      </w:pPr>
    </w:p>
    <w:p>
      <w:pPr>
        <w:pStyle w:val="BodyText"/>
        <w:spacing w:line="355" w:lineRule="auto"/>
        <w:ind w:left="337" w:right="1519"/>
        <w:jc w:val="left"/>
      </w:pPr>
      <w:r>
        <w:rPr/>
        <w:t>本期计提坏账准备金额</w:t>
      </w:r>
      <w:r>
        <w:rPr>
          <w:spacing w:val="-55"/>
        </w:rPr>
        <w:t> </w:t>
      </w:r>
      <w:r>
        <w:rPr>
          <w:rFonts w:ascii="宋体" w:hAnsi="宋体" w:cs="宋体" w:eastAsia="宋体" w:hint="default"/>
        </w:rPr>
        <w:t>81,770,512.78</w:t>
      </w:r>
      <w:r>
        <w:rPr>
          <w:rFonts w:ascii="宋体" w:hAnsi="宋体" w:cs="宋体" w:eastAsia="宋体" w:hint="default"/>
          <w:spacing w:val="-54"/>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BodyText"/>
        <w:spacing w:line="240" w:lineRule="auto" w:before="33"/>
        <w:ind w:left="337" w:right="1519"/>
        <w:jc w:val="left"/>
      </w:pPr>
      <w:r>
        <w:rPr/>
        <w:t>□适用 √不适用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940" w:right="1440"/>
        </w:sectPr>
      </w:pPr>
    </w:p>
    <w:p>
      <w:pPr>
        <w:spacing w:line="240" w:lineRule="auto" w:before="9"/>
        <w:rPr>
          <w:rFonts w:ascii="宋体" w:hAnsi="宋体" w:cs="宋体" w:eastAsia="宋体" w:hint="default"/>
          <w:sz w:val="15"/>
          <w:szCs w:val="15"/>
        </w:rPr>
      </w:pPr>
    </w:p>
    <w:p>
      <w:pPr>
        <w:pStyle w:val="Heading2"/>
        <w:spacing w:line="240" w:lineRule="auto" w:before="0"/>
        <w:ind w:left="337" w:right="-16"/>
        <w:jc w:val="left"/>
        <w:rPr>
          <w:b w:val="0"/>
          <w:bCs w:val="0"/>
        </w:rPr>
      </w:pPr>
      <w:r>
        <w:rPr>
          <w:rFonts w:ascii="宋体" w:hAnsi="宋体" w:cs="宋体" w:eastAsia="宋体" w:hint="default"/>
        </w:rPr>
        <w:t>(4).</w:t>
      </w:r>
      <w:r>
        <w:rPr/>
        <w:t>本期实际核销的其他应收款情况</w:t>
      </w:r>
      <w:r>
        <w:rPr>
          <w:b w:val="0"/>
          <w:bCs w:val="0"/>
        </w:rPr>
      </w:r>
    </w:p>
    <w:p>
      <w:pPr>
        <w:pStyle w:val="BodyText"/>
        <w:spacing w:line="240" w:lineRule="auto" w:before="56"/>
        <w:ind w:left="3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tabs>
          <w:tab w:pos="1388" w:val="left" w:leader="none"/>
        </w:tabs>
        <w:spacing w:line="240" w:lineRule="auto"/>
        <w:ind w:left="337" w:right="0"/>
        <w:jc w:val="left"/>
      </w:pPr>
      <w:r>
        <w:rPr>
          <w:spacing w:val="-1"/>
        </w:rPr>
        <w:t>单位：元</w:t>
        <w:tab/>
        <w:t>币种：人民币</w:t>
      </w:r>
    </w:p>
    <w:p>
      <w:pPr>
        <w:spacing w:after="0" w:line="240" w:lineRule="auto"/>
        <w:jc w:val="left"/>
        <w:sectPr>
          <w:type w:val="continuous"/>
          <w:pgSz w:w="11910" w:h="16840"/>
          <w:pgMar w:top="1120" w:bottom="1380" w:left="940" w:right="1440"/>
          <w:cols w:num="2" w:equalWidth="0">
            <w:col w:w="3717" w:space="2805"/>
            <w:col w:w="3008"/>
          </w:cols>
        </w:sectPr>
      </w:pPr>
    </w:p>
    <w:p>
      <w:pPr>
        <w:spacing w:line="240" w:lineRule="auto" w:before="4"/>
        <w:rPr>
          <w:rFonts w:ascii="宋体" w:hAnsi="宋体" w:cs="宋体" w:eastAsia="宋体" w:hint="default"/>
          <w:sz w:val="2"/>
          <w:szCs w:val="2"/>
        </w:rPr>
      </w:pPr>
    </w:p>
    <w:tbl>
      <w:tblPr>
        <w:tblW w:w="0" w:type="auto"/>
        <w:jc w:val="left"/>
        <w:tblInd w:w="300" w:type="dxa"/>
        <w:tblLayout w:type="fixed"/>
        <w:tblCellMar>
          <w:top w:w="0" w:type="dxa"/>
          <w:left w:w="0" w:type="dxa"/>
          <w:bottom w:w="0" w:type="dxa"/>
          <w:right w:w="0" w:type="dxa"/>
        </w:tblCellMar>
        <w:tblLook w:val="01E0"/>
      </w:tblPr>
      <w:tblGrid>
        <w:gridCol w:w="4431"/>
        <w:gridCol w:w="4465"/>
      </w:tblGrid>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2,293,163.00</w:t>
            </w:r>
          </w:p>
        </w:tc>
      </w:tr>
    </w:tbl>
    <w:p>
      <w:pPr>
        <w:spacing w:line="240" w:lineRule="auto" w:before="5"/>
        <w:rPr>
          <w:rFonts w:ascii="宋体" w:hAnsi="宋体" w:cs="宋体" w:eastAsia="宋体" w:hint="default"/>
          <w:sz w:val="15"/>
          <w:szCs w:val="15"/>
        </w:rPr>
      </w:pPr>
    </w:p>
    <w:p>
      <w:pPr>
        <w:pStyle w:val="BodyText"/>
        <w:spacing w:line="274" w:lineRule="exact" w:before="36"/>
        <w:ind w:left="337" w:right="1519"/>
        <w:jc w:val="left"/>
      </w:pPr>
      <w:r>
        <w:rPr/>
        <w:t>其中重要的其他应收款核销情况：</w:t>
      </w:r>
    </w:p>
    <w:p>
      <w:pPr>
        <w:pStyle w:val="BodyText"/>
        <w:spacing w:line="274" w:lineRule="exact"/>
        <w:ind w:left="337" w:right="1519"/>
        <w:jc w:val="left"/>
      </w:pPr>
      <w:r>
        <w:rPr/>
        <w:t>□适用 √不适用</w:t>
      </w:r>
    </w:p>
    <w:p>
      <w:pPr>
        <w:spacing w:line="240" w:lineRule="auto" w:before="6"/>
        <w:rPr>
          <w:rFonts w:ascii="宋体" w:hAnsi="宋体" w:cs="宋体" w:eastAsia="宋体" w:hint="default"/>
          <w:sz w:val="20"/>
          <w:szCs w:val="20"/>
        </w:rPr>
      </w:pPr>
    </w:p>
    <w:p>
      <w:pPr>
        <w:pStyle w:val="BodyText"/>
        <w:spacing w:line="274" w:lineRule="exact"/>
        <w:ind w:left="337" w:right="1519"/>
        <w:jc w:val="left"/>
      </w:pPr>
      <w:r>
        <w:rPr/>
        <w:t>其他应收款核销说明：</w:t>
      </w:r>
    </w:p>
    <w:p>
      <w:pPr>
        <w:pStyle w:val="BodyText"/>
        <w:spacing w:line="274" w:lineRule="exact"/>
        <w:ind w:left="337" w:right="1519"/>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940" w:right="1440"/>
        </w:sectPr>
      </w:pPr>
    </w:p>
    <w:p>
      <w:pPr>
        <w:pStyle w:val="Heading2"/>
        <w:spacing w:line="240" w:lineRule="auto"/>
        <w:ind w:left="337" w:right="0"/>
        <w:jc w:val="left"/>
        <w:rPr>
          <w:b w:val="0"/>
          <w:bCs w:val="0"/>
        </w:rPr>
      </w:pPr>
      <w:r>
        <w:rPr>
          <w:rFonts w:ascii="宋体" w:hAnsi="宋体" w:cs="宋体" w:eastAsia="宋体" w:hint="default"/>
          <w:spacing w:val="-1"/>
        </w:rPr>
        <w:t>(5).</w:t>
      </w:r>
      <w:r>
        <w:rPr>
          <w:spacing w:val="-1"/>
        </w:rPr>
        <w:t>按欠款方归集的期末余额前五名的其他应收款情况</w:t>
      </w:r>
      <w:r>
        <w:rPr>
          <w:b w:val="0"/>
          <w:bCs w:val="0"/>
          <w:spacing w:val="-1"/>
        </w:rPr>
      </w:r>
    </w:p>
    <w:p>
      <w:pPr>
        <w:pStyle w:val="BodyText"/>
        <w:spacing w:line="240" w:lineRule="auto" w:before="56"/>
        <w:ind w:left="3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88" w:val="left" w:leader="none"/>
        </w:tabs>
        <w:spacing w:line="240" w:lineRule="auto"/>
        <w:ind w:left="337" w:right="0"/>
        <w:jc w:val="left"/>
      </w:pPr>
      <w:r>
        <w:rPr>
          <w:spacing w:val="-1"/>
        </w:rPr>
        <w:t>单位：元</w:t>
        <w:tab/>
        <w:t>币种：人民币</w:t>
      </w:r>
    </w:p>
    <w:p>
      <w:pPr>
        <w:spacing w:after="0" w:line="240" w:lineRule="auto"/>
        <w:jc w:val="left"/>
        <w:sectPr>
          <w:type w:val="continuous"/>
          <w:pgSz w:w="11910" w:h="16840"/>
          <w:pgMar w:top="1120" w:bottom="1380" w:left="940" w:right="1440"/>
          <w:cols w:num="2" w:equalWidth="0">
            <w:col w:w="5404" w:space="1117"/>
            <w:col w:w="300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15"/>
        <w:gridCol w:w="1239"/>
        <w:gridCol w:w="1814"/>
        <w:gridCol w:w="1212"/>
        <w:gridCol w:w="1649"/>
        <w:gridCol w:w="1561"/>
      </w:tblGrid>
      <w:tr>
        <w:trPr>
          <w:trHeight w:val="828"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23"/>
              <w:jc w:val="right"/>
              <w:rPr>
                <w:rFonts w:ascii="宋体" w:hAnsi="宋体" w:cs="宋体" w:eastAsia="宋体" w:hint="default"/>
                <w:sz w:val="21"/>
                <w:szCs w:val="21"/>
              </w:rPr>
            </w:pPr>
            <w:r>
              <w:rPr>
                <w:rFonts w:ascii="宋体" w:hAnsi="宋体" w:cs="宋体" w:eastAsia="宋体" w:hint="default"/>
                <w:sz w:val="21"/>
                <w:szCs w:val="21"/>
              </w:rPr>
              <w:t>账龄</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51" w:right="81"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3" w:right="35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新湖控股有限公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2,478,359,027.77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81.24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5" w:right="0"/>
              <w:jc w:val="center"/>
              <w:rPr>
                <w:rFonts w:ascii="宋体" w:hAnsi="宋体" w:cs="宋体" w:eastAsia="宋体" w:hint="default"/>
                <w:sz w:val="21"/>
                <w:szCs w:val="21"/>
              </w:rPr>
            </w:pPr>
            <w:r>
              <w:rPr>
                <w:rFonts w:ascii="宋体"/>
                <w:sz w:val="21"/>
              </w:rPr>
              <w:t>99,134,361.11</w:t>
            </w:r>
          </w:p>
        </w:tc>
      </w:tr>
      <w:tr>
        <w:trPr>
          <w:trHeight w:val="555"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上海逸合投资管</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105,365,830.67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8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宋体" w:hAnsi="宋体" w:cs="宋体" w:eastAsia="宋体" w:hint="default"/>
                <w:sz w:val="21"/>
                <w:szCs w:val="21"/>
              </w:rPr>
            </w:pPr>
            <w:r>
              <w:rPr>
                <w:rFonts w:ascii="宋体"/>
                <w:sz w:val="21"/>
              </w:rPr>
              <w:t>3.45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0" w:right="0"/>
              <w:jc w:val="center"/>
              <w:rPr>
                <w:rFonts w:ascii="宋体" w:hAnsi="宋体" w:cs="宋体" w:eastAsia="宋体" w:hint="default"/>
                <w:sz w:val="21"/>
                <w:szCs w:val="21"/>
              </w:rPr>
            </w:pPr>
            <w:r>
              <w:rPr>
                <w:rFonts w:ascii="宋体"/>
                <w:sz w:val="21"/>
              </w:rPr>
              <w:t>4,214,633.23</w:t>
            </w:r>
          </w:p>
        </w:tc>
      </w:tr>
      <w:tr>
        <w:trPr>
          <w:trHeight w:val="554"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浙江新湖集团股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47,040,000.00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1.54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0" w:right="0"/>
              <w:jc w:val="center"/>
              <w:rPr>
                <w:rFonts w:ascii="宋体" w:hAnsi="宋体" w:cs="宋体" w:eastAsia="宋体" w:hint="default"/>
                <w:sz w:val="21"/>
                <w:szCs w:val="21"/>
              </w:rPr>
            </w:pPr>
            <w:r>
              <w:rPr>
                <w:rFonts w:ascii="宋体"/>
                <w:sz w:val="21"/>
              </w:rPr>
              <w:t>1,881,600.00</w:t>
            </w:r>
          </w:p>
        </w:tc>
      </w:tr>
      <w:tr>
        <w:trPr>
          <w:trHeight w:val="554"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甘肃西北矿业集</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44,377,998.74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1.45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0" w:right="0"/>
              <w:jc w:val="center"/>
              <w:rPr>
                <w:rFonts w:ascii="宋体" w:hAnsi="宋体" w:cs="宋体" w:eastAsia="宋体" w:hint="default"/>
                <w:sz w:val="21"/>
                <w:szCs w:val="21"/>
              </w:rPr>
            </w:pPr>
            <w:r>
              <w:rPr>
                <w:rFonts w:ascii="宋体"/>
                <w:sz w:val="21"/>
              </w:rPr>
              <w:t>1,775,119.95</w:t>
            </w:r>
          </w:p>
        </w:tc>
      </w:tr>
      <w:tr>
        <w:trPr>
          <w:trHeight w:val="557"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恩施裕丰房地产</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30,110,468.26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0.99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0" w:right="0"/>
              <w:jc w:val="center"/>
              <w:rPr>
                <w:rFonts w:ascii="宋体" w:hAnsi="宋体" w:cs="宋体" w:eastAsia="宋体" w:hint="default"/>
                <w:sz w:val="21"/>
                <w:szCs w:val="21"/>
              </w:rPr>
            </w:pPr>
            <w:r>
              <w:rPr>
                <w:rFonts w:ascii="宋体"/>
                <w:sz w:val="21"/>
              </w:rPr>
              <w:t>1,204,418.73</w:t>
            </w:r>
          </w:p>
        </w:tc>
      </w:tr>
      <w:tr>
        <w:trPr>
          <w:trHeight w:val="281"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2,705,253,325.44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7"/>
              <w:jc w:val="center"/>
              <w:rPr>
                <w:rFonts w:ascii="宋体" w:hAnsi="宋体" w:cs="宋体" w:eastAsia="宋体" w:hint="default"/>
                <w:sz w:val="21"/>
                <w:szCs w:val="21"/>
              </w:rPr>
            </w:pPr>
            <w:r>
              <w:rPr>
                <w:rFonts w:ascii="宋体"/>
                <w:w w:val="100"/>
                <w:sz w:val="21"/>
              </w:rPr>
              <w:t>/</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88.67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108,210,133.02</w:t>
            </w:r>
          </w:p>
        </w:tc>
      </w:tr>
    </w:tbl>
    <w:p>
      <w:pPr>
        <w:spacing w:line="240" w:lineRule="auto" w:before="2"/>
        <w:rPr>
          <w:rFonts w:ascii="宋体" w:hAnsi="宋体" w:cs="宋体" w:eastAsia="宋体" w:hint="default"/>
          <w:sz w:val="20"/>
          <w:szCs w:val="20"/>
        </w:rPr>
      </w:pPr>
    </w:p>
    <w:p>
      <w:pPr>
        <w:pStyle w:val="Heading2"/>
        <w:spacing w:line="240" w:lineRule="auto"/>
        <w:ind w:left="337" w:right="1519"/>
        <w:jc w:val="left"/>
        <w:rPr>
          <w:b w:val="0"/>
          <w:bCs w:val="0"/>
        </w:rPr>
      </w:pPr>
      <w:r>
        <w:rPr>
          <w:rFonts w:ascii="宋体" w:hAnsi="宋体" w:cs="宋体" w:eastAsia="宋体" w:hint="default"/>
        </w:rPr>
        <w:t>(6).</w:t>
      </w:r>
      <w:r>
        <w:rPr/>
        <w:t>涉及政府补助的应收款项</w:t>
      </w:r>
      <w:r>
        <w:rPr>
          <w:b w:val="0"/>
          <w:bCs w:val="0"/>
        </w:rPr>
      </w:r>
    </w:p>
    <w:p>
      <w:pPr>
        <w:pStyle w:val="BodyText"/>
        <w:spacing w:line="240" w:lineRule="auto" w:before="56"/>
        <w:ind w:left="337" w:right="1519"/>
        <w:jc w:val="left"/>
      </w:pPr>
      <w:r>
        <w:rPr/>
        <w:t>□适用 √不适用</w:t>
      </w:r>
    </w:p>
    <w:p>
      <w:pPr>
        <w:spacing w:after="0" w:line="240" w:lineRule="auto"/>
        <w:jc w:val="left"/>
        <w:sectPr>
          <w:type w:val="continuous"/>
          <w:pgSz w:w="11910" w:h="16840"/>
          <w:pgMar w:top="1120" w:bottom="1380" w:left="940" w:right="1440"/>
        </w:sectPr>
      </w:pPr>
    </w:p>
    <w:p>
      <w:pPr>
        <w:spacing w:line="240" w:lineRule="auto" w:before="9"/>
        <w:rPr>
          <w:rFonts w:ascii="宋体" w:hAnsi="宋体" w:cs="宋体" w:eastAsia="宋体" w:hint="default"/>
          <w:sz w:val="18"/>
          <w:szCs w:val="18"/>
        </w:rPr>
      </w:pPr>
    </w:p>
    <w:p>
      <w:pPr>
        <w:pStyle w:val="Heading2"/>
        <w:spacing w:line="240" w:lineRule="auto"/>
        <w:ind w:left="577" w:right="0"/>
        <w:jc w:val="left"/>
        <w:rPr>
          <w:b w:val="0"/>
          <w:bCs w:val="0"/>
        </w:rPr>
      </w:pPr>
      <w:r>
        <w:rPr>
          <w:rFonts w:ascii="宋体" w:hAnsi="宋体" w:cs="宋体" w:eastAsia="宋体" w:hint="default"/>
        </w:rPr>
        <w:t>(7).</w:t>
      </w:r>
      <w:r>
        <w:rPr/>
        <w:t>因金融资产转移而终止确认的其他应收款</w:t>
      </w:r>
      <w:r>
        <w:rPr>
          <w:b w:val="0"/>
          <w:bCs w:val="0"/>
        </w:rPr>
      </w:r>
    </w:p>
    <w:p>
      <w:pPr>
        <w:pStyle w:val="BodyText"/>
        <w:tabs>
          <w:tab w:pos="1419" w:val="left" w:leader="none"/>
        </w:tabs>
        <w:spacing w:line="240" w:lineRule="auto" w:before="56"/>
        <w:ind w:left="577" w:right="0"/>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left="577" w:right="0"/>
        <w:jc w:val="left"/>
        <w:rPr>
          <w:b w:val="0"/>
          <w:bCs w:val="0"/>
        </w:rPr>
      </w:pPr>
      <w:r>
        <w:rPr>
          <w:rFonts w:ascii="宋体" w:hAnsi="宋体" w:cs="宋体" w:eastAsia="宋体" w:hint="default"/>
        </w:rPr>
        <w:t>(8).</w:t>
      </w:r>
      <w:r>
        <w:rPr/>
        <w:t>转移其他应收款且继续涉入形成的资产、负债的金额</w:t>
      </w:r>
      <w:r>
        <w:rPr>
          <w:b w:val="0"/>
          <w:bCs w:val="0"/>
        </w:rPr>
      </w:r>
    </w:p>
    <w:p>
      <w:pPr>
        <w:pStyle w:val="BodyText"/>
        <w:tabs>
          <w:tab w:pos="1419" w:val="left" w:leader="none"/>
        </w:tabs>
        <w:spacing w:line="240" w:lineRule="auto" w:before="58"/>
        <w:ind w:left="577" w:right="0"/>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700" w:right="1200"/>
        </w:sectPr>
      </w:pPr>
    </w:p>
    <w:p>
      <w:pPr>
        <w:pStyle w:val="Heading2"/>
        <w:spacing w:line="290" w:lineRule="auto"/>
        <w:ind w:left="577" w:right="290"/>
        <w:jc w:val="left"/>
        <w:rPr>
          <w:b w:val="0"/>
          <w:bCs w:val="0"/>
        </w:rPr>
      </w:pPr>
      <w:r>
        <w:rPr>
          <w:rFonts w:ascii="宋体" w:hAnsi="宋体" w:cs="宋体" w:eastAsia="宋体" w:hint="default"/>
        </w:rPr>
        <w:t>6</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4"/>
        <w:ind w:left="57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628" w:val="left" w:leader="none"/>
        </w:tabs>
        <w:spacing w:line="240" w:lineRule="auto"/>
        <w:ind w:left="577" w:right="0"/>
        <w:jc w:val="left"/>
      </w:pPr>
      <w:r>
        <w:rPr>
          <w:spacing w:val="-1"/>
        </w:rPr>
        <w:t>单位：元</w:t>
        <w:tab/>
        <w:t>币种：人民币</w:t>
      </w:r>
    </w:p>
    <w:p>
      <w:pPr>
        <w:spacing w:after="0" w:line="240" w:lineRule="auto"/>
        <w:jc w:val="left"/>
        <w:sectPr>
          <w:type w:val="continuous"/>
          <w:pgSz w:w="11910" w:h="16840"/>
          <w:pgMar w:top="1120" w:bottom="1380" w:left="700" w:right="1200"/>
          <w:cols w:num="2" w:equalWidth="0">
            <w:col w:w="2155" w:space="4367"/>
            <w:col w:w="348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08"/>
        <w:gridCol w:w="1596"/>
        <w:gridCol w:w="1239"/>
        <w:gridCol w:w="1596"/>
        <w:gridCol w:w="1599"/>
        <w:gridCol w:w="1237"/>
        <w:gridCol w:w="1596"/>
      </w:tblGrid>
      <w:tr>
        <w:trPr>
          <w:trHeight w:val="242" w:hRule="exact"/>
        </w:trPr>
        <w:tc>
          <w:tcPr>
            <w:tcW w:w="908" w:type="dxa"/>
            <w:vMerge w:val="restart"/>
            <w:tcBorders>
              <w:top w:val="single" w:sz="4" w:space="0" w:color="000000"/>
              <w:left w:val="single" w:sz="4" w:space="0" w:color="000000"/>
              <w:right w:val="single" w:sz="4" w:space="0" w:color="000000"/>
            </w:tcBorders>
          </w:tcPr>
          <w:p>
            <w:pPr>
              <w:pStyle w:val="TableParagraph"/>
              <w:spacing w:line="240" w:lineRule="auto" w:before="92"/>
              <w:ind w:left="26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4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908" w:type="dxa"/>
            <w:vMerge/>
            <w:tcBorders>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5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2"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114,471.00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right"/>
              <w:rPr>
                <w:rFonts w:ascii="宋体" w:hAnsi="宋体" w:cs="宋体" w:eastAsia="宋体" w:hint="default"/>
                <w:sz w:val="18"/>
                <w:szCs w:val="18"/>
              </w:rPr>
            </w:pPr>
            <w:r>
              <w:rPr>
                <w:rFonts w:ascii="宋体"/>
                <w:spacing w:val="-1"/>
                <w:sz w:val="18"/>
              </w:rPr>
              <w:t>114,471.00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right"/>
              <w:rPr>
                <w:rFonts w:ascii="宋体" w:hAnsi="宋体" w:cs="宋体" w:eastAsia="宋体" w:hint="default"/>
                <w:sz w:val="18"/>
                <w:szCs w:val="18"/>
              </w:rPr>
            </w:pPr>
            <w:r>
              <w:rPr>
                <w:rFonts w:ascii="宋体"/>
                <w:spacing w:val="-1"/>
                <w:sz w:val="18"/>
              </w:rPr>
              <w:t>114,471.00</w:t>
            </w:r>
          </w:p>
        </w:tc>
        <w:tc>
          <w:tcPr>
            <w:tcW w:w="12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114,471.00</w:t>
            </w:r>
          </w:p>
        </w:tc>
      </w:tr>
      <w:tr>
        <w:trPr>
          <w:trHeight w:val="242"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9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64,428,765,472.20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12,957,990.93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64,415,807,481.27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51,417,184,349.08</w:t>
            </w:r>
          </w:p>
        </w:tc>
        <w:tc>
          <w:tcPr>
            <w:tcW w:w="12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51,417,184,349.08</w:t>
            </w:r>
          </w:p>
        </w:tc>
      </w:tr>
      <w:tr>
        <w:trPr>
          <w:trHeight w:val="242"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801,447.25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417,033.77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right"/>
              <w:rPr>
                <w:rFonts w:ascii="宋体" w:hAnsi="宋体" w:cs="宋体" w:eastAsia="宋体" w:hint="default"/>
                <w:sz w:val="18"/>
                <w:szCs w:val="18"/>
              </w:rPr>
            </w:pPr>
            <w:r>
              <w:rPr>
                <w:rFonts w:ascii="宋体"/>
                <w:spacing w:val="-1"/>
                <w:sz w:val="18"/>
              </w:rPr>
              <w:t>384,413.48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1,189,646.70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417,033.77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772,612.93</w:t>
            </w:r>
          </w:p>
        </w:tc>
      </w:tr>
      <w:tr>
        <w:trPr>
          <w:trHeight w:val="245"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6,004,153,025.63</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68,340,431.85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5,935,812,593.78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8,005,082,690.25</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55,446,391.86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7,949,636,298.39</w:t>
            </w:r>
          </w:p>
        </w:tc>
      </w:tr>
      <w:tr>
        <w:trPr>
          <w:trHeight w:val="475"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低值易耗</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1,895,802.54</w:t>
            </w:r>
          </w:p>
        </w:tc>
        <w:tc>
          <w:tcPr>
            <w:tcW w:w="1239"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9"/>
              <w:jc w:val="right"/>
              <w:rPr>
                <w:rFonts w:ascii="宋体" w:hAnsi="宋体" w:cs="宋体" w:eastAsia="宋体" w:hint="default"/>
                <w:sz w:val="18"/>
                <w:szCs w:val="18"/>
              </w:rPr>
            </w:pPr>
            <w:r>
              <w:rPr>
                <w:rFonts w:ascii="宋体"/>
                <w:spacing w:val="-1"/>
                <w:sz w:val="18"/>
              </w:rPr>
              <w:t>1,895,802.54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9"/>
              <w:jc w:val="right"/>
              <w:rPr>
                <w:rFonts w:ascii="宋体" w:hAnsi="宋体" w:cs="宋体" w:eastAsia="宋体" w:hint="default"/>
                <w:sz w:val="18"/>
                <w:szCs w:val="18"/>
              </w:rPr>
            </w:pPr>
            <w:r>
              <w:rPr>
                <w:rFonts w:ascii="宋体"/>
                <w:spacing w:val="-1"/>
                <w:sz w:val="18"/>
              </w:rPr>
              <w:t>1,851,186.92</w:t>
            </w:r>
          </w:p>
        </w:tc>
        <w:tc>
          <w:tcPr>
            <w:tcW w:w="12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1,851,186.92</w:t>
            </w:r>
          </w:p>
        </w:tc>
      </w:tr>
      <w:tr>
        <w:trPr>
          <w:trHeight w:val="245"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影视剧本</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1,170,000.00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1,170,000.00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1,170,000.00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1,170,000.00</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59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70,436,900,218.62</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82,885,456.55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70,354,014,762.07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
              <w:jc w:val="right"/>
              <w:rPr>
                <w:rFonts w:ascii="宋体" w:hAnsi="宋体" w:cs="宋体" w:eastAsia="宋体" w:hint="default"/>
                <w:sz w:val="18"/>
                <w:szCs w:val="18"/>
              </w:rPr>
            </w:pPr>
            <w:r>
              <w:rPr>
                <w:rFonts w:ascii="宋体"/>
                <w:spacing w:val="-1"/>
                <w:sz w:val="18"/>
              </w:rPr>
              <w:t>59,426,592,343.95</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57,033,425.63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59,369,558,918.32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700" w:right="1200"/>
        </w:sectPr>
      </w:pPr>
    </w:p>
    <w:p>
      <w:pPr>
        <w:pStyle w:val="Heading2"/>
        <w:spacing w:line="240" w:lineRule="auto"/>
        <w:ind w:left="577" w:right="-14"/>
        <w:jc w:val="left"/>
        <w:rPr>
          <w:b w:val="0"/>
          <w:bCs w:val="0"/>
        </w:rPr>
      </w:pPr>
      <w:r>
        <w:rPr>
          <w:rFonts w:ascii="宋体" w:hAnsi="宋体" w:cs="宋体" w:eastAsia="宋体" w:hint="default"/>
        </w:rPr>
        <w:t>(2).</w:t>
      </w:r>
      <w:r>
        <w:rPr/>
        <w:t>存货跌价准备</w:t>
      </w:r>
      <w:r>
        <w:rPr>
          <w:b w:val="0"/>
          <w:bCs w:val="0"/>
        </w:rPr>
      </w:r>
    </w:p>
    <w:p>
      <w:pPr>
        <w:pStyle w:val="BodyText"/>
        <w:spacing w:line="240" w:lineRule="auto" w:before="59"/>
        <w:ind w:left="57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628" w:val="left" w:leader="none"/>
        </w:tabs>
        <w:spacing w:line="240" w:lineRule="auto"/>
        <w:ind w:left="577" w:right="0"/>
        <w:jc w:val="left"/>
      </w:pPr>
      <w:r>
        <w:rPr>
          <w:spacing w:val="-1"/>
        </w:rPr>
        <w:t>单位：元</w:t>
        <w:tab/>
        <w:t>币种：人民币</w:t>
      </w:r>
    </w:p>
    <w:p>
      <w:pPr>
        <w:spacing w:after="0" w:line="240" w:lineRule="auto"/>
        <w:jc w:val="left"/>
        <w:sectPr>
          <w:type w:val="continuous"/>
          <w:pgSz w:w="11910" w:h="16840"/>
          <w:pgMar w:top="1120" w:bottom="1380" w:left="700" w:right="1200"/>
          <w:cols w:num="2" w:equalWidth="0">
            <w:col w:w="2272" w:space="4250"/>
            <w:col w:w="3488"/>
          </w:cols>
        </w:sectPr>
      </w:pPr>
    </w:p>
    <w:p>
      <w:pPr>
        <w:spacing w:line="240" w:lineRule="auto" w:before="7"/>
        <w:rPr>
          <w:rFonts w:ascii="宋体" w:hAnsi="宋体" w:cs="宋体" w:eastAsia="宋体" w:hint="default"/>
          <w:sz w:val="2"/>
          <w:szCs w:val="2"/>
        </w:rPr>
      </w:pPr>
    </w:p>
    <w:tbl>
      <w:tblPr>
        <w:tblW w:w="0" w:type="auto"/>
        <w:jc w:val="left"/>
        <w:tblInd w:w="288" w:type="dxa"/>
        <w:tblLayout w:type="fixed"/>
        <w:tblCellMar>
          <w:top w:w="0" w:type="dxa"/>
          <w:left w:w="0" w:type="dxa"/>
          <w:bottom w:w="0" w:type="dxa"/>
          <w:right w:w="0" w:type="dxa"/>
        </w:tblCellMar>
        <w:tblLook w:val="01E0"/>
      </w:tblPr>
      <w:tblGrid>
        <w:gridCol w:w="1136"/>
        <w:gridCol w:w="1700"/>
        <w:gridCol w:w="1704"/>
        <w:gridCol w:w="710"/>
        <w:gridCol w:w="1760"/>
        <w:gridCol w:w="650"/>
        <w:gridCol w:w="1697"/>
      </w:tblGrid>
      <w:tr>
        <w:trPr>
          <w:trHeight w:val="283"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22"/>
              <w:ind w:left="35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122"/>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122"/>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0" w:hRule="exact"/>
        </w:trPr>
        <w:tc>
          <w:tcPr>
            <w:tcW w:w="1136"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48"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97" w:type="dxa"/>
            <w:vMerge/>
            <w:tcBorders>
              <w:left w:val="single" w:sz="4" w:space="0" w:color="000000"/>
              <w:bottom w:val="single" w:sz="4" w:space="0" w:color="000000"/>
              <w:right w:val="single" w:sz="4" w:space="0" w:color="000000"/>
            </w:tcBorders>
          </w:tcPr>
          <w:p>
            <w:pP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417,033.77</w:t>
            </w:r>
          </w:p>
        </w:tc>
        <w:tc>
          <w:tcPr>
            <w:tcW w:w="17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417,033.77</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开发成本</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center"/>
              <w:rPr>
                <w:rFonts w:ascii="宋体" w:hAnsi="宋体" w:cs="宋体" w:eastAsia="宋体" w:hint="default"/>
                <w:sz w:val="21"/>
                <w:szCs w:val="21"/>
              </w:rPr>
            </w:pPr>
            <w:r>
              <w:rPr>
                <w:rFonts w:ascii="宋体"/>
                <w:sz w:val="21"/>
              </w:rPr>
              <w:t>12,957,990.93</w:t>
            </w:r>
          </w:p>
        </w:tc>
        <w:tc>
          <w:tcPr>
            <w:tcW w:w="71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12,957,990.93</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开发产品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55,446,391.86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center"/>
              <w:rPr>
                <w:rFonts w:ascii="宋体" w:hAnsi="宋体" w:cs="宋体" w:eastAsia="宋体" w:hint="default"/>
                <w:sz w:val="21"/>
                <w:szCs w:val="21"/>
              </w:rPr>
            </w:pPr>
            <w:r>
              <w:rPr>
                <w:rFonts w:ascii="宋体"/>
                <w:sz w:val="21"/>
              </w:rPr>
              <w:t>23,713,269.73</w:t>
            </w:r>
          </w:p>
        </w:tc>
        <w:tc>
          <w:tcPr>
            <w:tcW w:w="71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1" w:right="0"/>
              <w:jc w:val="left"/>
              <w:rPr>
                <w:rFonts w:ascii="宋体" w:hAnsi="宋体" w:cs="宋体" w:eastAsia="宋体" w:hint="default"/>
                <w:sz w:val="21"/>
                <w:szCs w:val="21"/>
              </w:rPr>
            </w:pPr>
            <w:r>
              <w:rPr>
                <w:rFonts w:ascii="宋体"/>
                <w:sz w:val="21"/>
              </w:rPr>
              <w:t>10,819,229.74</w:t>
            </w:r>
          </w:p>
        </w:tc>
        <w:tc>
          <w:tcPr>
            <w:tcW w:w="65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68,340,431.85</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影视剧本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1,170,000.00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1,170,000.00</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57,033,425.63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center"/>
              <w:rPr>
                <w:rFonts w:ascii="宋体" w:hAnsi="宋体" w:cs="宋体" w:eastAsia="宋体" w:hint="default"/>
                <w:sz w:val="21"/>
                <w:szCs w:val="21"/>
              </w:rPr>
            </w:pPr>
            <w:r>
              <w:rPr>
                <w:rFonts w:ascii="宋体"/>
                <w:sz w:val="21"/>
              </w:rPr>
              <w:t>36,671,260.66</w:t>
            </w:r>
          </w:p>
        </w:tc>
        <w:tc>
          <w:tcPr>
            <w:tcW w:w="71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1" w:right="0"/>
              <w:jc w:val="left"/>
              <w:rPr>
                <w:rFonts w:ascii="宋体" w:hAnsi="宋体" w:cs="宋体" w:eastAsia="宋体" w:hint="default"/>
                <w:sz w:val="21"/>
                <w:szCs w:val="21"/>
              </w:rPr>
            </w:pPr>
            <w:r>
              <w:rPr>
                <w:rFonts w:ascii="宋体"/>
                <w:sz w:val="21"/>
              </w:rPr>
              <w:t>10,819,229.74</w:t>
            </w:r>
          </w:p>
        </w:tc>
        <w:tc>
          <w:tcPr>
            <w:tcW w:w="65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82,885,456.55</w:t>
            </w:r>
          </w:p>
        </w:tc>
      </w:tr>
    </w:tbl>
    <w:p>
      <w:pPr>
        <w:spacing w:line="240" w:lineRule="auto" w:before="7"/>
        <w:rPr>
          <w:rFonts w:ascii="宋体" w:hAnsi="宋体" w:cs="宋体" w:eastAsia="宋体" w:hint="default"/>
          <w:sz w:val="15"/>
          <w:szCs w:val="15"/>
        </w:rPr>
      </w:pPr>
    </w:p>
    <w:p>
      <w:pPr>
        <w:pStyle w:val="BodyText"/>
        <w:spacing w:line="355" w:lineRule="auto" w:before="36"/>
        <w:ind w:left="997" w:right="0"/>
        <w:jc w:val="left"/>
      </w:pPr>
      <w:r>
        <w:rPr/>
        <w:t>确定可变现净值的具体依据、本期转回或转销存货跌价准备的原因：</w:t>
      </w:r>
      <w:r>
        <w:rPr>
          <w:w w:val="100"/>
        </w:rPr>
        <w:t> </w:t>
      </w:r>
      <w:r>
        <w:rPr>
          <w:spacing w:val="-2"/>
        </w:rPr>
        <w:t>公司按照目前市场价格状况和项目实际销售情况，对项目可变现净值进行测试后计提了存货</w:t>
      </w:r>
    </w:p>
    <w:p>
      <w:pPr>
        <w:pStyle w:val="BodyText"/>
        <w:spacing w:line="240" w:lineRule="auto" w:before="32"/>
        <w:ind w:left="577" w:right="0"/>
        <w:jc w:val="left"/>
      </w:pPr>
      <w:r>
        <w:rPr/>
        <w:t>跌价准备。</w:t>
      </w:r>
    </w:p>
    <w:p>
      <w:pPr>
        <w:pStyle w:val="BodyText"/>
        <w:spacing w:line="355" w:lineRule="auto" w:before="135"/>
        <w:ind w:left="577" w:right="0" w:firstLine="420"/>
        <w:jc w:val="left"/>
      </w:pPr>
      <w:r>
        <w:rPr>
          <w:spacing w:val="-2"/>
        </w:rPr>
        <w:t>计算存货可变现净值时所采用的售价区分已预售及未售，已预售部分按照实际签约金额确认</w:t>
      </w:r>
      <w:r>
        <w:rPr>
          <w:w w:val="100"/>
        </w:rPr>
        <w:t> </w:t>
      </w:r>
      <w:r>
        <w:rPr/>
        <w:t>售价，未售部分结合近期平均签约价格和类似产品的市场销售价格确定估计售价。</w:t>
      </w:r>
    </w:p>
    <w:p>
      <w:pPr>
        <w:pStyle w:val="BodyText"/>
        <w:spacing w:line="355" w:lineRule="auto" w:before="32"/>
        <w:ind w:left="577" w:right="0" w:firstLine="420"/>
        <w:jc w:val="left"/>
      </w:pPr>
      <w:r>
        <w:rPr>
          <w:spacing w:val="-2"/>
        </w:rPr>
        <w:t>本期转回系商品房的市场价格上升，导致存货价值的可变现净值高于存货成本。本期转销系</w:t>
      </w:r>
      <w:r>
        <w:rPr>
          <w:w w:val="100"/>
        </w:rPr>
        <w:t> </w:t>
      </w:r>
      <w:r>
        <w:rPr/>
        <w:t>因本期销售转出。</w:t>
      </w:r>
    </w:p>
    <w:p>
      <w:pPr>
        <w:spacing w:after="0" w:line="355" w:lineRule="auto"/>
        <w:jc w:val="left"/>
        <w:sectPr>
          <w:type w:val="continuous"/>
          <w:pgSz w:w="11910" w:h="16840"/>
          <w:pgMar w:top="1120" w:bottom="1380" w:left="700" w:right="1200"/>
        </w:sectPr>
      </w:pPr>
    </w:p>
    <w:p>
      <w:pPr>
        <w:spacing w:line="240" w:lineRule="auto" w:before="9"/>
        <w:rPr>
          <w:rFonts w:ascii="宋体" w:hAnsi="宋体" w:cs="宋体" w:eastAsia="宋体" w:hint="default"/>
          <w:sz w:val="18"/>
          <w:szCs w:val="18"/>
        </w:rPr>
      </w:pPr>
    </w:p>
    <w:p>
      <w:pPr>
        <w:pStyle w:val="Heading2"/>
        <w:spacing w:line="240" w:lineRule="auto"/>
        <w:ind w:left="657" w:right="0"/>
        <w:jc w:val="left"/>
        <w:rPr>
          <w:b w:val="0"/>
          <w:bCs w:val="0"/>
        </w:rPr>
      </w:pPr>
      <w:r>
        <w:rPr>
          <w:rFonts w:ascii="宋体" w:hAnsi="宋体" w:cs="宋体" w:eastAsia="宋体" w:hint="default"/>
        </w:rPr>
        <w:t>(3).</w:t>
      </w:r>
      <w:r>
        <w:rPr/>
        <w:t>存货期末余额含有借款费用资本化金额的说明</w:t>
      </w:r>
      <w:r>
        <w:rPr>
          <w:b w:val="0"/>
          <w:bCs w:val="0"/>
        </w:rPr>
      </w:r>
    </w:p>
    <w:p>
      <w:pPr>
        <w:pStyle w:val="BodyText"/>
        <w:tabs>
          <w:tab w:pos="1499" w:val="left" w:leader="none"/>
        </w:tabs>
        <w:spacing w:line="274" w:lineRule="exact" w:before="56"/>
        <w:ind w:left="657" w:right="0"/>
        <w:jc w:val="left"/>
      </w:pPr>
      <w:r>
        <w:rPr/>
        <w:t>√适用</w:t>
        <w:tab/>
        <w:t>□不适用</w:t>
      </w:r>
    </w:p>
    <w:p>
      <w:pPr>
        <w:pStyle w:val="BodyText"/>
        <w:spacing w:line="274" w:lineRule="exact"/>
        <w:ind w:left="1089" w:right="0"/>
        <w:jc w:val="left"/>
      </w:pPr>
      <w:r>
        <w:rPr/>
        <w:t>期末存货余额中含借款费用资本化金额</w:t>
      </w:r>
      <w:r>
        <w:rPr>
          <w:spacing w:val="-56"/>
        </w:rPr>
        <w:t> </w:t>
      </w:r>
      <w:r>
        <w:rPr>
          <w:rFonts w:ascii="宋体" w:hAnsi="宋体" w:cs="宋体" w:eastAsia="宋体" w:hint="default"/>
        </w:rPr>
        <w:t>1,298,313.28</w:t>
      </w:r>
      <w:r>
        <w:rPr>
          <w:rFonts w:ascii="宋体" w:hAnsi="宋体" w:cs="宋体" w:eastAsia="宋体" w:hint="default"/>
          <w:spacing w:val="-56"/>
        </w:rPr>
        <w:t> </w:t>
      </w:r>
      <w:r>
        <w:rPr/>
        <w:t>万元。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before="0"/>
        <w:ind w:left="657" w:right="0"/>
        <w:jc w:val="left"/>
        <w:rPr>
          <w:b w:val="0"/>
          <w:bCs w:val="0"/>
        </w:rPr>
      </w:pPr>
      <w:r>
        <w:rPr>
          <w:rFonts w:ascii="宋体" w:hAnsi="宋体" w:cs="宋体" w:eastAsia="宋体" w:hint="default"/>
        </w:rPr>
        <w:t>(4).</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1089" w:right="0"/>
        <w:jc w:val="left"/>
      </w:pPr>
      <w:r>
        <w:rPr>
          <w:rFonts w:ascii="宋体" w:hAnsi="宋体" w:cs="宋体" w:eastAsia="宋体" w:hint="default"/>
        </w:rPr>
        <w:t>1)</w:t>
      </w:r>
      <w:r>
        <w:rPr>
          <w:rFonts w:ascii="宋体" w:hAnsi="宋体" w:cs="宋体" w:eastAsia="宋体" w:hint="default"/>
          <w:spacing w:val="-2"/>
        </w:rPr>
        <w:t> </w:t>
      </w:r>
      <w:r>
        <w:rPr/>
        <w:t>存货——开发成本</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242"/>
        <w:gridCol w:w="1275"/>
        <w:gridCol w:w="1277"/>
        <w:gridCol w:w="1148"/>
        <w:gridCol w:w="1800"/>
        <w:gridCol w:w="1801"/>
      </w:tblGrid>
      <w:tr>
        <w:trPr>
          <w:trHeight w:val="478"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开工时间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预计竣工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hAnsi="宋体" w:cs="宋体" w:eastAsia="宋体" w:hint="default"/>
                <w:sz w:val="18"/>
                <w:szCs w:val="18"/>
              </w:rPr>
              <w:t>预计总投资</w:t>
            </w:r>
          </w:p>
          <w:p>
            <w:pPr>
              <w:pStyle w:val="TableParagraph"/>
              <w:spacing w:line="234" w:lineRule="exact"/>
              <w:ind w:left="20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沈阳·仙林金谷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163,000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609,199,775.74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596,486,046.22</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0"/>
                <w:szCs w:val="20"/>
              </w:rPr>
            </w:pPr>
            <w:r>
              <w:rPr>
                <w:rFonts w:ascii="宋体" w:hAnsi="宋体" w:cs="宋体" w:eastAsia="宋体" w:hint="default"/>
                <w:sz w:val="20"/>
                <w:szCs w:val="20"/>
              </w:rPr>
              <w:t>沈阳·北国之春七期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36"/>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120,000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244,079,673.14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307,560,581.22</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天津·香格里拉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82,000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265,921,844.51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227,683,837.29</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20"/>
                <w:szCs w:val="20"/>
              </w:rPr>
            </w:pPr>
            <w:r>
              <w:rPr>
                <w:rFonts w:ascii="宋体" w:hAnsi="宋体" w:cs="宋体" w:eastAsia="宋体" w:hint="default"/>
                <w:sz w:val="20"/>
                <w:szCs w:val="20"/>
              </w:rPr>
              <w:t>沈阳·新湖湾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165,000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654,550,833.83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728,085,133.68</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20"/>
                <w:szCs w:val="20"/>
              </w:rPr>
            </w:pPr>
            <w:r>
              <w:rPr>
                <w:rFonts w:ascii="宋体" w:hAnsi="宋体" w:cs="宋体" w:eastAsia="宋体" w:hint="default"/>
                <w:sz w:val="20"/>
                <w:szCs w:val="20"/>
              </w:rPr>
              <w:t>沈阳·新湖花园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100,000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279,577,799.85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316,465,154.24</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滨州·新湖玫瑰园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52,000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85,889,307.77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145,408,159.03</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苏州·明珠城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930,000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1,540,288,439.06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2,056,641,106.08</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上海·青蓝国际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1,083,584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3,562,023,254.64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3,803,026,050.29</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瑞安·金银座公寓</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41,967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255,748,450.09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355,845,500.74</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丽水·新湖国际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62"/>
              <w:jc w:val="right"/>
              <w:rPr>
                <w:rFonts w:ascii="宋体" w:hAnsi="宋体" w:cs="宋体" w:eastAsia="宋体" w:hint="default"/>
                <w:sz w:val="18"/>
                <w:szCs w:val="18"/>
              </w:rPr>
            </w:pPr>
            <w:r>
              <w:rPr>
                <w:rFonts w:ascii="宋体" w:hAnsi="宋体" w:cs="宋体" w:eastAsia="宋体" w:hint="default"/>
                <w:sz w:val="18"/>
                <w:szCs w:val="18"/>
              </w:rPr>
              <w:t>已竣工</w:t>
            </w:r>
          </w:p>
        </w:tc>
        <w:tc>
          <w:tcPr>
            <w:tcW w:w="114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1,524,911,516.45</w:t>
            </w: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南通启阳·海上明珠城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8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238,000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237,091,383.81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250,430,087.68</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南通新湖·海上明珠城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z w:val="18"/>
              </w:rPr>
              <w:t>420,000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910,614,631.71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1,050,969,931.68</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南通启新·海上明珠城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8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809,000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1,268,827,391.50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1,322,944,143.84</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南通启仁·海上明珠城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8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z w:val="18"/>
              </w:rPr>
              <w:t>392,000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507,887,322.35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534,669,316.76</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杭州·金色童年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80,000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219,692,111.03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261,800,988.17</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杭州·香格里拉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411,475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919,930,796.75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1,102,651,864.39</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衢州·新湖景城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326,303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1,054,188,319.47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563,605,246.17</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杭州·新湖果岭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334,781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265,152,388.98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490,051,259.57</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兰溪·香格里拉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282,283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654,322,872.64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621,309,949.11</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平阳·四季果岭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32,000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119,652,752.92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199,607,252.57</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上海·新湖明珠城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950,000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3,447,604,948.03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3,729,235,589.47</w:t>
            </w:r>
          </w:p>
        </w:tc>
      </w:tr>
      <w:tr>
        <w:trPr>
          <w:trHeight w:val="650"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6"/>
              <w:ind w:left="103" w:right="130"/>
              <w:jc w:val="left"/>
              <w:rPr>
                <w:rFonts w:ascii="宋体" w:hAnsi="宋体" w:cs="宋体" w:eastAsia="宋体" w:hint="default"/>
                <w:sz w:val="20"/>
                <w:szCs w:val="20"/>
              </w:rPr>
            </w:pPr>
            <w:r>
              <w:rPr>
                <w:rFonts w:ascii="宋体" w:hAnsi="宋体" w:cs="宋体" w:eastAsia="宋体" w:hint="default"/>
                <w:sz w:val="20"/>
                <w:szCs w:val="20"/>
              </w:rPr>
              <w:t>启东·圆陀角岸线综合</w:t>
            </w:r>
            <w:r>
              <w:rPr>
                <w:rFonts w:ascii="宋体" w:hAnsi="宋体" w:cs="宋体" w:eastAsia="宋体" w:hint="default"/>
                <w:w w:val="99"/>
                <w:sz w:val="20"/>
                <w:szCs w:val="20"/>
              </w:rPr>
              <w:t> </w:t>
            </w:r>
            <w:r>
              <w:rPr>
                <w:rFonts w:ascii="宋体" w:hAnsi="宋体" w:cs="宋体" w:eastAsia="宋体" w:hint="default"/>
                <w:sz w:val="20"/>
                <w:szCs w:val="20"/>
              </w:rPr>
              <w:t>整治工程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8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170,000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446,144,434.65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518,532,899.09</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九江·庐山国际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z w:val="18"/>
              </w:rPr>
              <w:t>389,200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636,629,794.39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553,803,726.75</w:t>
            </w:r>
          </w:p>
        </w:tc>
      </w:tr>
    </w:tbl>
    <w:p>
      <w:pPr>
        <w:spacing w:after="0" w:line="240" w:lineRule="auto"/>
        <w:jc w:val="right"/>
        <w:rPr>
          <w:rFonts w:ascii="宋体" w:hAnsi="宋体" w:cs="宋体" w:eastAsia="宋体" w:hint="default"/>
          <w:sz w:val="18"/>
          <w:szCs w:val="18"/>
        </w:rPr>
        <w:sectPr>
          <w:pgSz w:w="11910" w:h="16840"/>
          <w:pgMar w:header="882" w:footer="1195" w:top="1120" w:bottom="1380" w:left="620" w:right="1500"/>
        </w:sectPr>
      </w:pPr>
    </w:p>
    <w:p>
      <w:pPr>
        <w:spacing w:line="240" w:lineRule="auto" w:before="0"/>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2242"/>
        <w:gridCol w:w="1275"/>
        <w:gridCol w:w="1277"/>
        <w:gridCol w:w="1148"/>
        <w:gridCol w:w="1800"/>
        <w:gridCol w:w="1801"/>
      </w:tblGrid>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嘉兴·新中花园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318,500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963,559,331.23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1,196,293,615.41</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平阳·海涂开发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8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1,020,000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3,128,725,735.62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3,022,716,322.88</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天津·义乌商贸城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370,000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1,775,358,242.93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1,790,652,574.90</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天津·新湖美丽洲</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36"/>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pacing w:val="-1"/>
                <w:sz w:val="18"/>
              </w:rPr>
              <w:t>70,000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253,808,268.15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365,445,823.75</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乐清·海德花园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62"/>
              <w:jc w:val="right"/>
              <w:rPr>
                <w:rFonts w:ascii="宋体" w:hAnsi="宋体" w:cs="宋体" w:eastAsia="宋体" w:hint="default"/>
                <w:sz w:val="18"/>
                <w:szCs w:val="18"/>
              </w:rPr>
            </w:pPr>
            <w:r>
              <w:rPr>
                <w:rFonts w:ascii="宋体" w:hAnsi="宋体" w:cs="宋体" w:eastAsia="宋体" w:hint="default"/>
                <w:sz w:val="18"/>
                <w:szCs w:val="18"/>
              </w:rPr>
              <w:t>已竣工</w:t>
            </w:r>
          </w:p>
        </w:tc>
        <w:tc>
          <w:tcPr>
            <w:tcW w:w="114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1,510,671,774.97</w:t>
            </w: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0"/>
                <w:szCs w:val="20"/>
              </w:rPr>
            </w:pPr>
            <w:r>
              <w:rPr>
                <w:rFonts w:ascii="宋体" w:hAnsi="宋体" w:cs="宋体" w:eastAsia="宋体" w:hint="default"/>
                <w:sz w:val="20"/>
                <w:szCs w:val="20"/>
              </w:rPr>
              <w:t>瑞安·新湖广场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527,968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3,101,826,882.47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2,568,312,655.77</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平阳·伟成置业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8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565,790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2,471,658,875.51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2,610,419,946.17</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平阳·隆恒置业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8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929,193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3,743,155,623.94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3,965,011,695.32</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平阳·安瑞置业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8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z w:val="18"/>
              </w:rPr>
              <w:t>322,064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1,599,264,538.34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1,702,592,090.54</w:t>
            </w:r>
          </w:p>
        </w:tc>
      </w:tr>
      <w:tr>
        <w:trPr>
          <w:trHeight w:val="538"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sz w:val="20"/>
                <w:szCs w:val="20"/>
              </w:rPr>
              <w:t>平阳·宝瑞置业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8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z w:val="18"/>
              </w:rPr>
              <w:t>347,134</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pacing w:val="-1"/>
                <w:sz w:val="18"/>
              </w:rPr>
              <w:t>1,354,774,059.36</w:t>
            </w:r>
          </w:p>
        </w:tc>
      </w:tr>
      <w:tr>
        <w:trPr>
          <w:trHeight w:val="538"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上海·玛宝项目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8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z w:val="18"/>
              </w:rPr>
              <w:t>725,778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pacing w:val="-1"/>
                <w:sz w:val="18"/>
              </w:rPr>
              <w:t>4,041,370,501.62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pacing w:val="-1"/>
                <w:sz w:val="18"/>
              </w:rPr>
              <w:t>4,596,907,265.93</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上海·天虹项目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8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821,620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2,988,562,660.87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4,604,167,703.79</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上海·亚龙项目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8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3,190,300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3,430,828,851.28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pacing w:val="-1"/>
                <w:sz w:val="18"/>
              </w:rPr>
              <w:t>12,047,025,501.14</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杭州·未来新湖中心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166,400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155,966,604.16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226,872,853.20</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温岭·双溪春晓</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6"/>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310,507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1,694,625,104.63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2,002,046,077.50</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三亚·满天星项目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8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宋体" w:hAnsi="宋体" w:cs="宋体" w:eastAsia="宋体" w:hint="default"/>
                <w:sz w:val="18"/>
                <w:szCs w:val="18"/>
              </w:rPr>
            </w:pPr>
            <w:r>
              <w:rPr>
                <w:rFonts w:ascii="宋体"/>
                <w:sz w:val="18"/>
              </w:rPr>
              <w:t>250,000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847,871,310.05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930,137,455.99</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温岭·玖珑春晓</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6"/>
              <w:jc w:val="righ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291,313</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1,708,576,006.51</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tabs>
                <w:tab w:pos="1051" w:val="left" w:leader="none"/>
              </w:tabs>
              <w:spacing w:line="259" w:lineRule="exact"/>
              <w:ind w:left="650" w:right="0"/>
              <w:jc w:val="left"/>
              <w:rPr>
                <w:rFonts w:ascii="宋体" w:hAnsi="宋体" w:cs="宋体" w:eastAsia="宋体" w:hint="default"/>
                <w:sz w:val="20"/>
                <w:szCs w:val="20"/>
              </w:rPr>
            </w:pPr>
            <w:r>
              <w:rPr>
                <w:rFonts w:ascii="宋体" w:hAnsi="宋体" w:cs="宋体" w:eastAsia="宋体" w:hint="default"/>
                <w:w w:val="95"/>
                <w:sz w:val="20"/>
                <w:szCs w:val="20"/>
              </w:rPr>
              <w:t>小</w:t>
              <w:tab/>
            </w:r>
            <w:r>
              <w:rPr>
                <w:rFonts w:ascii="宋体" w:hAnsi="宋体" w:cs="宋体" w:eastAsia="宋体" w:hint="default"/>
                <w:sz w:val="20"/>
                <w:szCs w:val="20"/>
              </w:rPr>
              <w:t>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51,417,184,349.08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64,428,765,472.20</w:t>
            </w:r>
          </w:p>
        </w:tc>
      </w:tr>
    </w:tbl>
    <w:p>
      <w:pPr>
        <w:spacing w:line="203" w:lineRule="exact" w:before="0"/>
        <w:ind w:left="1049" w:right="34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z w:val="18"/>
          <w:szCs w:val="18"/>
        </w:rPr>
        <w:t>：该</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个房地产开发项目尚在开发前期阶段，期末余额主要系前期开发成本。</w:t>
      </w:r>
    </w:p>
    <w:p>
      <w:pPr>
        <w:spacing w:before="115"/>
        <w:ind w:left="1049" w:right="34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：该</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个项目为海涂开发项目。</w:t>
      </w:r>
    </w:p>
    <w:p>
      <w:pPr>
        <w:spacing w:line="240" w:lineRule="auto" w:before="0"/>
        <w:rPr>
          <w:rFonts w:ascii="宋体" w:hAnsi="宋体" w:cs="宋体" w:eastAsia="宋体" w:hint="default"/>
          <w:sz w:val="18"/>
          <w:szCs w:val="18"/>
        </w:rPr>
      </w:pPr>
    </w:p>
    <w:p>
      <w:pPr>
        <w:pStyle w:val="BodyText"/>
        <w:spacing w:line="240" w:lineRule="auto" w:before="151"/>
        <w:ind w:left="1109" w:right="347"/>
        <w:jc w:val="left"/>
      </w:pPr>
      <w:r>
        <w:rPr>
          <w:rFonts w:ascii="宋体" w:hAnsi="宋体" w:cs="宋体" w:eastAsia="宋体" w:hint="default"/>
        </w:rPr>
        <w:t>2)</w:t>
      </w:r>
      <w:r>
        <w:rPr>
          <w:rFonts w:ascii="宋体" w:hAnsi="宋体" w:cs="宋体" w:eastAsia="宋体" w:hint="default"/>
          <w:spacing w:val="-2"/>
        </w:rPr>
        <w:t> </w:t>
      </w:r>
      <w:r>
        <w:rPr/>
        <w:t>存货——开发产品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127"/>
        <w:gridCol w:w="1417"/>
        <w:gridCol w:w="1418"/>
        <w:gridCol w:w="1546"/>
        <w:gridCol w:w="1572"/>
        <w:gridCol w:w="1561"/>
      </w:tblGrid>
      <w:tr>
        <w:trPr>
          <w:trHeight w:val="46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914"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5"/>
                <w:szCs w:val="15"/>
              </w:rPr>
            </w:pPr>
            <w:r>
              <w:rPr>
                <w:rFonts w:ascii="宋体" w:hAnsi="宋体" w:cs="宋体" w:eastAsia="宋体" w:hint="default"/>
                <w:sz w:val="15"/>
                <w:szCs w:val="15"/>
              </w:rPr>
              <w:t>竣工时间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6"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36"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8"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16"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15"/>
                <w:szCs w:val="15"/>
              </w:rPr>
            </w:pPr>
            <w:r>
              <w:rPr>
                <w:rFonts w:ascii="宋体" w:hAnsi="宋体" w:cs="宋体" w:eastAsia="宋体" w:hint="default"/>
                <w:sz w:val="15"/>
                <w:szCs w:val="15"/>
              </w:rPr>
              <w:t>沈阳·北国之春［注</w:t>
            </w:r>
            <w:r>
              <w:rPr>
                <w:rFonts w:ascii="宋体" w:hAnsi="宋体" w:cs="宋体" w:eastAsia="宋体" w:hint="default"/>
                <w:spacing w:val="-38"/>
                <w:sz w:val="15"/>
                <w:szCs w:val="15"/>
              </w:rPr>
              <w:t> </w:t>
            </w:r>
            <w:r>
              <w:rPr>
                <w:rFonts w:ascii="宋体" w:hAnsi="宋体" w:cs="宋体" w:eastAsia="宋体" w:hint="default"/>
                <w:sz w:val="15"/>
                <w:szCs w:val="15"/>
              </w:rPr>
              <w:t>1</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-2015</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225,659,667.26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2"/>
                <w:sz w:val="15"/>
              </w:rPr>
              <w:t>44,810,332.62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124,818,652.44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1"/>
                <w:sz w:val="15"/>
              </w:rPr>
              <w:t>145,651,347.44</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0" w:right="0"/>
              <w:jc w:val="left"/>
              <w:rPr>
                <w:rFonts w:ascii="宋体" w:hAnsi="宋体" w:cs="宋体" w:eastAsia="宋体" w:hint="default"/>
                <w:sz w:val="15"/>
                <w:szCs w:val="15"/>
              </w:rPr>
            </w:pPr>
            <w:r>
              <w:rPr>
                <w:rFonts w:ascii="宋体" w:hAnsi="宋体" w:cs="宋体" w:eastAsia="宋体" w:hint="default"/>
                <w:sz w:val="15"/>
                <w:szCs w:val="15"/>
              </w:rPr>
              <w:t>沈阳·新湖花园［注</w:t>
            </w:r>
            <w:r>
              <w:rPr>
                <w:rFonts w:ascii="宋体" w:hAnsi="宋体" w:cs="宋体" w:eastAsia="宋体" w:hint="default"/>
                <w:spacing w:val="-38"/>
                <w:sz w:val="15"/>
                <w:szCs w:val="15"/>
              </w:rPr>
              <w:t> </w:t>
            </w:r>
            <w:r>
              <w:rPr>
                <w:rFonts w:ascii="宋体" w:hAnsi="宋体" w:cs="宋体" w:eastAsia="宋体" w:hint="default"/>
                <w:sz w:val="15"/>
                <w:szCs w:val="15"/>
              </w:rPr>
              <w:t>4</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15"/>
                <w:szCs w:val="15"/>
              </w:rPr>
            </w:pPr>
            <w:r>
              <w:rPr>
                <w:rFonts w:ascii="宋体"/>
                <w:spacing w:val="-2"/>
                <w:sz w:val="15"/>
              </w:rPr>
              <w:t>58,766,932.81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1"/>
                <w:sz w:val="15"/>
              </w:rPr>
              <w:t>457,341.60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20,184,751.99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39,039,522.42</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15"/>
                <w:szCs w:val="15"/>
              </w:rPr>
            </w:pPr>
            <w:r>
              <w:rPr>
                <w:rFonts w:ascii="宋体" w:hAnsi="宋体" w:cs="宋体" w:eastAsia="宋体" w:hint="default"/>
                <w:sz w:val="15"/>
                <w:szCs w:val="15"/>
              </w:rPr>
              <w:t>沈阳·仙林金谷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198,469,154.29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68,042,854.19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64,218,795.20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202,293,213.28</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15"/>
                <w:szCs w:val="15"/>
              </w:rPr>
            </w:pPr>
            <w:r>
              <w:rPr>
                <w:rFonts w:ascii="宋体" w:hAnsi="宋体" w:cs="宋体" w:eastAsia="宋体" w:hint="default"/>
                <w:sz w:val="15"/>
                <w:szCs w:val="15"/>
              </w:rPr>
              <w:t>天津·香格里拉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2010</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15"/>
                <w:szCs w:val="15"/>
              </w:rPr>
            </w:pPr>
            <w:r>
              <w:rPr>
                <w:rFonts w:ascii="宋体"/>
                <w:spacing w:val="-2"/>
                <w:sz w:val="15"/>
              </w:rPr>
              <w:t>56,700,674.56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49,096,562.36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48,802,356.45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56,994,880.47</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0" w:right="0"/>
              <w:jc w:val="left"/>
              <w:rPr>
                <w:rFonts w:ascii="宋体" w:hAnsi="宋体" w:cs="宋体" w:eastAsia="宋体" w:hint="default"/>
                <w:sz w:val="15"/>
                <w:szCs w:val="15"/>
              </w:rPr>
            </w:pPr>
            <w:r>
              <w:rPr>
                <w:rFonts w:ascii="宋体" w:hAnsi="宋体" w:cs="宋体" w:eastAsia="宋体" w:hint="default"/>
                <w:sz w:val="15"/>
                <w:szCs w:val="15"/>
              </w:rPr>
              <w:t>新湖地产·车库</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0"/>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1"/>
                <w:sz w:val="15"/>
              </w:rPr>
              <w:t>494,695.00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1"/>
                <w:sz w:val="15"/>
              </w:rPr>
              <w:t>494,695.00</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15"/>
                <w:szCs w:val="15"/>
              </w:rPr>
            </w:pPr>
            <w:r>
              <w:rPr>
                <w:rFonts w:ascii="宋体" w:hAnsi="宋体" w:cs="宋体" w:eastAsia="宋体" w:hint="default"/>
                <w:sz w:val="15"/>
                <w:szCs w:val="15"/>
              </w:rPr>
              <w:t>湖州·龙溪苑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2004</w:t>
            </w:r>
            <w:r>
              <w:rPr>
                <w:rFonts w:ascii="宋体" w:hAnsi="宋体" w:cs="宋体" w:eastAsia="宋体" w:hint="default"/>
                <w:spacing w:val="-40"/>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15"/>
                <w:szCs w:val="15"/>
              </w:rPr>
            </w:pPr>
            <w:r>
              <w:rPr>
                <w:rFonts w:ascii="宋体"/>
                <w:spacing w:val="-2"/>
                <w:sz w:val="15"/>
              </w:rPr>
              <w:t>31,926,368.92</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31,926,368.92</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0" w:right="0"/>
              <w:jc w:val="left"/>
              <w:rPr>
                <w:rFonts w:ascii="宋体" w:hAnsi="宋体" w:cs="宋体" w:eastAsia="宋体" w:hint="default"/>
                <w:sz w:val="15"/>
                <w:szCs w:val="15"/>
              </w:rPr>
            </w:pPr>
            <w:r>
              <w:rPr>
                <w:rFonts w:ascii="宋体" w:hAnsi="宋体" w:cs="宋体" w:eastAsia="宋体" w:hint="default"/>
                <w:sz w:val="15"/>
                <w:szCs w:val="15"/>
              </w:rPr>
              <w:t>杭州·香格里拉［注</w:t>
            </w:r>
            <w:r>
              <w:rPr>
                <w:rFonts w:ascii="宋体" w:hAnsi="宋体" w:cs="宋体" w:eastAsia="宋体" w:hint="default"/>
                <w:spacing w:val="-38"/>
                <w:sz w:val="15"/>
                <w:szCs w:val="15"/>
              </w:rPr>
              <w:t> </w:t>
            </w:r>
            <w:r>
              <w:rPr>
                <w:rFonts w:ascii="宋体" w:hAnsi="宋体" w:cs="宋体" w:eastAsia="宋体" w:hint="default"/>
                <w:sz w:val="15"/>
                <w:szCs w:val="15"/>
              </w:rPr>
              <w:t>4</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5"/>
                <w:szCs w:val="15"/>
              </w:rPr>
            </w:pPr>
            <w:r>
              <w:rPr>
                <w:rFonts w:ascii="宋体"/>
                <w:spacing w:val="-1"/>
                <w:sz w:val="15"/>
              </w:rPr>
              <w:t>914,926,329.87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5"/>
                <w:szCs w:val="15"/>
              </w:rPr>
            </w:pPr>
            <w:r>
              <w:rPr>
                <w:rFonts w:ascii="宋体"/>
                <w:spacing w:val="-2"/>
                <w:sz w:val="15"/>
              </w:rPr>
              <w:t>15,781,027.69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5"/>
                <w:szCs w:val="15"/>
              </w:rPr>
            </w:pPr>
            <w:r>
              <w:rPr>
                <w:rFonts w:ascii="宋体"/>
                <w:spacing w:val="-1"/>
                <w:sz w:val="15"/>
              </w:rPr>
              <w:t>397,597,544.95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5"/>
                <w:szCs w:val="15"/>
              </w:rPr>
            </w:pPr>
            <w:r>
              <w:rPr>
                <w:rFonts w:ascii="宋体"/>
                <w:spacing w:val="-1"/>
                <w:sz w:val="15"/>
              </w:rPr>
              <w:t>533,109,812.61</w:t>
            </w:r>
          </w:p>
        </w:tc>
      </w:tr>
    </w:tbl>
    <w:p>
      <w:pPr>
        <w:spacing w:after="0" w:line="240" w:lineRule="auto"/>
        <w:jc w:val="right"/>
        <w:rPr>
          <w:rFonts w:ascii="宋体" w:hAnsi="宋体" w:cs="宋体" w:eastAsia="宋体" w:hint="default"/>
          <w:sz w:val="15"/>
          <w:szCs w:val="15"/>
        </w:rPr>
        <w:sectPr>
          <w:pgSz w:w="11910" w:h="16840"/>
          <w:pgMar w:header="882" w:footer="1195" w:top="1120" w:bottom="1380" w:left="600" w:right="1440"/>
        </w:sectPr>
      </w:pPr>
    </w:p>
    <w:p>
      <w:pPr>
        <w:spacing w:line="240" w:lineRule="auto" w:before="0"/>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2127"/>
        <w:gridCol w:w="1417"/>
        <w:gridCol w:w="1418"/>
        <w:gridCol w:w="1546"/>
        <w:gridCol w:w="1572"/>
        <w:gridCol w:w="1561"/>
      </w:tblGrid>
      <w:tr>
        <w:trPr>
          <w:trHeight w:val="46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0" w:right="0"/>
              <w:jc w:val="left"/>
              <w:rPr>
                <w:rFonts w:ascii="宋体" w:hAnsi="宋体" w:cs="宋体" w:eastAsia="宋体" w:hint="default"/>
                <w:sz w:val="15"/>
                <w:szCs w:val="15"/>
              </w:rPr>
            </w:pPr>
            <w:r>
              <w:rPr>
                <w:rFonts w:ascii="宋体" w:hAnsi="宋体" w:cs="宋体" w:eastAsia="宋体" w:hint="default"/>
                <w:sz w:val="15"/>
                <w:szCs w:val="15"/>
              </w:rPr>
              <w:t>衢州·新湖景城［注</w:t>
            </w:r>
            <w:r>
              <w:rPr>
                <w:rFonts w:ascii="宋体" w:hAnsi="宋体" w:cs="宋体" w:eastAsia="宋体" w:hint="default"/>
                <w:spacing w:val="-37"/>
                <w:sz w:val="15"/>
                <w:szCs w:val="15"/>
              </w:rPr>
              <w:t> </w:t>
            </w:r>
            <w:r>
              <w:rPr>
                <w:rFonts w:ascii="宋体" w:hAnsi="宋体" w:cs="宋体" w:eastAsia="宋体" w:hint="default"/>
                <w:sz w:val="15"/>
                <w:szCs w:val="15"/>
              </w:rPr>
              <w:t>2</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5"/>
                <w:szCs w:val="15"/>
              </w:rPr>
            </w:pPr>
            <w:r>
              <w:rPr>
                <w:rFonts w:ascii="宋体"/>
                <w:spacing w:val="-1"/>
                <w:sz w:val="15"/>
              </w:rPr>
              <w:t>147,260,833.57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宋体" w:hAnsi="宋体" w:cs="宋体" w:eastAsia="宋体" w:hint="default"/>
                <w:sz w:val="15"/>
                <w:szCs w:val="15"/>
              </w:rPr>
            </w:pPr>
            <w:r>
              <w:rPr>
                <w:rFonts w:ascii="宋体"/>
                <w:spacing w:val="-2"/>
                <w:sz w:val="15"/>
              </w:rPr>
              <w:t>1,089,458,014.65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5"/>
                <w:szCs w:val="15"/>
              </w:rPr>
            </w:pPr>
            <w:r>
              <w:rPr>
                <w:rFonts w:ascii="宋体"/>
                <w:spacing w:val="-1"/>
                <w:sz w:val="15"/>
              </w:rPr>
              <w:t>605,481,781.87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5"/>
                <w:szCs w:val="15"/>
              </w:rPr>
            </w:pPr>
            <w:r>
              <w:rPr>
                <w:rFonts w:ascii="宋体"/>
                <w:spacing w:val="-1"/>
                <w:sz w:val="15"/>
              </w:rPr>
              <w:t>631,237,066.35</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0" w:right="0"/>
              <w:jc w:val="left"/>
              <w:rPr>
                <w:rFonts w:ascii="宋体" w:hAnsi="宋体" w:cs="宋体" w:eastAsia="宋体" w:hint="default"/>
                <w:sz w:val="15"/>
                <w:szCs w:val="15"/>
              </w:rPr>
            </w:pPr>
            <w:r>
              <w:rPr>
                <w:rFonts w:ascii="宋体" w:hAnsi="宋体" w:cs="宋体" w:eastAsia="宋体" w:hint="default"/>
                <w:sz w:val="15"/>
                <w:szCs w:val="15"/>
              </w:rPr>
              <w:t>九江·柴桑春天［注</w:t>
            </w:r>
            <w:r>
              <w:rPr>
                <w:rFonts w:ascii="宋体" w:hAnsi="宋体" w:cs="宋体" w:eastAsia="宋体" w:hint="default"/>
                <w:spacing w:val="-38"/>
                <w:sz w:val="15"/>
                <w:szCs w:val="15"/>
              </w:rPr>
              <w:t> </w:t>
            </w:r>
            <w:r>
              <w:rPr>
                <w:rFonts w:ascii="宋体" w:hAnsi="宋体" w:cs="宋体" w:eastAsia="宋体" w:hint="default"/>
                <w:sz w:val="15"/>
                <w:szCs w:val="15"/>
              </w:rPr>
              <w:t>4</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2006</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1"/>
                <w:sz w:val="15"/>
              </w:rPr>
              <w:t>182,738,836.53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6,491,407.12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30,335,076.78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1"/>
                <w:sz w:val="15"/>
              </w:rPr>
              <w:t>158,895,166.87</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15"/>
                <w:szCs w:val="15"/>
              </w:rPr>
            </w:pPr>
            <w:r>
              <w:rPr>
                <w:rFonts w:ascii="宋体" w:hAnsi="宋体" w:cs="宋体" w:eastAsia="宋体" w:hint="default"/>
                <w:sz w:val="15"/>
                <w:szCs w:val="15"/>
              </w:rPr>
              <w:t>杭州·新湖果岭</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3"/>
                <w:sz w:val="15"/>
                <w:szCs w:val="15"/>
              </w:rPr>
              <w:t> </w:t>
            </w:r>
            <w:r>
              <w:rPr>
                <w:rFonts w:ascii="宋体" w:hAnsi="宋体" w:cs="宋体" w:eastAsia="宋体" w:hint="default"/>
                <w:sz w:val="15"/>
                <w:szCs w:val="15"/>
              </w:rPr>
              <w:t>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2010</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242,606,744.32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26,259,628.02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74,104,773.48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194,761,598.86</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15"/>
                <w:szCs w:val="15"/>
              </w:rPr>
            </w:pPr>
            <w:r>
              <w:rPr>
                <w:rFonts w:ascii="宋体" w:hAnsi="宋体" w:cs="宋体" w:eastAsia="宋体" w:hint="default"/>
                <w:sz w:val="15"/>
                <w:szCs w:val="15"/>
              </w:rPr>
              <w:t>滨州·新湖玫瑰园［注</w:t>
            </w:r>
            <w:r>
              <w:rPr>
                <w:rFonts w:ascii="宋体" w:hAnsi="宋体" w:cs="宋体" w:eastAsia="宋体" w:hint="default"/>
                <w:spacing w:val="-40"/>
                <w:sz w:val="15"/>
                <w:szCs w:val="15"/>
              </w:rPr>
              <w:t> </w:t>
            </w:r>
            <w:r>
              <w:rPr>
                <w:rFonts w:ascii="宋体" w:hAnsi="宋体" w:cs="宋体" w:eastAsia="宋体" w:hint="default"/>
                <w:sz w:val="15"/>
                <w:szCs w:val="15"/>
              </w:rPr>
              <w:t>4</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2012</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15"/>
                <w:szCs w:val="15"/>
              </w:rPr>
            </w:pPr>
            <w:r>
              <w:rPr>
                <w:rFonts w:ascii="宋体"/>
                <w:spacing w:val="-2"/>
                <w:sz w:val="15"/>
              </w:rPr>
              <w:t>77,127,067.95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-525,560.00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41,492,420.31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35,109,087.64</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0" w:right="0"/>
              <w:jc w:val="left"/>
              <w:rPr>
                <w:rFonts w:ascii="宋体" w:hAnsi="宋体" w:cs="宋体" w:eastAsia="宋体" w:hint="default"/>
                <w:sz w:val="15"/>
                <w:szCs w:val="15"/>
              </w:rPr>
            </w:pPr>
            <w:r>
              <w:rPr>
                <w:rFonts w:ascii="宋体" w:hAnsi="宋体" w:cs="宋体" w:eastAsia="宋体" w:hint="default"/>
                <w:sz w:val="15"/>
                <w:szCs w:val="15"/>
              </w:rPr>
              <w:t>泰安·新湖绿园［注</w:t>
            </w:r>
            <w:r>
              <w:rPr>
                <w:rFonts w:ascii="宋体" w:hAnsi="宋体" w:cs="宋体" w:eastAsia="宋体" w:hint="default"/>
                <w:spacing w:val="-38"/>
                <w:sz w:val="15"/>
                <w:szCs w:val="15"/>
              </w:rPr>
              <w:t> </w:t>
            </w:r>
            <w:r>
              <w:rPr>
                <w:rFonts w:ascii="宋体" w:hAnsi="宋体" w:cs="宋体" w:eastAsia="宋体" w:hint="default"/>
                <w:sz w:val="15"/>
                <w:szCs w:val="15"/>
              </w:rPr>
              <w:t>4</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15"/>
                <w:szCs w:val="15"/>
              </w:rPr>
            </w:pPr>
            <w:r>
              <w:rPr>
                <w:rFonts w:ascii="宋体"/>
                <w:spacing w:val="-2"/>
                <w:sz w:val="15"/>
              </w:rPr>
              <w:t>77,639,171.19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8,122,817.23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63,410,839.48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22,351,148.94</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15"/>
                <w:szCs w:val="15"/>
              </w:rPr>
            </w:pPr>
            <w:r>
              <w:rPr>
                <w:rFonts w:ascii="宋体" w:hAnsi="宋体" w:cs="宋体" w:eastAsia="宋体" w:hint="default"/>
                <w:sz w:val="15"/>
                <w:szCs w:val="15"/>
              </w:rPr>
              <w:t>苏州·明珠城［注</w:t>
            </w:r>
            <w:r>
              <w:rPr>
                <w:rFonts w:ascii="宋体" w:hAnsi="宋体" w:cs="宋体" w:eastAsia="宋体" w:hint="default"/>
                <w:spacing w:val="-40"/>
                <w:sz w:val="15"/>
                <w:szCs w:val="15"/>
              </w:rPr>
              <w:t> </w:t>
            </w:r>
            <w:r>
              <w:rPr>
                <w:rFonts w:ascii="宋体" w:hAnsi="宋体" w:cs="宋体" w:eastAsia="宋体" w:hint="default"/>
                <w:sz w:val="15"/>
                <w:szCs w:val="15"/>
              </w:rPr>
              <w:t>3</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278,873,192.46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76,090,127.50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215,505,182.20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139,458,137.76</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15"/>
                <w:szCs w:val="15"/>
              </w:rPr>
            </w:pPr>
            <w:r>
              <w:rPr>
                <w:rFonts w:ascii="宋体" w:hAnsi="宋体" w:cs="宋体" w:eastAsia="宋体" w:hint="default"/>
                <w:sz w:val="15"/>
                <w:szCs w:val="15"/>
              </w:rPr>
              <w:t>上海·新湖明珠城［注</w:t>
            </w:r>
            <w:r>
              <w:rPr>
                <w:rFonts w:ascii="宋体" w:hAnsi="宋体" w:cs="宋体" w:eastAsia="宋体" w:hint="default"/>
                <w:spacing w:val="-40"/>
                <w:sz w:val="15"/>
                <w:szCs w:val="15"/>
              </w:rPr>
              <w:t> </w:t>
            </w:r>
            <w:r>
              <w:rPr>
                <w:rFonts w:ascii="宋体" w:hAnsi="宋体" w:cs="宋体" w:eastAsia="宋体" w:hint="default"/>
                <w:sz w:val="15"/>
                <w:szCs w:val="15"/>
              </w:rPr>
              <w:t>4</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2005</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-2015</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178,381,727.13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9,748,536.89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22,138,398.31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165,991,865.71</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0" w:right="0"/>
              <w:jc w:val="left"/>
              <w:rPr>
                <w:rFonts w:ascii="宋体" w:hAnsi="宋体" w:cs="宋体" w:eastAsia="宋体" w:hint="default"/>
                <w:sz w:val="15"/>
                <w:szCs w:val="15"/>
              </w:rPr>
            </w:pPr>
            <w:r>
              <w:rPr>
                <w:rFonts w:ascii="宋体" w:hAnsi="宋体" w:cs="宋体" w:eastAsia="宋体" w:hint="default"/>
                <w:sz w:val="15"/>
                <w:szCs w:val="15"/>
              </w:rPr>
              <w:t>兰溪·香格里拉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1"/>
                <w:sz w:val="15"/>
              </w:rPr>
              <w:t>351,660,340.91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15"/>
                <w:szCs w:val="15"/>
              </w:rPr>
            </w:pPr>
            <w:r>
              <w:rPr>
                <w:rFonts w:ascii="宋体"/>
                <w:spacing w:val="-1"/>
                <w:sz w:val="15"/>
              </w:rPr>
              <w:t>140,239,963.67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1"/>
                <w:sz w:val="15"/>
              </w:rPr>
              <w:t>297,464,908.86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1"/>
                <w:sz w:val="15"/>
              </w:rPr>
              <w:t>194,435,395.72</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15"/>
                <w:szCs w:val="15"/>
              </w:rPr>
            </w:pPr>
            <w:r>
              <w:rPr>
                <w:rFonts w:ascii="宋体" w:hAnsi="宋体" w:cs="宋体" w:eastAsia="宋体" w:hint="default"/>
                <w:sz w:val="15"/>
                <w:szCs w:val="15"/>
              </w:rPr>
              <w:t>九江·庐山国际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1,072,130,191.05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1"/>
                <w:sz w:val="15"/>
              </w:rPr>
              <w:t>444,639,591.43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783,990,165.42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732,779,617.06</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15"/>
                <w:szCs w:val="15"/>
              </w:rPr>
            </w:pPr>
            <w:r>
              <w:rPr>
                <w:rFonts w:ascii="宋体" w:hAnsi="宋体" w:cs="宋体" w:eastAsia="宋体" w:hint="default"/>
                <w:sz w:val="15"/>
                <w:szCs w:val="15"/>
              </w:rPr>
              <w:t>杭州·武林国际［注</w:t>
            </w:r>
            <w:r>
              <w:rPr>
                <w:rFonts w:ascii="宋体" w:hAnsi="宋体" w:cs="宋体" w:eastAsia="宋体" w:hint="default"/>
                <w:spacing w:val="-38"/>
                <w:sz w:val="15"/>
                <w:szCs w:val="15"/>
              </w:rPr>
              <w:t> </w:t>
            </w:r>
            <w:r>
              <w:rPr>
                <w:rFonts w:ascii="宋体" w:hAnsi="宋体" w:cs="宋体" w:eastAsia="宋体" w:hint="default"/>
                <w:sz w:val="15"/>
                <w:szCs w:val="15"/>
              </w:rPr>
              <w:t>4</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473,683,740.16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37,725,299.50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196,107,533.64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315,301,506.02</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0" w:right="0"/>
              <w:jc w:val="left"/>
              <w:rPr>
                <w:rFonts w:ascii="宋体" w:hAnsi="宋体" w:cs="宋体" w:eastAsia="宋体" w:hint="default"/>
                <w:sz w:val="15"/>
                <w:szCs w:val="15"/>
              </w:rPr>
            </w:pPr>
            <w:r>
              <w:rPr>
                <w:rFonts w:ascii="宋体" w:hAnsi="宋体" w:cs="宋体" w:eastAsia="宋体" w:hint="default"/>
                <w:sz w:val="15"/>
                <w:szCs w:val="15"/>
              </w:rPr>
              <w:t>丽水·新湖国际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1"/>
                <w:sz w:val="15"/>
              </w:rPr>
              <w:t>188,176,340.74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15"/>
                <w:szCs w:val="15"/>
              </w:rPr>
            </w:pPr>
            <w:r>
              <w:rPr>
                <w:rFonts w:ascii="宋体"/>
                <w:spacing w:val="-2"/>
                <w:sz w:val="15"/>
              </w:rPr>
              <w:t>1,818,288,166.25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1,868,860,736.06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1"/>
                <w:sz w:val="15"/>
              </w:rPr>
              <w:t>137,603,770.93</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15"/>
                <w:szCs w:val="15"/>
              </w:rPr>
            </w:pPr>
            <w:r>
              <w:rPr>
                <w:rFonts w:ascii="宋体" w:hAnsi="宋体" w:cs="宋体" w:eastAsia="宋体" w:hint="default"/>
                <w:sz w:val="15"/>
                <w:szCs w:val="15"/>
              </w:rPr>
              <w:t>天津·义乌商贸城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479,332,656.75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1"/>
                <w:sz w:val="15"/>
              </w:rPr>
              <w:t>148,710,053.70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334,976,166.80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293,066,543.65</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15"/>
                <w:szCs w:val="15"/>
              </w:rPr>
            </w:pPr>
            <w:r>
              <w:rPr>
                <w:rFonts w:ascii="宋体" w:hAnsi="宋体" w:cs="宋体" w:eastAsia="宋体" w:hint="default"/>
                <w:sz w:val="15"/>
                <w:szCs w:val="15"/>
              </w:rPr>
              <w:t>舟山·御景国际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0"/>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1,088,957,035.47</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238,672,007.64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850,285,027.83</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0" w:right="0"/>
              <w:jc w:val="left"/>
              <w:rPr>
                <w:rFonts w:ascii="宋体" w:hAnsi="宋体" w:cs="宋体" w:eastAsia="宋体" w:hint="default"/>
                <w:sz w:val="15"/>
                <w:szCs w:val="15"/>
              </w:rPr>
            </w:pPr>
            <w:r>
              <w:rPr>
                <w:rFonts w:ascii="宋体" w:hAnsi="宋体" w:cs="宋体" w:eastAsia="宋体" w:hint="default"/>
                <w:sz w:val="15"/>
                <w:szCs w:val="15"/>
              </w:rPr>
              <w:t>乐清·海德花园</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1"/>
                <w:sz w:val="15"/>
              </w:rPr>
              <w:t>533,180,330.04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15"/>
                <w:szCs w:val="15"/>
              </w:rPr>
            </w:pPr>
            <w:r>
              <w:rPr>
                <w:rFonts w:ascii="宋体"/>
                <w:spacing w:val="-2"/>
                <w:sz w:val="15"/>
              </w:rPr>
              <w:t>2,018,572,246.50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2,289,721,464.91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1"/>
                <w:sz w:val="15"/>
              </w:rPr>
              <w:t>262,031,111.63</w:t>
            </w:r>
          </w:p>
        </w:tc>
      </w:tr>
      <w:tr>
        <w:trPr>
          <w:trHeight w:val="46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0" w:right="0"/>
              <w:jc w:val="left"/>
              <w:rPr>
                <w:rFonts w:ascii="宋体" w:hAnsi="宋体" w:cs="宋体" w:eastAsia="宋体" w:hint="default"/>
                <w:sz w:val="15"/>
                <w:szCs w:val="15"/>
              </w:rPr>
            </w:pPr>
            <w:r>
              <w:rPr>
                <w:rFonts w:ascii="宋体" w:hAnsi="宋体" w:cs="宋体" w:eastAsia="宋体" w:hint="default"/>
                <w:sz w:val="15"/>
                <w:szCs w:val="15"/>
              </w:rPr>
              <w:t>嘉兴·新中花园［注</w:t>
            </w:r>
            <w:r>
              <w:rPr>
                <w:rFonts w:ascii="宋体" w:hAnsi="宋体" w:cs="宋体" w:eastAsia="宋体" w:hint="default"/>
                <w:spacing w:val="-38"/>
                <w:sz w:val="15"/>
                <w:szCs w:val="15"/>
              </w:rPr>
              <w:t> </w:t>
            </w:r>
            <w:r>
              <w:rPr>
                <w:rFonts w:ascii="宋体" w:hAnsi="宋体" w:cs="宋体" w:eastAsia="宋体" w:hint="default"/>
                <w:sz w:val="15"/>
                <w:szCs w:val="15"/>
              </w:rPr>
              <w:t>4</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5"/>
                <w:szCs w:val="15"/>
              </w:rPr>
            </w:pPr>
            <w:r>
              <w:rPr>
                <w:rFonts w:ascii="宋体"/>
                <w:spacing w:val="-1"/>
                <w:sz w:val="15"/>
              </w:rPr>
              <w:t>116,994,662.16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5"/>
                <w:szCs w:val="15"/>
              </w:rPr>
            </w:pPr>
            <w:r>
              <w:rPr>
                <w:rFonts w:ascii="宋体"/>
                <w:spacing w:val="-2"/>
                <w:sz w:val="15"/>
              </w:rPr>
              <w:t>-4,434,176.09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5"/>
                <w:szCs w:val="15"/>
              </w:rPr>
            </w:pPr>
            <w:r>
              <w:rPr>
                <w:rFonts w:ascii="宋体"/>
                <w:spacing w:val="-2"/>
                <w:sz w:val="15"/>
              </w:rPr>
              <w:t>32,097,867.45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5"/>
                <w:szCs w:val="15"/>
              </w:rPr>
            </w:pPr>
            <w:r>
              <w:rPr>
                <w:rFonts w:ascii="宋体"/>
                <w:spacing w:val="-2"/>
                <w:sz w:val="15"/>
              </w:rPr>
              <w:t>80,462,618.62</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15"/>
                <w:szCs w:val="15"/>
              </w:rPr>
            </w:pPr>
            <w:r>
              <w:rPr>
                <w:rFonts w:ascii="宋体" w:hAnsi="宋体" w:cs="宋体" w:eastAsia="宋体" w:hint="default"/>
                <w:sz w:val="15"/>
                <w:szCs w:val="15"/>
              </w:rPr>
              <w:t>上海·青蓝国际［注</w:t>
            </w:r>
            <w:r>
              <w:rPr>
                <w:rFonts w:ascii="宋体" w:hAnsi="宋体" w:cs="宋体" w:eastAsia="宋体" w:hint="default"/>
                <w:spacing w:val="-38"/>
                <w:sz w:val="15"/>
                <w:szCs w:val="15"/>
              </w:rPr>
              <w:t> </w:t>
            </w:r>
            <w:r>
              <w:rPr>
                <w:rFonts w:ascii="宋体" w:hAnsi="宋体" w:cs="宋体" w:eastAsia="宋体" w:hint="default"/>
                <w:sz w:val="15"/>
                <w:szCs w:val="15"/>
              </w:rPr>
              <w:t>4</w:t>
            </w:r>
            <w:r>
              <w:rPr>
                <w:rFonts w:ascii="宋体" w:hAnsi="宋体" w:cs="宋体" w:eastAsia="宋体"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0"/>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2"/>
                <w:sz w:val="15"/>
              </w:rPr>
              <w:t>1,029,395,997.11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1"/>
                <w:sz w:val="15"/>
              </w:rPr>
              <w:t>-94,997,701.06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1"/>
                <w:sz w:val="15"/>
              </w:rPr>
              <w:t>248,615,908.09</w:t>
            </w:r>
            <w:r>
              <w:rPr>
                <w:rFonts w:ascii="宋体"/>
                <w:sz w:val="15"/>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685,782,387.96</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0" w:right="0"/>
              <w:jc w:val="left"/>
              <w:rPr>
                <w:rFonts w:ascii="宋体" w:hAnsi="宋体" w:cs="宋体" w:eastAsia="宋体" w:hint="default"/>
                <w:sz w:val="15"/>
                <w:szCs w:val="15"/>
              </w:rPr>
            </w:pPr>
            <w:r>
              <w:rPr>
                <w:rFonts w:ascii="宋体" w:hAnsi="宋体" w:cs="宋体" w:eastAsia="宋体" w:hint="default"/>
                <w:sz w:val="15"/>
                <w:szCs w:val="15"/>
              </w:rPr>
              <w:t>瑞安·新湖广场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0"/>
                <w:sz w:val="16"/>
                <w:szCs w:val="16"/>
              </w:rPr>
              <w:t> </w:t>
            </w:r>
            <w:r>
              <w:rPr>
                <w:rFonts w:ascii="宋体" w:hAnsi="宋体" w:cs="宋体" w:eastAsia="宋体" w:hint="default"/>
                <w:sz w:val="16"/>
                <w:szCs w:val="16"/>
              </w:rPr>
              <w:t>年</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15"/>
                <w:szCs w:val="15"/>
              </w:rPr>
            </w:pPr>
            <w:r>
              <w:rPr>
                <w:rFonts w:ascii="宋体"/>
                <w:spacing w:val="-2"/>
                <w:sz w:val="15"/>
              </w:rPr>
              <w:t>1,215,055,074.24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1,119,963,940.30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pacing w:val="-2"/>
                <w:sz w:val="15"/>
              </w:rPr>
              <w:t>95,091,133.94</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552"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15"/>
                <w:szCs w:val="15"/>
              </w:rPr>
            </w:pPr>
            <w:r>
              <w:rPr>
                <w:rFonts w:ascii="宋体"/>
                <w:spacing w:val="-2"/>
                <w:sz w:val="15"/>
              </w:rPr>
              <w:t>8,005,082,690.25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5"/>
                <w:szCs w:val="15"/>
              </w:rPr>
            </w:pPr>
            <w:r>
              <w:rPr>
                <w:rFonts w:ascii="宋体"/>
                <w:spacing w:val="-2"/>
                <w:sz w:val="15"/>
              </w:rPr>
              <w:t>7,117,631,608.01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5"/>
                <w:szCs w:val="15"/>
              </w:rPr>
            </w:pPr>
            <w:r>
              <w:rPr>
                <w:rFonts w:ascii="宋体"/>
                <w:spacing w:val="-2"/>
                <w:sz w:val="15"/>
              </w:rPr>
              <w:t>9,118,561,272.63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5"/>
                <w:szCs w:val="15"/>
              </w:rPr>
            </w:pPr>
            <w:r>
              <w:rPr>
                <w:rFonts w:ascii="宋体"/>
                <w:spacing w:val="-2"/>
                <w:sz w:val="15"/>
              </w:rPr>
              <w:t>6,004,153,025.63</w:t>
            </w:r>
          </w:p>
        </w:tc>
      </w:tr>
    </w:tbl>
    <w:p>
      <w:pPr>
        <w:spacing w:line="240" w:lineRule="auto" w:before="5"/>
        <w:rPr>
          <w:rFonts w:ascii="宋体" w:hAnsi="宋体" w:cs="宋体" w:eastAsia="宋体" w:hint="default"/>
          <w:sz w:val="28"/>
          <w:szCs w:val="28"/>
        </w:rPr>
      </w:pPr>
    </w:p>
    <w:p>
      <w:pPr>
        <w:spacing w:line="446" w:lineRule="auto" w:before="44"/>
        <w:ind w:left="677" w:right="347" w:firstLine="37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z w:val="18"/>
          <w:szCs w:val="18"/>
        </w:rPr>
        <w:t>：沈阳•北国之春本期增加数中</w:t>
      </w:r>
      <w:r>
        <w:rPr>
          <w:rFonts w:ascii="宋体" w:hAnsi="宋体" w:cs="宋体" w:eastAsia="宋体" w:hint="default"/>
          <w:spacing w:val="-48"/>
          <w:sz w:val="18"/>
          <w:szCs w:val="18"/>
        </w:rPr>
        <w:t> </w:t>
      </w:r>
      <w:r>
        <w:rPr>
          <w:rFonts w:ascii="宋体" w:hAnsi="宋体" w:cs="宋体" w:eastAsia="宋体" w:hint="default"/>
          <w:sz w:val="18"/>
          <w:szCs w:val="18"/>
        </w:rPr>
        <w:t>24,131,125.31</w:t>
      </w:r>
      <w:r>
        <w:rPr>
          <w:rFonts w:ascii="宋体" w:hAnsi="宋体" w:cs="宋体" w:eastAsia="宋体" w:hint="default"/>
          <w:spacing w:val="-47"/>
          <w:sz w:val="18"/>
          <w:szCs w:val="18"/>
        </w:rPr>
        <w:t> </w:t>
      </w:r>
      <w:r>
        <w:rPr>
          <w:rFonts w:ascii="宋体" w:hAnsi="宋体" w:cs="宋体" w:eastAsia="宋体" w:hint="default"/>
          <w:sz w:val="18"/>
          <w:szCs w:val="18"/>
        </w:rPr>
        <w:t>元系投资性房地产转入，</w:t>
      </w:r>
      <w:r>
        <w:rPr>
          <w:rFonts w:ascii="宋体" w:hAnsi="宋体" w:cs="宋体" w:eastAsia="宋体" w:hint="default"/>
          <w:sz w:val="18"/>
          <w:szCs w:val="18"/>
        </w:rPr>
        <w:t>15,464,976.38</w:t>
      </w:r>
      <w:r>
        <w:rPr>
          <w:rFonts w:ascii="宋体" w:hAnsi="宋体" w:cs="宋体" w:eastAsia="宋体" w:hint="default"/>
          <w:spacing w:val="-46"/>
          <w:sz w:val="18"/>
          <w:szCs w:val="18"/>
        </w:rPr>
        <w:t> </w:t>
      </w:r>
      <w:r>
        <w:rPr>
          <w:rFonts w:ascii="宋体" w:hAnsi="宋体" w:cs="宋体" w:eastAsia="宋体" w:hint="default"/>
          <w:sz w:val="18"/>
          <w:szCs w:val="18"/>
        </w:rPr>
        <w:t>元系固定资产 转入，剩余部分系暂估成本差异调整。</w:t>
      </w:r>
    </w:p>
    <w:p>
      <w:pPr>
        <w:spacing w:before="49"/>
        <w:ind w:left="1049" w:right="34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z w:val="18"/>
          <w:szCs w:val="18"/>
        </w:rPr>
        <w:t>：衢州•新湖景城本期增加数中的</w:t>
      </w:r>
      <w:r>
        <w:rPr>
          <w:rFonts w:ascii="宋体" w:hAnsi="宋体" w:cs="宋体" w:eastAsia="宋体" w:hint="default"/>
          <w:spacing w:val="-47"/>
          <w:sz w:val="18"/>
          <w:szCs w:val="18"/>
        </w:rPr>
        <w:t> </w:t>
      </w:r>
      <w:r>
        <w:rPr>
          <w:rFonts w:ascii="宋体" w:hAnsi="宋体" w:cs="宋体" w:eastAsia="宋体" w:hint="default"/>
          <w:sz w:val="18"/>
          <w:szCs w:val="18"/>
        </w:rPr>
        <w:t>377,194.67</w:t>
      </w:r>
      <w:r>
        <w:rPr>
          <w:rFonts w:ascii="宋体" w:hAnsi="宋体" w:cs="宋体" w:eastAsia="宋体" w:hint="default"/>
          <w:spacing w:val="-46"/>
          <w:sz w:val="18"/>
          <w:szCs w:val="18"/>
        </w:rPr>
        <w:t> </w:t>
      </w:r>
      <w:r>
        <w:rPr>
          <w:rFonts w:ascii="宋体" w:hAnsi="宋体" w:cs="宋体" w:eastAsia="宋体" w:hint="default"/>
          <w:sz w:val="18"/>
          <w:szCs w:val="18"/>
        </w:rPr>
        <w:t>元系投资性房地产转入。</w:t>
      </w:r>
    </w:p>
    <w:p>
      <w:pPr>
        <w:spacing w:line="240" w:lineRule="auto" w:before="10"/>
        <w:rPr>
          <w:rFonts w:ascii="宋体" w:hAnsi="宋体" w:cs="宋体" w:eastAsia="宋体" w:hint="default"/>
          <w:sz w:val="15"/>
          <w:szCs w:val="15"/>
        </w:rPr>
      </w:pPr>
    </w:p>
    <w:p>
      <w:pPr>
        <w:spacing w:line="446" w:lineRule="auto" w:before="0"/>
        <w:ind w:left="1049" w:right="3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z w:val="18"/>
          <w:szCs w:val="18"/>
        </w:rPr>
        <w:t>：苏州·明珠城本期增加数中的</w:t>
      </w:r>
      <w:r>
        <w:rPr>
          <w:rFonts w:ascii="宋体" w:hAnsi="宋体" w:cs="宋体" w:eastAsia="宋体" w:hint="default"/>
          <w:spacing w:val="-47"/>
          <w:sz w:val="18"/>
          <w:szCs w:val="18"/>
        </w:rPr>
        <w:t> </w:t>
      </w:r>
      <w:r>
        <w:rPr>
          <w:rFonts w:ascii="宋体" w:hAnsi="宋体" w:cs="宋体" w:eastAsia="宋体" w:hint="default"/>
          <w:sz w:val="18"/>
          <w:szCs w:val="18"/>
        </w:rPr>
        <w:t>483,422.46</w:t>
      </w:r>
      <w:r>
        <w:rPr>
          <w:rFonts w:ascii="宋体" w:hAnsi="宋体" w:cs="宋体" w:eastAsia="宋体" w:hint="default"/>
          <w:spacing w:val="-46"/>
          <w:sz w:val="18"/>
          <w:szCs w:val="18"/>
        </w:rPr>
        <w:t> </w:t>
      </w:r>
      <w:r>
        <w:rPr>
          <w:rFonts w:ascii="宋体" w:hAnsi="宋体" w:cs="宋体" w:eastAsia="宋体" w:hint="default"/>
          <w:sz w:val="18"/>
          <w:szCs w:val="18"/>
        </w:rPr>
        <w:t>元系投资性房地产转入</w:t>
      </w:r>
      <w:r>
        <w:rPr>
          <w:rFonts w:ascii="宋体" w:hAnsi="宋体" w:cs="宋体" w:eastAsia="宋体" w:hint="default"/>
          <w:sz w:val="18"/>
          <w:szCs w:val="18"/>
        </w:rPr>
        <w:t>,</w:t>
      </w:r>
      <w:r>
        <w:rPr>
          <w:rFonts w:ascii="宋体" w:hAnsi="宋体" w:cs="宋体" w:eastAsia="宋体" w:hint="default"/>
          <w:sz w:val="18"/>
          <w:szCs w:val="18"/>
        </w:rPr>
        <w:t>剩余部分系暂估成本差异调整。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z w:val="18"/>
          <w:szCs w:val="18"/>
        </w:rPr>
        <w:t>：沈阳•新湖花园等项目本期增加数系暂估成本差异调整。</w:t>
      </w: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2" w:footer="1195" w:top="1120" w:bottom="1380" w:left="600" w:right="1440"/>
        </w:sectPr>
      </w:pPr>
    </w:p>
    <w:p>
      <w:pPr>
        <w:pStyle w:val="Heading2"/>
        <w:spacing w:line="240" w:lineRule="auto"/>
        <w:ind w:left="677" w:right="-19"/>
        <w:jc w:val="left"/>
        <w:rPr>
          <w:b w:val="0"/>
          <w:bCs w:val="0"/>
        </w:rPr>
      </w:pPr>
      <w:r>
        <w:rPr>
          <w:rFonts w:ascii="宋体" w:hAnsi="宋体" w:cs="宋体" w:eastAsia="宋体" w:hint="default"/>
        </w:rPr>
        <w:t>7</w:t>
      </w:r>
      <w:r>
        <w:rPr/>
        <w:t>、</w:t>
      </w:r>
      <w:r>
        <w:rPr>
          <w:spacing w:val="-2"/>
        </w:rPr>
        <w:t> </w:t>
      </w:r>
      <w:r>
        <w:rPr/>
        <w:t>一年内到期的非流动资产</w:t>
      </w:r>
      <w:r>
        <w:rPr>
          <w:b w:val="0"/>
          <w:bCs w:val="0"/>
        </w:rPr>
      </w:r>
    </w:p>
    <w:p>
      <w:pPr>
        <w:pStyle w:val="BodyText"/>
        <w:spacing w:line="240" w:lineRule="auto" w:before="56"/>
        <w:ind w:left="67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8" w:val="left" w:leader="none"/>
        </w:tabs>
        <w:spacing w:line="240" w:lineRule="auto"/>
        <w:ind w:left="677" w:right="0"/>
        <w:jc w:val="left"/>
      </w:pPr>
      <w:r>
        <w:rPr>
          <w:spacing w:val="-1"/>
        </w:rPr>
        <w:t>单位：元</w:t>
        <w:tab/>
        <w:t>币种：人民币</w:t>
      </w:r>
    </w:p>
    <w:p>
      <w:pPr>
        <w:spacing w:after="0" w:line="240" w:lineRule="auto"/>
        <w:jc w:val="left"/>
        <w:sectPr>
          <w:type w:val="continuous"/>
          <w:pgSz w:w="11910" w:h="16840"/>
          <w:pgMar w:top="1120" w:bottom="1380" w:left="600" w:right="1440"/>
          <w:cols w:num="2" w:equalWidth="0">
            <w:col w:w="3419" w:space="2894"/>
            <w:col w:w="3557"/>
          </w:cols>
        </w:sectPr>
      </w:pPr>
    </w:p>
    <w:p>
      <w:pPr>
        <w:spacing w:line="240" w:lineRule="auto" w:before="4"/>
        <w:rPr>
          <w:rFonts w:ascii="宋体" w:hAnsi="宋体" w:cs="宋体" w:eastAsia="宋体" w:hint="default"/>
          <w:sz w:val="2"/>
          <w:szCs w:val="2"/>
        </w:rPr>
      </w:pPr>
    </w:p>
    <w:tbl>
      <w:tblPr>
        <w:tblW w:w="0" w:type="auto"/>
        <w:jc w:val="left"/>
        <w:tblInd w:w="564" w:type="dxa"/>
        <w:tblLayout w:type="fixed"/>
        <w:tblCellMar>
          <w:top w:w="0" w:type="dxa"/>
          <w:left w:w="0" w:type="dxa"/>
          <w:bottom w:w="0" w:type="dxa"/>
          <w:right w:w="0" w:type="dxa"/>
        </w:tblCellMar>
        <w:tblLook w:val="01E0"/>
      </w:tblPr>
      <w:tblGrid>
        <w:gridCol w:w="3289"/>
        <w:gridCol w:w="2897"/>
        <w:gridCol w:w="2864"/>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信托保障基金</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20,676,000.00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28,676,500.00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资管计划</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20,676,000.00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spacing w:val="-1"/>
                <w:sz w:val="21"/>
              </w:rPr>
              <w:t>29,676,500.00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600" w:right="14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2"/>
        <w:spacing w:line="240" w:lineRule="auto"/>
        <w:ind w:left="217" w:right="-19"/>
        <w:jc w:val="left"/>
        <w:rPr>
          <w:b w:val="0"/>
          <w:bCs w:val="0"/>
        </w:rPr>
      </w:pPr>
      <w:r>
        <w:rPr>
          <w:rFonts w:ascii="宋体" w:hAnsi="宋体" w:cs="宋体" w:eastAsia="宋体" w:hint="default"/>
        </w:rPr>
        <w:t>8</w:t>
      </w:r>
      <w:r>
        <w:rPr/>
        <w:t>、</w:t>
      </w:r>
      <w:r>
        <w:rPr>
          <w:spacing w:val="-1"/>
        </w:rPr>
        <w:t> </w:t>
      </w:r>
      <w:r>
        <w:rPr/>
        <w:t>其他流动资产</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05" w:space="461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1,150,000,000.00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116,457,419.71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30,098,138.12</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预缴的房产预售相关税金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815,052,384.77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865,419,077.27</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153,540,056.15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56,248,531.24</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信托保障基金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2,670,000.00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1,087,719,860.63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2,106,465,746.63</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3"/>
          <w:footerReference w:type="default" r:id="rId64"/>
          <w:pgSz w:w="16840" w:h="11910" w:orient="landscape"/>
          <w:pgMar w:header="882" w:footer="1195" w:top="1120" w:bottom="1380" w:left="1300" w:right="1200"/>
          <w:pgNumType w:start="120"/>
        </w:sectPr>
      </w:pPr>
    </w:p>
    <w:p>
      <w:pPr>
        <w:spacing w:line="240" w:lineRule="auto" w:before="4"/>
        <w:rPr>
          <w:rFonts w:ascii="宋体" w:hAnsi="宋体" w:cs="宋体" w:eastAsia="宋体" w:hint="default"/>
          <w:sz w:val="14"/>
          <w:szCs w:val="14"/>
        </w:rPr>
      </w:pPr>
    </w:p>
    <w:p>
      <w:pPr>
        <w:pStyle w:val="Heading2"/>
        <w:spacing w:line="290" w:lineRule="auto" w:before="0"/>
        <w:ind w:left="224" w:right="-15"/>
        <w:jc w:val="left"/>
        <w:rPr>
          <w:b w:val="0"/>
          <w:bCs w:val="0"/>
        </w:rPr>
      </w:pPr>
      <w:r>
        <w:rPr>
          <w:rFonts w:ascii="宋体" w:hAnsi="宋体" w:cs="宋体" w:eastAsia="宋体" w:hint="default"/>
        </w:rPr>
        <w:t>9</w:t>
      </w:r>
      <w:r>
        <w:rPr/>
        <w:t>、</w:t>
      </w:r>
      <w:r>
        <w:rPr>
          <w:spacing w:val="-3"/>
        </w:rPr>
        <w:t> </w:t>
      </w:r>
      <w:r>
        <w:rPr/>
        <w:t>可供出售金融资产</w:t>
      </w:r>
      <w:r>
        <w:rPr>
          <w:spacing w:val="-104"/>
        </w:rPr>
        <w:t> </w:t>
      </w:r>
      <w:r>
        <w:rPr>
          <w:spacing w:val="-104"/>
        </w:rPr>
      </w:r>
      <w:r>
        <w:rPr>
          <w:rFonts w:ascii="宋体" w:hAnsi="宋体" w:cs="宋体" w:eastAsia="宋体" w:hint="default"/>
        </w:rPr>
        <w:t>(1).</w:t>
      </w:r>
      <w:r>
        <w:rPr/>
        <w:t>可供出售金融资产情况</w:t>
      </w:r>
      <w:r>
        <w:rPr>
          <w:b w:val="0"/>
          <w:bCs w:val="0"/>
        </w:rPr>
      </w:r>
    </w:p>
    <w:p>
      <w:pPr>
        <w:pStyle w:val="BodyText"/>
        <w:spacing w:line="240" w:lineRule="auto" w:before="1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00"/>
          <w:cols w:num="2" w:equalWidth="0">
            <w:col w:w="2762" w:space="8801"/>
            <w:col w:w="277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348"/>
        <w:gridCol w:w="2014"/>
        <w:gridCol w:w="1680"/>
        <w:gridCol w:w="2016"/>
        <w:gridCol w:w="2127"/>
        <w:gridCol w:w="1793"/>
        <w:gridCol w:w="2124"/>
      </w:tblGrid>
      <w:tr>
        <w:trPr>
          <w:trHeight w:val="283" w:hRule="exact"/>
        </w:trPr>
        <w:tc>
          <w:tcPr>
            <w:tcW w:w="234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348" w:type="dxa"/>
            <w:vMerge/>
            <w:tcBorders>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201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9,760,952,470.46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 w:right="0"/>
              <w:jc w:val="center"/>
              <w:rPr>
                <w:rFonts w:ascii="宋体" w:hAnsi="宋体" w:cs="宋体" w:eastAsia="宋体" w:hint="default"/>
                <w:sz w:val="21"/>
                <w:szCs w:val="21"/>
              </w:rPr>
            </w:pPr>
            <w:r>
              <w:rPr>
                <w:rFonts w:ascii="宋体"/>
                <w:sz w:val="21"/>
              </w:rPr>
              <w:t>62,000,000.00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center"/>
              <w:rPr>
                <w:rFonts w:ascii="宋体" w:hAnsi="宋体" w:cs="宋体" w:eastAsia="宋体" w:hint="default"/>
                <w:sz w:val="21"/>
                <w:szCs w:val="21"/>
              </w:rPr>
            </w:pPr>
            <w:r>
              <w:rPr>
                <w:rFonts w:ascii="宋体"/>
                <w:sz w:val="21"/>
              </w:rPr>
              <w:t>9,698,952,470.46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10,972,500,205.99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427,693,285.48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10,544,806,920.51</w:t>
            </w:r>
          </w:p>
        </w:tc>
      </w:tr>
      <w:tr>
        <w:trPr>
          <w:trHeight w:val="281"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3,068,689,612.93</w:t>
            </w:r>
          </w:p>
        </w:tc>
        <w:tc>
          <w:tcPr>
            <w:tcW w:w="168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center"/>
              <w:rPr>
                <w:rFonts w:ascii="宋体" w:hAnsi="宋体" w:cs="宋体" w:eastAsia="宋体" w:hint="default"/>
                <w:sz w:val="21"/>
                <w:szCs w:val="21"/>
              </w:rPr>
            </w:pPr>
            <w:r>
              <w:rPr>
                <w:rFonts w:ascii="宋体"/>
                <w:sz w:val="21"/>
              </w:rPr>
              <w:t>3,068,689,612.93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1,925,757,793.99</w:t>
            </w:r>
          </w:p>
        </w:tc>
        <w:tc>
          <w:tcPr>
            <w:tcW w:w="1793"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1,925,757,793.99</w:t>
            </w:r>
          </w:p>
        </w:tc>
      </w:tr>
      <w:tr>
        <w:trPr>
          <w:trHeight w:val="28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6,692,262,857.53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 w:right="0"/>
              <w:jc w:val="center"/>
              <w:rPr>
                <w:rFonts w:ascii="宋体" w:hAnsi="宋体" w:cs="宋体" w:eastAsia="宋体" w:hint="default"/>
                <w:sz w:val="21"/>
                <w:szCs w:val="21"/>
              </w:rPr>
            </w:pPr>
            <w:r>
              <w:rPr>
                <w:rFonts w:ascii="宋体"/>
                <w:sz w:val="21"/>
              </w:rPr>
              <w:t>62,000,000.00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center"/>
              <w:rPr>
                <w:rFonts w:ascii="宋体" w:hAnsi="宋体" w:cs="宋体" w:eastAsia="宋体" w:hint="default"/>
                <w:sz w:val="21"/>
                <w:szCs w:val="21"/>
              </w:rPr>
            </w:pPr>
            <w:r>
              <w:rPr>
                <w:rFonts w:ascii="宋体"/>
                <w:sz w:val="21"/>
              </w:rPr>
              <w:t>6,630,262,857.53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9,046,742,412.00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427,693,285.48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8,619,049,126.52</w:t>
            </w:r>
          </w:p>
        </w:tc>
      </w:tr>
      <w:tr>
        <w:trPr>
          <w:trHeight w:val="28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9,760,952,470.46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 w:right="0"/>
              <w:jc w:val="center"/>
              <w:rPr>
                <w:rFonts w:ascii="宋体" w:hAnsi="宋体" w:cs="宋体" w:eastAsia="宋体" w:hint="default"/>
                <w:sz w:val="21"/>
                <w:szCs w:val="21"/>
              </w:rPr>
            </w:pPr>
            <w:r>
              <w:rPr>
                <w:rFonts w:ascii="宋体"/>
                <w:sz w:val="21"/>
              </w:rPr>
              <w:t>62,000,000.00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center"/>
              <w:rPr>
                <w:rFonts w:ascii="宋体" w:hAnsi="宋体" w:cs="宋体" w:eastAsia="宋体" w:hint="default"/>
                <w:sz w:val="21"/>
                <w:szCs w:val="21"/>
              </w:rPr>
            </w:pPr>
            <w:r>
              <w:rPr>
                <w:rFonts w:ascii="宋体"/>
                <w:sz w:val="21"/>
              </w:rPr>
              <w:t>9,698,952,470.46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10,972,500,205.99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427,693,285.48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10,544,806,920.51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6840" w:h="11910" w:orient="landscape"/>
          <w:pgMar w:top="1120" w:bottom="1380" w:left="1300" w:right="1200"/>
        </w:sectPr>
      </w:pPr>
    </w:p>
    <w:p>
      <w:pPr>
        <w:pStyle w:val="Heading2"/>
        <w:spacing w:line="240" w:lineRule="auto"/>
        <w:ind w:left="224" w:right="-14"/>
        <w:jc w:val="left"/>
        <w:rPr>
          <w:b w:val="0"/>
          <w:bCs w:val="0"/>
        </w:rPr>
      </w:pPr>
      <w:r>
        <w:rPr>
          <w:rFonts w:ascii="宋体" w:hAnsi="宋体" w:cs="宋体" w:eastAsia="宋体" w:hint="default"/>
        </w:rPr>
        <w:t>(2).</w:t>
      </w:r>
      <w:r>
        <w:rPr/>
        <w:t>期末按公允价值计量的可供出售金融资产</w:t>
      </w:r>
      <w:r>
        <w:rPr>
          <w:b w:val="0"/>
          <w:bCs w:val="0"/>
        </w:rPr>
      </w:r>
    </w:p>
    <w:p>
      <w:pPr>
        <w:pStyle w:val="BodyText"/>
        <w:spacing w:line="240" w:lineRule="auto" w:before="58"/>
        <w:ind w:left="224"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00"/>
          <w:cols w:num="2" w:equalWidth="0">
            <w:col w:w="4449" w:space="7114"/>
            <w:col w:w="277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844"/>
        <w:gridCol w:w="3144"/>
        <w:gridCol w:w="3068"/>
        <w:gridCol w:w="3034"/>
      </w:tblGrid>
      <w:tr>
        <w:trPr>
          <w:trHeight w:val="281"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5"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1"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4"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债务工具的摊余成本</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3,484,709,946.32</w:t>
            </w:r>
          </w:p>
        </w:tc>
        <w:tc>
          <w:tcPr>
            <w:tcW w:w="3068"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3,484,709,946.32</w:t>
            </w:r>
          </w:p>
        </w:tc>
      </w:tr>
      <w:tr>
        <w:trPr>
          <w:trHeight w:val="283"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3,068,689,612.93</w:t>
            </w:r>
          </w:p>
        </w:tc>
        <w:tc>
          <w:tcPr>
            <w:tcW w:w="3068"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3,068,689,612.93</w:t>
            </w:r>
          </w:p>
        </w:tc>
      </w:tr>
      <w:tr>
        <w:trPr>
          <w:trHeight w:val="281"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累计计入其他综合收益的公允价值变动金额</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-487,542,236.52</w:t>
            </w:r>
          </w:p>
        </w:tc>
        <w:tc>
          <w:tcPr>
            <w:tcW w:w="3068"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-487,542,236.52</w:t>
            </w:r>
          </w:p>
        </w:tc>
      </w:tr>
      <w:tr>
        <w:trPr>
          <w:trHeight w:val="283"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累计计入其他综合收益的外币折算差额</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71,521,903.13</w:t>
            </w:r>
          </w:p>
        </w:tc>
        <w:tc>
          <w:tcPr>
            <w:tcW w:w="3068"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71,521,903.13</w:t>
            </w:r>
          </w:p>
        </w:tc>
      </w:tr>
      <w:tr>
        <w:trPr>
          <w:trHeight w:val="283"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3144"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6840" w:h="11910" w:orient="landscape"/>
          <w:pgMar w:top="1120" w:bottom="1380" w:left="1300" w:right="1200"/>
        </w:sectPr>
      </w:pPr>
    </w:p>
    <w:p>
      <w:pPr>
        <w:pStyle w:val="Heading2"/>
        <w:spacing w:line="240" w:lineRule="auto"/>
        <w:ind w:left="224" w:right="-15"/>
        <w:jc w:val="left"/>
        <w:rPr>
          <w:b w:val="0"/>
          <w:bCs w:val="0"/>
        </w:rPr>
      </w:pPr>
      <w:r>
        <w:rPr>
          <w:rFonts w:ascii="宋体" w:hAnsi="宋体" w:cs="宋体" w:eastAsia="宋体" w:hint="default"/>
        </w:rPr>
        <w:t>(3).</w:t>
      </w:r>
      <w:r>
        <w:rPr/>
        <w:t>期末按成本计量的可供出售金融资产</w:t>
      </w:r>
      <w:r>
        <w:rPr>
          <w:b w:val="0"/>
          <w:bCs w:val="0"/>
        </w:rPr>
      </w:r>
    </w:p>
    <w:p>
      <w:pPr>
        <w:pStyle w:val="BodyText"/>
        <w:spacing w:line="240" w:lineRule="auto" w:before="59"/>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00"/>
          <w:cols w:num="2" w:equalWidth="0">
            <w:col w:w="4027" w:space="7536"/>
            <w:col w:w="2777"/>
          </w:cols>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80"/>
        <w:gridCol w:w="1416"/>
        <w:gridCol w:w="1417"/>
        <w:gridCol w:w="1416"/>
        <w:gridCol w:w="1416"/>
        <w:gridCol w:w="1265"/>
        <w:gridCol w:w="1116"/>
        <w:gridCol w:w="1268"/>
        <w:gridCol w:w="1190"/>
        <w:gridCol w:w="816"/>
        <w:gridCol w:w="1191"/>
      </w:tblGrid>
      <w:tr>
        <w:trPr>
          <w:trHeight w:val="718" w:hRule="exact"/>
        </w:trPr>
        <w:tc>
          <w:tcPr>
            <w:tcW w:w="15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559" w:right="554"/>
              <w:jc w:val="center"/>
              <w:rPr>
                <w:rFonts w:ascii="宋体" w:hAnsi="宋体" w:cs="宋体" w:eastAsia="宋体" w:hint="default"/>
                <w:sz w:val="15"/>
                <w:szCs w:val="15"/>
              </w:rPr>
            </w:pPr>
            <w:r>
              <w:rPr>
                <w:rFonts w:ascii="宋体" w:hAnsi="宋体" w:cs="宋体" w:eastAsia="宋体" w:hint="default"/>
                <w:sz w:val="15"/>
                <w:szCs w:val="15"/>
              </w:rPr>
              <w:t>被投资</w:t>
            </w:r>
            <w:r>
              <w:rPr>
                <w:rFonts w:ascii="宋体" w:hAnsi="宋体" w:cs="宋体" w:eastAsia="宋体" w:hint="default"/>
                <w:w w:val="100"/>
                <w:sz w:val="15"/>
                <w:szCs w:val="15"/>
              </w:rPr>
              <w:t> </w:t>
            </w:r>
            <w:r>
              <w:rPr>
                <w:rFonts w:ascii="宋体" w:hAnsi="宋体" w:cs="宋体" w:eastAsia="宋体" w:hint="default"/>
                <w:sz w:val="15"/>
                <w:szCs w:val="15"/>
              </w:rPr>
              <w:t>单位</w:t>
            </w:r>
          </w:p>
        </w:tc>
        <w:tc>
          <w:tcPr>
            <w:tcW w:w="56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48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50"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03" w:right="98"/>
              <w:jc w:val="both"/>
              <w:rPr>
                <w:rFonts w:ascii="宋体" w:hAnsi="宋体" w:cs="宋体" w:eastAsia="宋体"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宋体" w:hAnsi="宋体" w:cs="宋体" w:eastAsia="宋体" w:hint="default"/>
                <w:sz w:val="15"/>
                <w:szCs w:val="15"/>
              </w:rPr>
              <w:t>(%)</w:t>
            </w:r>
          </w:p>
        </w:tc>
        <w:tc>
          <w:tcPr>
            <w:tcW w:w="11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41" w:right="0"/>
              <w:jc w:val="left"/>
              <w:rPr>
                <w:rFonts w:ascii="宋体" w:hAnsi="宋体" w:cs="宋体" w:eastAsia="宋体" w:hint="default"/>
                <w:sz w:val="15"/>
                <w:szCs w:val="15"/>
              </w:rPr>
            </w:pPr>
            <w:r>
              <w:rPr>
                <w:rFonts w:ascii="宋体" w:hAnsi="宋体" w:cs="宋体" w:eastAsia="宋体" w:hint="default"/>
                <w:sz w:val="15"/>
                <w:szCs w:val="15"/>
              </w:rPr>
              <w:t>本期现金红利</w:t>
            </w:r>
          </w:p>
        </w:tc>
      </w:tr>
      <w:tr>
        <w:trPr>
          <w:trHeight w:val="602" w:hRule="exact"/>
        </w:trPr>
        <w:tc>
          <w:tcPr>
            <w:tcW w:w="1580"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2" w:right="551"/>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增加</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1" w:right="551"/>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减少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3" w:right="398"/>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增加</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8" w:right="475"/>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减少</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816"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r>
      <w:tr>
        <w:trPr>
          <w:trHeight w:val="39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长城证券股份有限公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司</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1"/>
                <w:sz w:val="15"/>
                <w:szCs w:val="15"/>
              </w:rPr>
              <w:t> </w:t>
            </w:r>
            <w:r>
              <w:rPr>
                <w:rFonts w:ascii="宋体" w:hAnsi="宋体" w:cs="宋体" w:eastAsia="宋体" w:hint="default"/>
                <w:sz w:val="15"/>
                <w:szCs w:val="15"/>
              </w:rPr>
              <w:t>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70,725,600.00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70,725,600.00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上海钻石交易所有限</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1,958,852.00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1,958,852.00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5"/>
                <w:szCs w:val="15"/>
              </w:rPr>
            </w:pPr>
            <w:r>
              <w:rPr>
                <w:rFonts w:ascii="宋体"/>
                <w:spacing w:val="-2"/>
                <w:sz w:val="15"/>
              </w:rPr>
              <w:t>5.00</w:t>
            </w:r>
            <w:r>
              <w:rPr>
                <w:rFonts w:ascii="宋体"/>
                <w:sz w:val="15"/>
              </w:rPr>
            </w: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湘财证券股份有限公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178,809,006.25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178,809,006.25</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3.58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 w:right="0"/>
              <w:jc w:val="center"/>
              <w:rPr>
                <w:rFonts w:ascii="宋体" w:hAnsi="宋体" w:cs="宋体" w:eastAsia="宋体" w:hint="default"/>
                <w:sz w:val="15"/>
                <w:szCs w:val="15"/>
              </w:rPr>
            </w:pPr>
            <w:r>
              <w:rPr>
                <w:rFonts w:ascii="宋体"/>
                <w:sz w:val="15"/>
              </w:rPr>
              <w:t>14,258,039.25</w:t>
            </w:r>
          </w:p>
        </w:tc>
      </w:tr>
      <w:tr>
        <w:trPr>
          <w:trHeight w:val="399"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浙江古纤道新材料股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5"/>
                <w:szCs w:val="15"/>
              </w:rPr>
            </w:pPr>
            <w:r>
              <w:rPr>
                <w:rFonts w:ascii="宋体"/>
                <w:spacing w:val="-1"/>
                <w:sz w:val="15"/>
              </w:rPr>
              <w:t>270,000,000.00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5"/>
                <w:szCs w:val="15"/>
              </w:rPr>
            </w:pPr>
            <w:r>
              <w:rPr>
                <w:rFonts w:ascii="宋体"/>
                <w:spacing w:val="-1"/>
                <w:sz w:val="15"/>
              </w:rPr>
              <w:t>270,000,000.00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5"/>
                <w:szCs w:val="15"/>
              </w:rPr>
            </w:pPr>
            <w:r>
              <w:rPr>
                <w:rFonts w:ascii="宋体"/>
                <w:spacing w:val="-1"/>
                <w:sz w:val="15"/>
              </w:rPr>
              <w:t>4.73</w:t>
            </w: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杭州安睿东枢投资合</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伙企业（有限合伙）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55,000,000.00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55,000,000.00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2"/>
                <w:sz w:val="15"/>
              </w:rPr>
              <w:t>55,000,000.00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55,000,000.00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28.37</w:t>
            </w: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北京财智云投资管理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7,000,000.00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7,000,000.00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sz w:val="15"/>
              </w:rPr>
              <w:t>7,000,000.00</w:t>
            </w: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7,000,000.00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8.75</w:t>
            </w: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万得信息技术股份有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1"/>
                <w:sz w:val="15"/>
                <w:szCs w:val="15"/>
              </w:rPr>
              <w:t> </w:t>
            </w:r>
            <w:r>
              <w:rPr>
                <w:rFonts w:ascii="宋体" w:hAnsi="宋体" w:cs="宋体" w:eastAsia="宋体" w:hint="default"/>
                <w:sz w:val="15"/>
                <w:szCs w:val="15"/>
              </w:rPr>
              <w:t>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600,000,000.00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2"/>
                <w:sz w:val="15"/>
              </w:rPr>
              <w:t>1,368,000,000.00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2"/>
                <w:sz w:val="15"/>
              </w:rPr>
              <w:t>1,968,000,000.00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15"/>
                <w:szCs w:val="15"/>
              </w:rPr>
            </w:pPr>
            <w:r>
              <w:rPr>
                <w:rFonts w:ascii="宋体"/>
                <w:spacing w:val="-1"/>
                <w:sz w:val="15"/>
              </w:rPr>
              <w:t>372,693,285.48</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sz w:val="15"/>
              </w:rPr>
              <w:t>372,693,285.48</w:t>
            </w:r>
          </w:p>
        </w:tc>
        <w:tc>
          <w:tcPr>
            <w:tcW w:w="119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阳光保险集团股份有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1,890,000,000.00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5"/>
                <w:szCs w:val="15"/>
              </w:rPr>
            </w:pPr>
            <w:r>
              <w:rPr>
                <w:rFonts w:ascii="宋体"/>
                <w:spacing w:val="-2"/>
                <w:sz w:val="15"/>
              </w:rPr>
              <w:t>1,890,000,000.00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4.06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 w:right="0"/>
              <w:jc w:val="center"/>
              <w:rPr>
                <w:rFonts w:ascii="宋体" w:hAnsi="宋体" w:cs="宋体" w:eastAsia="宋体" w:hint="default"/>
                <w:sz w:val="15"/>
                <w:szCs w:val="15"/>
              </w:rPr>
            </w:pPr>
            <w:r>
              <w:rPr>
                <w:rFonts w:ascii="宋体"/>
                <w:sz w:val="15"/>
              </w:rPr>
              <w:t>29,400,000.00</w:t>
            </w: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51</w:t>
            </w:r>
            <w:r>
              <w:rPr>
                <w:rFonts w:ascii="宋体"/>
                <w:spacing w:val="-24"/>
                <w:sz w:val="15"/>
              </w:rPr>
              <w:t> </w:t>
            </w:r>
            <w:r>
              <w:rPr>
                <w:rFonts w:ascii="宋体"/>
                <w:sz w:val="15"/>
              </w:rPr>
              <w:t>CREDIT</w:t>
            </w:r>
            <w:r>
              <w:rPr>
                <w:rFonts w:ascii="宋体"/>
                <w:spacing w:val="-24"/>
                <w:sz w:val="15"/>
              </w:rPr>
              <w:t> </w:t>
            </w:r>
            <w:r>
              <w:rPr>
                <w:rFonts w:ascii="宋体"/>
                <w:sz w:val="15"/>
              </w:rPr>
              <w:t>CARD</w:t>
            </w:r>
            <w:r>
              <w:rPr>
                <w:rFonts w:ascii="宋体"/>
                <w:spacing w:val="-22"/>
                <w:sz w:val="15"/>
              </w:rPr>
              <w:t> </w:t>
            </w:r>
            <w:r>
              <w:rPr>
                <w:rFonts w:ascii="宋体"/>
                <w:sz w:val="15"/>
              </w:rPr>
              <w:t>INC.</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1,335,344,792.88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1,335,344,792.88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宁波钱潮涌鑫投资管</w:t>
            </w:r>
          </w:p>
          <w:p>
            <w:pPr>
              <w:pStyle w:val="TableParagraph"/>
              <w:spacing w:line="240" w:lineRule="auto"/>
              <w:ind w:left="103" w:right="111"/>
              <w:jc w:val="left"/>
              <w:rPr>
                <w:rFonts w:ascii="宋体" w:hAnsi="宋体" w:cs="宋体" w:eastAsia="宋体" w:hint="default"/>
                <w:sz w:val="15"/>
                <w:szCs w:val="15"/>
              </w:rPr>
            </w:pPr>
            <w:r>
              <w:rPr>
                <w:rFonts w:ascii="宋体" w:hAnsi="宋体" w:cs="宋体" w:eastAsia="宋体" w:hint="default"/>
                <w:sz w:val="15"/>
                <w:szCs w:val="15"/>
              </w:rPr>
              <w:t>理合伙企业（有限合</w:t>
            </w:r>
            <w:r>
              <w:rPr>
                <w:rFonts w:ascii="宋体" w:hAnsi="宋体" w:cs="宋体" w:eastAsia="宋体" w:hint="default"/>
                <w:w w:val="100"/>
                <w:sz w:val="15"/>
                <w:szCs w:val="15"/>
              </w:rPr>
              <w:t> </w:t>
            </w:r>
            <w:r>
              <w:rPr>
                <w:rFonts w:ascii="宋体" w:hAnsi="宋体" w:cs="宋体" w:eastAsia="宋体" w:hint="default"/>
                <w:sz w:val="15"/>
                <w:szCs w:val="15"/>
              </w:rPr>
              <w:t>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310,559.00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310,559.00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3.11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79" w:right="0"/>
              <w:jc w:val="center"/>
              <w:rPr>
                <w:rFonts w:ascii="宋体" w:hAnsi="宋体" w:cs="宋体" w:eastAsia="宋体" w:hint="default"/>
                <w:sz w:val="15"/>
                <w:szCs w:val="15"/>
              </w:rPr>
            </w:pPr>
            <w:r>
              <w:rPr>
                <w:rFonts w:ascii="宋体"/>
                <w:sz w:val="15"/>
              </w:rPr>
              <w:t>1,755,524.99</w:t>
            </w:r>
          </w:p>
        </w:tc>
      </w:tr>
      <w:tr>
        <w:trPr>
          <w:trHeight w:val="39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浙江浙商产融投资合</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伙企业（有限合伙）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2,000,000,000.00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5"/>
                <w:szCs w:val="15"/>
              </w:rPr>
            </w:pPr>
            <w:r>
              <w:rPr>
                <w:rFonts w:ascii="宋体"/>
                <w:spacing w:val="-2"/>
                <w:sz w:val="15"/>
              </w:rPr>
              <w:t>2,000,000,000.00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6.05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 w:right="0"/>
              <w:jc w:val="center"/>
              <w:rPr>
                <w:rFonts w:ascii="宋体" w:hAnsi="宋体" w:cs="宋体" w:eastAsia="宋体" w:hint="default"/>
                <w:sz w:val="15"/>
                <w:szCs w:val="15"/>
              </w:rPr>
            </w:pPr>
            <w:r>
              <w:rPr>
                <w:rFonts w:ascii="宋体"/>
                <w:sz w:val="15"/>
              </w:rPr>
              <w:t>33,151,232.88</w:t>
            </w:r>
          </w:p>
        </w:tc>
      </w:tr>
      <w:tr>
        <w:trPr>
          <w:trHeight w:val="39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金砖丝路（银川）股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权投资有限合伙企业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278,646,513.26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5"/>
                <w:szCs w:val="15"/>
              </w:rPr>
            </w:pPr>
            <w:r>
              <w:rPr>
                <w:rFonts w:ascii="宋体"/>
                <w:spacing w:val="-2"/>
                <w:sz w:val="15"/>
              </w:rPr>
              <w:t>6,354,016.84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5"/>
                <w:szCs w:val="15"/>
              </w:rPr>
            </w:pPr>
            <w:r>
              <w:rPr>
                <w:rFonts w:ascii="宋体"/>
                <w:spacing w:val="-1"/>
                <w:sz w:val="15"/>
              </w:rPr>
              <w:t>285,000,530.10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14.43</w:t>
            </w: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天津汇新嘉华科技有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433,320.00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433,320.00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14.44</w:t>
            </w: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中信银行（国际）有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2"/>
                <w:sz w:val="15"/>
              </w:rPr>
              <w:t>1,816,211,088.61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2"/>
                <w:sz w:val="15"/>
              </w:rPr>
              <w:t>87,539,501.57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2"/>
                <w:sz w:val="15"/>
              </w:rPr>
              <w:t>1,903,750,590.18</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w w:val="100"/>
                <w:sz w:val="15"/>
              </w:rPr>
              <w:t>6</w:t>
            </w: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ASIA</w:t>
            </w:r>
            <w:r>
              <w:rPr>
                <w:rFonts w:ascii="宋体"/>
                <w:spacing w:val="-6"/>
                <w:sz w:val="15"/>
              </w:rPr>
              <w:t> </w:t>
            </w:r>
            <w:r>
              <w:rPr>
                <w:rFonts w:ascii="宋体"/>
                <w:sz w:val="15"/>
              </w:rPr>
              <w:t>PACIFIC</w:t>
            </w:r>
          </w:p>
          <w:p>
            <w:pPr>
              <w:pStyle w:val="TableParagraph"/>
              <w:spacing w:line="240" w:lineRule="auto"/>
              <w:ind w:left="103" w:right="189"/>
              <w:jc w:val="left"/>
              <w:rPr>
                <w:rFonts w:ascii="宋体" w:hAnsi="宋体" w:cs="宋体" w:eastAsia="宋体" w:hint="default"/>
                <w:sz w:val="15"/>
                <w:szCs w:val="15"/>
              </w:rPr>
            </w:pPr>
            <w:r>
              <w:rPr>
                <w:rFonts w:ascii="宋体" w:hAnsi="宋体" w:cs="宋体" w:eastAsia="宋体" w:hint="default"/>
                <w:sz w:val="15"/>
                <w:szCs w:val="15"/>
              </w:rPr>
              <w:t>EXCHANGE PTE</w:t>
            </w:r>
            <w:r>
              <w:rPr>
                <w:rFonts w:ascii="宋体" w:hAnsi="宋体" w:cs="宋体" w:eastAsia="宋体" w:hint="default"/>
                <w:spacing w:val="-8"/>
                <w:sz w:val="15"/>
                <w:szCs w:val="15"/>
              </w:rPr>
              <w:t> </w:t>
            </w:r>
            <w:r>
              <w:rPr>
                <w:rFonts w:ascii="宋体" w:hAnsi="宋体" w:cs="宋体" w:eastAsia="宋体" w:hint="default"/>
                <w:sz w:val="15"/>
                <w:szCs w:val="15"/>
              </w:rPr>
              <w:t>LTD.</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522,736,000.00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522,736,000.00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杭州云英网络科技有</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20,000,000.00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5"/>
                <w:szCs w:val="15"/>
              </w:rPr>
            </w:pPr>
            <w:r>
              <w:rPr>
                <w:rFonts w:ascii="宋体"/>
                <w:spacing w:val="-2"/>
                <w:sz w:val="15"/>
              </w:rPr>
              <w:t>10,000,000.00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30,000,000.00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5.66</w:t>
            </w: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杭州云毅网络科技有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2"/>
                <w:sz w:val="15"/>
              </w:rPr>
              <w:t>20,000,000.00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2"/>
                <w:sz w:val="15"/>
              </w:rPr>
              <w:t>20,000,000.00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4.17</w:t>
            </w: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杭州云栖创投股权投</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101"/>
              <w:jc w:val="right"/>
              <w:rPr>
                <w:rFonts w:ascii="宋体" w:hAnsi="宋体" w:cs="宋体" w:eastAsia="宋体" w:hint="default"/>
                <w:sz w:val="15"/>
                <w:szCs w:val="15"/>
              </w:rPr>
            </w:pPr>
            <w:r>
              <w:rPr>
                <w:rFonts w:ascii="宋体"/>
                <w:spacing w:val="-2"/>
                <w:sz w:val="15"/>
              </w:rPr>
              <w:t>50,000,000.00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100"/>
              <w:jc w:val="right"/>
              <w:rPr>
                <w:rFonts w:ascii="宋体" w:hAnsi="宋体" w:cs="宋体" w:eastAsia="宋体" w:hint="default"/>
                <w:sz w:val="15"/>
                <w:szCs w:val="15"/>
              </w:rPr>
            </w:pPr>
            <w:r>
              <w:rPr>
                <w:rFonts w:ascii="宋体"/>
                <w:spacing w:val="-2"/>
                <w:sz w:val="15"/>
              </w:rPr>
              <w:t>50,000,000.00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100"/>
              <w:jc w:val="right"/>
              <w:rPr>
                <w:rFonts w:ascii="宋体" w:hAnsi="宋体" w:cs="宋体" w:eastAsia="宋体" w:hint="default"/>
                <w:sz w:val="15"/>
                <w:szCs w:val="15"/>
              </w:rPr>
            </w:pPr>
            <w:r>
              <w:rPr>
                <w:rFonts w:ascii="宋体"/>
                <w:spacing w:val="-1"/>
                <w:sz w:val="15"/>
              </w:rPr>
              <w:t>11.49</w:t>
            </w:r>
          </w:p>
        </w:tc>
        <w:tc>
          <w:tcPr>
            <w:tcW w:w="1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80"/>
        <w:gridCol w:w="1416"/>
        <w:gridCol w:w="1417"/>
        <w:gridCol w:w="1416"/>
        <w:gridCol w:w="1416"/>
        <w:gridCol w:w="1265"/>
        <w:gridCol w:w="1116"/>
        <w:gridCol w:w="1268"/>
        <w:gridCol w:w="1190"/>
        <w:gridCol w:w="816"/>
        <w:gridCol w:w="1191"/>
      </w:tblGrid>
      <w:tr>
        <w:trPr>
          <w:trHeight w:val="39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资合伙企业（有限合</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伙）</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sz w:val="15"/>
              </w:rPr>
              <w:t>9,046,742,412.00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sz w:val="15"/>
              </w:rPr>
              <w:t>1,542,326,838.41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sz w:val="15"/>
              </w:rPr>
              <w:t>3,896,806,392.88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sz w:val="15"/>
              </w:rPr>
              <w:t>6,692,262,857.53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sz w:val="15"/>
              </w:rPr>
              <w:t>427,693,285.48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sz w:val="15"/>
              </w:rPr>
              <w:t>7,000,000.00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sz w:val="15"/>
              </w:rPr>
              <w:t>372,693,285.48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sz w:val="15"/>
              </w:rPr>
              <w:t>62,000,000.00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5"/>
                <w:szCs w:val="15"/>
              </w:rPr>
            </w:pPr>
            <w:r>
              <w:rPr>
                <w:rFonts w:ascii="宋体"/>
                <w:w w:val="100"/>
                <w:sz w:val="15"/>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5" w:right="0"/>
              <w:jc w:val="left"/>
              <w:rPr>
                <w:rFonts w:ascii="宋体" w:hAnsi="宋体" w:cs="宋体" w:eastAsia="宋体" w:hint="default"/>
                <w:sz w:val="15"/>
                <w:szCs w:val="15"/>
              </w:rPr>
            </w:pPr>
            <w:r>
              <w:rPr>
                <w:rFonts w:ascii="宋体"/>
                <w:sz w:val="15"/>
              </w:rPr>
              <w:t>78,564,797.12</w:t>
            </w:r>
          </w:p>
        </w:tc>
      </w:tr>
    </w:tbl>
    <w:p>
      <w:pPr>
        <w:spacing w:line="240" w:lineRule="auto" w:before="10"/>
        <w:rPr>
          <w:rFonts w:ascii="Times New Roman" w:hAnsi="Times New Roman" w:cs="Times New Roman" w:eastAsia="Times New Roman" w:hint="default"/>
          <w:sz w:val="16"/>
          <w:szCs w:val="16"/>
        </w:rPr>
      </w:pPr>
    </w:p>
    <w:p>
      <w:pPr>
        <w:spacing w:before="44"/>
        <w:ind w:left="58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z w:val="18"/>
          <w:szCs w:val="18"/>
        </w:rPr>
        <w:t>：长城证券股份有限公司因本期在上海证券交易所上市成功，其公允价值开始可以可靠计量，故本期将其转入按公允价值计量的可供出售权益工具。</w:t>
      </w:r>
    </w:p>
    <w:p>
      <w:pPr>
        <w:spacing w:line="357" w:lineRule="auto" w:before="115"/>
        <w:ind w:left="224" w:right="26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z w:val="18"/>
          <w:szCs w:val="18"/>
        </w:rPr>
        <w:t>：因本公司在万得信息技术股份有限公司（以下简称万得信息）本期开始派遣董事，对其实施重大影响，故公司对其投资由按成本计量的可供出售金融资产改为权益 法核算的长期股权投资。</w:t>
      </w:r>
    </w:p>
    <w:p>
      <w:pPr>
        <w:spacing w:before="26"/>
        <w:ind w:left="58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51</w:t>
      </w:r>
      <w:r>
        <w:rPr>
          <w:rFonts w:ascii="宋体" w:hAnsi="宋体" w:cs="宋体" w:eastAsia="宋体" w:hint="default"/>
          <w:spacing w:val="-3"/>
          <w:sz w:val="18"/>
          <w:szCs w:val="18"/>
        </w:rPr>
        <w:t> </w:t>
      </w:r>
      <w:r>
        <w:rPr>
          <w:rFonts w:ascii="宋体" w:hAnsi="宋体" w:cs="宋体" w:eastAsia="宋体" w:hint="default"/>
          <w:sz w:val="18"/>
          <w:szCs w:val="18"/>
        </w:rPr>
        <w:t>CREDIT</w:t>
      </w:r>
      <w:r>
        <w:rPr>
          <w:rFonts w:ascii="宋体" w:hAnsi="宋体" w:cs="宋体" w:eastAsia="宋体" w:hint="default"/>
          <w:spacing w:val="-3"/>
          <w:sz w:val="18"/>
          <w:szCs w:val="18"/>
        </w:rPr>
        <w:t> </w:t>
      </w:r>
      <w:r>
        <w:rPr>
          <w:rFonts w:ascii="宋体" w:hAnsi="宋体" w:cs="宋体" w:eastAsia="宋体" w:hint="default"/>
          <w:sz w:val="18"/>
          <w:szCs w:val="18"/>
        </w:rPr>
        <w:t>CARD</w:t>
      </w:r>
      <w:r>
        <w:rPr>
          <w:rFonts w:ascii="宋体" w:hAnsi="宋体" w:cs="宋体" w:eastAsia="宋体" w:hint="default"/>
          <w:spacing w:val="-1"/>
          <w:sz w:val="18"/>
          <w:szCs w:val="18"/>
        </w:rPr>
        <w:t> </w:t>
      </w:r>
      <w:r>
        <w:rPr>
          <w:rFonts w:ascii="宋体" w:hAnsi="宋体" w:cs="宋体" w:eastAsia="宋体" w:hint="default"/>
          <w:sz w:val="18"/>
          <w:szCs w:val="18"/>
        </w:rPr>
        <w:t>INC</w:t>
      </w:r>
      <w:r>
        <w:rPr>
          <w:rFonts w:ascii="宋体" w:hAnsi="宋体" w:cs="宋体" w:eastAsia="宋体" w:hint="default"/>
          <w:spacing w:val="-47"/>
          <w:sz w:val="18"/>
          <w:szCs w:val="18"/>
        </w:rPr>
        <w:t> </w:t>
      </w:r>
      <w:r>
        <w:rPr>
          <w:rFonts w:ascii="宋体" w:hAnsi="宋体" w:cs="宋体" w:eastAsia="宋体" w:hint="default"/>
          <w:sz w:val="18"/>
          <w:szCs w:val="18"/>
        </w:rPr>
        <w:t>因本期在香港联合交易所有限公司上市成功，其公允价值开始可以可靠计量，故本期将其转入按公允价值计量的可供出售权益工具。</w:t>
      </w:r>
    </w:p>
    <w:p>
      <w:pPr>
        <w:spacing w:line="355" w:lineRule="auto" w:before="115"/>
        <w:ind w:left="224" w:right="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z w:val="18"/>
          <w:szCs w:val="18"/>
        </w:rPr>
        <w:t>：公司持有</w:t>
      </w:r>
      <w:r>
        <w:rPr>
          <w:rFonts w:ascii="宋体" w:hAnsi="宋体" w:cs="宋体" w:eastAsia="宋体" w:hint="default"/>
          <w:spacing w:val="-47"/>
          <w:sz w:val="18"/>
          <w:szCs w:val="18"/>
        </w:rPr>
        <w:t> </w:t>
      </w:r>
      <w:r>
        <w:rPr>
          <w:rFonts w:ascii="宋体" w:hAnsi="宋体" w:cs="宋体" w:eastAsia="宋体" w:hint="default"/>
          <w:sz w:val="18"/>
          <w:szCs w:val="18"/>
        </w:rPr>
        <w:t>ASIA</w:t>
      </w:r>
      <w:r>
        <w:rPr>
          <w:rFonts w:ascii="宋体" w:hAnsi="宋体" w:cs="宋体" w:eastAsia="宋体" w:hint="default"/>
          <w:spacing w:val="-4"/>
          <w:sz w:val="18"/>
          <w:szCs w:val="18"/>
        </w:rPr>
        <w:t> </w:t>
      </w:r>
      <w:r>
        <w:rPr>
          <w:rFonts w:ascii="宋体" w:hAnsi="宋体" w:cs="宋体" w:eastAsia="宋体" w:hint="default"/>
          <w:sz w:val="18"/>
          <w:szCs w:val="18"/>
        </w:rPr>
        <w:t>PACIFIC</w:t>
      </w:r>
      <w:r>
        <w:rPr>
          <w:rFonts w:ascii="宋体" w:hAnsi="宋体" w:cs="宋体" w:eastAsia="宋体" w:hint="default"/>
          <w:spacing w:val="-1"/>
          <w:sz w:val="18"/>
          <w:szCs w:val="18"/>
        </w:rPr>
        <w:t> </w:t>
      </w:r>
      <w:r>
        <w:rPr>
          <w:rFonts w:ascii="宋体" w:hAnsi="宋体" w:cs="宋体" w:eastAsia="宋体" w:hint="default"/>
          <w:sz w:val="18"/>
          <w:szCs w:val="18"/>
        </w:rPr>
        <w:t>EXCHANGE</w:t>
      </w:r>
      <w:r>
        <w:rPr>
          <w:rFonts w:ascii="宋体" w:hAnsi="宋体" w:cs="宋体" w:eastAsia="宋体" w:hint="default"/>
          <w:spacing w:val="-4"/>
          <w:sz w:val="18"/>
          <w:szCs w:val="18"/>
        </w:rPr>
        <w:t> </w:t>
      </w:r>
      <w:r>
        <w:rPr>
          <w:rFonts w:ascii="宋体" w:hAnsi="宋体" w:cs="宋体" w:eastAsia="宋体" w:hint="default"/>
          <w:sz w:val="18"/>
          <w:szCs w:val="18"/>
        </w:rPr>
        <w:t>PTE</w:t>
      </w:r>
      <w:r>
        <w:rPr>
          <w:rFonts w:ascii="宋体" w:hAnsi="宋体" w:cs="宋体" w:eastAsia="宋体" w:hint="default"/>
          <w:spacing w:val="-4"/>
          <w:sz w:val="18"/>
          <w:szCs w:val="18"/>
        </w:rPr>
        <w:t> </w:t>
      </w:r>
      <w:r>
        <w:rPr>
          <w:rFonts w:ascii="宋体" w:hAnsi="宋体" w:cs="宋体" w:eastAsia="宋体" w:hint="default"/>
          <w:sz w:val="18"/>
          <w:szCs w:val="18"/>
        </w:rPr>
        <w:t>LTD.</w:t>
      </w:r>
      <w:r>
        <w:rPr>
          <w:rFonts w:ascii="宋体" w:hAnsi="宋体" w:cs="宋体" w:eastAsia="宋体" w:hint="default"/>
          <w:sz w:val="18"/>
          <w:szCs w:val="18"/>
        </w:rPr>
        <w:t>的股权比例为</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z w:val="18"/>
          <w:szCs w:val="18"/>
        </w:rPr>
        <w:t>，根据相关协议，公司享有的按约定要求其回购股权的权力已失效，公司对其投资由按成本计量的可 供出售金融资产改为权益法核算的长期股权投资。</w:t>
      </w:r>
    </w:p>
    <w:p>
      <w:pPr>
        <w:spacing w:line="357" w:lineRule="auto" w:before="28"/>
        <w:ind w:left="224" w:right="21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z w:val="18"/>
          <w:szCs w:val="18"/>
        </w:rPr>
        <w:t>：公司持有杭州安睿东枢投资合伙企业（有限合伙）的股权比例为</w:t>
      </w:r>
      <w:r>
        <w:rPr>
          <w:rFonts w:ascii="宋体" w:hAnsi="宋体" w:cs="宋体" w:eastAsia="宋体" w:hint="default"/>
          <w:spacing w:val="-47"/>
          <w:sz w:val="18"/>
          <w:szCs w:val="18"/>
        </w:rPr>
        <w:t> </w:t>
      </w:r>
      <w:r>
        <w:rPr>
          <w:rFonts w:ascii="宋体" w:hAnsi="宋体" w:cs="宋体" w:eastAsia="宋体" w:hint="default"/>
          <w:sz w:val="18"/>
          <w:szCs w:val="18"/>
        </w:rPr>
        <w:t>28.37%</w:t>
      </w:r>
      <w:r>
        <w:rPr>
          <w:rFonts w:ascii="宋体" w:hAnsi="宋体" w:cs="宋体" w:eastAsia="宋体" w:hint="default"/>
          <w:sz w:val="18"/>
          <w:szCs w:val="18"/>
        </w:rPr>
        <w:t>，根据《合伙协议》规定，公司作为有限合伙人不执行合伙事务，只按合伙协议比例享受利 润分配，以其出资额为限对合伙企业的债务承担清偿责任，对该有限合伙企业不具有重大影响，故公司对其投资作为可供出售金融资产核算。</w:t>
      </w: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882" w:footer="1195" w:top="1120" w:bottom="1380" w:left="1300" w:right="1220"/>
        </w:sectPr>
      </w:pPr>
    </w:p>
    <w:p>
      <w:pPr>
        <w:pStyle w:val="Heading2"/>
        <w:spacing w:line="240" w:lineRule="auto"/>
        <w:ind w:left="224" w:right="-14"/>
        <w:jc w:val="left"/>
        <w:rPr>
          <w:b w:val="0"/>
          <w:bCs w:val="0"/>
        </w:rPr>
      </w:pPr>
      <w:r>
        <w:rPr>
          <w:rFonts w:ascii="宋体" w:hAnsi="宋体" w:cs="宋体" w:eastAsia="宋体" w:hint="default"/>
        </w:rPr>
        <w:t>(4).</w:t>
      </w:r>
      <w:r>
        <w:rPr/>
        <w:t>报告期内可供出售金融资产减值的变动情况</w:t>
      </w:r>
      <w:r>
        <w:rPr>
          <w:b w:val="0"/>
          <w:bCs w:val="0"/>
        </w:rPr>
      </w:r>
    </w:p>
    <w:p>
      <w:pPr>
        <w:pStyle w:val="BodyText"/>
        <w:spacing w:line="240" w:lineRule="auto" w:before="56"/>
        <w:ind w:left="224"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20"/>
          <w:cols w:num="2" w:equalWidth="0">
            <w:col w:w="4660" w:space="6902"/>
            <w:col w:w="275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427"/>
        <w:gridCol w:w="3252"/>
        <w:gridCol w:w="3298"/>
        <w:gridCol w:w="3113"/>
      </w:tblGrid>
      <w:tr>
        <w:trPr>
          <w:trHeight w:val="555"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7"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427,693,285.48</w:t>
            </w: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427,693,285.48</w:t>
            </w:r>
          </w:p>
        </w:tc>
      </w:tr>
      <w:tr>
        <w:trPr>
          <w:trHeight w:val="28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7,000,000.00</w:t>
            </w: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7,000,000.00</w:t>
            </w:r>
          </w:p>
        </w:tc>
      </w:tr>
      <w:tr>
        <w:trPr>
          <w:trHeight w:val="29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325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372,693,285.48</w:t>
            </w: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372,693,285.48</w:t>
            </w:r>
          </w:p>
        </w:tc>
      </w:tr>
      <w:tr>
        <w:trPr>
          <w:trHeight w:val="28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其中：期后公允价值回升转回</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62,000,000.00</w:t>
            </w:r>
          </w:p>
        </w:tc>
        <w:tc>
          <w:tcPr>
            <w:tcW w:w="3298"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62,000,000.00</w:t>
            </w:r>
          </w:p>
        </w:tc>
      </w:tr>
    </w:tbl>
    <w:p>
      <w:pPr>
        <w:spacing w:line="240" w:lineRule="auto" w:before="13"/>
        <w:rPr>
          <w:rFonts w:ascii="宋体" w:hAnsi="宋体" w:cs="宋体" w:eastAsia="宋体" w:hint="default"/>
          <w:sz w:val="19"/>
          <w:szCs w:val="19"/>
        </w:rPr>
      </w:pPr>
    </w:p>
    <w:p>
      <w:pPr>
        <w:pStyle w:val="Heading2"/>
        <w:spacing w:line="240" w:lineRule="auto"/>
        <w:ind w:left="224" w:right="0"/>
        <w:jc w:val="left"/>
        <w:rPr>
          <w:b w:val="0"/>
          <w:bCs w:val="0"/>
        </w:rPr>
      </w:pPr>
      <w:r>
        <w:rPr>
          <w:rFonts w:ascii="宋体" w:hAnsi="宋体" w:cs="宋体" w:eastAsia="宋体" w:hint="default"/>
        </w:rPr>
        <w:t>(5).</w:t>
      </w:r>
      <w:r>
        <w:rPr/>
        <w:t>可供出售权益工具期末公允价值严重下跌或非暂时性下跌但未计提减值准备的相关说明</w:t>
      </w:r>
      <w:r>
        <w:rPr>
          <w:b w:val="0"/>
          <w:bCs w:val="0"/>
        </w:rPr>
      </w:r>
    </w:p>
    <w:p>
      <w:pPr>
        <w:pStyle w:val="BodyText"/>
        <w:spacing w:line="240" w:lineRule="auto" w:before="58"/>
        <w:ind w:left="224" w:right="0"/>
        <w:jc w:val="left"/>
      </w:pPr>
      <w:r>
        <w:rPr/>
        <w:t>□适用 √不适用</w:t>
      </w:r>
    </w:p>
    <w:p>
      <w:pPr>
        <w:spacing w:after="0" w:line="240" w:lineRule="auto"/>
        <w:jc w:val="left"/>
        <w:sectPr>
          <w:type w:val="continuous"/>
          <w:pgSz w:w="16840" w:h="11910" w:orient="landscape"/>
          <w:pgMar w:top="1120" w:bottom="1380" w:left="1300" w:right="1220"/>
        </w:sectPr>
      </w:pPr>
    </w:p>
    <w:p>
      <w:pPr>
        <w:pStyle w:val="Heading2"/>
        <w:spacing w:line="240" w:lineRule="auto" w:before="117"/>
        <w:ind w:left="224" w:right="-19"/>
        <w:jc w:val="left"/>
        <w:rPr>
          <w:b w:val="0"/>
          <w:bCs w:val="0"/>
        </w:rPr>
      </w:pPr>
      <w:r>
        <w:rPr>
          <w:rFonts w:ascii="宋体" w:hAnsi="宋体" w:cs="宋体" w:eastAsia="宋体" w:hint="default"/>
        </w:rPr>
        <w:t>10</w:t>
      </w:r>
      <w:r>
        <w:rPr/>
        <w:t>、</w:t>
      </w:r>
      <w:r>
        <w:rPr>
          <w:spacing w:val="-23"/>
        </w:rPr>
        <w:t> </w:t>
      </w:r>
      <w:r>
        <w:rPr/>
        <w:t>长期股权投资</w:t>
      </w:r>
      <w:r>
        <w:rPr>
          <w:b w:val="0"/>
          <w:bCs w:val="0"/>
        </w:rPr>
      </w:r>
    </w:p>
    <w:p>
      <w:pPr>
        <w:pStyle w:val="BodyText"/>
        <w:spacing w:line="240" w:lineRule="auto" w:before="56"/>
        <w:ind w:left="22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pgSz w:w="16840" w:h="11910" w:orient="landscape"/>
          <w:pgMar w:header="882" w:footer="1195" w:top="1120" w:bottom="1380" w:left="1300" w:right="1220"/>
          <w:cols w:num="2" w:equalWidth="0">
            <w:col w:w="1996" w:space="9567"/>
            <w:col w:w="275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99"/>
        <w:gridCol w:w="1320"/>
        <w:gridCol w:w="1126"/>
        <w:gridCol w:w="1128"/>
        <w:gridCol w:w="1412"/>
        <w:gridCol w:w="1217"/>
        <w:gridCol w:w="1154"/>
        <w:gridCol w:w="1263"/>
        <w:gridCol w:w="446"/>
        <w:gridCol w:w="1255"/>
        <w:gridCol w:w="1323"/>
        <w:gridCol w:w="547"/>
      </w:tblGrid>
      <w:tr>
        <w:trPr>
          <w:trHeight w:val="180" w:hRule="exact"/>
        </w:trPr>
        <w:tc>
          <w:tcPr>
            <w:tcW w:w="189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619" w:right="0"/>
              <w:jc w:val="left"/>
              <w:rPr>
                <w:rFonts w:ascii="宋体" w:hAnsi="宋体" w:cs="宋体" w:eastAsia="宋体" w:hint="default"/>
                <w:sz w:val="13"/>
                <w:szCs w:val="13"/>
              </w:rPr>
            </w:pPr>
            <w:r>
              <w:rPr>
                <w:rFonts w:ascii="宋体" w:hAnsi="宋体" w:cs="宋体" w:eastAsia="宋体" w:hint="default"/>
                <w:sz w:val="13"/>
                <w:szCs w:val="13"/>
              </w:rPr>
              <w:t>被投资单位</w:t>
            </w:r>
          </w:p>
        </w:tc>
        <w:tc>
          <w:tcPr>
            <w:tcW w:w="1320" w:type="dxa"/>
            <w:vMerge w:val="restart"/>
            <w:tcBorders>
              <w:top w:val="single" w:sz="4" w:space="0" w:color="000000"/>
              <w:left w:val="single" w:sz="4" w:space="0" w:color="000000"/>
              <w:right w:val="single" w:sz="4" w:space="0" w:color="000000"/>
            </w:tcBorders>
          </w:tcPr>
          <w:p>
            <w:pPr>
              <w:pStyle w:val="TableParagraph"/>
              <w:spacing w:line="240" w:lineRule="auto" w:before="64"/>
              <w:ind w:left="525" w:right="523"/>
              <w:jc w:val="center"/>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9002" w:type="dxa"/>
            <w:gridSpan w:val="8"/>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本期增减变动</w:t>
            </w:r>
          </w:p>
        </w:tc>
        <w:tc>
          <w:tcPr>
            <w:tcW w:w="1323" w:type="dxa"/>
            <w:vMerge w:val="restart"/>
            <w:tcBorders>
              <w:top w:val="single" w:sz="4" w:space="0" w:color="000000"/>
              <w:left w:val="single" w:sz="4" w:space="0" w:color="000000"/>
              <w:right w:val="single" w:sz="4" w:space="0" w:color="000000"/>
            </w:tcBorders>
          </w:tcPr>
          <w:p>
            <w:pPr>
              <w:pStyle w:val="TableParagraph"/>
              <w:spacing w:line="240" w:lineRule="auto" w:before="64"/>
              <w:ind w:left="527" w:right="525"/>
              <w:jc w:val="center"/>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547" w:type="dxa"/>
            <w:vMerge w:val="restart"/>
            <w:tcBorders>
              <w:top w:val="single" w:sz="4" w:space="0" w:color="000000"/>
              <w:left w:val="single" w:sz="4" w:space="0" w:color="000000"/>
              <w:right w:val="single" w:sz="4" w:space="0" w:color="000000"/>
            </w:tcBorders>
          </w:tcPr>
          <w:p>
            <w:pPr>
              <w:pStyle w:val="TableParagraph"/>
              <w:spacing w:line="240" w:lineRule="auto" w:before="64"/>
              <w:ind w:left="7" w:right="11"/>
              <w:jc w:val="left"/>
              <w:rPr>
                <w:rFonts w:ascii="宋体" w:hAnsi="宋体" w:cs="宋体" w:eastAsia="宋体" w:hint="default"/>
                <w:sz w:val="13"/>
                <w:szCs w:val="13"/>
              </w:rPr>
            </w:pPr>
            <w:r>
              <w:rPr>
                <w:rFonts w:ascii="宋体" w:hAnsi="宋体" w:cs="宋体" w:eastAsia="宋体" w:hint="default"/>
                <w:sz w:val="13"/>
                <w:szCs w:val="13"/>
              </w:rPr>
              <w:t>减值准备</w:t>
            </w:r>
            <w:r>
              <w:rPr>
                <w:rFonts w:ascii="宋体" w:hAnsi="宋体" w:cs="宋体" w:eastAsia="宋体" w:hint="default"/>
                <w:w w:val="99"/>
                <w:sz w:val="13"/>
                <w:szCs w:val="13"/>
              </w:rPr>
              <w:t> </w:t>
            </w:r>
            <w:r>
              <w:rPr>
                <w:rFonts w:ascii="宋体" w:hAnsi="宋体" w:cs="宋体" w:eastAsia="宋体" w:hint="default"/>
                <w:sz w:val="13"/>
                <w:szCs w:val="13"/>
              </w:rPr>
              <w:t>期末余额</w:t>
            </w:r>
          </w:p>
        </w:tc>
      </w:tr>
      <w:tr>
        <w:trPr>
          <w:trHeight w:val="346" w:hRule="exact"/>
        </w:trPr>
        <w:tc>
          <w:tcPr>
            <w:tcW w:w="1899"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13"/>
                <w:szCs w:val="13"/>
              </w:rPr>
            </w:pPr>
            <w:r>
              <w:rPr>
                <w:rFonts w:ascii="宋体" w:hAnsi="宋体" w:cs="宋体" w:eastAsia="宋体" w:hint="default"/>
                <w:sz w:val="13"/>
                <w:szCs w:val="13"/>
              </w:rPr>
              <w:t>追加投资</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3"/>
                <w:szCs w:val="13"/>
              </w:rPr>
            </w:pPr>
            <w:r>
              <w:rPr>
                <w:rFonts w:ascii="宋体" w:hAnsi="宋体" w:cs="宋体" w:eastAsia="宋体" w:hint="default"/>
                <w:sz w:val="13"/>
                <w:szCs w:val="13"/>
              </w:rPr>
              <w:t>减少投资</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hAnsi="宋体" w:cs="宋体" w:eastAsia="宋体" w:hint="default"/>
                <w:sz w:val="13"/>
                <w:szCs w:val="13"/>
              </w:rPr>
              <w:t>权益法下确认的投资</w:t>
            </w:r>
          </w:p>
          <w:p>
            <w:pPr>
              <w:pStyle w:val="TableParagraph"/>
              <w:spacing w:line="169" w:lineRule="exact"/>
              <w:ind w:right="0"/>
              <w:jc w:val="center"/>
              <w:rPr>
                <w:rFonts w:ascii="宋体" w:hAnsi="宋体" w:cs="宋体" w:eastAsia="宋体" w:hint="default"/>
                <w:sz w:val="13"/>
                <w:szCs w:val="13"/>
              </w:rPr>
            </w:pPr>
            <w:r>
              <w:rPr>
                <w:rFonts w:ascii="宋体" w:hAnsi="宋体" w:cs="宋体" w:eastAsia="宋体" w:hint="default"/>
                <w:sz w:val="13"/>
                <w:szCs w:val="13"/>
              </w:rPr>
              <w:t>损益</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hAnsi="宋体" w:cs="宋体" w:eastAsia="宋体" w:hint="default"/>
                <w:sz w:val="13"/>
                <w:szCs w:val="13"/>
              </w:rPr>
              <w:t>其他综合收益调</w:t>
            </w:r>
          </w:p>
          <w:p>
            <w:pPr>
              <w:pStyle w:val="TableParagraph"/>
              <w:spacing w:line="169" w:lineRule="exact"/>
              <w:ind w:right="0"/>
              <w:jc w:val="center"/>
              <w:rPr>
                <w:rFonts w:ascii="宋体" w:hAnsi="宋体" w:cs="宋体" w:eastAsia="宋体" w:hint="default"/>
                <w:sz w:val="13"/>
                <w:szCs w:val="13"/>
              </w:rPr>
            </w:pPr>
            <w:r>
              <w:rPr>
                <w:rFonts w:ascii="宋体" w:hAnsi="宋体" w:cs="宋体" w:eastAsia="宋体" w:hint="default"/>
                <w:w w:val="99"/>
                <w:sz w:val="13"/>
                <w:szCs w:val="13"/>
              </w:rPr>
              <w:t>整</w:t>
            </w:r>
            <w:r>
              <w:rPr>
                <w:rFonts w:ascii="宋体" w:hAnsi="宋体" w:cs="宋体" w:eastAsia="宋体" w:hint="default"/>
                <w:sz w:val="13"/>
                <w:szCs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82" w:right="0"/>
              <w:jc w:val="left"/>
              <w:rPr>
                <w:rFonts w:ascii="宋体" w:hAnsi="宋体" w:cs="宋体" w:eastAsia="宋体" w:hint="default"/>
                <w:sz w:val="13"/>
                <w:szCs w:val="13"/>
              </w:rPr>
            </w:pPr>
            <w:r>
              <w:rPr>
                <w:rFonts w:ascii="宋体" w:hAnsi="宋体" w:cs="宋体" w:eastAsia="宋体" w:hint="default"/>
                <w:sz w:val="13"/>
                <w:szCs w:val="13"/>
              </w:rPr>
              <w:t>其他权益变动</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hAnsi="宋体" w:cs="宋体" w:eastAsia="宋体" w:hint="default"/>
                <w:sz w:val="13"/>
                <w:szCs w:val="13"/>
              </w:rPr>
              <w:t>宣告发放现金股利</w:t>
            </w:r>
          </w:p>
          <w:p>
            <w:pPr>
              <w:pStyle w:val="TableParagraph"/>
              <w:spacing w:line="169" w:lineRule="exact"/>
              <w:ind w:right="0"/>
              <w:jc w:val="center"/>
              <w:rPr>
                <w:rFonts w:ascii="宋体" w:hAnsi="宋体" w:cs="宋体" w:eastAsia="宋体" w:hint="default"/>
                <w:sz w:val="13"/>
                <w:szCs w:val="13"/>
              </w:rPr>
            </w:pPr>
            <w:r>
              <w:rPr>
                <w:rFonts w:ascii="宋体" w:hAnsi="宋体" w:cs="宋体" w:eastAsia="宋体" w:hint="default"/>
                <w:sz w:val="13"/>
                <w:szCs w:val="13"/>
              </w:rPr>
              <w:t>或利润</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1" w:right="0"/>
              <w:jc w:val="left"/>
              <w:rPr>
                <w:rFonts w:ascii="宋体" w:hAnsi="宋体" w:cs="宋体" w:eastAsia="宋体" w:hint="default"/>
                <w:sz w:val="13"/>
                <w:szCs w:val="13"/>
              </w:rPr>
            </w:pPr>
            <w:r>
              <w:rPr>
                <w:rFonts w:ascii="宋体" w:hAnsi="宋体" w:cs="宋体" w:eastAsia="宋体" w:hint="default"/>
                <w:sz w:val="13"/>
                <w:szCs w:val="13"/>
              </w:rPr>
              <w:t>计提减</w:t>
            </w:r>
          </w:p>
          <w:p>
            <w:pPr>
              <w:pStyle w:val="TableParagraph"/>
              <w:spacing w:line="169" w:lineRule="exact"/>
              <w:ind w:left="21" w:right="0"/>
              <w:jc w:val="left"/>
              <w:rPr>
                <w:rFonts w:ascii="宋体" w:hAnsi="宋体" w:cs="宋体" w:eastAsia="宋体" w:hint="default"/>
                <w:sz w:val="13"/>
                <w:szCs w:val="13"/>
              </w:rPr>
            </w:pPr>
            <w:r>
              <w:rPr>
                <w:rFonts w:ascii="宋体" w:hAnsi="宋体" w:cs="宋体" w:eastAsia="宋体" w:hint="default"/>
                <w:sz w:val="13"/>
                <w:szCs w:val="13"/>
              </w:rPr>
              <w:t>值准备</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3"/>
                <w:szCs w:val="13"/>
              </w:rPr>
            </w:pPr>
            <w:r>
              <w:rPr>
                <w:rFonts w:ascii="宋体" w:hAnsi="宋体" w:cs="宋体" w:eastAsia="宋体" w:hint="default"/>
                <w:sz w:val="13"/>
                <w:szCs w:val="13"/>
              </w:rPr>
              <w:t>其他</w:t>
            </w:r>
          </w:p>
        </w:tc>
        <w:tc>
          <w:tcPr>
            <w:tcW w:w="1323"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r>
      <w:tr>
        <w:trPr>
          <w:trHeight w:val="180"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一、合营企业</w:t>
            </w:r>
          </w:p>
        </w:tc>
      </w:tr>
      <w:tr>
        <w:trPr>
          <w:trHeight w:val="346"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海宁绿城新湖房地产开发有</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76,989,430.70</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4" w:right="0"/>
              <w:jc w:val="center"/>
              <w:rPr>
                <w:rFonts w:ascii="宋体" w:hAnsi="宋体" w:cs="宋体" w:eastAsia="宋体" w:hint="default"/>
                <w:sz w:val="13"/>
                <w:szCs w:val="13"/>
              </w:rPr>
            </w:pPr>
            <w:r>
              <w:rPr>
                <w:rFonts w:ascii="宋体"/>
                <w:sz w:val="13"/>
              </w:rPr>
              <w:t>10,000,000.00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5"/>
              <w:jc w:val="right"/>
              <w:rPr>
                <w:rFonts w:ascii="宋体" w:hAnsi="宋体" w:cs="宋体" w:eastAsia="宋体" w:hint="default"/>
                <w:sz w:val="13"/>
                <w:szCs w:val="13"/>
              </w:rPr>
            </w:pPr>
            <w:r>
              <w:rPr>
                <w:rFonts w:ascii="宋体"/>
                <w:w w:val="95"/>
                <w:sz w:val="13"/>
              </w:rPr>
              <w:t>-26,078,463.20</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40,910,967.50</w:t>
            </w:r>
            <w:r>
              <w:rPr>
                <w:rFonts w:ascii="宋体"/>
                <w:sz w:val="13"/>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杭州湖新投资有限公司</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杭州新想投资管理有限公司</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76,989,430.70</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4" w:right="0"/>
              <w:jc w:val="center"/>
              <w:rPr>
                <w:rFonts w:ascii="宋体" w:hAnsi="宋体" w:cs="宋体" w:eastAsia="宋体" w:hint="default"/>
                <w:sz w:val="13"/>
                <w:szCs w:val="13"/>
              </w:rPr>
            </w:pPr>
            <w:r>
              <w:rPr>
                <w:rFonts w:ascii="宋体"/>
                <w:sz w:val="13"/>
              </w:rPr>
              <w:t>10,000,000.00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-26,078,463.20</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40,910,967.50</w:t>
            </w:r>
            <w:r>
              <w:rPr>
                <w:rFonts w:ascii="宋体"/>
                <w:sz w:val="13"/>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81"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二、联营企业</w:t>
            </w:r>
          </w:p>
        </w:tc>
      </w:tr>
      <w:tr>
        <w:trPr>
          <w:trHeight w:val="1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新湖控股有限公司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2,717,035,840.96</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-194,488,824.18</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-178,615,822.05</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-49,226,125.33</w:t>
            </w:r>
            <w:r>
              <w:rPr>
                <w:rFonts w:ascii="宋体"/>
                <w:sz w:val="13"/>
              </w:rPr>
            </w:r>
          </w:p>
        </w:tc>
        <w:tc>
          <w:tcPr>
            <w:tcW w:w="1263"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2,294,705,069.40</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内蒙古合和置业有限公司</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10,920,350.62</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10,920,350.62</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盛京银行股份有限公司</w:t>
            </w:r>
            <w:r>
              <w:rPr>
                <w:rFonts w:ascii="宋体" w:hAnsi="宋体" w:cs="宋体" w:eastAsia="宋体" w:hint="default"/>
                <w:sz w:val="13"/>
                <w:szCs w:val="13"/>
              </w:rPr>
              <w:t>[</w:t>
            </w:r>
            <w:r>
              <w:rPr>
                <w:rFonts w:ascii="宋体" w:hAnsi="宋体" w:cs="宋体" w:eastAsia="宋体" w:hint="default"/>
                <w:sz w:val="13"/>
                <w:szCs w:val="13"/>
              </w:rPr>
              <w:t>注</w:t>
            </w:r>
            <w:r>
              <w:rPr>
                <w:rFonts w:ascii="宋体" w:hAnsi="宋体" w:cs="宋体" w:eastAsia="宋体" w:hint="default"/>
                <w:spacing w:val="-35"/>
                <w:sz w:val="13"/>
                <w:szCs w:val="13"/>
              </w:rPr>
              <w:t> </w:t>
            </w:r>
            <w:r>
              <w:rPr>
                <w:rFonts w:ascii="宋体" w:hAnsi="宋体" w:cs="宋体" w:eastAsia="宋体" w:hint="default"/>
                <w:sz w:val="13"/>
                <w:szCs w:val="13"/>
              </w:rPr>
              <w:t>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2,724,150,230.92</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265,430,414.95</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66,155,745.49</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54,000,000.00</w:t>
            </w:r>
            <w:r>
              <w:rPr>
                <w:rFonts w:ascii="宋体"/>
                <w:sz w:val="13"/>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27" w:right="0"/>
              <w:jc w:val="center"/>
              <w:rPr>
                <w:rFonts w:ascii="宋体" w:hAnsi="宋体" w:cs="宋体" w:eastAsia="宋体" w:hint="default"/>
                <w:sz w:val="13"/>
                <w:szCs w:val="13"/>
              </w:rPr>
            </w:pPr>
            <w:r>
              <w:rPr>
                <w:rFonts w:ascii="宋体"/>
                <w:sz w:val="13"/>
              </w:rPr>
              <w:t>-30,384,684.67</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2,971,351,706.69</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甘肃西北矿业集团有限公司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702,916,440.67</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-18,274,661.95</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684,641,778.72</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温州银行股份有限公司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2,383,577,106.86</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92,590,471.59</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18,716,394.42</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2,494,883,972.87</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江苏新湖宝华置业有限公司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350,336,649.65</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-83,747.25</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65,094,615.38</w:t>
            </w:r>
            <w:r>
              <w:rPr>
                <w:rFonts w:ascii="宋体"/>
                <w:sz w:val="13"/>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285,158,287.02</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中信银行股份有限公司</w:t>
            </w:r>
            <w:r>
              <w:rPr>
                <w:rFonts w:ascii="宋体" w:hAnsi="宋体" w:cs="宋体" w:eastAsia="宋体" w:hint="default"/>
                <w:sz w:val="13"/>
                <w:szCs w:val="13"/>
              </w:rPr>
              <w:t>[</w:t>
            </w:r>
            <w:r>
              <w:rPr>
                <w:rFonts w:ascii="宋体" w:hAnsi="宋体" w:cs="宋体" w:eastAsia="宋体" w:hint="default"/>
                <w:sz w:val="13"/>
                <w:szCs w:val="13"/>
              </w:rPr>
              <w:t>注</w:t>
            </w:r>
            <w:r>
              <w:rPr>
                <w:rFonts w:ascii="宋体" w:hAnsi="宋体" w:cs="宋体" w:eastAsia="宋体" w:hint="default"/>
                <w:spacing w:val="-35"/>
                <w:sz w:val="13"/>
                <w:szCs w:val="13"/>
              </w:rPr>
              <w:t> </w:t>
            </w:r>
            <w:r>
              <w:rPr>
                <w:rFonts w:ascii="宋体" w:hAnsi="宋体" w:cs="宋体" w:eastAsia="宋体" w:hint="default"/>
                <w:sz w:val="13"/>
                <w:szCs w:val="13"/>
              </w:rPr>
              <w:t>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18,214,713,724.79</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2,174,545,621.48</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625,326,021.96</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638,475,165.00</w:t>
            </w:r>
            <w:r>
              <w:rPr>
                <w:rFonts w:ascii="宋体"/>
                <w:sz w:val="13"/>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62" w:right="0"/>
              <w:jc w:val="center"/>
              <w:rPr>
                <w:rFonts w:ascii="宋体" w:hAnsi="宋体" w:cs="宋体" w:eastAsia="宋体" w:hint="default"/>
                <w:sz w:val="13"/>
                <w:szCs w:val="13"/>
              </w:rPr>
            </w:pPr>
            <w:r>
              <w:rPr>
                <w:rFonts w:ascii="宋体"/>
                <w:sz w:val="13"/>
              </w:rPr>
              <w:t>-294,791,554.21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20,081,318,649.02</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通卡联城网络科技有限公司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30,899,871.95</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-7,370,394.03</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9,786,089.50</w:t>
            </w:r>
            <w:r>
              <w:rPr>
                <w:rFonts w:ascii="宋体"/>
                <w:sz w:val="13"/>
              </w:rPr>
            </w:r>
          </w:p>
        </w:tc>
        <w:tc>
          <w:tcPr>
            <w:tcW w:w="1263"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33,315,567.42</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新湖期货有限公司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454,995,785.32</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4" w:right="0"/>
              <w:jc w:val="center"/>
              <w:rPr>
                <w:rFonts w:ascii="宋体" w:hAnsi="宋体" w:cs="宋体" w:eastAsia="宋体" w:hint="default"/>
                <w:sz w:val="13"/>
                <w:szCs w:val="13"/>
              </w:rPr>
            </w:pPr>
            <w:r>
              <w:rPr>
                <w:rFonts w:ascii="宋体"/>
                <w:sz w:val="13"/>
              </w:rPr>
              <w:t>96,627,721.86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10,704,153.38</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70,055.67</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369,142,272.51</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恩施裕丰房地产开发有限公</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司</w:t>
            </w:r>
            <w:r>
              <w:rPr>
                <w:rFonts w:ascii="宋体" w:hAnsi="宋体" w:cs="宋体" w:eastAsia="宋体" w:hint="default"/>
                <w:sz w:val="13"/>
                <w:szCs w:val="13"/>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39,513,224.40</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5"/>
              <w:jc w:val="right"/>
              <w:rPr>
                <w:rFonts w:ascii="宋体" w:hAnsi="宋体" w:cs="宋体" w:eastAsia="宋体" w:hint="default"/>
                <w:sz w:val="13"/>
                <w:szCs w:val="13"/>
              </w:rPr>
            </w:pPr>
            <w:r>
              <w:rPr>
                <w:rFonts w:ascii="宋体"/>
                <w:w w:val="95"/>
                <w:sz w:val="13"/>
              </w:rPr>
              <w:t>-10,215,717.24</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5"/>
              <w:jc w:val="right"/>
              <w:rPr>
                <w:rFonts w:ascii="宋体" w:hAnsi="宋体" w:cs="宋体" w:eastAsia="宋体" w:hint="default"/>
                <w:sz w:val="13"/>
                <w:szCs w:val="13"/>
              </w:rPr>
            </w:pPr>
            <w:r>
              <w:rPr>
                <w:rFonts w:ascii="宋体"/>
                <w:w w:val="95"/>
                <w:sz w:val="13"/>
              </w:rPr>
              <w:t>29,297,507.16</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杭州谐云科技有限公司</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6" w:right="0"/>
              <w:jc w:val="center"/>
              <w:rPr>
                <w:rFonts w:ascii="宋体" w:hAnsi="宋体" w:cs="宋体" w:eastAsia="宋体" w:hint="default"/>
                <w:sz w:val="13"/>
                <w:szCs w:val="13"/>
              </w:rPr>
            </w:pPr>
            <w:r>
              <w:rPr>
                <w:rFonts w:ascii="宋体"/>
                <w:sz w:val="13"/>
              </w:rPr>
              <w:t>25,000,000.00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-704,403.98</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24,295,596.02</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浙江邦盛科技有限公司</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 w:right="0"/>
              <w:jc w:val="center"/>
              <w:rPr>
                <w:rFonts w:ascii="宋体" w:hAnsi="宋体" w:cs="宋体" w:eastAsia="宋体" w:hint="default"/>
                <w:sz w:val="13"/>
                <w:szCs w:val="13"/>
              </w:rPr>
            </w:pPr>
            <w:r>
              <w:rPr>
                <w:rFonts w:ascii="宋体"/>
                <w:sz w:val="13"/>
              </w:rPr>
              <w:t>235,310,000.00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503,883.36</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235,813,883.36</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杭州趣链科技有限公司</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 w:right="0"/>
              <w:jc w:val="center"/>
              <w:rPr>
                <w:rFonts w:ascii="宋体" w:hAnsi="宋体" w:cs="宋体" w:eastAsia="宋体" w:hint="default"/>
                <w:sz w:val="13"/>
                <w:szCs w:val="13"/>
              </w:rPr>
            </w:pPr>
            <w:r>
              <w:rPr>
                <w:rFonts w:ascii="宋体"/>
                <w:sz w:val="13"/>
              </w:rPr>
              <w:t>480,811,436.00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5"/>
              <w:jc w:val="right"/>
              <w:rPr>
                <w:rFonts w:ascii="宋体" w:hAnsi="宋体" w:cs="宋体" w:eastAsia="宋体" w:hint="default"/>
                <w:sz w:val="13"/>
                <w:szCs w:val="13"/>
              </w:rPr>
            </w:pPr>
            <w:r>
              <w:rPr>
                <w:rFonts w:ascii="宋体"/>
                <w:w w:val="95"/>
                <w:sz w:val="13"/>
              </w:rPr>
              <w:t>-11,638,677.07</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3"/>
              <w:jc w:val="right"/>
              <w:rPr>
                <w:rFonts w:ascii="宋体" w:hAnsi="宋体" w:cs="宋体" w:eastAsia="宋体" w:hint="default"/>
                <w:sz w:val="13"/>
                <w:szCs w:val="13"/>
              </w:rPr>
            </w:pPr>
            <w:r>
              <w:rPr>
                <w:rFonts w:ascii="宋体"/>
                <w:w w:val="95"/>
                <w:sz w:val="13"/>
              </w:rPr>
              <w:t>2,482,110.10</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5"/>
              <w:jc w:val="right"/>
              <w:rPr>
                <w:rFonts w:ascii="宋体" w:hAnsi="宋体" w:cs="宋体" w:eastAsia="宋体" w:hint="default"/>
                <w:sz w:val="13"/>
                <w:szCs w:val="13"/>
              </w:rPr>
            </w:pPr>
            <w:r>
              <w:rPr>
                <w:rFonts w:ascii="宋体"/>
                <w:w w:val="95"/>
                <w:sz w:val="13"/>
              </w:rPr>
              <w:t>471,654,869.03</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上海趣美信息技术有限公司</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6" w:right="0"/>
              <w:jc w:val="center"/>
              <w:rPr>
                <w:rFonts w:ascii="宋体" w:hAnsi="宋体" w:cs="宋体" w:eastAsia="宋体" w:hint="default"/>
                <w:sz w:val="13"/>
                <w:szCs w:val="13"/>
              </w:rPr>
            </w:pPr>
            <w:r>
              <w:rPr>
                <w:rFonts w:ascii="宋体"/>
                <w:sz w:val="13"/>
              </w:rPr>
              <w:t>31,340,400.00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-912,674.01</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30,427,725.99</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万得信息技术股份有限公司</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注</w:t>
            </w:r>
            <w:r>
              <w:rPr>
                <w:rFonts w:ascii="宋体" w:hAnsi="宋体" w:cs="宋体" w:eastAsia="宋体" w:hint="default"/>
                <w:spacing w:val="-32"/>
                <w:sz w:val="13"/>
                <w:szCs w:val="13"/>
              </w:rPr>
              <w:t> </w:t>
            </w:r>
            <w:r>
              <w:rPr>
                <w:rFonts w:ascii="宋体" w:hAnsi="宋体" w:cs="宋体" w:eastAsia="宋体" w:hint="default"/>
                <w:sz w:val="13"/>
                <w:szCs w:val="13"/>
              </w:rPr>
              <w:t>3]</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5"/>
              <w:jc w:val="right"/>
              <w:rPr>
                <w:rFonts w:ascii="宋体" w:hAnsi="宋体" w:cs="宋体" w:eastAsia="宋体" w:hint="default"/>
                <w:sz w:val="13"/>
                <w:szCs w:val="13"/>
              </w:rPr>
            </w:pPr>
            <w:r>
              <w:rPr>
                <w:rFonts w:ascii="宋体"/>
                <w:w w:val="95"/>
                <w:sz w:val="13"/>
              </w:rPr>
              <w:t>52,474,800.92</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-201,418.77</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67,630,893.00</w:t>
            </w:r>
            <w:r>
              <w:rPr>
                <w:rFonts w:ascii="宋体"/>
                <w:sz w:val="13"/>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3"/>
                <w:szCs w:val="13"/>
              </w:rPr>
            </w:pPr>
            <w:r>
              <w:rPr>
                <w:rFonts w:ascii="宋体"/>
                <w:sz w:val="13"/>
              </w:rPr>
              <w:t>1,595,306,714.52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5"/>
              <w:jc w:val="right"/>
              <w:rPr>
                <w:rFonts w:ascii="宋体" w:hAnsi="宋体" w:cs="宋体" w:eastAsia="宋体" w:hint="default"/>
                <w:sz w:val="13"/>
                <w:szCs w:val="13"/>
              </w:rPr>
            </w:pPr>
            <w:r>
              <w:rPr>
                <w:rFonts w:ascii="宋体"/>
                <w:w w:val="95"/>
                <w:sz w:val="13"/>
              </w:rPr>
              <w:t>1,579,949,203.67</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sz w:val="13"/>
              </w:rPr>
              <w:t>ASIA PACIFIC EXCHANGE</w:t>
            </w:r>
            <w:r>
              <w:rPr>
                <w:rFonts w:ascii="宋体"/>
                <w:spacing w:val="-6"/>
                <w:sz w:val="13"/>
              </w:rPr>
              <w:t> </w:t>
            </w:r>
            <w:r>
              <w:rPr>
                <w:rFonts w:ascii="宋体"/>
                <w:sz w:val="13"/>
              </w:rPr>
              <w:t>PTE</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LTD. [</w:t>
            </w:r>
            <w:r>
              <w:rPr>
                <w:rFonts w:ascii="宋体" w:hAnsi="宋体" w:cs="宋体" w:eastAsia="宋体" w:hint="default"/>
                <w:sz w:val="13"/>
                <w:szCs w:val="13"/>
              </w:rPr>
              <w:t>注</w:t>
            </w:r>
            <w:r>
              <w:rPr>
                <w:rFonts w:ascii="宋体" w:hAnsi="宋体" w:cs="宋体" w:eastAsia="宋体" w:hint="default"/>
                <w:spacing w:val="-34"/>
                <w:sz w:val="13"/>
                <w:szCs w:val="13"/>
              </w:rPr>
              <w:t> </w:t>
            </w:r>
            <w:r>
              <w:rPr>
                <w:rFonts w:ascii="宋体" w:hAnsi="宋体" w:cs="宋体" w:eastAsia="宋体" w:hint="default"/>
                <w:sz w:val="13"/>
                <w:szCs w:val="13"/>
              </w:rPr>
              <w:t>3]</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5"/>
              <w:jc w:val="right"/>
              <w:rPr>
                <w:rFonts w:ascii="宋体" w:hAnsi="宋体" w:cs="宋体" w:eastAsia="宋体" w:hint="default"/>
                <w:sz w:val="13"/>
                <w:szCs w:val="13"/>
              </w:rPr>
            </w:pPr>
            <w:r>
              <w:rPr>
                <w:rFonts w:ascii="宋体"/>
                <w:w w:val="95"/>
                <w:sz w:val="13"/>
              </w:rPr>
              <w:t>-25,149,729.87</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7" w:right="0"/>
              <w:jc w:val="center"/>
              <w:rPr>
                <w:rFonts w:ascii="宋体" w:hAnsi="宋体" w:cs="宋体" w:eastAsia="宋体" w:hint="default"/>
                <w:sz w:val="13"/>
                <w:szCs w:val="13"/>
              </w:rPr>
            </w:pPr>
            <w:r>
              <w:rPr>
                <w:rFonts w:ascii="宋体"/>
                <w:sz w:val="13"/>
              </w:rPr>
              <w:t>548,139,551.58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5"/>
              <w:jc w:val="right"/>
              <w:rPr>
                <w:rFonts w:ascii="宋体" w:hAnsi="宋体" w:cs="宋体" w:eastAsia="宋体" w:hint="default"/>
                <w:sz w:val="13"/>
                <w:szCs w:val="13"/>
              </w:rPr>
            </w:pPr>
            <w:r>
              <w:rPr>
                <w:rFonts w:ascii="宋体"/>
                <w:w w:val="95"/>
                <w:sz w:val="13"/>
              </w:rPr>
              <w:t>522,989,821.71</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青岛精确芯元投资合伙企业</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（有限合伙）</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6" w:right="0"/>
              <w:jc w:val="center"/>
              <w:rPr>
                <w:rFonts w:ascii="宋体" w:hAnsi="宋体" w:cs="宋体" w:eastAsia="宋体" w:hint="default"/>
                <w:sz w:val="13"/>
                <w:szCs w:val="13"/>
              </w:rPr>
            </w:pPr>
            <w:r>
              <w:rPr>
                <w:rFonts w:ascii="宋体"/>
                <w:sz w:val="13"/>
              </w:rPr>
              <w:t>85,384,000.00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5"/>
              <w:jc w:val="right"/>
              <w:rPr>
                <w:rFonts w:ascii="宋体" w:hAnsi="宋体" w:cs="宋体" w:eastAsia="宋体" w:hint="default"/>
                <w:sz w:val="13"/>
                <w:szCs w:val="13"/>
              </w:rPr>
            </w:pPr>
            <w:r>
              <w:rPr>
                <w:rFonts w:ascii="宋体"/>
                <w:w w:val="95"/>
                <w:sz w:val="13"/>
              </w:rPr>
              <w:t>-1,673,925.99</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5"/>
              <w:jc w:val="right"/>
              <w:rPr>
                <w:rFonts w:ascii="宋体" w:hAnsi="宋体" w:cs="宋体" w:eastAsia="宋体" w:hint="default"/>
                <w:sz w:val="13"/>
                <w:szCs w:val="13"/>
              </w:rPr>
            </w:pPr>
            <w:r>
              <w:rPr>
                <w:rFonts w:ascii="宋体"/>
                <w:w w:val="95"/>
                <w:sz w:val="13"/>
              </w:rPr>
              <w:t>83,710,074.01</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27,618,138,875.52</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 w:right="0"/>
              <w:jc w:val="center"/>
              <w:rPr>
                <w:rFonts w:ascii="宋体" w:hAnsi="宋体" w:cs="宋体" w:eastAsia="宋体" w:hint="default"/>
                <w:sz w:val="13"/>
                <w:szCs w:val="13"/>
              </w:rPr>
            </w:pPr>
            <w:r>
              <w:rPr>
                <w:rFonts w:ascii="宋体"/>
                <w:sz w:val="13"/>
              </w:rPr>
              <w:t>857,845,836.00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4" w:right="0"/>
              <w:jc w:val="center"/>
              <w:rPr>
                <w:rFonts w:ascii="宋体" w:hAnsi="宋体" w:cs="宋体" w:eastAsia="宋体" w:hint="default"/>
                <w:sz w:val="13"/>
                <w:szCs w:val="13"/>
              </w:rPr>
            </w:pPr>
            <w:r>
              <w:rPr>
                <w:rFonts w:ascii="宋体"/>
                <w:sz w:val="13"/>
              </w:rPr>
              <w:t>96,627,721.86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2,336,656,940.73</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533,933,086.82</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-39,440,035.83</w:t>
            </w:r>
            <w:r>
              <w:rPr>
                <w:rFonts w:ascii="宋体"/>
                <w:sz w:val="13"/>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825,200,673.38</w:t>
            </w:r>
            <w:r>
              <w:rPr>
                <w:rFonts w:ascii="宋体"/>
                <w:sz w:val="13"/>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1,818,270,027.22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32,203,576,335.22</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
              <w:jc w:val="center"/>
              <w:rPr>
                <w:rFonts w:ascii="宋体" w:hAnsi="宋体" w:cs="宋体" w:eastAsia="宋体" w:hint="default"/>
                <w:sz w:val="13"/>
                <w:szCs w:val="13"/>
              </w:rPr>
            </w:pPr>
            <w:r>
              <w:rPr>
                <w:rFonts w:ascii="宋体" w:hAnsi="宋体" w:cs="宋体" w:eastAsia="宋体" w:hint="default"/>
                <w:sz w:val="13"/>
                <w:szCs w:val="13"/>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27,695,128,306.22</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 w:right="0"/>
              <w:jc w:val="center"/>
              <w:rPr>
                <w:rFonts w:ascii="宋体" w:hAnsi="宋体" w:cs="宋体" w:eastAsia="宋体" w:hint="default"/>
                <w:sz w:val="13"/>
                <w:szCs w:val="13"/>
              </w:rPr>
            </w:pPr>
            <w:r>
              <w:rPr>
                <w:rFonts w:ascii="宋体"/>
                <w:sz w:val="13"/>
              </w:rPr>
              <w:t>857,845,836.00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0"/>
              <w:jc w:val="center"/>
              <w:rPr>
                <w:rFonts w:ascii="宋体" w:hAnsi="宋体" w:cs="宋体" w:eastAsia="宋体" w:hint="default"/>
                <w:sz w:val="13"/>
                <w:szCs w:val="13"/>
              </w:rPr>
            </w:pPr>
            <w:r>
              <w:rPr>
                <w:rFonts w:ascii="宋体"/>
                <w:sz w:val="13"/>
              </w:rPr>
              <w:t>106,627,721.86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2,310,578,477.53</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533,933,086.82</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-39,440,035.83</w:t>
            </w:r>
            <w:r>
              <w:rPr>
                <w:rFonts w:ascii="宋体"/>
                <w:sz w:val="13"/>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866,111,640.88</w:t>
            </w:r>
            <w:r>
              <w:rPr>
                <w:rFonts w:ascii="宋体"/>
                <w:sz w:val="13"/>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0"/>
              <w:jc w:val="center"/>
              <w:rPr>
                <w:rFonts w:ascii="宋体" w:hAnsi="宋体" w:cs="宋体" w:eastAsia="宋体" w:hint="default"/>
                <w:sz w:val="13"/>
                <w:szCs w:val="13"/>
              </w:rPr>
            </w:pPr>
            <w:r>
              <w:rPr>
                <w:rFonts w:ascii="宋体"/>
                <w:sz w:val="13"/>
              </w:rPr>
              <w:t>1,818,270,027.22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32,203,576,335.22</w:t>
            </w:r>
            <w:r>
              <w:rPr>
                <w:rFonts w:ascii="宋体"/>
                <w:sz w:val="13"/>
              </w:rPr>
            </w:r>
          </w:p>
        </w:tc>
        <w:tc>
          <w:tcPr>
            <w:tcW w:w="547" w:type="dxa"/>
            <w:tcBorders>
              <w:top w:val="single" w:sz="4" w:space="0" w:color="000000"/>
              <w:left w:val="single" w:sz="4" w:space="0" w:color="000000"/>
              <w:bottom w:val="single" w:sz="4" w:space="0" w:color="000000"/>
              <w:right w:val="single" w:sz="4" w:space="0" w:color="000000"/>
            </w:tcBorders>
          </w:tcPr>
          <w:p>
            <w:pPr/>
          </w:p>
        </w:tc>
      </w:tr>
    </w:tbl>
    <w:p>
      <w:pPr>
        <w:spacing w:line="203" w:lineRule="exact" w:before="0"/>
        <w:ind w:left="64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z w:val="18"/>
          <w:szCs w:val="18"/>
        </w:rPr>
        <w:t>：公司联营企业盛京银行因会计政策变更的影响调整了</w:t>
      </w:r>
      <w:r>
        <w:rPr>
          <w:rFonts w:ascii="宋体" w:hAnsi="宋体" w:cs="宋体" w:eastAsia="宋体" w:hint="default"/>
          <w:spacing w:val="-48"/>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年期初留存收益和其他综合收益，公司据此调整长期股权投资</w:t>
      </w:r>
      <w:r>
        <w:rPr>
          <w:rFonts w:ascii="宋体" w:hAnsi="宋体" w:cs="宋体" w:eastAsia="宋体" w:hint="default"/>
          <w:sz w:val="18"/>
          <w:szCs w:val="18"/>
        </w:rPr>
        <w:t>-30,384,684.67</w:t>
      </w:r>
      <w:r>
        <w:rPr>
          <w:rFonts w:ascii="宋体" w:hAnsi="宋体" w:cs="宋体" w:eastAsia="宋体" w:hint="default"/>
          <w:spacing w:val="-47"/>
          <w:sz w:val="18"/>
          <w:szCs w:val="18"/>
        </w:rPr>
        <w:t> </w:t>
      </w:r>
      <w:r>
        <w:rPr>
          <w:rFonts w:ascii="宋体" w:hAnsi="宋体" w:cs="宋体" w:eastAsia="宋体" w:hint="default"/>
          <w:sz w:val="18"/>
          <w:szCs w:val="18"/>
        </w:rPr>
        <w:t>元，调整期初未分配利润</w:t>
      </w:r>
    </w:p>
    <w:p>
      <w:pPr>
        <w:spacing w:before="115"/>
        <w:ind w:left="224" w:right="0" w:firstLine="0"/>
        <w:jc w:val="left"/>
        <w:rPr>
          <w:rFonts w:ascii="宋体" w:hAnsi="宋体" w:cs="宋体" w:eastAsia="宋体" w:hint="default"/>
          <w:sz w:val="18"/>
          <w:szCs w:val="18"/>
        </w:rPr>
      </w:pPr>
      <w:r>
        <w:rPr>
          <w:rFonts w:ascii="宋体" w:hAnsi="宋体" w:cs="宋体" w:eastAsia="宋体" w:hint="default"/>
          <w:sz w:val="18"/>
          <w:szCs w:val="18"/>
        </w:rPr>
        <w:t>-39,555,088.79</w:t>
      </w:r>
      <w:r>
        <w:rPr>
          <w:rFonts w:ascii="宋体" w:hAnsi="宋体" w:cs="宋体" w:eastAsia="宋体" w:hint="default"/>
          <w:spacing w:val="-47"/>
          <w:sz w:val="18"/>
          <w:szCs w:val="18"/>
        </w:rPr>
        <w:t> </w:t>
      </w:r>
      <w:r>
        <w:rPr>
          <w:rFonts w:ascii="宋体" w:hAnsi="宋体" w:cs="宋体" w:eastAsia="宋体" w:hint="default"/>
          <w:sz w:val="18"/>
          <w:szCs w:val="18"/>
        </w:rPr>
        <w:t>元和期初其他综合收益</w:t>
      </w:r>
      <w:r>
        <w:rPr>
          <w:rFonts w:ascii="宋体" w:hAnsi="宋体" w:cs="宋体" w:eastAsia="宋体" w:hint="default"/>
          <w:spacing w:val="-48"/>
          <w:sz w:val="18"/>
          <w:szCs w:val="18"/>
        </w:rPr>
        <w:t> </w:t>
      </w:r>
      <w:r>
        <w:rPr>
          <w:rFonts w:ascii="宋体" w:hAnsi="宋体" w:cs="宋体" w:eastAsia="宋体" w:hint="default"/>
          <w:sz w:val="18"/>
          <w:szCs w:val="18"/>
        </w:rPr>
        <w:t>9,170,404.12</w:t>
      </w:r>
      <w:r>
        <w:rPr>
          <w:rFonts w:ascii="宋体" w:hAnsi="宋体" w:cs="宋体" w:eastAsia="宋体" w:hint="default"/>
          <w:spacing w:val="-47"/>
          <w:sz w:val="18"/>
          <w:szCs w:val="18"/>
        </w:rPr>
        <w:t> </w:t>
      </w:r>
      <w:r>
        <w:rPr>
          <w:rFonts w:ascii="宋体" w:hAnsi="宋体" w:cs="宋体" w:eastAsia="宋体" w:hint="default"/>
          <w:sz w:val="18"/>
          <w:szCs w:val="18"/>
        </w:rPr>
        <w:t>元。</w:t>
      </w:r>
    </w:p>
    <w:p>
      <w:pPr>
        <w:spacing w:before="115"/>
        <w:ind w:left="64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3"/>
          <w:sz w:val="18"/>
          <w:szCs w:val="18"/>
        </w:rPr>
        <w:t> </w:t>
      </w:r>
      <w:r>
        <w:rPr>
          <w:rFonts w:ascii="宋体" w:hAnsi="宋体" w:cs="宋体" w:eastAsia="宋体" w:hint="default"/>
          <w:sz w:val="18"/>
          <w:szCs w:val="18"/>
        </w:rPr>
        <w:t>2]</w:t>
      </w:r>
      <w:r>
        <w:rPr>
          <w:rFonts w:ascii="宋体" w:hAnsi="宋体" w:cs="宋体" w:eastAsia="宋体" w:hint="default"/>
          <w:sz w:val="18"/>
          <w:szCs w:val="18"/>
        </w:rPr>
        <w:t>：公司联营企业中信银行因会计政策变更的影响调整了</w:t>
      </w:r>
      <w:r>
        <w:rPr>
          <w:rFonts w:ascii="宋体" w:hAnsi="宋体" w:cs="宋体" w:eastAsia="宋体" w:hint="default"/>
          <w:spacing w:val="-52"/>
          <w:sz w:val="18"/>
          <w:szCs w:val="18"/>
        </w:rPr>
        <w:t> </w:t>
      </w: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年期初留存收益和其他综合收益，公司据此调整长期股权投资</w:t>
      </w:r>
      <w:r>
        <w:rPr>
          <w:rFonts w:ascii="宋体" w:hAnsi="宋体" w:cs="宋体" w:eastAsia="宋体" w:hint="default"/>
          <w:sz w:val="18"/>
          <w:szCs w:val="18"/>
        </w:rPr>
        <w:t>-294,791,554.21</w:t>
      </w:r>
      <w:r>
        <w:rPr>
          <w:rFonts w:ascii="宋体" w:hAnsi="宋体" w:cs="宋体" w:eastAsia="宋体" w:hint="default"/>
          <w:spacing w:val="-51"/>
          <w:sz w:val="18"/>
          <w:szCs w:val="18"/>
        </w:rPr>
        <w:t> </w:t>
      </w:r>
      <w:r>
        <w:rPr>
          <w:rFonts w:ascii="宋体" w:hAnsi="宋体" w:cs="宋体" w:eastAsia="宋体" w:hint="default"/>
          <w:spacing w:val="-3"/>
          <w:sz w:val="18"/>
          <w:szCs w:val="18"/>
        </w:rPr>
        <w:t>元，调整期初未分配利润</w:t>
      </w:r>
    </w:p>
    <w:p>
      <w:pPr>
        <w:spacing w:before="115"/>
        <w:ind w:left="224" w:right="0" w:firstLine="0"/>
        <w:jc w:val="left"/>
        <w:rPr>
          <w:rFonts w:ascii="宋体" w:hAnsi="宋体" w:cs="宋体" w:eastAsia="宋体" w:hint="default"/>
          <w:sz w:val="18"/>
          <w:szCs w:val="18"/>
        </w:rPr>
      </w:pPr>
      <w:r>
        <w:rPr>
          <w:rFonts w:ascii="宋体" w:hAnsi="宋体" w:cs="宋体" w:eastAsia="宋体" w:hint="default"/>
          <w:sz w:val="18"/>
          <w:szCs w:val="18"/>
        </w:rPr>
        <w:t>-521,946,518.14</w:t>
      </w:r>
      <w:r>
        <w:rPr>
          <w:rFonts w:ascii="宋体" w:hAnsi="宋体" w:cs="宋体" w:eastAsia="宋体" w:hint="default"/>
          <w:spacing w:val="-48"/>
          <w:sz w:val="18"/>
          <w:szCs w:val="18"/>
        </w:rPr>
        <w:t> </w:t>
      </w:r>
      <w:r>
        <w:rPr>
          <w:rFonts w:ascii="宋体" w:hAnsi="宋体" w:cs="宋体" w:eastAsia="宋体" w:hint="default"/>
          <w:sz w:val="18"/>
          <w:szCs w:val="18"/>
        </w:rPr>
        <w:t>元和期初其他综合收益</w:t>
      </w:r>
      <w:r>
        <w:rPr>
          <w:rFonts w:ascii="宋体" w:hAnsi="宋体" w:cs="宋体" w:eastAsia="宋体" w:hint="default"/>
          <w:spacing w:val="-50"/>
          <w:sz w:val="18"/>
          <w:szCs w:val="18"/>
        </w:rPr>
        <w:t> </w:t>
      </w:r>
      <w:r>
        <w:rPr>
          <w:rFonts w:ascii="宋体" w:hAnsi="宋体" w:cs="宋体" w:eastAsia="宋体" w:hint="default"/>
          <w:sz w:val="18"/>
          <w:szCs w:val="18"/>
        </w:rPr>
        <w:t>227,154,963.93</w:t>
      </w:r>
      <w:r>
        <w:rPr>
          <w:rFonts w:ascii="宋体" w:hAnsi="宋体" w:cs="宋体" w:eastAsia="宋体" w:hint="default"/>
          <w:spacing w:val="-48"/>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spacing w:before="115"/>
        <w:ind w:left="64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z w:val="18"/>
          <w:szCs w:val="18"/>
        </w:rPr>
        <w:t>：详见本财务报表附注五合并资产负债表项目注释之可供出售金融资产说明。</w:t>
      </w:r>
    </w:p>
    <w:p>
      <w:pPr>
        <w:spacing w:after="0"/>
        <w:jc w:val="left"/>
        <w:rPr>
          <w:rFonts w:ascii="宋体" w:hAnsi="宋体" w:cs="宋体" w:eastAsia="宋体" w:hint="default"/>
          <w:sz w:val="18"/>
          <w:szCs w:val="18"/>
        </w:rPr>
        <w:sectPr>
          <w:type w:val="continuous"/>
          <w:pgSz w:w="16840" w:h="11910" w:orient="landscape"/>
          <w:pgMar w:top="1120" w:bottom="1380" w:left="1300" w:right="1220"/>
        </w:sectPr>
      </w:pPr>
    </w:p>
    <w:p>
      <w:pPr>
        <w:spacing w:before="28"/>
        <w:ind w:left="4130" w:right="3989"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6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65"/>
          <w:footerReference w:type="default" r:id="rId66"/>
          <w:pgSz w:w="11910" w:h="16840"/>
          <w:pgMar w:header="0" w:footer="0" w:top="780" w:bottom="280" w:left="880" w:right="1560"/>
        </w:sectPr>
      </w:pPr>
    </w:p>
    <w:p>
      <w:pPr>
        <w:spacing w:line="290" w:lineRule="auto" w:before="36"/>
        <w:ind w:left="397" w:right="-15" w:firstLine="0"/>
        <w:jc w:val="left"/>
        <w:rPr>
          <w:rFonts w:ascii="宋体" w:hAnsi="宋体" w:cs="宋体" w:eastAsia="宋体" w:hint="default"/>
          <w:sz w:val="21"/>
          <w:szCs w:val="21"/>
        </w:rPr>
      </w:pPr>
      <w:r>
        <w:rPr>
          <w:rFonts w:ascii="宋体" w:hAnsi="宋体" w:cs="宋体" w:eastAsia="宋体" w:hint="default"/>
          <w:b/>
          <w:bCs/>
          <w:sz w:val="21"/>
          <w:szCs w:val="21"/>
        </w:rPr>
        <w:t>11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448" w:val="left" w:leader="none"/>
        </w:tabs>
        <w:spacing w:line="240" w:lineRule="auto"/>
        <w:ind w:left="397" w:right="0"/>
        <w:jc w:val="left"/>
      </w:pPr>
      <w:r>
        <w:rPr>
          <w:spacing w:val="-1"/>
        </w:rPr>
        <w:t>单位：元</w:t>
        <w:tab/>
        <w:t>币种：人民币</w:t>
      </w:r>
    </w:p>
    <w:p>
      <w:pPr>
        <w:spacing w:after="0" w:line="240" w:lineRule="auto"/>
        <w:jc w:val="left"/>
        <w:sectPr>
          <w:type w:val="continuous"/>
          <w:pgSz w:w="11910" w:h="16840"/>
          <w:pgMar w:top="1120" w:bottom="1380" w:left="880" w:right="1560"/>
          <w:cols w:num="2" w:equalWidth="0">
            <w:col w:w="3988" w:space="2533"/>
            <w:col w:w="2949"/>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783"/>
        <w:gridCol w:w="1896"/>
        <w:gridCol w:w="1649"/>
        <w:gridCol w:w="1897"/>
      </w:tblGrid>
      <w:tr>
        <w:trPr>
          <w:trHeight w:val="283"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9"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89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1,149,960,576.05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19,098,274.27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1,169,058,850.32</w:t>
            </w:r>
          </w:p>
        </w:tc>
      </w:tr>
      <w:tr>
        <w:trPr>
          <w:trHeight w:val="281"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86,326,111.61</w:t>
            </w:r>
          </w:p>
        </w:tc>
        <w:tc>
          <w:tcPr>
            <w:tcW w:w="164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86,326,111.61</w:t>
            </w:r>
          </w:p>
        </w:tc>
      </w:tr>
      <w:tr>
        <w:trPr>
          <w:trHeight w:val="283"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89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在建工程转入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86,326,111.61</w:t>
            </w:r>
          </w:p>
        </w:tc>
        <w:tc>
          <w:tcPr>
            <w:tcW w:w="164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86,326,111.61</w:t>
            </w:r>
          </w:p>
        </w:tc>
      </w:tr>
      <w:tr>
        <w:trPr>
          <w:trHeight w:val="281"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31,023,336.96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209,189.44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31,232,526.40</w:t>
            </w:r>
          </w:p>
        </w:tc>
      </w:tr>
      <w:tr>
        <w:trPr>
          <w:trHeight w:val="283"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89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1,680,035.47</w:t>
            </w:r>
          </w:p>
        </w:tc>
        <w:tc>
          <w:tcPr>
            <w:tcW w:w="164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1,680,035.47</w:t>
            </w:r>
          </w:p>
        </w:tc>
      </w:tr>
      <w:tr>
        <w:trPr>
          <w:trHeight w:val="283"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）转入存货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29,343,301.49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209,189.44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29,552,490.93</w:t>
            </w:r>
          </w:p>
        </w:tc>
      </w:tr>
      <w:tr>
        <w:trPr>
          <w:trHeight w:val="281"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1,205,263,350.70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18,889,084.83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1,224,152,435.53</w:t>
            </w:r>
          </w:p>
        </w:tc>
      </w:tr>
      <w:tr>
        <w:trPr>
          <w:trHeight w:val="283"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89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121,527,516.75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3,899,739.39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125,427,256.14</w:t>
            </w:r>
          </w:p>
        </w:tc>
      </w:tr>
      <w:tr>
        <w:trPr>
          <w:trHeight w:val="281"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35,921,157.55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562,065.12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36,483,222.67</w:t>
            </w:r>
          </w:p>
        </w:tc>
      </w:tr>
      <w:tr>
        <w:trPr>
          <w:trHeight w:val="283"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35,921,157.55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562,065.12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36,483,222.67</w:t>
            </w:r>
          </w:p>
        </w:tc>
      </w:tr>
      <w:tr>
        <w:trPr>
          <w:trHeight w:val="283"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4,513,916.37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46,832.12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4,560,748.49</w:t>
            </w:r>
          </w:p>
        </w:tc>
      </w:tr>
      <w:tr>
        <w:trPr>
          <w:trHeight w:val="283"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89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89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）转入存货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4,513,916.37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46,832.12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4,560,748.49</w:t>
            </w:r>
          </w:p>
        </w:tc>
      </w:tr>
      <w:tr>
        <w:trPr>
          <w:trHeight w:val="283"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152,934,757.93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4,414,972.39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157,349,730.32</w:t>
            </w:r>
          </w:p>
        </w:tc>
      </w:tr>
      <w:tr>
        <w:trPr>
          <w:trHeight w:val="283"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89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89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1,052,328,592.77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14,474,112.44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1,066,802,705.21</w:t>
            </w:r>
          </w:p>
        </w:tc>
      </w:tr>
      <w:tr>
        <w:trPr>
          <w:trHeight w:val="302" w:hRule="exact"/>
        </w:trPr>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1,028,433,059.30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15,198,534.88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1,043,631,594.18</w:t>
            </w:r>
          </w:p>
        </w:tc>
      </w:tr>
    </w:tbl>
    <w:p>
      <w:pPr>
        <w:spacing w:line="240" w:lineRule="auto" w:before="12"/>
        <w:rPr>
          <w:rFonts w:ascii="宋体" w:hAnsi="宋体" w:cs="宋体" w:eastAsia="宋体" w:hint="default"/>
          <w:sz w:val="19"/>
          <w:szCs w:val="19"/>
        </w:rPr>
      </w:pPr>
    </w:p>
    <w:p>
      <w:pPr>
        <w:pStyle w:val="Heading2"/>
        <w:spacing w:line="240" w:lineRule="auto"/>
        <w:ind w:left="397" w:right="0"/>
        <w:jc w:val="left"/>
        <w:rPr>
          <w:b w:val="0"/>
          <w:bCs w:val="0"/>
        </w:rPr>
      </w:pPr>
      <w:r>
        <w:rPr>
          <w:rFonts w:ascii="宋体" w:hAnsi="宋体" w:cs="宋体" w:eastAsia="宋体" w:hint="default"/>
        </w:rPr>
        <w:t>(2).</w:t>
      </w:r>
      <w:r>
        <w:rPr/>
        <w:t>未办妥产权证书的投资性房地产情况</w:t>
      </w:r>
      <w:r>
        <w:rPr>
          <w:b w:val="0"/>
          <w:bCs w:val="0"/>
        </w:rPr>
      </w:r>
    </w:p>
    <w:p>
      <w:pPr>
        <w:pStyle w:val="BodyText"/>
        <w:spacing w:line="240" w:lineRule="auto" w:before="56"/>
        <w:ind w:left="397"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4130" w:right="3972" w:firstLine="0"/>
        <w:jc w:val="center"/>
        <w:rPr>
          <w:rFonts w:ascii="Calibri" w:hAnsi="Calibri" w:cs="Calibri" w:eastAsia="Calibri" w:hint="default"/>
          <w:sz w:val="18"/>
          <w:szCs w:val="18"/>
        </w:rPr>
      </w:pPr>
      <w:r>
        <w:rPr>
          <w:rFonts w:ascii="Calibri"/>
          <w:b/>
          <w:sz w:val="18"/>
        </w:rPr>
        <w:t>124 </w:t>
      </w:r>
      <w:r>
        <w:rPr>
          <w:rFonts w:ascii="Calibri"/>
          <w:sz w:val="18"/>
        </w:rPr>
        <w:t>/</w:t>
      </w:r>
      <w:r>
        <w:rPr>
          <w:rFonts w:ascii="Calibri"/>
          <w:spacing w:val="-5"/>
          <w:sz w:val="18"/>
        </w:rPr>
        <w:t> </w:t>
      </w:r>
      <w:r>
        <w:rPr>
          <w:rFonts w:ascii="Calibri"/>
          <w:b/>
          <w:sz w:val="18"/>
        </w:rPr>
        <w:t>192</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880" w:right="156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67"/>
          <w:footerReference w:type="default" r:id="rId68"/>
          <w:pgSz w:w="16840" w:h="11910" w:orient="landscape"/>
          <w:pgMar w:header="882" w:footer="1195" w:top="1120" w:bottom="1380" w:left="1300" w:right="1200"/>
          <w:pgNumType w:start="125"/>
        </w:sectPr>
      </w:pPr>
    </w:p>
    <w:p>
      <w:pPr>
        <w:spacing w:line="240" w:lineRule="auto" w:before="9"/>
        <w:rPr>
          <w:rFonts w:ascii="Calibri" w:hAnsi="Calibri" w:cs="Calibri" w:eastAsia="Calibri" w:hint="default"/>
          <w:b/>
          <w:bCs/>
          <w:sz w:val="16"/>
          <w:szCs w:val="16"/>
        </w:rPr>
      </w:pPr>
    </w:p>
    <w:p>
      <w:pPr>
        <w:pStyle w:val="Heading2"/>
        <w:spacing w:line="290" w:lineRule="auto" w:before="0"/>
        <w:ind w:left="224" w:right="209"/>
        <w:jc w:val="left"/>
        <w:rPr>
          <w:b w:val="0"/>
          <w:bCs w:val="0"/>
        </w:rPr>
      </w:pPr>
      <w:r>
        <w:rPr>
          <w:rFonts w:ascii="宋体" w:hAnsi="宋体" w:cs="宋体" w:eastAsia="宋体" w:hint="default"/>
        </w:rPr>
        <w:t>12</w:t>
      </w:r>
      <w:r>
        <w:rPr/>
        <w:t>、</w:t>
      </w:r>
      <w:r>
        <w:rPr>
          <w:spacing w:val="-24"/>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24"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75" w:val="left" w:leader="none"/>
        </w:tabs>
        <w:spacing w:line="240" w:lineRule="auto" w:before="165"/>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00"/>
          <w:cols w:num="2" w:equalWidth="0">
            <w:col w:w="1802" w:space="9761"/>
            <w:col w:w="277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5151"/>
        <w:gridCol w:w="4460"/>
        <w:gridCol w:w="4479"/>
      </w:tblGrid>
      <w:tr>
        <w:trPr>
          <w:trHeight w:val="281"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7"/>
              <w:jc w:val="right"/>
              <w:rPr>
                <w:rFonts w:ascii="宋体" w:hAnsi="宋体" w:cs="宋体" w:eastAsia="宋体" w:hint="default"/>
                <w:sz w:val="21"/>
                <w:szCs w:val="21"/>
              </w:rPr>
            </w:pPr>
            <w:r>
              <w:rPr>
                <w:rFonts w:ascii="宋体" w:hAnsi="宋体" w:cs="宋体" w:eastAsia="宋体" w:hint="default"/>
                <w:sz w:val="21"/>
                <w:szCs w:val="21"/>
              </w:rPr>
              <w:t>项目</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514,530,304.73</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470,652,733.74</w:t>
            </w:r>
          </w:p>
        </w:tc>
      </w:tr>
      <w:tr>
        <w:trPr>
          <w:trHeight w:val="281"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4460" w:type="dxa"/>
            <w:tcBorders>
              <w:top w:val="single" w:sz="4" w:space="0" w:color="000000"/>
              <w:left w:val="single" w:sz="4" w:space="0" w:color="000000"/>
              <w:bottom w:val="single" w:sz="4" w:space="0" w:color="000000"/>
              <w:right w:val="single" w:sz="4" w:space="0" w:color="000000"/>
            </w:tcBorders>
          </w:tcPr>
          <w:p>
            <w:pPr/>
          </w:p>
        </w:tc>
        <w:tc>
          <w:tcPr>
            <w:tcW w:w="44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57"/>
              <w:jc w:val="right"/>
              <w:rPr>
                <w:rFonts w:ascii="宋体" w:hAnsi="宋体" w:cs="宋体" w:eastAsia="宋体" w:hint="default"/>
                <w:sz w:val="21"/>
                <w:szCs w:val="21"/>
              </w:rPr>
            </w:pPr>
            <w:r>
              <w:rPr>
                <w:rFonts w:ascii="宋体" w:hAnsi="宋体" w:cs="宋体" w:eastAsia="宋体" w:hint="default"/>
                <w:sz w:val="21"/>
                <w:szCs w:val="21"/>
              </w:rPr>
              <w:t>合计</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514,530,304.73</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470,652,733.74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120" w:bottom="1380" w:left="1300" w:right="1200"/>
        </w:sectPr>
      </w:pPr>
    </w:p>
    <w:p>
      <w:pPr>
        <w:pStyle w:val="Heading2"/>
        <w:spacing w:line="290" w:lineRule="auto"/>
        <w:ind w:left="224" w:right="-14"/>
        <w:jc w:val="left"/>
        <w:rPr>
          <w:b w:val="0"/>
          <w:bCs w:val="0"/>
        </w:rPr>
      </w:pPr>
      <w:r>
        <w:rPr/>
        <w:t>固定资产</w:t>
      </w:r>
      <w:r>
        <w:rPr>
          <w:w w:val="100"/>
        </w:rPr>
        <w:t> </w:t>
      </w:r>
      <w:r>
        <w:rPr>
          <w:rFonts w:ascii="宋体" w:hAnsi="宋体" w:cs="宋体" w:eastAsia="宋体" w:hint="default"/>
        </w:rPr>
        <w:t>(1).</w:t>
      </w:r>
      <w:r>
        <w:rPr/>
        <w:t>固定资产情况</w:t>
      </w:r>
      <w:r>
        <w:rPr>
          <w:b w:val="0"/>
          <w:bCs w:val="0"/>
        </w:rPr>
      </w:r>
    </w:p>
    <w:p>
      <w:pPr>
        <w:pStyle w:val="BodyText"/>
        <w:spacing w:line="240" w:lineRule="auto" w:before="14"/>
        <w:ind w:left="224"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00"/>
          <w:cols w:num="2" w:equalWidth="0">
            <w:col w:w="1919" w:space="9643"/>
            <w:col w:w="277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647"/>
        <w:gridCol w:w="1694"/>
        <w:gridCol w:w="1592"/>
        <w:gridCol w:w="1591"/>
        <w:gridCol w:w="1697"/>
        <w:gridCol w:w="1591"/>
        <w:gridCol w:w="2290"/>
      </w:tblGrid>
      <w:tr>
        <w:trPr>
          <w:trHeight w:val="470"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7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71"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24"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9"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4"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477,930,338.40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18,321,611.17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14,026,662.03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100,021,233.66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14,575,935.88</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624,875,781.14</w:t>
            </w:r>
          </w:p>
        </w:tc>
      </w:tr>
      <w:tr>
        <w:trPr>
          <w:trHeight w:val="283"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74,585,193.58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2,653,401.50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481,788.31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12,958,803.98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2,177,510.82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92,856,698.19</w:t>
            </w:r>
          </w:p>
        </w:tc>
      </w:tr>
      <w:tr>
        <w:trPr>
          <w:trHeight w:val="281"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6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2,621,401.50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364,218.00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12,958,803.98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2,177,510.82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18,121,934.30</w:t>
            </w:r>
          </w:p>
        </w:tc>
      </w:tr>
      <w:tr>
        <w:trPr>
          <w:trHeight w:val="283"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7"/>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）在建工程转入</w:t>
            </w:r>
          </w:p>
        </w:tc>
        <w:tc>
          <w:tcPr>
            <w:tcW w:w="16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117,570.31</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117,570.31</w:t>
            </w:r>
          </w:p>
        </w:tc>
      </w:tr>
      <w:tr>
        <w:trPr>
          <w:trHeight w:val="283"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7"/>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）企业合并增加</w:t>
            </w:r>
          </w:p>
        </w:tc>
        <w:tc>
          <w:tcPr>
            <w:tcW w:w="16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）存货转入</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74,585,193.58</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74,585,193.58</w:t>
            </w:r>
          </w:p>
        </w:tc>
      </w:tr>
      <w:tr>
        <w:trPr>
          <w:trHeight w:val="283"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）其他</w:t>
            </w:r>
          </w:p>
        </w:tc>
        <w:tc>
          <w:tcPr>
            <w:tcW w:w="16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32,000.00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32,000.00</w:t>
            </w:r>
          </w:p>
        </w:tc>
      </w:tr>
      <w:tr>
        <w:trPr>
          <w:trHeight w:val="283"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23,168,503.94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2,842,592.84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2,872,968.52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5,147,564.37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996,204.46</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35,027,834.13</w:t>
            </w:r>
          </w:p>
        </w:tc>
      </w:tr>
      <w:tr>
        <w:trPr>
          <w:trHeight w:val="281"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6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2,842,592.84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2,872,968.52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5,147,564.37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996,204.46</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11,859,330.19</w:t>
            </w:r>
          </w:p>
        </w:tc>
      </w:tr>
      <w:tr>
        <w:trPr>
          <w:trHeight w:val="283"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）转入存货</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23,168,503.94</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23,168,503.94</w:t>
            </w:r>
          </w:p>
        </w:tc>
      </w:tr>
      <w:tr>
        <w:trPr>
          <w:trHeight w:val="283"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529,347,028.04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18,132,419.83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11,635,481.82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107,832,473.27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15,757,242.24</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682,704,645.20</w:t>
            </w:r>
          </w:p>
        </w:tc>
      </w:tr>
      <w:tr>
        <w:trPr>
          <w:trHeight w:val="281"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6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00"/>
        </w:sectPr>
      </w:pPr>
    </w:p>
    <w:p>
      <w:pPr>
        <w:spacing w:line="240" w:lineRule="auto" w:before="8"/>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647"/>
        <w:gridCol w:w="1694"/>
        <w:gridCol w:w="1592"/>
        <w:gridCol w:w="1591"/>
        <w:gridCol w:w="1697"/>
        <w:gridCol w:w="1591"/>
        <w:gridCol w:w="2290"/>
      </w:tblGrid>
      <w:tr>
        <w:trPr>
          <w:trHeight w:val="281"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63,200,173.59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12,477,862.06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10,076,056.60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58,087,564.24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10,381,390.91</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154,223,047.40</w:t>
            </w:r>
          </w:p>
        </w:tc>
      </w:tr>
      <w:tr>
        <w:trPr>
          <w:trHeight w:val="283"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17,018,805.48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1,949,190.14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1,256,886.58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10,444,910.94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1,398,004.22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32,067,797.36</w:t>
            </w:r>
          </w:p>
        </w:tc>
      </w:tr>
      <w:tr>
        <w:trPr>
          <w:trHeight w:val="283"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17,018,805.48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1,949,190.14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1,256,886.58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10,444,910.94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1,398,004.22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32,067,797.36</w:t>
            </w:r>
          </w:p>
        </w:tc>
      </w:tr>
      <w:tr>
        <w:trPr>
          <w:trHeight w:val="281"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7,703,527.56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2,651,283.50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2,418,289.53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4,397,194.28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946,209.42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18,116,504.29</w:t>
            </w:r>
          </w:p>
        </w:tc>
      </w:tr>
      <w:tr>
        <w:trPr>
          <w:trHeight w:val="283"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6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2,651,283.50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2,418,289.53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4,397,194.28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946,209.42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10,412,976.73</w:t>
            </w:r>
          </w:p>
        </w:tc>
      </w:tr>
      <w:tr>
        <w:trPr>
          <w:trHeight w:val="283"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）转入存货</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7,703,527.56</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7,703,527.56</w:t>
            </w:r>
          </w:p>
        </w:tc>
      </w:tr>
      <w:tr>
        <w:trPr>
          <w:trHeight w:val="281"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72,515,451.51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11,775,768.70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8,914,653.65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64,135,280.90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10,833,185.71</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168,174,340.47</w:t>
            </w:r>
          </w:p>
        </w:tc>
      </w:tr>
      <w:tr>
        <w:trPr>
          <w:trHeight w:val="283"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456,831,576.53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6,356,651.13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2,720,828.17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43,697,192.37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4,924,056.53</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514,530,304.73</w:t>
            </w:r>
          </w:p>
        </w:tc>
      </w:tr>
      <w:tr>
        <w:trPr>
          <w:trHeight w:val="283"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414,730,164.81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5,843,749.11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3,950,605.43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41,933,669.42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4,194,544.97</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470,652,733.74</w:t>
            </w:r>
          </w:p>
        </w:tc>
      </w:tr>
    </w:tbl>
    <w:p>
      <w:pPr>
        <w:spacing w:line="240" w:lineRule="auto" w:before="12"/>
        <w:rPr>
          <w:rFonts w:ascii="宋体" w:hAnsi="宋体" w:cs="宋体" w:eastAsia="宋体" w:hint="default"/>
          <w:sz w:val="19"/>
          <w:szCs w:val="19"/>
        </w:rPr>
      </w:pPr>
    </w:p>
    <w:p>
      <w:pPr>
        <w:pStyle w:val="Heading2"/>
        <w:spacing w:line="240" w:lineRule="auto"/>
        <w:ind w:left="224" w:right="0"/>
        <w:jc w:val="left"/>
        <w:rPr>
          <w:b w:val="0"/>
          <w:bCs w:val="0"/>
        </w:rPr>
      </w:pPr>
      <w:r>
        <w:rPr>
          <w:rFonts w:ascii="宋体" w:hAnsi="宋体" w:cs="宋体" w:eastAsia="宋体" w:hint="default"/>
        </w:rPr>
        <w:t>(2).</w:t>
      </w:r>
      <w:r>
        <w:rPr/>
        <w:t>暂时闲置的固定资产情况</w:t>
      </w:r>
      <w:r>
        <w:rPr>
          <w:b w:val="0"/>
          <w:bCs w:val="0"/>
        </w:rPr>
      </w:r>
    </w:p>
    <w:p>
      <w:pPr>
        <w:pStyle w:val="BodyText"/>
        <w:spacing w:line="240" w:lineRule="auto" w:before="58"/>
        <w:ind w:left="224"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224" w:right="0"/>
        <w:jc w:val="left"/>
        <w:rPr>
          <w:b w:val="0"/>
          <w:bCs w:val="0"/>
        </w:rPr>
      </w:pPr>
      <w:r>
        <w:rPr>
          <w:rFonts w:ascii="宋体" w:hAnsi="宋体" w:cs="宋体" w:eastAsia="宋体" w:hint="default"/>
        </w:rPr>
        <w:t>(3).</w:t>
      </w:r>
      <w:r>
        <w:rPr/>
        <w:t>通过融资租赁租入的固定资产情况</w:t>
      </w:r>
      <w:r>
        <w:rPr>
          <w:b w:val="0"/>
          <w:bCs w:val="0"/>
        </w:rPr>
      </w:r>
    </w:p>
    <w:p>
      <w:pPr>
        <w:pStyle w:val="BodyText"/>
        <w:spacing w:line="240" w:lineRule="auto" w:before="56"/>
        <w:ind w:left="224"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224" w:right="0"/>
        <w:jc w:val="left"/>
        <w:rPr>
          <w:b w:val="0"/>
          <w:bCs w:val="0"/>
        </w:rPr>
      </w:pPr>
      <w:r>
        <w:rPr>
          <w:rFonts w:ascii="宋体" w:hAnsi="宋体" w:cs="宋体" w:eastAsia="宋体" w:hint="default"/>
        </w:rPr>
        <w:t>(4).</w:t>
      </w:r>
      <w:r>
        <w:rPr/>
        <w:t>通过经营租赁租出的固定资产</w:t>
      </w:r>
      <w:r>
        <w:rPr>
          <w:b w:val="0"/>
          <w:bCs w:val="0"/>
        </w:rPr>
      </w:r>
    </w:p>
    <w:p>
      <w:pPr>
        <w:pStyle w:val="BodyText"/>
        <w:spacing w:line="240" w:lineRule="auto" w:before="58"/>
        <w:ind w:left="224"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224" w:right="0"/>
        <w:jc w:val="left"/>
        <w:rPr>
          <w:b w:val="0"/>
          <w:bCs w:val="0"/>
        </w:rPr>
      </w:pPr>
      <w:r>
        <w:rPr>
          <w:rFonts w:ascii="宋体" w:hAnsi="宋体" w:cs="宋体" w:eastAsia="宋体" w:hint="default"/>
        </w:rPr>
        <w:t>(5).</w:t>
      </w:r>
      <w:r>
        <w:rPr/>
        <w:t>未办妥产权证书的固定资产情况</w:t>
      </w:r>
      <w:r>
        <w:rPr>
          <w:b w:val="0"/>
          <w:bCs w:val="0"/>
        </w:rPr>
      </w:r>
    </w:p>
    <w:p>
      <w:pPr>
        <w:pStyle w:val="BodyText"/>
        <w:spacing w:line="240" w:lineRule="auto" w:before="56"/>
        <w:ind w:left="224" w:right="0"/>
        <w:jc w:val="left"/>
      </w:pPr>
      <w:r>
        <w:rPr/>
        <w:t>□适用 √不适用</w:t>
      </w:r>
    </w:p>
    <w:p>
      <w:pPr>
        <w:spacing w:after="0" w:line="240" w:lineRule="auto"/>
        <w:jc w:val="left"/>
        <w:sectPr>
          <w:pgSz w:w="16840" w:h="11910" w:orient="landscape"/>
          <w:pgMar w:header="882" w:footer="1195" w:top="1120" w:bottom="1380" w:left="1300" w:right="1200"/>
        </w:sectPr>
      </w:pPr>
    </w:p>
    <w:p>
      <w:pPr>
        <w:pStyle w:val="Heading2"/>
        <w:spacing w:line="290" w:lineRule="auto" w:before="117"/>
        <w:ind w:left="224" w:right="209"/>
        <w:jc w:val="left"/>
        <w:rPr>
          <w:b w:val="0"/>
          <w:bCs w:val="0"/>
        </w:rPr>
      </w:pPr>
      <w:r>
        <w:rPr>
          <w:rFonts w:ascii="宋体" w:hAnsi="宋体" w:cs="宋体" w:eastAsia="宋体" w:hint="default"/>
        </w:rPr>
        <w:t>13</w:t>
      </w:r>
      <w:r>
        <w:rPr/>
        <w:t>、</w:t>
      </w:r>
      <w:r>
        <w:rPr>
          <w:spacing w:val="-24"/>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24"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pgSz w:w="16840" w:h="11910" w:orient="landscape"/>
          <w:pgMar w:header="882" w:footer="1195" w:top="1120" w:bottom="1380" w:left="1300" w:right="1200"/>
          <w:cols w:num="2" w:equalWidth="0">
            <w:col w:w="1802" w:space="9761"/>
            <w:col w:w="277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974"/>
        <w:gridCol w:w="4575"/>
        <w:gridCol w:w="4554"/>
      </w:tblGrid>
      <w:tr>
        <w:trPr>
          <w:trHeight w:val="283"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70"/>
              <w:jc w:val="right"/>
              <w:rPr>
                <w:rFonts w:ascii="宋体" w:hAnsi="宋体" w:cs="宋体" w:eastAsia="宋体" w:hint="default"/>
                <w:sz w:val="21"/>
                <w:szCs w:val="21"/>
              </w:rPr>
            </w:pPr>
            <w:r>
              <w:rPr>
                <w:rFonts w:ascii="宋体" w:hAnsi="宋体" w:cs="宋体" w:eastAsia="宋体" w:hint="default"/>
                <w:sz w:val="21"/>
                <w:szCs w:val="21"/>
              </w:rPr>
              <w:t>项目</w:t>
            </w:r>
          </w:p>
        </w:tc>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695,910.86</w:t>
            </w:r>
          </w:p>
        </w:tc>
        <w:tc>
          <w:tcPr>
            <w:tcW w:w="4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1,400,580.78</w:t>
            </w:r>
          </w:p>
        </w:tc>
      </w:tr>
      <w:tr>
        <w:trPr>
          <w:trHeight w:val="283"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4575" w:type="dxa"/>
            <w:tcBorders>
              <w:top w:val="single" w:sz="4" w:space="0" w:color="000000"/>
              <w:left w:val="single" w:sz="4" w:space="0" w:color="000000"/>
              <w:bottom w:val="single" w:sz="4" w:space="0" w:color="000000"/>
              <w:right w:val="single" w:sz="4" w:space="0" w:color="000000"/>
            </w:tcBorders>
          </w:tcPr>
          <w:p>
            <w:pPr/>
          </w:p>
        </w:tc>
        <w:tc>
          <w:tcPr>
            <w:tcW w:w="455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70"/>
              <w:jc w:val="right"/>
              <w:rPr>
                <w:rFonts w:ascii="宋体" w:hAnsi="宋体" w:cs="宋体" w:eastAsia="宋体" w:hint="default"/>
                <w:sz w:val="21"/>
                <w:szCs w:val="21"/>
              </w:rPr>
            </w:pPr>
            <w:r>
              <w:rPr>
                <w:rFonts w:ascii="宋体" w:hAnsi="宋体" w:cs="宋体" w:eastAsia="宋体" w:hint="default"/>
                <w:sz w:val="21"/>
                <w:szCs w:val="21"/>
              </w:rPr>
              <w:t>合计</w:t>
            </w:r>
          </w:p>
        </w:tc>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695,910.86</w:t>
            </w:r>
          </w:p>
        </w:tc>
        <w:tc>
          <w:tcPr>
            <w:tcW w:w="4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1,400,580.78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6840" w:h="11910" w:orient="landscape"/>
          <w:pgMar w:top="1120" w:bottom="1380" w:left="1300" w:right="1200"/>
        </w:sectPr>
      </w:pPr>
    </w:p>
    <w:p>
      <w:pPr>
        <w:pStyle w:val="Heading2"/>
        <w:spacing w:line="290" w:lineRule="auto"/>
        <w:ind w:left="224" w:right="-14"/>
        <w:jc w:val="left"/>
        <w:rPr>
          <w:b w:val="0"/>
          <w:bCs w:val="0"/>
        </w:rPr>
      </w:pPr>
      <w:r>
        <w:rPr/>
        <w:t>在建工程</w:t>
      </w:r>
      <w:r>
        <w:rPr>
          <w:w w:val="100"/>
        </w:rPr>
        <w:t> </w:t>
      </w:r>
      <w:r>
        <w:rPr>
          <w:rFonts w:ascii="宋体" w:hAnsi="宋体" w:cs="宋体" w:eastAsia="宋体" w:hint="default"/>
        </w:rPr>
        <w:t>(1).</w:t>
      </w:r>
      <w:r>
        <w:rPr/>
        <w:t>在建工程情况</w:t>
      </w:r>
      <w:r>
        <w:rPr>
          <w:b w:val="0"/>
          <w:bCs w:val="0"/>
        </w:rPr>
      </w:r>
    </w:p>
    <w:p>
      <w:pPr>
        <w:pStyle w:val="BodyText"/>
        <w:spacing w:line="240" w:lineRule="auto" w:before="12"/>
        <w:ind w:left="224"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00"/>
          <w:cols w:num="2" w:equalWidth="0">
            <w:col w:w="1919" w:space="9643"/>
            <w:col w:w="2778"/>
          </w:cols>
        </w:sectPr>
      </w:pPr>
    </w:p>
    <w:p>
      <w:pPr>
        <w:spacing w:line="240" w:lineRule="auto" w:before="4"/>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2902"/>
        <w:gridCol w:w="1841"/>
        <w:gridCol w:w="1843"/>
        <w:gridCol w:w="1822"/>
        <w:gridCol w:w="1822"/>
        <w:gridCol w:w="1841"/>
        <w:gridCol w:w="1865"/>
      </w:tblGrid>
      <w:tr>
        <w:trPr>
          <w:trHeight w:val="283" w:hRule="exact"/>
        </w:trPr>
        <w:tc>
          <w:tcPr>
            <w:tcW w:w="2902"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5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2"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丰宁承龙采矿工程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1" w:right="0"/>
              <w:jc w:val="left"/>
              <w:rPr>
                <w:rFonts w:ascii="宋体" w:hAnsi="宋体" w:cs="宋体" w:eastAsia="宋体" w:hint="default"/>
                <w:sz w:val="21"/>
                <w:szCs w:val="21"/>
              </w:rPr>
            </w:pPr>
            <w:r>
              <w:rPr>
                <w:rFonts w:ascii="宋体"/>
                <w:sz w:val="21"/>
              </w:rPr>
              <w:t>1,159,707.15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765,388.92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394,318.23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1,159,707.15</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1,159,707.15</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sz w:val="21"/>
              </w:rPr>
              <w:t>301,592.63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301,592.63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240,873.63</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240,873.63</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sz w:val="21"/>
              </w:rPr>
              <w:t>1,461,299.78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765,388.92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695,910.86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1,400,580.78</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1,400,580.78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6840" w:h="11910" w:orient="landscape"/>
          <w:pgMar w:top="1120" w:bottom="1380" w:left="1300" w:right="1200"/>
        </w:sectPr>
      </w:pPr>
    </w:p>
    <w:p>
      <w:pPr>
        <w:pStyle w:val="Heading2"/>
        <w:spacing w:line="240" w:lineRule="auto"/>
        <w:ind w:left="224" w:right="-15"/>
        <w:jc w:val="left"/>
        <w:rPr>
          <w:b w:val="0"/>
          <w:bCs w:val="0"/>
        </w:rPr>
      </w:pPr>
      <w:r>
        <w:rPr>
          <w:rFonts w:ascii="宋体" w:hAnsi="宋体" w:cs="宋体" w:eastAsia="宋体" w:hint="default"/>
        </w:rPr>
        <w:t>(2).</w:t>
      </w:r>
      <w:r>
        <w:rPr/>
        <w:t>重要在建工程项目本期变动情况</w:t>
      </w:r>
      <w:r>
        <w:rPr>
          <w:b w:val="0"/>
          <w:bCs w:val="0"/>
        </w:rPr>
      </w:r>
    </w:p>
    <w:p>
      <w:pPr>
        <w:spacing w:line="290" w:lineRule="auto" w:before="58"/>
        <w:ind w:left="224" w:right="-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pStyle w:val="BodyText"/>
        <w:spacing w:line="240" w:lineRule="auto" w:before="1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00"/>
          <w:cols w:num="2" w:equalWidth="0">
            <w:col w:w="3604" w:space="7958"/>
            <w:col w:w="2778"/>
          </w:cols>
        </w:sectPr>
      </w:pPr>
    </w:p>
    <w:p>
      <w:pPr>
        <w:spacing w:line="240" w:lineRule="auto" w:before="4"/>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3906"/>
        <w:gridCol w:w="5100"/>
        <w:gridCol w:w="5096"/>
      </w:tblGrid>
      <w:tr>
        <w:trPr>
          <w:trHeight w:val="286" w:hRule="exact"/>
        </w:trPr>
        <w:tc>
          <w:tcPr>
            <w:tcW w:w="3906"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right="1738"/>
              <w:jc w:val="right"/>
              <w:rPr>
                <w:rFonts w:ascii="宋体" w:hAnsi="宋体" w:cs="宋体" w:eastAsia="宋体" w:hint="default"/>
                <w:sz w:val="21"/>
                <w:szCs w:val="21"/>
              </w:rPr>
            </w:pPr>
            <w:r>
              <w:rPr>
                <w:rFonts w:ascii="宋体" w:hAnsi="宋体" w:cs="宋体" w:eastAsia="宋体" w:hint="default"/>
                <w:sz w:val="21"/>
                <w:szCs w:val="21"/>
              </w:rPr>
              <w:t>项目</w:t>
            </w:r>
          </w:p>
        </w:tc>
        <w:tc>
          <w:tcPr>
            <w:tcW w:w="5100"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本期计提金额</w:t>
            </w:r>
          </w:p>
        </w:tc>
        <w:tc>
          <w:tcPr>
            <w:tcW w:w="5096"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计提原因</w:t>
            </w:r>
          </w:p>
        </w:tc>
      </w:tr>
      <w:tr>
        <w:trPr>
          <w:trHeight w:val="276" w:hRule="exact"/>
        </w:trPr>
        <w:tc>
          <w:tcPr>
            <w:tcW w:w="3906"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丰宁承龙采矿工程</w:t>
            </w:r>
          </w:p>
        </w:tc>
        <w:tc>
          <w:tcPr>
            <w:tcW w:w="510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765,388.92</w:t>
            </w:r>
          </w:p>
        </w:tc>
        <w:tc>
          <w:tcPr>
            <w:tcW w:w="5096"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出现减值迹象</w:t>
            </w:r>
          </w:p>
        </w:tc>
      </w:tr>
      <w:tr>
        <w:trPr>
          <w:trHeight w:val="278" w:hRule="exact"/>
        </w:trPr>
        <w:tc>
          <w:tcPr>
            <w:tcW w:w="3906"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738"/>
              <w:jc w:val="right"/>
              <w:rPr>
                <w:rFonts w:ascii="宋体" w:hAnsi="宋体" w:cs="宋体" w:eastAsia="宋体" w:hint="default"/>
                <w:sz w:val="21"/>
                <w:szCs w:val="21"/>
              </w:rPr>
            </w:pPr>
            <w:r>
              <w:rPr>
                <w:rFonts w:ascii="宋体" w:hAnsi="宋体" w:cs="宋体" w:eastAsia="宋体" w:hint="default"/>
                <w:sz w:val="21"/>
                <w:szCs w:val="21"/>
              </w:rPr>
              <w:t>合计</w:t>
            </w:r>
          </w:p>
        </w:tc>
        <w:tc>
          <w:tcPr>
            <w:tcW w:w="510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765,388.92</w:t>
            </w:r>
          </w:p>
        </w:tc>
        <w:tc>
          <w:tcPr>
            <w:tcW w:w="5096"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6"/>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380" w:left="1300" w:right="1200"/>
        </w:sectPr>
      </w:pPr>
    </w:p>
    <w:p>
      <w:pPr>
        <w:pStyle w:val="Heading2"/>
        <w:spacing w:line="290" w:lineRule="auto" w:before="117"/>
        <w:ind w:left="224" w:right="-14"/>
        <w:jc w:val="left"/>
        <w:rPr>
          <w:b w:val="0"/>
          <w:bCs w:val="0"/>
        </w:rPr>
      </w:pPr>
      <w:r>
        <w:rPr>
          <w:rFonts w:ascii="宋体" w:hAnsi="宋体" w:cs="宋体" w:eastAsia="宋体" w:hint="default"/>
        </w:rPr>
        <w:t>14</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1066" w:val="left" w:leader="none"/>
        </w:tabs>
        <w:spacing w:line="240" w:lineRule="auto" w:before="14"/>
        <w:ind w:left="224" w:right="-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pgSz w:w="16840" w:h="11910" w:orient="landscape"/>
          <w:pgMar w:header="882" w:footer="1195" w:top="1120" w:bottom="1380" w:left="1300" w:right="1220"/>
          <w:cols w:num="2" w:equalWidth="0">
            <w:col w:w="1919" w:space="9643"/>
            <w:col w:w="275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460"/>
        <w:gridCol w:w="1724"/>
        <w:gridCol w:w="1970"/>
        <w:gridCol w:w="2398"/>
        <w:gridCol w:w="1849"/>
        <w:gridCol w:w="1723"/>
        <w:gridCol w:w="1966"/>
      </w:tblGrid>
      <w:tr>
        <w:trPr>
          <w:trHeight w:val="348"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79" w:right="0"/>
              <w:jc w:val="left"/>
              <w:rPr>
                <w:rFonts w:ascii="宋体" w:hAnsi="宋体" w:cs="宋体" w:eastAsia="宋体" w:hint="default"/>
                <w:sz w:val="21"/>
                <w:szCs w:val="21"/>
              </w:rPr>
            </w:pPr>
            <w:r>
              <w:rPr>
                <w:rFonts w:ascii="宋体" w:hAnsi="宋体" w:cs="宋体" w:eastAsia="宋体" w:hint="default"/>
                <w:sz w:val="21"/>
                <w:szCs w:val="21"/>
              </w:rPr>
              <w:t>特许权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5" w:right="0"/>
              <w:jc w:val="left"/>
              <w:rPr>
                <w:rFonts w:ascii="宋体" w:hAnsi="宋体" w:cs="宋体" w:eastAsia="宋体" w:hint="default"/>
                <w:sz w:val="21"/>
                <w:szCs w:val="21"/>
              </w:rPr>
            </w:pPr>
            <w:r>
              <w:rPr>
                <w:rFonts w:ascii="宋体" w:hAnsi="宋体" w:cs="宋体" w:eastAsia="宋体" w:hint="default"/>
                <w:sz w:val="21"/>
                <w:szCs w:val="21"/>
              </w:rPr>
              <w:t>探矿、采矿权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1"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24"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2,756,782.39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131,728,841.32</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173,400,353.80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20,905,509.36</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1,310,000.00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330,101,486.87</w:t>
            </w:r>
          </w:p>
        </w:tc>
      </w:tr>
      <w:tr>
        <w:trPr>
          <w:trHeight w:val="351"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51"/>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2,747,590.41</w:t>
            </w:r>
          </w:p>
        </w:tc>
        <w:tc>
          <w:tcPr>
            <w:tcW w:w="197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2,747,590.41</w:t>
            </w:r>
          </w:p>
        </w:tc>
      </w:tr>
      <w:tr>
        <w:trPr>
          <w:trHeight w:val="350"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2,747,590.41</w:t>
            </w:r>
          </w:p>
        </w:tc>
        <w:tc>
          <w:tcPr>
            <w:tcW w:w="197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2,747,590.41</w:t>
            </w:r>
          </w:p>
        </w:tc>
      </w:tr>
      <w:tr>
        <w:trPr>
          <w:trHeight w:val="350"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51"/>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36,000.00</w:t>
            </w:r>
          </w:p>
        </w:tc>
        <w:tc>
          <w:tcPr>
            <w:tcW w:w="197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36,000.00</w:t>
            </w:r>
          </w:p>
        </w:tc>
      </w:tr>
      <w:tr>
        <w:trPr>
          <w:trHeight w:val="348"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724"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36,000.00</w:t>
            </w:r>
          </w:p>
        </w:tc>
        <w:tc>
          <w:tcPr>
            <w:tcW w:w="197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36,000.00</w:t>
            </w:r>
          </w:p>
        </w:tc>
      </w:tr>
      <w:tr>
        <w:trPr>
          <w:trHeight w:val="350"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5,468,372.80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131,728,841.32</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173,400,353.80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20,905,509.36</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1,310,000.00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332,813,077.28</w:t>
            </w:r>
          </w:p>
        </w:tc>
      </w:tr>
      <w:tr>
        <w:trPr>
          <w:trHeight w:val="350"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724"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1,464,468.42</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60,701,500.31</w:t>
            </w: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3,273,972.90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305,666.70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65,745,608.33</w:t>
            </w:r>
          </w:p>
        </w:tc>
      </w:tr>
      <w:tr>
        <w:trPr>
          <w:trHeight w:val="348"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451"/>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499,452.87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4,175,438.76</w:t>
            </w: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573,844.92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43,666.68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5,292,403.23</w:t>
            </w:r>
          </w:p>
        </w:tc>
      </w:tr>
      <w:tr>
        <w:trPr>
          <w:trHeight w:val="350"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499,452.87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4,175,438.76</w:t>
            </w: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573,844.92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43,666.68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5,292,403.23</w:t>
            </w:r>
          </w:p>
        </w:tc>
      </w:tr>
      <w:tr>
        <w:trPr>
          <w:trHeight w:val="350"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51"/>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36,000.00</w:t>
            </w:r>
          </w:p>
        </w:tc>
        <w:tc>
          <w:tcPr>
            <w:tcW w:w="197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36,000.00</w:t>
            </w:r>
          </w:p>
        </w:tc>
      </w:tr>
      <w:tr>
        <w:trPr>
          <w:trHeight w:val="350"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3"/>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724"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36,000.00</w:t>
            </w:r>
          </w:p>
        </w:tc>
        <w:tc>
          <w:tcPr>
            <w:tcW w:w="197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36,000.00</w:t>
            </w:r>
          </w:p>
        </w:tc>
      </w:tr>
      <w:tr>
        <w:trPr>
          <w:trHeight w:val="348"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1,927,921.29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64,876,939.07</w:t>
            </w: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3,847,817.82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349,333.38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71,002,011.56</w:t>
            </w:r>
          </w:p>
        </w:tc>
      </w:tr>
      <w:tr>
        <w:trPr>
          <w:trHeight w:val="350"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24"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24"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51"/>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724"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114,441,572.03</w:t>
            </w:r>
          </w:p>
        </w:tc>
        <w:tc>
          <w:tcPr>
            <w:tcW w:w="184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114,441,572.03</w:t>
            </w:r>
          </w:p>
        </w:tc>
      </w:tr>
      <w:tr>
        <w:trPr>
          <w:trHeight w:val="350"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724"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114,441,572.03</w:t>
            </w:r>
          </w:p>
        </w:tc>
        <w:tc>
          <w:tcPr>
            <w:tcW w:w="184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114,441,572.03</w:t>
            </w:r>
          </w:p>
        </w:tc>
      </w:tr>
      <w:tr>
        <w:trPr>
          <w:trHeight w:val="350"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51"/>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724"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8"/>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460"/>
        <w:gridCol w:w="1724"/>
        <w:gridCol w:w="1970"/>
        <w:gridCol w:w="2398"/>
        <w:gridCol w:w="1849"/>
        <w:gridCol w:w="1723"/>
        <w:gridCol w:w="1966"/>
      </w:tblGrid>
      <w:tr>
        <w:trPr>
          <w:trHeight w:val="350"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24"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114,441,572.03</w:t>
            </w:r>
          </w:p>
        </w:tc>
        <w:tc>
          <w:tcPr>
            <w:tcW w:w="184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114,441,572.03</w:t>
            </w:r>
          </w:p>
        </w:tc>
      </w:tr>
      <w:tr>
        <w:trPr>
          <w:trHeight w:val="348"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24"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51"/>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期末账面价值</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3,540,451.51</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66,851,902.25</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58,958,781.77</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17,057,691.54</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960,666.62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147,369,493.69</w:t>
            </w:r>
          </w:p>
        </w:tc>
      </w:tr>
      <w:tr>
        <w:trPr>
          <w:trHeight w:val="350"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51"/>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期初账面价值</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1,292,313.97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71,027,341.01</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173,400,353.80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17,631,536.46</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1,004,333.30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264,355,878.54</w:t>
            </w:r>
          </w:p>
        </w:tc>
      </w:tr>
    </w:tbl>
    <w:p>
      <w:pPr>
        <w:spacing w:line="240" w:lineRule="auto" w:before="7"/>
        <w:rPr>
          <w:rFonts w:ascii="宋体" w:hAnsi="宋体" w:cs="宋体" w:eastAsia="宋体" w:hint="default"/>
          <w:sz w:val="15"/>
          <w:szCs w:val="15"/>
        </w:rPr>
      </w:pPr>
    </w:p>
    <w:p>
      <w:pPr>
        <w:pStyle w:val="BodyText"/>
        <w:spacing w:line="240" w:lineRule="auto" w:before="36"/>
        <w:ind w:left="224" w:right="0"/>
        <w:jc w:val="left"/>
        <w:rPr>
          <w:rFonts w:ascii="宋体" w:hAnsi="宋体" w:cs="宋体" w:eastAsia="宋体" w:hint="default"/>
        </w:rPr>
      </w:pPr>
      <w:r>
        <w:rPr>
          <w:spacing w:val="-2"/>
        </w:rPr>
        <w:t>本期末通过公司内部研发形成的无形资产占无形资产余额的比例</w:t>
      </w:r>
      <w:r>
        <w:rPr>
          <w:spacing w:val="5"/>
        </w:rPr>
        <w:t> </w:t>
      </w:r>
      <w:r>
        <w:rPr>
          <w:rFonts w:ascii="宋体" w:hAnsi="宋体" w:cs="宋体" w:eastAsia="宋体" w:hint="default"/>
          <w:spacing w:val="-1"/>
        </w:rPr>
        <w:t>0.00%</w:t>
      </w:r>
    </w:p>
    <w:p>
      <w:pPr>
        <w:spacing w:line="240" w:lineRule="auto" w:before="8"/>
        <w:rPr>
          <w:rFonts w:ascii="宋体" w:hAnsi="宋体" w:cs="宋体" w:eastAsia="宋体" w:hint="default"/>
          <w:sz w:val="15"/>
          <w:szCs w:val="15"/>
        </w:rPr>
      </w:pPr>
    </w:p>
    <w:p>
      <w:pPr>
        <w:spacing w:line="489" w:lineRule="auto" w:before="0"/>
        <w:ind w:left="224" w:right="19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74"/>
          <w:sz w:val="18"/>
          <w:szCs w:val="18"/>
        </w:rPr>
        <w:t> </w:t>
      </w:r>
      <w:r>
        <w:rPr>
          <w:rFonts w:ascii="宋体" w:hAnsi="宋体" w:cs="宋体" w:eastAsia="宋体" w:hint="default"/>
          <w:sz w:val="18"/>
          <w:szCs w:val="18"/>
        </w:rPr>
        <w:t>1]</w:t>
      </w:r>
      <w:r>
        <w:rPr>
          <w:rFonts w:ascii="宋体" w:hAnsi="宋体" w:cs="宋体" w:eastAsia="宋体" w:hint="default"/>
          <w:sz w:val="18"/>
          <w:szCs w:val="18"/>
        </w:rPr>
        <w:t>：特许权系子公司嘉兴市南湖国际教育投资有限公司根据与嘉兴市秀城区、秀洲区人民政府签订的《特许办学协议》，采用建设经营移交方式（</w:t>
      </w:r>
      <w:r>
        <w:rPr>
          <w:rFonts w:ascii="宋体" w:hAnsi="宋体" w:cs="宋体" w:eastAsia="宋体" w:hint="default"/>
          <w:sz w:val="18"/>
          <w:szCs w:val="18"/>
        </w:rPr>
        <w:t>BOT</w:t>
      </w:r>
      <w:r>
        <w:rPr>
          <w:rFonts w:ascii="宋体" w:hAnsi="宋体" w:cs="宋体" w:eastAsia="宋体" w:hint="default"/>
          <w:sz w:val="18"/>
          <w:szCs w:val="18"/>
        </w:rPr>
        <w:t>）取得的嘉兴市南 湖国际实验学校、嘉兴高级中学及嘉兴市秀洲现代实验学校的特许办学权。</w:t>
      </w:r>
    </w:p>
    <w:p>
      <w:pPr>
        <w:spacing w:before="57"/>
        <w:ind w:left="58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z w:val="18"/>
          <w:szCs w:val="18"/>
        </w:rPr>
        <w:t>：探矿、采矿权系子公司丰宁承龙矿业有限公司取得的好村沟金银钼矿探矿权，目前已完成采矿权登记手续。</w:t>
      </w:r>
    </w:p>
    <w:p>
      <w:pPr>
        <w:spacing w:line="240" w:lineRule="auto" w:before="0"/>
        <w:rPr>
          <w:rFonts w:ascii="宋体" w:hAnsi="宋体" w:cs="宋体" w:eastAsia="宋体" w:hint="default"/>
          <w:sz w:val="18"/>
          <w:szCs w:val="18"/>
        </w:rPr>
      </w:pPr>
    </w:p>
    <w:p>
      <w:pPr>
        <w:pStyle w:val="Heading2"/>
        <w:spacing w:line="240" w:lineRule="auto" w:before="134"/>
        <w:ind w:left="224" w:right="0"/>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40" w:lineRule="auto" w:before="56"/>
        <w:ind w:left="224" w:right="0"/>
        <w:jc w:val="left"/>
      </w:pPr>
      <w:r>
        <w:rPr/>
        <w:t>□适用 √不适用</w:t>
      </w:r>
    </w:p>
    <w:p>
      <w:pPr>
        <w:spacing w:after="0" w:line="240" w:lineRule="auto"/>
        <w:jc w:val="left"/>
        <w:sectPr>
          <w:pgSz w:w="16840" w:h="11910" w:orient="landscape"/>
          <w:pgMar w:header="882"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69"/>
          <w:footerReference w:type="default" r:id="rId70"/>
          <w:pgSz w:w="11910" w:h="16840"/>
          <w:pgMar w:header="882" w:footer="1195" w:top="1120" w:bottom="1380" w:left="900" w:right="1400"/>
          <w:pgNumType w:start="130"/>
        </w:sectPr>
      </w:pPr>
    </w:p>
    <w:p>
      <w:pPr>
        <w:pStyle w:val="Heading2"/>
        <w:spacing w:line="240" w:lineRule="auto"/>
        <w:ind w:left="377" w:right="-18"/>
        <w:jc w:val="left"/>
        <w:rPr>
          <w:b w:val="0"/>
          <w:bCs w:val="0"/>
        </w:rPr>
      </w:pPr>
      <w:r>
        <w:rPr>
          <w:rFonts w:ascii="宋体" w:hAnsi="宋体" w:cs="宋体" w:eastAsia="宋体" w:hint="default"/>
        </w:rPr>
        <w:t>15</w:t>
      </w:r>
      <w:r>
        <w:rPr/>
        <w:t>、</w:t>
      </w:r>
      <w:r>
        <w:rPr>
          <w:spacing w:val="-24"/>
        </w:rPr>
        <w:t> </w:t>
      </w:r>
      <w:r>
        <w:rPr/>
        <w:t>开发支出</w:t>
      </w:r>
      <w:r>
        <w:rPr>
          <w:b w:val="0"/>
          <w:bCs w:val="0"/>
        </w:rPr>
      </w:r>
    </w:p>
    <w:p>
      <w:pPr>
        <w:pStyle w:val="BodyText"/>
        <w:spacing w:line="240" w:lineRule="auto" w:before="58"/>
        <w:ind w:left="37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28" w:val="left" w:leader="none"/>
        </w:tabs>
        <w:spacing w:line="240" w:lineRule="auto"/>
        <w:ind w:left="377" w:right="0"/>
        <w:jc w:val="left"/>
      </w:pPr>
      <w:r>
        <w:rPr>
          <w:spacing w:val="-1"/>
        </w:rPr>
        <w:t>单位：元</w:t>
        <w:tab/>
        <w:t>币种：人民币</w:t>
      </w:r>
    </w:p>
    <w:p>
      <w:pPr>
        <w:spacing w:after="0" w:line="240" w:lineRule="auto"/>
        <w:jc w:val="left"/>
        <w:sectPr>
          <w:type w:val="continuous"/>
          <w:pgSz w:w="11910" w:h="16840"/>
          <w:pgMar w:top="1120" w:bottom="1380" w:left="900" w:right="1400"/>
          <w:cols w:num="2" w:equalWidth="0">
            <w:col w:w="1955" w:space="4567"/>
            <w:col w:w="308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84"/>
        <w:gridCol w:w="1685"/>
        <w:gridCol w:w="1162"/>
        <w:gridCol w:w="1013"/>
        <w:gridCol w:w="1121"/>
        <w:gridCol w:w="1118"/>
        <w:gridCol w:w="1688"/>
      </w:tblGrid>
      <w:tr>
        <w:trPr>
          <w:trHeight w:val="283" w:hRule="exact"/>
        </w:trPr>
        <w:tc>
          <w:tcPr>
            <w:tcW w:w="15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5" w:type="dxa"/>
            <w:vMerge w:val="restart"/>
            <w:tcBorders>
              <w:top w:val="single" w:sz="4" w:space="0" w:color="000000"/>
              <w:left w:val="single" w:sz="4" w:space="0" w:color="000000"/>
              <w:right w:val="single" w:sz="4" w:space="0" w:color="000000"/>
            </w:tcBorders>
          </w:tcPr>
          <w:p>
            <w:pPr>
              <w:pStyle w:val="TableParagraph"/>
              <w:spacing w:line="272" w:lineRule="exact" w:before="135"/>
              <w:ind w:left="626" w:right="626"/>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2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688" w:type="dxa"/>
            <w:vMerge w:val="restart"/>
            <w:tcBorders>
              <w:top w:val="single" w:sz="4" w:space="0" w:color="000000"/>
              <w:left w:val="single" w:sz="4" w:space="0" w:color="000000"/>
              <w:right w:val="single" w:sz="4" w:space="0" w:color="000000"/>
            </w:tcBorders>
          </w:tcPr>
          <w:p>
            <w:pPr>
              <w:pStyle w:val="TableParagraph"/>
              <w:spacing w:line="272" w:lineRule="exact" w:before="135"/>
              <w:ind w:left="629" w:right="624"/>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554" w:hRule="exact"/>
        </w:trPr>
        <w:tc>
          <w:tcPr>
            <w:tcW w:w="1584"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内部开发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支出</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确认为无</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形资产</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转入当期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损益</w:t>
            </w:r>
          </w:p>
        </w:tc>
        <w:tc>
          <w:tcPr>
            <w:tcW w:w="1688" w:type="dxa"/>
            <w:vMerge/>
            <w:tcBorders>
              <w:left w:val="single" w:sz="4" w:space="0" w:color="000000"/>
              <w:bottom w:val="single" w:sz="4" w:space="0" w:color="000000"/>
              <w:right w:val="single" w:sz="4" w:space="0" w:color="000000"/>
            </w:tcBorders>
          </w:tcPr>
          <w:p>
            <w:pPr/>
          </w:p>
        </w:tc>
      </w:tr>
      <w:tr>
        <w:trPr>
          <w:trHeight w:val="826"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贵州省纳雍县</w:t>
            </w:r>
          </w:p>
          <w:p>
            <w:pPr>
              <w:pStyle w:val="TableParagraph"/>
              <w:spacing w:line="240" w:lineRule="auto"/>
              <w:ind w:left="103" w:right="207"/>
              <w:jc w:val="left"/>
              <w:rPr>
                <w:rFonts w:ascii="宋体" w:hAnsi="宋体" w:cs="宋体" w:eastAsia="宋体" w:hint="default"/>
                <w:sz w:val="21"/>
                <w:szCs w:val="21"/>
              </w:rPr>
            </w:pPr>
            <w:r>
              <w:rPr>
                <w:rFonts w:ascii="宋体" w:hAnsi="宋体" w:cs="宋体" w:eastAsia="宋体" w:hint="default"/>
                <w:sz w:val="21"/>
                <w:szCs w:val="21"/>
              </w:rPr>
              <w:t>沙子岭煤矿勘</w:t>
            </w:r>
            <w:r>
              <w:rPr>
                <w:rFonts w:ascii="宋体" w:hAnsi="宋体" w:cs="宋体" w:eastAsia="宋体" w:hint="default"/>
                <w:w w:val="100"/>
                <w:sz w:val="21"/>
                <w:szCs w:val="21"/>
              </w:rPr>
              <w:t> </w:t>
            </w:r>
            <w:r>
              <w:rPr>
                <w:rFonts w:ascii="宋体" w:hAnsi="宋体" w:cs="宋体" w:eastAsia="宋体" w:hint="default"/>
                <w:sz w:val="21"/>
                <w:szCs w:val="21"/>
              </w:rPr>
              <w:t>探</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440,950,679.06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440,956,679.06</w:t>
            </w:r>
          </w:p>
        </w:tc>
      </w:tr>
      <w:tr>
        <w:trPr>
          <w:trHeight w:val="829"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贵州省纳雍县</w:t>
            </w:r>
          </w:p>
          <w:p>
            <w:pPr>
              <w:pStyle w:val="TableParagraph"/>
              <w:spacing w:line="272" w:lineRule="exact" w:before="27"/>
              <w:ind w:left="103" w:right="207"/>
              <w:jc w:val="left"/>
              <w:rPr>
                <w:rFonts w:ascii="宋体" w:hAnsi="宋体" w:cs="宋体" w:eastAsia="宋体" w:hint="default"/>
                <w:sz w:val="21"/>
                <w:szCs w:val="21"/>
              </w:rPr>
            </w:pPr>
            <w:r>
              <w:rPr>
                <w:rFonts w:ascii="宋体" w:hAnsi="宋体" w:cs="宋体" w:eastAsia="宋体" w:hint="default"/>
                <w:sz w:val="21"/>
                <w:szCs w:val="21"/>
              </w:rPr>
              <w:t>旧院煤矿勘探</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431,924,796.21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431,930,796.21</w:t>
            </w:r>
          </w:p>
        </w:tc>
      </w:tr>
      <w:tr>
        <w:trPr>
          <w:trHeight w:val="283"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872,875,475.27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872,887,475.27</w:t>
            </w:r>
          </w:p>
        </w:tc>
      </w:tr>
    </w:tbl>
    <w:p>
      <w:pPr>
        <w:spacing w:line="240" w:lineRule="auto" w:before="6"/>
        <w:rPr>
          <w:rFonts w:ascii="宋体" w:hAnsi="宋体" w:cs="宋体" w:eastAsia="宋体" w:hint="default"/>
          <w:sz w:val="5"/>
          <w:szCs w:val="5"/>
        </w:rPr>
      </w:pPr>
    </w:p>
    <w:p>
      <w:pPr>
        <w:pStyle w:val="BodyText"/>
        <w:spacing w:line="384" w:lineRule="auto" w:before="36"/>
        <w:ind w:left="377" w:right="0" w:firstLine="420"/>
        <w:jc w:val="left"/>
      </w:pP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：该项目支出系子公司贵州新湖能源有限公司对所属贵州省纳雍县沙子岭煤矿、旧院煤</w:t>
      </w:r>
      <w:r>
        <w:rPr>
          <w:w w:val="100"/>
        </w:rPr>
        <w:t> </w:t>
      </w:r>
      <w:r>
        <w:rPr/>
        <w:t>矿探矿支出。</w:t>
      </w: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900" w:right="1400"/>
        </w:sectPr>
      </w:pPr>
    </w:p>
    <w:p>
      <w:pPr>
        <w:pStyle w:val="Heading2"/>
        <w:spacing w:line="240" w:lineRule="auto"/>
        <w:ind w:left="377" w:right="-19"/>
        <w:jc w:val="left"/>
        <w:rPr>
          <w:b w:val="0"/>
          <w:bCs w:val="0"/>
        </w:rPr>
      </w:pPr>
      <w:r>
        <w:rPr>
          <w:rFonts w:ascii="宋体" w:hAnsi="宋体" w:cs="宋体" w:eastAsia="宋体" w:hint="default"/>
        </w:rPr>
        <w:t>16</w:t>
      </w:r>
      <w:r>
        <w:rPr/>
        <w:t>、</w:t>
      </w:r>
      <w:r>
        <w:rPr>
          <w:spacing w:val="-23"/>
        </w:rPr>
        <w:t> </w:t>
      </w:r>
      <w:r>
        <w:rPr/>
        <w:t>长期待摊费用</w:t>
      </w:r>
      <w:r>
        <w:rPr>
          <w:b w:val="0"/>
          <w:bCs w:val="0"/>
        </w:rPr>
      </w:r>
    </w:p>
    <w:p>
      <w:pPr>
        <w:pStyle w:val="BodyText"/>
        <w:spacing w:line="240" w:lineRule="auto" w:before="56"/>
        <w:ind w:left="37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28" w:val="left" w:leader="none"/>
        </w:tabs>
        <w:spacing w:line="240" w:lineRule="auto"/>
        <w:ind w:left="377" w:right="0"/>
        <w:jc w:val="left"/>
      </w:pPr>
      <w:r>
        <w:rPr>
          <w:spacing w:val="-1"/>
        </w:rPr>
        <w:t>单位：元</w:t>
        <w:tab/>
        <w:t>币种：人民币</w:t>
      </w:r>
    </w:p>
    <w:p>
      <w:pPr>
        <w:spacing w:after="0" w:line="240" w:lineRule="auto"/>
        <w:jc w:val="left"/>
        <w:sectPr>
          <w:type w:val="continuous"/>
          <w:pgSz w:w="11910" w:h="16840"/>
          <w:pgMar w:top="1120" w:bottom="1380" w:left="900" w:right="1400"/>
          <w:cols w:num="2" w:equalWidth="0">
            <w:col w:w="2149" w:space="4373"/>
            <w:col w:w="3088"/>
          </w:cols>
        </w:sectPr>
      </w:pPr>
    </w:p>
    <w:p>
      <w:pPr>
        <w:spacing w:line="240" w:lineRule="auto" w:before="4"/>
        <w:rPr>
          <w:rFonts w:ascii="宋体" w:hAnsi="宋体" w:cs="宋体" w:eastAsia="宋体" w:hint="default"/>
          <w:sz w:val="2"/>
          <w:szCs w:val="2"/>
        </w:rPr>
      </w:pPr>
    </w:p>
    <w:tbl>
      <w:tblPr>
        <w:tblW w:w="0" w:type="auto"/>
        <w:jc w:val="left"/>
        <w:tblInd w:w="263" w:type="dxa"/>
        <w:tblLayout w:type="fixed"/>
        <w:tblCellMar>
          <w:top w:w="0" w:type="dxa"/>
          <w:left w:w="0" w:type="dxa"/>
          <w:bottom w:w="0" w:type="dxa"/>
          <w:right w:w="0" w:type="dxa"/>
        </w:tblCellMar>
        <w:tblLook w:val="01E0"/>
      </w:tblPr>
      <w:tblGrid>
        <w:gridCol w:w="1390"/>
        <w:gridCol w:w="1582"/>
        <w:gridCol w:w="1579"/>
        <w:gridCol w:w="1476"/>
        <w:gridCol w:w="1442"/>
        <w:gridCol w:w="1580"/>
      </w:tblGrid>
      <w:tr>
        <w:trPr>
          <w:trHeight w:val="55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装</w:t>
            </w:r>
            <w:r>
              <w:rPr>
                <w:rFonts w:ascii="宋体" w:hAnsi="宋体" w:cs="宋体" w:eastAsia="宋体" w:hint="default"/>
                <w:spacing w:val="-3"/>
                <w:w w:val="100"/>
                <w:sz w:val="21"/>
                <w:szCs w:val="21"/>
              </w:rPr>
              <w:t>修</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房</w:t>
            </w:r>
            <w:r>
              <w:rPr>
                <w:rFonts w:ascii="宋体" w:hAnsi="宋体" w:cs="宋体" w:eastAsia="宋体" w:hint="default"/>
                <w:w w:val="100"/>
                <w:sz w:val="21"/>
                <w:szCs w:val="21"/>
              </w:rPr>
              <w:t>屋改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良支出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16,616,565.91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sz w:val="21"/>
              </w:rPr>
              <w:t>11,593,201.43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5,338,981.60</w:t>
            </w:r>
          </w:p>
        </w:tc>
        <w:tc>
          <w:tcPr>
            <w:tcW w:w="144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22,870,785.74</w:t>
            </w:r>
          </w:p>
        </w:tc>
      </w:tr>
      <w:tr>
        <w:trPr>
          <w:trHeight w:val="28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48,212.47</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14,953.87</w:t>
            </w:r>
          </w:p>
        </w:tc>
        <w:tc>
          <w:tcPr>
            <w:tcW w:w="144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33,258.60</w:t>
            </w:r>
          </w:p>
        </w:tc>
      </w:tr>
      <w:tr>
        <w:trPr>
          <w:trHeight w:val="28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16,664,778.38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11,593,201.43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5,353,935.47</w:t>
            </w:r>
          </w:p>
        </w:tc>
        <w:tc>
          <w:tcPr>
            <w:tcW w:w="144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22,904,044.34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900" w:right="1400"/>
        </w:sectPr>
      </w:pPr>
    </w:p>
    <w:p>
      <w:pPr>
        <w:pStyle w:val="Heading2"/>
        <w:spacing w:line="290" w:lineRule="auto"/>
        <w:ind w:left="377" w:right="-17"/>
        <w:jc w:val="left"/>
        <w:rPr>
          <w:b w:val="0"/>
          <w:bCs w:val="0"/>
        </w:rPr>
      </w:pPr>
      <w:r>
        <w:rPr>
          <w:rFonts w:ascii="宋体" w:hAnsi="宋体" w:cs="宋体" w:eastAsia="宋体" w:hint="default"/>
        </w:rPr>
        <w:t>17</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2"/>
        <w:ind w:left="37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28" w:val="left" w:leader="none"/>
        </w:tabs>
        <w:spacing w:line="240" w:lineRule="auto"/>
        <w:ind w:left="377" w:right="0"/>
        <w:jc w:val="left"/>
      </w:pPr>
      <w:r>
        <w:rPr>
          <w:spacing w:val="-1"/>
        </w:rPr>
        <w:t>单位：元</w:t>
        <w:tab/>
        <w:t>币种：人民币</w:t>
      </w:r>
    </w:p>
    <w:p>
      <w:pPr>
        <w:spacing w:after="0" w:line="240" w:lineRule="auto"/>
        <w:jc w:val="left"/>
        <w:sectPr>
          <w:type w:val="continuous"/>
          <w:pgSz w:w="11910" w:h="16840"/>
          <w:pgMar w:top="1120" w:bottom="1380" w:left="900" w:right="1400"/>
          <w:cols w:num="2" w:equalWidth="0">
            <w:col w:w="4047" w:space="2474"/>
            <w:col w:w="3089"/>
          </w:cols>
        </w:sectPr>
      </w:pPr>
    </w:p>
    <w:p>
      <w:pPr>
        <w:spacing w:line="240" w:lineRule="auto" w:before="4"/>
        <w:rPr>
          <w:rFonts w:ascii="宋体" w:hAnsi="宋体" w:cs="宋体" w:eastAsia="宋体" w:hint="default"/>
          <w:sz w:val="2"/>
          <w:szCs w:val="2"/>
        </w:rPr>
      </w:pPr>
    </w:p>
    <w:tbl>
      <w:tblPr>
        <w:tblW w:w="0" w:type="auto"/>
        <w:jc w:val="left"/>
        <w:tblInd w:w="263" w:type="dxa"/>
        <w:tblLayout w:type="fixed"/>
        <w:tblCellMar>
          <w:top w:w="0" w:type="dxa"/>
          <w:left w:w="0" w:type="dxa"/>
          <w:bottom w:w="0" w:type="dxa"/>
          <w:right w:w="0" w:type="dxa"/>
        </w:tblCellMar>
        <w:tblLook w:val="01E0"/>
      </w:tblPr>
      <w:tblGrid>
        <w:gridCol w:w="1884"/>
        <w:gridCol w:w="1897"/>
        <w:gridCol w:w="1688"/>
        <w:gridCol w:w="1896"/>
        <w:gridCol w:w="1685"/>
      </w:tblGrid>
      <w:tr>
        <w:trPr>
          <w:trHeight w:val="295" w:hRule="exact"/>
        </w:trPr>
        <w:tc>
          <w:tcPr>
            <w:tcW w:w="188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188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hAnsi="宋体" w:cs="宋体" w:eastAsia="宋体" w:hint="default"/>
                <w:spacing w:val="-2"/>
                <w:sz w:val="21"/>
                <w:szCs w:val="21"/>
              </w:rPr>
              <w:t>可抵扣暂时性差异</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5"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hAnsi="宋体" w:cs="宋体" w:eastAsia="宋体" w:hint="default"/>
                <w:spacing w:val="-2"/>
                <w:sz w:val="21"/>
                <w:szCs w:val="21"/>
              </w:rPr>
              <w:t>可抵扣暂时性差异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5" w:lineRule="exact"/>
              <w:ind w:left="5"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182,429,012.45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45,607,253.13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128,894,043.33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32,223,510.85</w:t>
            </w: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9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160,975,387.14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40,243,846.78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173,417,343.93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43,354,336.00</w:t>
            </w:r>
          </w:p>
        </w:tc>
      </w:tr>
      <w:tr>
        <w:trPr>
          <w:trHeight w:val="295"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115,070,445.28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28,767,611.32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79,617,334.52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19,904,333.63</w:t>
            </w: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未来可抵扣的费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90,346,993.08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22,586,748.27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3,830,349.40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957,587.35</w:t>
            </w: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视同销售转入固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定资产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478,342.52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119,585.63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526,728.60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131,682.15</w:t>
            </w:r>
          </w:p>
        </w:tc>
      </w:tr>
      <w:tr>
        <w:trPr>
          <w:trHeight w:val="557"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出租开发产品累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计摊销</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59,205,574.84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14,801,393.71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41,096,640.48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10,274,160.12</w:t>
            </w: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预售款预计利润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影响</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1,158,970,822.91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289,742,705.73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1,039,035,452.42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259,758,863.12</w:t>
            </w:r>
          </w:p>
        </w:tc>
      </w:tr>
    </w:tbl>
    <w:p>
      <w:pPr>
        <w:spacing w:after="0" w:line="241" w:lineRule="exact"/>
        <w:jc w:val="right"/>
        <w:rPr>
          <w:rFonts w:ascii="宋体" w:hAnsi="宋体" w:cs="宋体" w:eastAsia="宋体" w:hint="default"/>
          <w:sz w:val="21"/>
          <w:szCs w:val="21"/>
        </w:rPr>
        <w:sectPr>
          <w:type w:val="continuous"/>
          <w:pgSz w:w="11910" w:h="16840"/>
          <w:pgMar w:top="1120" w:bottom="1380" w:left="900" w:right="1400"/>
        </w:sectPr>
      </w:pPr>
    </w:p>
    <w:p>
      <w:pPr>
        <w:spacing w:line="240" w:lineRule="auto" w:before="0"/>
        <w:rPr>
          <w:rFonts w:ascii="宋体" w:hAnsi="宋体" w:cs="宋体" w:eastAsia="宋体" w:hint="default"/>
          <w:sz w:val="24"/>
          <w:szCs w:val="24"/>
        </w:rPr>
      </w:pPr>
    </w:p>
    <w:tbl>
      <w:tblPr>
        <w:tblW w:w="0" w:type="auto"/>
        <w:jc w:val="left"/>
        <w:tblInd w:w="203" w:type="dxa"/>
        <w:tblLayout w:type="fixed"/>
        <w:tblCellMar>
          <w:top w:w="0" w:type="dxa"/>
          <w:left w:w="0" w:type="dxa"/>
          <w:bottom w:w="0" w:type="dxa"/>
          <w:right w:w="0" w:type="dxa"/>
        </w:tblCellMar>
        <w:tblLook w:val="01E0"/>
      </w:tblPr>
      <w:tblGrid>
        <w:gridCol w:w="1884"/>
        <w:gridCol w:w="1897"/>
        <w:gridCol w:w="1688"/>
        <w:gridCol w:w="1896"/>
        <w:gridCol w:w="1685"/>
      </w:tblGrid>
      <w:tr>
        <w:trPr>
          <w:trHeight w:val="555"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预提土地增值税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清算准备</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1,251,802,242.61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312,950,560.65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922,142,500.80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230,535,625.20</w:t>
            </w:r>
          </w:p>
        </w:tc>
      </w:tr>
      <w:tr>
        <w:trPr>
          <w:trHeight w:val="295"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19,776,548.72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4,944,137.18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25,791,027.76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6,447,756.94</w:t>
            </w:r>
          </w:p>
        </w:tc>
      </w:tr>
      <w:tr>
        <w:trPr>
          <w:trHeight w:val="295"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3,039,055,369.55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759,763,842.40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2,414,351,421.24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603,587,855.36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960" w:right="1480"/>
        </w:sectPr>
      </w:pPr>
    </w:p>
    <w:p>
      <w:pPr>
        <w:pStyle w:val="Heading2"/>
        <w:spacing w:line="240" w:lineRule="auto"/>
        <w:ind w:left="317" w:right="-16"/>
        <w:jc w:val="left"/>
        <w:rPr>
          <w:b w:val="0"/>
          <w:bCs w:val="0"/>
        </w:rPr>
      </w:pPr>
      <w:r>
        <w:rPr>
          <w:rFonts w:ascii="宋体" w:hAnsi="宋体" w:cs="宋体" w:eastAsia="宋体" w:hint="default"/>
        </w:rPr>
        <w:t>(2).</w:t>
      </w:r>
      <w:r>
        <w:rPr/>
        <w:t>未经抵销的递延所得税负债</w:t>
      </w:r>
      <w:r>
        <w:rPr>
          <w:b w:val="0"/>
          <w:bCs w:val="0"/>
        </w:rPr>
      </w:r>
    </w:p>
    <w:p>
      <w:pPr>
        <w:pStyle w:val="BodyText"/>
        <w:spacing w:line="240" w:lineRule="auto" w:before="58"/>
        <w:ind w:left="3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68" w:val="left" w:leader="none"/>
        </w:tabs>
        <w:spacing w:line="240" w:lineRule="auto"/>
        <w:ind w:left="317" w:right="0"/>
        <w:jc w:val="left"/>
      </w:pPr>
      <w:r>
        <w:rPr>
          <w:spacing w:val="-1"/>
        </w:rPr>
        <w:t>单位：元</w:t>
        <w:tab/>
        <w:t>币种：人民币</w:t>
      </w:r>
    </w:p>
    <w:p>
      <w:pPr>
        <w:spacing w:after="0" w:line="240" w:lineRule="auto"/>
        <w:jc w:val="left"/>
        <w:sectPr>
          <w:type w:val="continuous"/>
          <w:pgSz w:w="11910" w:h="16840"/>
          <w:pgMar w:top="1120" w:bottom="1380" w:left="960" w:right="1480"/>
          <w:cols w:num="2" w:equalWidth="0">
            <w:col w:w="3275" w:space="3247"/>
            <w:col w:w="2948"/>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544"/>
        <w:gridCol w:w="1669"/>
        <w:gridCol w:w="1659"/>
        <w:gridCol w:w="1685"/>
        <w:gridCol w:w="1671"/>
      </w:tblGrid>
      <w:tr>
        <w:trPr>
          <w:trHeight w:val="293" w:hRule="exact"/>
        </w:trPr>
        <w:tc>
          <w:tcPr>
            <w:tcW w:w="2544" w:type="dxa"/>
            <w:vMerge w:val="restart"/>
            <w:tcBorders>
              <w:top w:val="single" w:sz="4" w:space="0" w:color="000000"/>
              <w:left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2544" w:type="dxa"/>
            <w:vMerge/>
            <w:tcBorders>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826" w:hRule="exact"/>
        </w:trPr>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pacing w:val="-2"/>
                <w:sz w:val="21"/>
                <w:szCs w:val="21"/>
              </w:rPr>
              <w:t>计入当期损益的金融资产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公允价值变动</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242,823.82</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60,705.96</w:t>
            </w:r>
          </w:p>
        </w:tc>
      </w:tr>
      <w:tr>
        <w:trPr>
          <w:trHeight w:val="295" w:hRule="exact"/>
        </w:trPr>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2"/>
              <w:jc w:val="center"/>
              <w:rPr>
                <w:rFonts w:ascii="宋体" w:hAnsi="宋体" w:cs="宋体" w:eastAsia="宋体" w:hint="default"/>
                <w:sz w:val="21"/>
                <w:szCs w:val="21"/>
              </w:rPr>
            </w:pPr>
            <w:r>
              <w:rPr>
                <w:rFonts w:ascii="宋体" w:hAnsi="宋体" w:cs="宋体" w:eastAsia="宋体" w:hint="default"/>
                <w:sz w:val="21"/>
                <w:szCs w:val="21"/>
              </w:rPr>
              <w:t>预提土地增值税清算准备</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28,490,338.48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7,122,584.62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115,476,691.05</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28,869,172.77</w:t>
            </w:r>
          </w:p>
        </w:tc>
      </w:tr>
      <w:tr>
        <w:trPr>
          <w:trHeight w:val="295" w:hRule="exact"/>
        </w:trPr>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28,490,338.48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7,122,584.62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115,719,514.87</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28,929,878.73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60" w:right="1480"/>
        </w:sectPr>
      </w:pPr>
    </w:p>
    <w:p>
      <w:pPr>
        <w:pStyle w:val="Heading2"/>
        <w:spacing w:line="240" w:lineRule="auto"/>
        <w:ind w:left="317" w:right="-14"/>
        <w:jc w:val="left"/>
        <w:rPr>
          <w:b w:val="0"/>
          <w:bCs w:val="0"/>
        </w:rPr>
      </w:pPr>
      <w:r>
        <w:rPr>
          <w:rFonts w:ascii="宋体" w:hAnsi="宋体" w:cs="宋体" w:eastAsia="宋体" w:hint="default"/>
        </w:rPr>
        <w:t>(3).</w:t>
      </w:r>
      <w:r>
        <w:rPr/>
        <w:t>以抵销后净额列示的递延所得税资产或负债</w:t>
      </w:r>
      <w:r>
        <w:rPr>
          <w:b w:val="0"/>
          <w:bCs w:val="0"/>
        </w:rPr>
      </w:r>
    </w:p>
    <w:p>
      <w:pPr>
        <w:spacing w:line="290" w:lineRule="auto" w:before="56"/>
        <w:ind w:left="317" w:right="14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12"/>
        <w:ind w:left="3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368" w:val="left" w:leader="none"/>
        </w:tabs>
        <w:spacing w:line="240" w:lineRule="auto"/>
        <w:ind w:left="317" w:right="0"/>
        <w:jc w:val="left"/>
      </w:pPr>
      <w:r>
        <w:rPr>
          <w:spacing w:val="-1"/>
        </w:rPr>
        <w:t>单位：元</w:t>
        <w:tab/>
        <w:t>币种：人民币</w:t>
      </w:r>
    </w:p>
    <w:p>
      <w:pPr>
        <w:spacing w:after="0" w:line="240" w:lineRule="auto"/>
        <w:jc w:val="left"/>
        <w:sectPr>
          <w:type w:val="continuous"/>
          <w:pgSz w:w="11910" w:h="16840"/>
          <w:pgMar w:top="1120" w:bottom="1380" w:left="960" w:right="1480"/>
          <w:cols w:num="2" w:equalWidth="0">
            <w:col w:w="4753" w:space="1769"/>
            <w:col w:w="2948"/>
          </w:cols>
        </w:sectPr>
      </w:pPr>
    </w:p>
    <w:p>
      <w:pPr>
        <w:spacing w:line="240" w:lineRule="auto" w:before="4"/>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87,350,457.36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150,018,265.96</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482,734,120.92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340,008,793.65</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570,084,578.28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490,027,059.61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60" w:right="1480"/>
        </w:sectPr>
      </w:pPr>
    </w:p>
    <w:p>
      <w:pPr>
        <w:pStyle w:val="Heading2"/>
        <w:spacing w:line="240" w:lineRule="auto"/>
        <w:ind w:left="317"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6"/>
        <w:ind w:left="3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68" w:val="left" w:leader="none"/>
        </w:tabs>
        <w:spacing w:line="240" w:lineRule="auto"/>
        <w:ind w:left="317" w:right="0"/>
        <w:jc w:val="left"/>
      </w:pPr>
      <w:r>
        <w:rPr>
          <w:spacing w:val="-1"/>
        </w:rPr>
        <w:t>单位：元</w:t>
        <w:tab/>
        <w:t>币种：人民币</w:t>
      </w:r>
    </w:p>
    <w:p>
      <w:pPr>
        <w:spacing w:after="0" w:line="240" w:lineRule="auto"/>
        <w:jc w:val="left"/>
        <w:sectPr>
          <w:type w:val="continuous"/>
          <w:pgSz w:w="11910" w:h="16840"/>
          <w:pgMar w:top="1120" w:bottom="1380" w:left="960" w:right="1480"/>
          <w:cols w:num="2" w:equalWidth="0">
            <w:col w:w="5804" w:space="662"/>
            <w:col w:w="3004"/>
          </w:cols>
        </w:sectPr>
      </w:pPr>
    </w:p>
    <w:p>
      <w:pPr>
        <w:spacing w:line="240" w:lineRule="auto" w:before="4"/>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39,875,543.30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207,316,941.84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222,158,090.69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280,026,684.18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301,132,275.94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434,967,476.99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446,729,975.49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288,990,524.81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350,139,289.02</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719,634,855.60</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1,930,936,483.42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1,360,035,174.44</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960" w:right="1480"/>
        </w:sectPr>
      </w:pPr>
    </w:p>
    <w:p>
      <w:pPr>
        <w:pStyle w:val="Heading2"/>
        <w:spacing w:line="240" w:lineRule="auto"/>
        <w:ind w:left="317" w:right="-19"/>
        <w:jc w:val="left"/>
        <w:rPr>
          <w:b w:val="0"/>
          <w:bCs w:val="0"/>
        </w:rPr>
      </w:pPr>
      <w:r>
        <w:rPr>
          <w:rFonts w:ascii="宋体" w:hAnsi="宋体" w:cs="宋体" w:eastAsia="宋体" w:hint="default"/>
        </w:rPr>
        <w:t>18</w:t>
      </w:r>
      <w:r>
        <w:rPr/>
        <w:t>、</w:t>
      </w:r>
      <w:r>
        <w:rPr>
          <w:spacing w:val="-23"/>
        </w:rPr>
        <w:t> </w:t>
      </w:r>
      <w:r>
        <w:rPr/>
        <w:t>其他非流动资产</w:t>
      </w:r>
      <w:r>
        <w:rPr>
          <w:b w:val="0"/>
          <w:bCs w:val="0"/>
        </w:rPr>
      </w:r>
    </w:p>
    <w:p>
      <w:pPr>
        <w:pStyle w:val="BodyText"/>
        <w:spacing w:line="240" w:lineRule="auto" w:before="56"/>
        <w:ind w:left="3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368" w:val="left" w:leader="none"/>
        </w:tabs>
        <w:spacing w:line="240" w:lineRule="auto"/>
        <w:ind w:left="317" w:right="0"/>
        <w:jc w:val="left"/>
      </w:pPr>
      <w:r>
        <w:rPr>
          <w:spacing w:val="-1"/>
        </w:rPr>
        <w:t>单位：元</w:t>
        <w:tab/>
        <w:t>币种：人民币</w:t>
      </w:r>
    </w:p>
    <w:p>
      <w:pPr>
        <w:spacing w:after="0" w:line="240" w:lineRule="auto"/>
        <w:jc w:val="left"/>
        <w:sectPr>
          <w:type w:val="continuous"/>
          <w:pgSz w:w="11910" w:h="16840"/>
          <w:pgMar w:top="1120" w:bottom="1380" w:left="960" w:right="1480"/>
          <w:cols w:num="2" w:equalWidth="0">
            <w:col w:w="2300" w:space="4222"/>
            <w:col w:w="2948"/>
          </w:cols>
        </w:sectPr>
      </w:pPr>
    </w:p>
    <w:p>
      <w:pPr>
        <w:spacing w:line="240" w:lineRule="auto" w:before="7"/>
        <w:rPr>
          <w:rFonts w:ascii="宋体" w:hAnsi="宋体" w:cs="宋体" w:eastAsia="宋体" w:hint="default"/>
          <w:sz w:val="2"/>
          <w:szCs w:val="2"/>
        </w:rPr>
      </w:pPr>
    </w:p>
    <w:tbl>
      <w:tblPr>
        <w:tblW w:w="0" w:type="auto"/>
        <w:jc w:val="left"/>
        <w:tblInd w:w="280"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960" w:right="1480"/>
        </w:sectPr>
      </w:pPr>
    </w:p>
    <w:p>
      <w:pPr>
        <w:spacing w:line="240" w:lineRule="auto" w:before="0"/>
        <w:rPr>
          <w:rFonts w:ascii="宋体" w:hAnsi="宋体" w:cs="宋体" w:eastAsia="宋体" w:hint="default"/>
          <w:sz w:val="24"/>
          <w:szCs w:val="24"/>
        </w:rPr>
      </w:pPr>
    </w:p>
    <w:tbl>
      <w:tblPr>
        <w:tblW w:w="0" w:type="auto"/>
        <w:jc w:val="left"/>
        <w:tblInd w:w="200" w:type="dxa"/>
        <w:tblLayout w:type="fixed"/>
        <w:tblCellMar>
          <w:top w:w="0" w:type="dxa"/>
          <w:left w:w="0" w:type="dxa"/>
          <w:bottom w:w="0" w:type="dxa"/>
          <w:right w:w="0" w:type="dxa"/>
        </w:tblCellMar>
        <w:tblLook w:val="01E0"/>
      </w:tblPr>
      <w:tblGrid>
        <w:gridCol w:w="2816"/>
        <w:gridCol w:w="3080"/>
        <w:gridCol w:w="3001"/>
      </w:tblGrid>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预付投资款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814,969,668.75</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信托保障基金</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25,591,000.00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20,816,000.00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基金及资管计划</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890,000,000.00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890,000,000.00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884,120.00</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1,730,560,668.75</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911,700,120.00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40" w:right="1560"/>
        </w:sectPr>
      </w:pPr>
    </w:p>
    <w:p>
      <w:pPr>
        <w:pStyle w:val="Heading2"/>
        <w:spacing w:line="290" w:lineRule="auto"/>
        <w:ind w:left="237" w:right="-14"/>
        <w:jc w:val="left"/>
        <w:rPr>
          <w:b w:val="0"/>
          <w:bCs w:val="0"/>
        </w:rPr>
      </w:pPr>
      <w:r>
        <w:rPr>
          <w:rFonts w:ascii="宋体" w:hAnsi="宋体" w:cs="宋体" w:eastAsia="宋体" w:hint="default"/>
        </w:rPr>
        <w:t>19</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4"/>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871"/>
        <w:gridCol w:w="3005"/>
        <w:gridCol w:w="3020"/>
      </w:tblGrid>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2"/>
              <w:jc w:val="right"/>
              <w:rPr>
                <w:rFonts w:ascii="宋体" w:hAnsi="宋体" w:cs="宋体" w:eastAsia="宋体" w:hint="default"/>
                <w:sz w:val="21"/>
                <w:szCs w:val="21"/>
              </w:rPr>
            </w:pPr>
            <w:r>
              <w:rPr>
                <w:rFonts w:ascii="宋体"/>
                <w:spacing w:val="-1"/>
                <w:sz w:val="21"/>
              </w:rPr>
              <w:t>395,000,000.00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2"/>
              <w:jc w:val="right"/>
              <w:rPr>
                <w:rFonts w:ascii="宋体" w:hAnsi="宋体" w:cs="宋体" w:eastAsia="宋体" w:hint="default"/>
                <w:sz w:val="21"/>
                <w:szCs w:val="21"/>
              </w:rPr>
            </w:pPr>
            <w:r>
              <w:rPr>
                <w:rFonts w:ascii="宋体"/>
                <w:spacing w:val="-1"/>
                <w:sz w:val="21"/>
              </w:rPr>
              <w:t>50,000,000.00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432,000,000.00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130,000,000.00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753,242,607.00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1,055,000,000.00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454,260,000.00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抵押并保证借款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1,114,900,000.00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764,798,176.24</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抵押并质押借款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60,000,000.00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60,000,000.00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质押并保证借款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185,941,393.00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抵押、质押并保证借款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220,000,000.00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2,941,084,000.00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2,734,058,176.24</w:t>
            </w:r>
          </w:p>
        </w:tc>
      </w:tr>
    </w:tbl>
    <w:p>
      <w:pPr>
        <w:spacing w:line="240" w:lineRule="auto" w:before="2"/>
        <w:rPr>
          <w:rFonts w:ascii="宋体" w:hAnsi="宋体" w:cs="宋体" w:eastAsia="宋体" w:hint="default"/>
          <w:sz w:val="20"/>
          <w:szCs w:val="20"/>
        </w:rPr>
      </w:pPr>
    </w:p>
    <w:p>
      <w:pPr>
        <w:pStyle w:val="Heading2"/>
        <w:spacing w:line="240" w:lineRule="auto"/>
        <w:ind w:left="237" w:right="3157"/>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56"/>
        <w:ind w:left="237" w:right="3157"/>
        <w:jc w:val="left"/>
      </w:pPr>
      <w:r>
        <w:rPr/>
        <w:t>□适用 √不适用</w:t>
      </w:r>
    </w:p>
    <w:p>
      <w:pPr>
        <w:spacing w:line="240" w:lineRule="auto" w:before="9"/>
        <w:rPr>
          <w:rFonts w:ascii="宋体" w:hAnsi="宋体" w:cs="宋体" w:eastAsia="宋体" w:hint="default"/>
          <w:sz w:val="20"/>
          <w:szCs w:val="20"/>
        </w:rPr>
      </w:pPr>
    </w:p>
    <w:p>
      <w:pPr>
        <w:pStyle w:val="BodyText"/>
        <w:spacing w:line="274" w:lineRule="exact"/>
        <w:ind w:left="237" w:right="3157"/>
        <w:jc w:val="left"/>
      </w:pPr>
      <w:r>
        <w:rPr/>
        <w:t>其中重要的已逾期未偿还的短期借款情况如下：</w:t>
      </w:r>
    </w:p>
    <w:p>
      <w:pPr>
        <w:pStyle w:val="BodyText"/>
        <w:spacing w:line="274" w:lineRule="exact"/>
        <w:ind w:left="237" w:right="315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2"/>
        <w:spacing w:line="290" w:lineRule="auto"/>
        <w:ind w:left="237" w:right="-19"/>
        <w:jc w:val="left"/>
        <w:rPr>
          <w:b w:val="0"/>
          <w:bCs w:val="0"/>
        </w:rPr>
      </w:pPr>
      <w:r>
        <w:rPr>
          <w:rFonts w:ascii="宋体" w:hAnsi="宋体" w:cs="宋体" w:eastAsia="宋体" w:hint="default"/>
        </w:rPr>
        <w:t>20</w:t>
      </w:r>
      <w:r>
        <w:rPr/>
        <w:t>、</w:t>
      </w:r>
      <w:r>
        <w:rPr>
          <w:spacing w:val="-22"/>
        </w:rPr>
        <w:t> </w:t>
      </w:r>
      <w:r>
        <w:rPr/>
        <w:t>应付票据及应付账款</w:t>
      </w:r>
      <w:r>
        <w:rPr>
          <w:w w:val="100"/>
        </w:rPr>
        <w:t> </w:t>
      </w:r>
      <w:r>
        <w:rPr/>
        <w:t>总表情况</w:t>
      </w:r>
      <w:r>
        <w:rPr>
          <w:b w:val="0"/>
          <w:bCs w:val="0"/>
        </w:rPr>
      </w:r>
    </w:p>
    <w:p>
      <w:pPr>
        <w:pStyle w:val="Heading2"/>
        <w:spacing w:line="240" w:lineRule="auto" w:before="14"/>
        <w:ind w:left="237" w:right="-19"/>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6"/>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643" w:space="387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110,000,000.00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7,280,000.00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2,014,218,064.83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1,974,178,135.34</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2,124,218,064.83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1,981,458,135.34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2"/>
        <w:spacing w:line="290" w:lineRule="auto"/>
        <w:ind w:left="237" w:right="-14"/>
        <w:jc w:val="left"/>
        <w:rPr>
          <w:b w:val="0"/>
          <w:bCs w:val="0"/>
        </w:rPr>
      </w:pPr>
      <w:r>
        <w:rPr/>
        <w:t>应付票据</w:t>
      </w:r>
      <w:r>
        <w:rPr>
          <w:w w:val="100"/>
        </w:rPr>
        <w:t> </w:t>
      </w:r>
      <w:r>
        <w:rPr>
          <w:rFonts w:ascii="宋体" w:hAnsi="宋体" w:cs="宋体" w:eastAsia="宋体" w:hint="default"/>
        </w:rPr>
        <w:t>(1).</w:t>
      </w:r>
      <w:r>
        <w:rPr/>
        <w:t>应付票据列示</w:t>
      </w:r>
      <w:r>
        <w:rPr>
          <w:b w:val="0"/>
          <w:bCs w:val="0"/>
        </w:rPr>
      </w:r>
    </w:p>
    <w:p>
      <w:pPr>
        <w:pStyle w:val="BodyText"/>
        <w:spacing w:line="240" w:lineRule="auto" w:before="12"/>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352"/>
        <w:gridCol w:w="3402"/>
        <w:gridCol w:w="3308"/>
      </w:tblGrid>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9"/>
              <w:jc w:val="right"/>
              <w:rPr>
                <w:rFonts w:ascii="宋体" w:hAnsi="宋体" w:cs="宋体" w:eastAsia="宋体" w:hint="default"/>
                <w:sz w:val="21"/>
                <w:szCs w:val="21"/>
              </w:rPr>
            </w:pPr>
            <w:r>
              <w:rPr>
                <w:rFonts w:ascii="宋体" w:hAnsi="宋体" w:cs="宋体" w:eastAsia="宋体" w:hint="default"/>
                <w:sz w:val="21"/>
                <w:szCs w:val="21"/>
              </w:rPr>
              <w:t>种类</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9"/>
              <w:jc w:val="right"/>
              <w:rPr>
                <w:rFonts w:ascii="宋体" w:hAnsi="宋体" w:cs="宋体" w:eastAsia="宋体" w:hint="default"/>
                <w:sz w:val="21"/>
                <w:szCs w:val="21"/>
              </w:rPr>
            </w:pPr>
            <w:r>
              <w:rPr>
                <w:rFonts w:ascii="宋体" w:hAnsi="宋体" w:cs="宋体" w:eastAsia="宋体" w:hint="default"/>
                <w:spacing w:val="-1"/>
                <w:sz w:val="21"/>
                <w:szCs w:val="21"/>
              </w:rPr>
              <w:t>商业承兑汇票</w:t>
            </w:r>
          </w:p>
        </w:tc>
        <w:tc>
          <w:tcPr>
            <w:tcW w:w="3402" w:type="dxa"/>
            <w:tcBorders>
              <w:top w:val="single" w:sz="4" w:space="0" w:color="000000"/>
              <w:left w:val="single" w:sz="4" w:space="0" w:color="000000"/>
              <w:bottom w:val="single" w:sz="4" w:space="0" w:color="000000"/>
              <w:right w:val="single" w:sz="4" w:space="0" w:color="000000"/>
            </w:tcBorders>
          </w:tcPr>
          <w:p>
            <w:pPr/>
          </w:p>
        </w:tc>
        <w:tc>
          <w:tcPr>
            <w:tcW w:w="33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9"/>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5"/>
              <w:jc w:val="right"/>
              <w:rPr>
                <w:rFonts w:ascii="宋体" w:hAnsi="宋体" w:cs="宋体" w:eastAsia="宋体" w:hint="default"/>
                <w:sz w:val="21"/>
                <w:szCs w:val="21"/>
              </w:rPr>
            </w:pPr>
            <w:r>
              <w:rPr>
                <w:rFonts w:ascii="宋体"/>
                <w:spacing w:val="-1"/>
                <w:sz w:val="21"/>
              </w:rPr>
              <w:t>110,000,000.00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7,280,000.00</w:t>
            </w:r>
          </w:p>
        </w:tc>
      </w:tr>
      <w:tr>
        <w:trPr>
          <w:trHeight w:val="28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9"/>
              <w:jc w:val="right"/>
              <w:rPr>
                <w:rFonts w:ascii="宋体" w:hAnsi="宋体" w:cs="宋体" w:eastAsia="宋体" w:hint="default"/>
                <w:sz w:val="21"/>
                <w:szCs w:val="21"/>
              </w:rPr>
            </w:pPr>
            <w:r>
              <w:rPr>
                <w:rFonts w:ascii="宋体" w:hAnsi="宋体" w:cs="宋体" w:eastAsia="宋体" w:hint="default"/>
                <w:sz w:val="21"/>
                <w:szCs w:val="21"/>
              </w:rPr>
              <w:t>合计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110,000,000.00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7,280,000.00</w:t>
            </w:r>
          </w:p>
        </w:tc>
      </w:tr>
    </w:tbl>
    <w:p>
      <w:pPr>
        <w:spacing w:line="240" w:lineRule="auto" w:before="5"/>
        <w:rPr>
          <w:rFonts w:ascii="宋体" w:hAnsi="宋体" w:cs="宋体" w:eastAsia="宋体" w:hint="default"/>
          <w:sz w:val="15"/>
          <w:szCs w:val="15"/>
        </w:rPr>
      </w:pPr>
    </w:p>
    <w:p>
      <w:pPr>
        <w:pStyle w:val="BodyText"/>
        <w:spacing w:line="240" w:lineRule="auto" w:before="36"/>
        <w:ind w:left="237" w:right="3157"/>
        <w:jc w:val="left"/>
      </w:pPr>
      <w:r>
        <w:rPr/>
        <w:t>本期末已到期未支付的应付票据总额为 </w:t>
      </w:r>
      <w:r>
        <w:rPr>
          <w:rFonts w:ascii="宋体" w:hAnsi="宋体" w:cs="宋体" w:eastAsia="宋体" w:hint="default"/>
        </w:rPr>
        <w:t>0.00</w:t>
      </w:r>
      <w:r>
        <w:rPr>
          <w:rFonts w:ascii="宋体" w:hAnsi="宋体" w:cs="宋体" w:eastAsia="宋体" w:hint="default"/>
          <w:spacing w:val="-54"/>
        </w:rPr>
        <w:t> </w:t>
      </w:r>
      <w:r>
        <w:rPr/>
        <w:t>元。</w:t>
      </w:r>
    </w:p>
    <w:p>
      <w:pPr>
        <w:spacing w:after="0" w:line="240" w:lineRule="auto"/>
        <w:jc w:val="left"/>
        <w:sectPr>
          <w:type w:val="continuous"/>
          <w:pgSz w:w="11910" w:h="16840"/>
          <w:pgMar w:top="1120" w:bottom="1380" w:left="1040" w:right="1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60" w:right="1520"/>
        </w:sectPr>
      </w:pPr>
    </w:p>
    <w:p>
      <w:pPr>
        <w:pStyle w:val="Heading2"/>
        <w:spacing w:line="290" w:lineRule="auto"/>
        <w:ind w:left="217" w:right="-14"/>
        <w:jc w:val="left"/>
        <w:rPr>
          <w:b w:val="0"/>
          <w:bCs w:val="0"/>
        </w:rPr>
      </w:pPr>
      <w:r>
        <w:rPr/>
        <w:t>应付账款</w:t>
      </w:r>
      <w:r>
        <w:rPr>
          <w:w w:val="100"/>
        </w:rPr>
        <w:t> </w:t>
      </w:r>
      <w:r>
        <w:rPr>
          <w:rFonts w:ascii="宋体" w:hAnsi="宋体" w:cs="宋体" w:eastAsia="宋体" w:hint="default"/>
        </w:rPr>
        <w:t>(1).</w:t>
      </w:r>
      <w:r>
        <w:rPr/>
        <w:t>应付账款列示</w:t>
      </w:r>
      <w:r>
        <w:rPr>
          <w:b w:val="0"/>
          <w:bCs w:val="0"/>
        </w:rPr>
      </w:r>
    </w:p>
    <w:p>
      <w:pPr>
        <w:pStyle w:val="BodyText"/>
        <w:spacing w:line="240" w:lineRule="auto" w:before="12"/>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20"/>
          <w:cols w:num="2" w:equalWidth="0">
            <w:col w:w="1912" w:space="4610"/>
            <w:col w:w="280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24,497,828.28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23,168,227.75</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1,971,158,496.99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1,931,167,768.18</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18,561,739.56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19,842,139.41</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2,014,218,064.83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1,974,178,135.34</w:t>
            </w:r>
          </w:p>
        </w:tc>
      </w:tr>
    </w:tbl>
    <w:p>
      <w:pPr>
        <w:spacing w:line="240" w:lineRule="auto" w:before="13"/>
        <w:rPr>
          <w:rFonts w:ascii="宋体" w:hAnsi="宋体" w:cs="宋体" w:eastAsia="宋体" w:hint="default"/>
          <w:sz w:val="19"/>
          <w:szCs w:val="19"/>
        </w:rPr>
      </w:pPr>
    </w:p>
    <w:p>
      <w:pPr>
        <w:pStyle w:val="Heading2"/>
        <w:spacing w:line="240" w:lineRule="auto"/>
        <w:ind w:left="217" w:right="163"/>
        <w:jc w:val="left"/>
        <w:rPr>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40" w:lineRule="auto" w:before="58"/>
        <w:ind w:left="217" w:right="16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20"/>
        </w:sectPr>
      </w:pPr>
    </w:p>
    <w:p>
      <w:pPr>
        <w:pStyle w:val="Heading2"/>
        <w:spacing w:line="240" w:lineRule="auto"/>
        <w:ind w:left="217" w:right="-19"/>
        <w:jc w:val="left"/>
        <w:rPr>
          <w:b w:val="0"/>
          <w:bCs w:val="0"/>
        </w:rPr>
      </w:pPr>
      <w:r>
        <w:rPr>
          <w:rFonts w:ascii="宋体" w:hAnsi="宋体" w:cs="宋体" w:eastAsia="宋体" w:hint="default"/>
        </w:rPr>
        <w:t>21</w:t>
      </w:r>
      <w:r>
        <w:rPr/>
        <w:t>、</w:t>
      </w:r>
      <w:r>
        <w:rPr>
          <w:spacing w:val="-24"/>
        </w:rPr>
        <w:t> </w:t>
      </w:r>
      <w:r>
        <w:rPr/>
        <w:t>预收款项</w:t>
      </w:r>
      <w:r>
        <w:rPr>
          <w:b w:val="0"/>
          <w:bCs w:val="0"/>
        </w:rPr>
      </w:r>
    </w:p>
    <w:p>
      <w:pPr>
        <w:pStyle w:val="Heading2"/>
        <w:spacing w:line="240" w:lineRule="auto" w:before="56"/>
        <w:ind w:left="217"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20"/>
          <w:cols w:num="2" w:equalWidth="0">
            <w:col w:w="2224" w:space="4298"/>
            <w:col w:w="280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93"/>
        <w:gridCol w:w="2696"/>
        <w:gridCol w:w="2561"/>
      </w:tblGrid>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预售房款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14,648,981,622.08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13,784,027,913.60</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启东圆陀角岸线海涂开发预收款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229,488,815.85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318,054,688.46</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温州西湾项目基础设施建设预收款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1,454,600,601.00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1,454,600,601.00</w:t>
            </w:r>
          </w:p>
        </w:tc>
      </w:tr>
      <w:tr>
        <w:trPr>
          <w:trHeight w:val="28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23,912,201.73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19,980,695.67</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16,356,983,240.66</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15,576,663,898.73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17" w:right="163"/>
        <w:jc w:val="left"/>
        <w:rPr>
          <w:b w:val="0"/>
          <w:bCs w:val="0"/>
        </w:rPr>
      </w:pPr>
      <w:r>
        <w:rPr>
          <w:rFonts w:ascii="宋体" w:hAnsi="宋体" w:cs="宋体" w:eastAsia="宋体" w:hint="default"/>
        </w:rPr>
        <w:t>(2).</w:t>
      </w:r>
      <w:r>
        <w:rPr>
          <w:rFonts w:ascii="宋体" w:hAnsi="宋体" w:cs="宋体" w:eastAsia="宋体" w:hint="default"/>
          <w:spacing w:val="-2"/>
        </w:rPr>
        <w:t> </w:t>
      </w:r>
      <w:r>
        <w:rPr/>
        <w:t>账龄超过</w:t>
      </w:r>
      <w:r>
        <w:rPr>
          <w:spacing w:val="-55"/>
        </w:rPr>
        <w:t> </w:t>
      </w:r>
      <w:r>
        <w:rPr>
          <w:rFonts w:ascii="宋体" w:hAnsi="宋体" w:cs="宋体" w:eastAsia="宋体" w:hint="default"/>
        </w:rPr>
        <w:t>1</w:t>
      </w:r>
      <w:r>
        <w:rPr>
          <w:rFonts w:ascii="宋体" w:hAnsi="宋体" w:cs="宋体" w:eastAsia="宋体" w:hint="default"/>
          <w:spacing w:val="-55"/>
        </w:rPr>
        <w:t> </w:t>
      </w:r>
      <w:r>
        <w:rPr/>
        <w:t>年重要的预收款项</w:t>
      </w:r>
      <w:r>
        <w:rPr>
          <w:b w:val="0"/>
          <w:bCs w:val="0"/>
        </w:rPr>
      </w:r>
    </w:p>
    <w:p>
      <w:pPr>
        <w:spacing w:line="240" w:lineRule="auto" w:before="3"/>
        <w:rPr>
          <w:rFonts w:ascii="宋体" w:hAnsi="宋体" w:cs="宋体" w:eastAsia="宋体" w:hint="default"/>
          <w:b/>
          <w:bCs/>
          <w:sz w:val="25"/>
          <w:szCs w:val="25"/>
        </w:rPr>
      </w:pPr>
    </w:p>
    <w:p>
      <w:pPr>
        <w:pStyle w:val="BodyText"/>
        <w:spacing w:line="355" w:lineRule="auto"/>
        <w:ind w:left="217" w:right="163" w:firstLine="420"/>
        <w:jc w:val="left"/>
      </w:pPr>
      <w:r>
        <w:rPr/>
        <w:t>账龄超过 </w:t>
      </w:r>
      <w:r>
        <w:rPr>
          <w:rFonts w:ascii="宋体" w:hAnsi="宋体" w:cs="宋体" w:eastAsia="宋体" w:hint="default"/>
        </w:rPr>
        <w:t>1</w:t>
      </w:r>
      <w:r>
        <w:rPr>
          <w:rFonts w:ascii="宋体" w:hAnsi="宋体" w:cs="宋体" w:eastAsia="宋体" w:hint="default"/>
          <w:spacing w:val="1"/>
        </w:rPr>
        <w:t> </w:t>
      </w:r>
      <w:r>
        <w:rPr/>
        <w:t>年的大额预收款项未结转原因主要系部分子公司预售房产而预收客户的购房款，</w:t>
      </w:r>
      <w:r>
        <w:rPr>
          <w:w w:val="100"/>
        </w:rPr>
        <w:t> </w:t>
      </w:r>
      <w:r>
        <w:rPr/>
        <w:t>房产按合同尚未到期交付所致。</w:t>
      </w:r>
    </w:p>
    <w:p>
      <w:pPr>
        <w:spacing w:line="240" w:lineRule="auto" w:before="10"/>
        <w:rPr>
          <w:rFonts w:ascii="宋体" w:hAnsi="宋体" w:cs="宋体" w:eastAsia="宋体" w:hint="default"/>
          <w:sz w:val="27"/>
          <w:szCs w:val="27"/>
        </w:rPr>
      </w:pPr>
    </w:p>
    <w:p>
      <w:pPr>
        <w:spacing w:line="292" w:lineRule="auto" w:before="0"/>
        <w:ind w:left="217" w:right="5471"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2"/>
          <w:sz w:val="21"/>
          <w:szCs w:val="21"/>
        </w:rPr>
        <w:t> </w:t>
      </w:r>
      <w:r>
        <w:rPr>
          <w:rFonts w:ascii="宋体" w:hAnsi="宋体" w:cs="宋体" w:eastAsia="宋体" w:hint="default"/>
          <w:b/>
          <w:bCs/>
          <w:sz w:val="21"/>
          <w:szCs w:val="21"/>
        </w:rPr>
        <w:t>其他说明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期末预售房产收款情况：</w:t>
      </w:r>
    </w:p>
    <w:tbl>
      <w:tblPr>
        <w:tblW w:w="0" w:type="auto"/>
        <w:jc w:val="left"/>
        <w:tblInd w:w="103" w:type="dxa"/>
        <w:tblLayout w:type="fixed"/>
        <w:tblCellMar>
          <w:top w:w="0" w:type="dxa"/>
          <w:left w:w="0" w:type="dxa"/>
          <w:bottom w:w="0" w:type="dxa"/>
          <w:right w:w="0" w:type="dxa"/>
        </w:tblCellMar>
        <w:tblLook w:val="01E0"/>
      </w:tblPr>
      <w:tblGrid>
        <w:gridCol w:w="2520"/>
        <w:gridCol w:w="1841"/>
        <w:gridCol w:w="1760"/>
        <w:gridCol w:w="1560"/>
        <w:gridCol w:w="1419"/>
      </w:tblGrid>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28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3"/>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9" w:right="0"/>
              <w:jc w:val="center"/>
              <w:rPr>
                <w:rFonts w:ascii="宋体" w:hAnsi="宋体" w:cs="宋体" w:eastAsia="宋体" w:hint="default"/>
                <w:sz w:val="18"/>
                <w:szCs w:val="18"/>
              </w:rPr>
            </w:pPr>
            <w:r>
              <w:rPr>
                <w:rFonts w:ascii="宋体" w:hAnsi="宋体" w:cs="宋体" w:eastAsia="宋体" w:hint="default"/>
                <w:sz w:val="18"/>
                <w:szCs w:val="18"/>
              </w:rPr>
              <w:t>预计竣工时间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7" w:right="0"/>
              <w:jc w:val="center"/>
              <w:rPr>
                <w:rFonts w:ascii="宋体" w:hAnsi="宋体" w:cs="宋体" w:eastAsia="宋体" w:hint="default"/>
                <w:sz w:val="18"/>
                <w:szCs w:val="18"/>
              </w:rPr>
            </w:pPr>
            <w:r>
              <w:rPr>
                <w:rFonts w:ascii="宋体" w:hAnsi="宋体" w:cs="宋体" w:eastAsia="宋体" w:hint="default"/>
                <w:sz w:val="18"/>
                <w:szCs w:val="18"/>
              </w:rPr>
              <w:t>预售比例</w:t>
            </w:r>
            <w:r>
              <w:rPr>
                <w:rFonts w:ascii="宋体" w:hAnsi="宋体" w:cs="宋体" w:eastAsia="宋体" w:hint="default"/>
                <w:sz w:val="18"/>
                <w:szCs w:val="18"/>
              </w:rPr>
              <w:t>(%)</w:t>
            </w:r>
          </w:p>
        </w:tc>
      </w:tr>
      <w:tr>
        <w:trPr>
          <w:trHeight w:val="36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沈阳·北国之春五、六期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103"/>
              <w:jc w:val="right"/>
              <w:rPr>
                <w:rFonts w:ascii="宋体" w:hAnsi="宋体" w:cs="宋体" w:eastAsia="宋体" w:hint="default"/>
                <w:sz w:val="18"/>
                <w:szCs w:val="18"/>
              </w:rPr>
            </w:pPr>
            <w:r>
              <w:rPr>
                <w:rFonts w:ascii="宋体"/>
                <w:spacing w:val="-1"/>
                <w:sz w:val="18"/>
              </w:rPr>
              <w:t>6,860,942.90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101"/>
              <w:jc w:val="right"/>
              <w:rPr>
                <w:rFonts w:ascii="宋体" w:hAnsi="宋体" w:cs="宋体" w:eastAsia="宋体" w:hint="default"/>
                <w:sz w:val="18"/>
                <w:szCs w:val="18"/>
              </w:rPr>
            </w:pPr>
            <w:r>
              <w:rPr>
                <w:rFonts w:ascii="宋体"/>
                <w:spacing w:val="-1"/>
                <w:sz w:val="18"/>
              </w:rPr>
              <w:t>4,322,857.14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75"/>
              <w:jc w:val="center"/>
              <w:rPr>
                <w:rFonts w:ascii="宋体" w:hAnsi="宋体" w:cs="宋体" w:eastAsia="宋体" w:hint="default"/>
                <w:sz w:val="18"/>
                <w:szCs w:val="18"/>
              </w:rPr>
            </w:pPr>
            <w:r>
              <w:rPr>
                <w:rFonts w:ascii="宋体"/>
                <w:sz w:val="18"/>
              </w:rPr>
              <w:t>96.03</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沈阳·北国之春七期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3"/>
              <w:jc w:val="right"/>
              <w:rPr>
                <w:rFonts w:ascii="宋体" w:hAnsi="宋体" w:cs="宋体" w:eastAsia="宋体" w:hint="default"/>
                <w:sz w:val="18"/>
                <w:szCs w:val="18"/>
              </w:rPr>
            </w:pPr>
            <w:r>
              <w:rPr>
                <w:rFonts w:ascii="宋体"/>
                <w:spacing w:val="-1"/>
                <w:sz w:val="18"/>
              </w:rPr>
              <w:t>382,999,160.03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pacing w:val="-1"/>
                <w:sz w:val="18"/>
              </w:rPr>
              <w:t>151,102,138.95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75"/>
              <w:jc w:val="center"/>
              <w:rPr>
                <w:rFonts w:ascii="宋体" w:hAnsi="宋体" w:cs="宋体" w:eastAsia="宋体" w:hint="default"/>
                <w:sz w:val="18"/>
                <w:szCs w:val="18"/>
              </w:rPr>
            </w:pPr>
            <w:r>
              <w:rPr>
                <w:rFonts w:ascii="宋体"/>
                <w:sz w:val="18"/>
              </w:rPr>
              <w:t>97.40</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沈阳·新湖花园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3"/>
              <w:jc w:val="right"/>
              <w:rPr>
                <w:rFonts w:ascii="宋体" w:hAnsi="宋体" w:cs="宋体" w:eastAsia="宋体" w:hint="default"/>
                <w:sz w:val="18"/>
                <w:szCs w:val="18"/>
              </w:rPr>
            </w:pPr>
            <w:r>
              <w:rPr>
                <w:rFonts w:ascii="宋体"/>
                <w:spacing w:val="-1"/>
                <w:sz w:val="18"/>
              </w:rPr>
              <w:t>486,421,868.00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pacing w:val="-1"/>
                <w:sz w:val="18"/>
              </w:rPr>
              <w:t>153,120,612.43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75"/>
              <w:jc w:val="center"/>
              <w:rPr>
                <w:rFonts w:ascii="宋体" w:hAnsi="宋体" w:cs="宋体" w:eastAsia="宋体" w:hint="default"/>
                <w:sz w:val="18"/>
                <w:szCs w:val="18"/>
              </w:rPr>
            </w:pPr>
            <w:r>
              <w:rPr>
                <w:rFonts w:ascii="宋体"/>
                <w:sz w:val="18"/>
              </w:rPr>
              <w:t>99.77</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沈阳·新湖塆</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3"/>
              <w:jc w:val="right"/>
              <w:rPr>
                <w:rFonts w:ascii="宋体" w:hAnsi="宋体" w:cs="宋体" w:eastAsia="宋体" w:hint="default"/>
                <w:sz w:val="18"/>
                <w:szCs w:val="18"/>
              </w:rPr>
            </w:pPr>
            <w:r>
              <w:rPr>
                <w:rFonts w:ascii="宋体"/>
                <w:spacing w:val="-1"/>
                <w:sz w:val="18"/>
              </w:rPr>
              <w:t>146,237,041.38</w:t>
            </w:r>
          </w:p>
        </w:tc>
        <w:tc>
          <w:tcPr>
            <w:tcW w:w="17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75"/>
              <w:jc w:val="center"/>
              <w:rPr>
                <w:rFonts w:ascii="宋体" w:hAnsi="宋体" w:cs="宋体" w:eastAsia="宋体" w:hint="default"/>
                <w:sz w:val="18"/>
                <w:szCs w:val="18"/>
              </w:rPr>
            </w:pPr>
            <w:r>
              <w:rPr>
                <w:rFonts w:ascii="宋体"/>
                <w:sz w:val="18"/>
              </w:rPr>
              <w:t>72.78</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沈阳·仙林金谷一期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3"/>
              <w:jc w:val="right"/>
              <w:rPr>
                <w:rFonts w:ascii="宋体" w:hAnsi="宋体" w:cs="宋体" w:eastAsia="宋体" w:hint="default"/>
                <w:sz w:val="18"/>
                <w:szCs w:val="18"/>
              </w:rPr>
            </w:pPr>
            <w:r>
              <w:rPr>
                <w:rFonts w:ascii="宋体"/>
                <w:spacing w:val="-1"/>
                <w:sz w:val="18"/>
              </w:rPr>
              <w:t>14,842,000.00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pacing w:val="-1"/>
                <w:sz w:val="18"/>
              </w:rPr>
              <w:t>350,000.00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75"/>
              <w:jc w:val="center"/>
              <w:rPr>
                <w:rFonts w:ascii="宋体" w:hAnsi="宋体" w:cs="宋体" w:eastAsia="宋体" w:hint="default"/>
                <w:sz w:val="18"/>
                <w:szCs w:val="18"/>
              </w:rPr>
            </w:pPr>
            <w:r>
              <w:rPr>
                <w:rFonts w:ascii="宋体"/>
                <w:sz w:val="18"/>
              </w:rPr>
              <w:t>40.73</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沈阳·仙林金谷二期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3"/>
              <w:jc w:val="right"/>
              <w:rPr>
                <w:rFonts w:ascii="宋体" w:hAnsi="宋体" w:cs="宋体" w:eastAsia="宋体" w:hint="default"/>
                <w:sz w:val="18"/>
                <w:szCs w:val="18"/>
              </w:rPr>
            </w:pPr>
            <w:r>
              <w:rPr>
                <w:rFonts w:ascii="宋体"/>
                <w:spacing w:val="-1"/>
                <w:sz w:val="18"/>
              </w:rPr>
              <w:t>60,297.00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pacing w:val="-1"/>
                <w:sz w:val="18"/>
              </w:rPr>
              <w:t>18,321,822.42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75"/>
              <w:jc w:val="center"/>
              <w:rPr>
                <w:rFonts w:ascii="宋体" w:hAnsi="宋体" w:cs="宋体" w:eastAsia="宋体" w:hint="default"/>
                <w:sz w:val="18"/>
                <w:szCs w:val="18"/>
              </w:rPr>
            </w:pPr>
            <w:r>
              <w:rPr>
                <w:rFonts w:ascii="宋体"/>
                <w:sz w:val="18"/>
              </w:rPr>
              <w:t>99.72</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天津新湖·香格里拉二期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3"/>
              <w:jc w:val="right"/>
              <w:rPr>
                <w:rFonts w:ascii="宋体" w:hAnsi="宋体" w:cs="宋体" w:eastAsia="宋体" w:hint="default"/>
                <w:sz w:val="18"/>
                <w:szCs w:val="18"/>
              </w:rPr>
            </w:pPr>
            <w:r>
              <w:rPr>
                <w:rFonts w:ascii="宋体"/>
                <w:spacing w:val="-1"/>
                <w:sz w:val="18"/>
              </w:rPr>
              <w:t>78,775,025.07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pacing w:val="-1"/>
                <w:sz w:val="18"/>
              </w:rPr>
              <w:t>97,895,827.12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75"/>
              <w:jc w:val="center"/>
              <w:rPr>
                <w:rFonts w:ascii="宋体" w:hAnsi="宋体" w:cs="宋体" w:eastAsia="宋体" w:hint="default"/>
                <w:sz w:val="18"/>
                <w:szCs w:val="18"/>
              </w:rPr>
            </w:pPr>
            <w:r>
              <w:rPr>
                <w:rFonts w:ascii="宋体"/>
                <w:sz w:val="18"/>
              </w:rPr>
              <w:t>62.26</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3"/>
              <w:jc w:val="right"/>
              <w:rPr>
                <w:rFonts w:ascii="宋体" w:hAnsi="宋体" w:cs="宋体" w:eastAsia="宋体" w:hint="default"/>
                <w:sz w:val="18"/>
                <w:szCs w:val="18"/>
              </w:rPr>
            </w:pPr>
            <w:r>
              <w:rPr>
                <w:rFonts w:ascii="宋体"/>
                <w:spacing w:val="-1"/>
                <w:sz w:val="18"/>
              </w:rPr>
              <w:t>147,045,414.89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pacing w:val="-1"/>
                <w:sz w:val="18"/>
              </w:rPr>
              <w:t>266,613,739.89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75"/>
              <w:jc w:val="center"/>
              <w:rPr>
                <w:rFonts w:ascii="宋体" w:hAnsi="宋体" w:cs="宋体" w:eastAsia="宋体" w:hint="default"/>
                <w:sz w:val="18"/>
                <w:szCs w:val="18"/>
              </w:rPr>
            </w:pPr>
            <w:r>
              <w:rPr>
                <w:rFonts w:ascii="宋体"/>
                <w:sz w:val="18"/>
              </w:rPr>
              <w:t>83.55</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衢州·新湖景城一期兰馨苑</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pacing w:val="-1"/>
                <w:sz w:val="18"/>
              </w:rPr>
              <w:t>116,000.00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75"/>
              <w:jc w:val="center"/>
              <w:rPr>
                <w:rFonts w:ascii="宋体" w:hAnsi="宋体" w:cs="宋体" w:eastAsia="宋体" w:hint="default"/>
                <w:sz w:val="18"/>
                <w:szCs w:val="18"/>
              </w:rPr>
            </w:pPr>
            <w:r>
              <w:rPr>
                <w:rFonts w:ascii="宋体"/>
                <w:sz w:val="18"/>
              </w:rPr>
              <w:t>97.97</w:t>
            </w:r>
          </w:p>
        </w:tc>
      </w:tr>
    </w:tbl>
    <w:p>
      <w:pPr>
        <w:spacing w:after="0" w:line="187" w:lineRule="exact"/>
        <w:jc w:val="center"/>
        <w:rPr>
          <w:rFonts w:ascii="宋体" w:hAnsi="宋体" w:cs="宋体" w:eastAsia="宋体" w:hint="default"/>
          <w:sz w:val="18"/>
          <w:szCs w:val="18"/>
        </w:rPr>
        <w:sectPr>
          <w:type w:val="continuous"/>
          <w:pgSz w:w="11910" w:h="16840"/>
          <w:pgMar w:top="1120" w:bottom="1380" w:left="1060" w:right="152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520"/>
        <w:gridCol w:w="1841"/>
        <w:gridCol w:w="1760"/>
        <w:gridCol w:w="1560"/>
        <w:gridCol w:w="1419"/>
      </w:tblGrid>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衢州·新湖景城二期玫瑰园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12,678,754.00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1,070,036.00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81.52</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3"/>
                <w:sz w:val="18"/>
                <w:szCs w:val="18"/>
              </w:rPr>
              <w:t>衢州·新湖景城三期郁金香郡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153,758,647.00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1,100,958,870.00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68.31</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衢州·新湖景城四期牡丹园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2,165,370,385.00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1,039,326,695.00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76.70</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5,433,394.00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16,042,829.00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95.72</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650,295,273.50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808,406,984.00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82.94</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2,507,287,038.00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1,298,709,375.00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95.86</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杭州·新湖果岭舞谷苑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3,564,919.00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sz w:val="18"/>
              </w:rPr>
              <w:t>96.81</w:t>
            </w:r>
          </w:p>
        </w:tc>
      </w:tr>
      <w:tr>
        <w:trPr>
          <w:trHeight w:val="36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杭州·新湖果岭美山居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13,516.00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6,888,718.00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sz w:val="18"/>
              </w:rPr>
              <w:t>97.81</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杭州·新湖果岭好山居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674,072,335.00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47.35</w:t>
            </w:r>
          </w:p>
        </w:tc>
      </w:tr>
      <w:tr>
        <w:trPr>
          <w:trHeight w:val="36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41,699,893.80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78,569,598.09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96.23</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7,318,114.50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31,695,169.50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99.51</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212,511,549.00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16,249,000.00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76.05</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兰溪·香格里拉二期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246,050,055.55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125,894,919.00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66.75</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55,022,693.00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119,355,522.00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96.90</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27,030,688.96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2,979,128,753.91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98.02</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天津·义乌商贸城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377,071,779.65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715,277,160.15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38.73</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嘉兴·新中花园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914,492,809.00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17,430,575.00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88.28</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舟山·御景国际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14,246,505.00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22,684,362.00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67.99</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乐清·海德花园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37,546,291.00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2,173,833,541.00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03"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97.38</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上海·青蓝国际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168,843,983.00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357,235,963.00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79.46</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瑞安·新湖广场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2,552,591,414.85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2,047,868,568.00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9" w:right="0"/>
              <w:jc w:val="left"/>
              <w:rPr>
                <w:rFonts w:ascii="宋体" w:hAnsi="宋体" w:cs="宋体" w:eastAsia="宋体" w:hint="default"/>
                <w:sz w:val="18"/>
                <w:szCs w:val="18"/>
              </w:rPr>
            </w:pPr>
            <w:r>
              <w:rPr>
                <w:rFonts w:ascii="宋体"/>
                <w:sz w:val="18"/>
              </w:rPr>
              <w:t>95.25</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瑞安·金银座公寓</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460,172,867.00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135,558,277.00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sz w:val="18"/>
              </w:rPr>
              <w:t>81.48</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温岭•双溪春晓</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1,916,499,315.00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9"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sz w:val="18"/>
              </w:rPr>
              <w:t>72.24</w:t>
            </w:r>
          </w:p>
        </w:tc>
      </w:tr>
      <w:tr>
        <w:trPr>
          <w:trHeight w:val="36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平阳•四季果岭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126,737,260.00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9"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sz w:val="18"/>
              </w:rPr>
              <w:t>62.95</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天津•新湖美丽洲</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55,430,392.00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9"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85" w:right="0"/>
              <w:jc w:val="left"/>
              <w:rPr>
                <w:rFonts w:ascii="宋体" w:hAnsi="宋体" w:cs="宋体" w:eastAsia="宋体" w:hint="default"/>
                <w:sz w:val="18"/>
                <w:szCs w:val="18"/>
              </w:rPr>
            </w:pPr>
            <w:r>
              <w:rPr>
                <w:rFonts w:ascii="宋体"/>
                <w:sz w:val="18"/>
              </w:rPr>
              <w:t>9.92</w:t>
            </w:r>
          </w:p>
        </w:tc>
      </w:tr>
      <w:tr>
        <w:trPr>
          <w:trHeight w:val="41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8"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14,648,981,622.08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13,784,027,913.60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20"/>
        </w:sectPr>
      </w:pPr>
    </w:p>
    <w:p>
      <w:pPr>
        <w:pStyle w:val="Heading2"/>
        <w:spacing w:line="290" w:lineRule="auto"/>
        <w:ind w:left="217" w:right="-16"/>
        <w:jc w:val="left"/>
        <w:rPr>
          <w:b w:val="0"/>
          <w:bCs w:val="0"/>
        </w:rPr>
      </w:pPr>
      <w:r>
        <w:rPr>
          <w:rFonts w:ascii="宋体" w:hAnsi="宋体" w:cs="宋体" w:eastAsia="宋体" w:hint="default"/>
        </w:rPr>
        <w:t>22</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20"/>
          <w:cols w:num="2" w:equalWidth="0">
            <w:col w:w="2332" w:space="4190"/>
            <w:col w:w="280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16"/>
        <w:gridCol w:w="1582"/>
        <w:gridCol w:w="1685"/>
        <w:gridCol w:w="1687"/>
        <w:gridCol w:w="1580"/>
      </w:tblGrid>
      <w:tr>
        <w:trPr>
          <w:trHeight w:val="28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9"/>
              <w:jc w:val="right"/>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12,556,858.30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378,771,240.16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372,191,574.18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19,136,524.28</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存计划</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2,754,141.04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23,887,474.04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23,742,653.19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2,898,961.89</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782,276.50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572,894.51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1,355,171.01</w:t>
            </w: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四、一年内到期的其他福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9"/>
              <w:jc w:val="righ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16,093,275.84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403,231,608.71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397,289,398.38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22,035,486.17</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940" w:right="1560"/>
        </w:sectPr>
      </w:pPr>
    </w:p>
    <w:p>
      <w:pPr>
        <w:pStyle w:val="Heading2"/>
        <w:spacing w:line="240" w:lineRule="auto"/>
        <w:ind w:left="337"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3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88" w:val="left" w:leader="none"/>
        </w:tabs>
        <w:spacing w:line="240" w:lineRule="auto"/>
        <w:ind w:left="337"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940" w:right="1560"/>
          <w:cols w:num="2" w:equalWidth="0">
            <w:col w:w="2030" w:space="4598"/>
            <w:col w:w="2782"/>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628"/>
        <w:gridCol w:w="1582"/>
        <w:gridCol w:w="1685"/>
        <w:gridCol w:w="1687"/>
        <w:gridCol w:w="1580"/>
      </w:tblGrid>
      <w:tr>
        <w:trPr>
          <w:trHeight w:val="28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9,812,846.99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317,757,396.54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311,779,299.16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15,790,944.37</w:t>
            </w:r>
          </w:p>
        </w:tc>
      </w:tr>
      <w:tr>
        <w:trPr>
          <w:trHeight w:val="28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27,930,665.98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27,930,665.98</w:t>
            </w: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201,367.82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12,395,727.41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12,341,588.13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255,507.10</w:t>
            </w:r>
          </w:p>
        </w:tc>
      </w:tr>
      <w:tr>
        <w:trPr>
          <w:trHeight w:val="28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161,167.01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10,898,008.15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10,849,040.71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210,134.45</w:t>
            </w:r>
          </w:p>
        </w:tc>
      </w:tr>
      <w:tr>
        <w:trPr>
          <w:trHeight w:val="28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5,360.39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524,456.39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523,197.26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6,619.52</w:t>
            </w:r>
          </w:p>
        </w:tc>
      </w:tr>
      <w:tr>
        <w:trPr>
          <w:trHeight w:val="281"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34,840.42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973,262.87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969,350.16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38,753.13</w:t>
            </w:r>
          </w:p>
        </w:tc>
      </w:tr>
      <w:tr>
        <w:trPr>
          <w:trHeight w:val="28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257,718.00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17,212,651.64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17,052,195.27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418,174.37</w:t>
            </w:r>
          </w:p>
        </w:tc>
      </w:tr>
      <w:tr>
        <w:trPr>
          <w:trHeight w:val="555"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2,258,360.28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3,272,817.42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2,885,669.46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2,645,508.24</w:t>
            </w:r>
          </w:p>
        </w:tc>
      </w:tr>
      <w:tr>
        <w:trPr>
          <w:trHeight w:val="28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26,565.21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201,981.17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202,156.18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26,390.20</w:t>
            </w:r>
          </w:p>
        </w:tc>
      </w:tr>
      <w:tr>
        <w:trPr>
          <w:trHeight w:val="28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12,556,858.30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378,771,240.16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372,191,574.18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19,136,524.28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940" w:right="1560"/>
        </w:sectPr>
      </w:pPr>
    </w:p>
    <w:p>
      <w:pPr>
        <w:pStyle w:val="Heading2"/>
        <w:spacing w:line="240" w:lineRule="auto"/>
        <w:ind w:left="337"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left="3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88" w:val="left" w:leader="none"/>
        </w:tabs>
        <w:spacing w:line="240" w:lineRule="auto"/>
        <w:ind w:left="337" w:right="0"/>
        <w:jc w:val="left"/>
      </w:pPr>
      <w:r>
        <w:rPr>
          <w:spacing w:val="-1"/>
        </w:rPr>
        <w:t>单位：元</w:t>
        <w:tab/>
        <w:t>币种：人民币</w:t>
      </w:r>
    </w:p>
    <w:p>
      <w:pPr>
        <w:spacing w:after="0" w:line="240" w:lineRule="auto"/>
        <w:jc w:val="left"/>
        <w:sectPr>
          <w:type w:val="continuous"/>
          <w:pgSz w:w="11910" w:h="16840"/>
          <w:pgMar w:top="1120" w:bottom="1380" w:left="940" w:right="1560"/>
          <w:cols w:num="2" w:equalWidth="0">
            <w:col w:w="2452" w:space="4070"/>
            <w:col w:w="2888"/>
          </w:cols>
        </w:sectPr>
      </w:pPr>
    </w:p>
    <w:p>
      <w:pPr>
        <w:spacing w:line="240" w:lineRule="auto" w:before="7"/>
        <w:rPr>
          <w:rFonts w:ascii="宋体" w:hAnsi="宋体" w:cs="宋体" w:eastAsia="宋体" w:hint="default"/>
          <w:sz w:val="2"/>
          <w:szCs w:val="2"/>
        </w:rPr>
      </w:pPr>
    </w:p>
    <w:tbl>
      <w:tblPr>
        <w:tblW w:w="0" w:type="auto"/>
        <w:jc w:val="left"/>
        <w:tblInd w:w="221" w:type="dxa"/>
        <w:tblLayout w:type="fixed"/>
        <w:tblCellMar>
          <w:top w:w="0" w:type="dxa"/>
          <w:left w:w="0" w:type="dxa"/>
          <w:bottom w:w="0" w:type="dxa"/>
          <w:right w:w="0" w:type="dxa"/>
        </w:tblCellMar>
        <w:tblLook w:val="01E0"/>
      </w:tblPr>
      <w:tblGrid>
        <w:gridCol w:w="2031"/>
        <w:gridCol w:w="1889"/>
        <w:gridCol w:w="1906"/>
        <w:gridCol w:w="1639"/>
        <w:gridCol w:w="1592"/>
      </w:tblGrid>
      <w:tr>
        <w:trPr>
          <w:trHeight w:val="288" w:hRule="exact"/>
        </w:trPr>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889"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1,596,333.67</w:t>
            </w:r>
          </w:p>
        </w:tc>
        <w:tc>
          <w:tcPr>
            <w:tcW w:w="1906"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22,751,668.49</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22,612,303.57</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1,735,698.59</w:t>
            </w:r>
          </w:p>
        </w:tc>
      </w:tr>
      <w:tr>
        <w:trPr>
          <w:trHeight w:val="288" w:hRule="exact"/>
        </w:trPr>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889"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7,807.37</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640,735.49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635,279.56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13,263.30</w:t>
            </w:r>
          </w:p>
        </w:tc>
      </w:tr>
      <w:tr>
        <w:trPr>
          <w:trHeight w:val="288" w:hRule="exact"/>
        </w:trPr>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889"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1,150,000.00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495,070.06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495,070.06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1,150,000.00</w:t>
            </w:r>
          </w:p>
        </w:tc>
      </w:tr>
      <w:tr>
        <w:trPr>
          <w:trHeight w:val="288" w:hRule="exact"/>
        </w:trPr>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89"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2,754,141.04</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23,887,474.04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23,742,653.19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2,898,961.89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940" w:right="1560"/>
        </w:sectPr>
      </w:pPr>
    </w:p>
    <w:p>
      <w:pPr>
        <w:pStyle w:val="Heading2"/>
        <w:spacing w:line="240" w:lineRule="auto"/>
        <w:ind w:left="337" w:right="-18"/>
        <w:jc w:val="left"/>
        <w:rPr>
          <w:b w:val="0"/>
          <w:bCs w:val="0"/>
        </w:rPr>
      </w:pPr>
      <w:r>
        <w:rPr>
          <w:rFonts w:ascii="宋体" w:hAnsi="宋体" w:cs="宋体" w:eastAsia="宋体" w:hint="default"/>
        </w:rPr>
        <w:t>23</w:t>
      </w:r>
      <w:r>
        <w:rPr/>
        <w:t>、</w:t>
      </w:r>
      <w:r>
        <w:rPr>
          <w:spacing w:val="-24"/>
        </w:rPr>
        <w:t> </w:t>
      </w:r>
      <w:r>
        <w:rPr/>
        <w:t>应交税费</w:t>
      </w:r>
      <w:r>
        <w:rPr>
          <w:b w:val="0"/>
          <w:bCs w:val="0"/>
        </w:rPr>
      </w:r>
    </w:p>
    <w:p>
      <w:pPr>
        <w:pStyle w:val="BodyText"/>
        <w:spacing w:line="240" w:lineRule="auto" w:before="58"/>
        <w:ind w:left="3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88" w:val="left" w:leader="none"/>
        </w:tabs>
        <w:spacing w:line="240" w:lineRule="auto"/>
        <w:ind w:left="337" w:right="0"/>
        <w:jc w:val="left"/>
      </w:pPr>
      <w:r>
        <w:rPr>
          <w:spacing w:val="-1"/>
        </w:rPr>
        <w:t>单位：元</w:t>
        <w:tab/>
        <w:t>币种：人民币</w:t>
      </w:r>
    </w:p>
    <w:p>
      <w:pPr>
        <w:spacing w:after="0" w:line="240" w:lineRule="auto"/>
        <w:jc w:val="left"/>
        <w:sectPr>
          <w:type w:val="continuous"/>
          <w:pgSz w:w="11910" w:h="16840"/>
          <w:pgMar w:top="1120" w:bottom="1380" w:left="940" w:right="1560"/>
          <w:cols w:num="2" w:equalWidth="0">
            <w:col w:w="1915" w:space="4607"/>
            <w:col w:w="2888"/>
          </w:cols>
        </w:sectPr>
      </w:pPr>
    </w:p>
    <w:p>
      <w:pPr>
        <w:spacing w:line="240" w:lineRule="auto" w:before="7"/>
        <w:rPr>
          <w:rFonts w:ascii="宋体" w:hAnsi="宋体" w:cs="宋体" w:eastAsia="宋体" w:hint="default"/>
          <w:sz w:val="2"/>
          <w:szCs w:val="2"/>
        </w:rPr>
      </w:pPr>
    </w:p>
    <w:tbl>
      <w:tblPr>
        <w:tblW w:w="0" w:type="auto"/>
        <w:jc w:val="left"/>
        <w:tblInd w:w="300" w:type="dxa"/>
        <w:tblLayout w:type="fixed"/>
        <w:tblCellMar>
          <w:top w:w="0" w:type="dxa"/>
          <w:left w:w="0" w:type="dxa"/>
          <w:bottom w:w="0" w:type="dxa"/>
          <w:right w:w="0" w:type="dxa"/>
        </w:tblCellMar>
        <w:tblLook w:val="01E0"/>
      </w:tblPr>
      <w:tblGrid>
        <w:gridCol w:w="2982"/>
        <w:gridCol w:w="2955"/>
        <w:gridCol w:w="2960"/>
      </w:tblGrid>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166,692,098.27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42,682,355.08</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173.68</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1,443,587,602.28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1,589,465,679.34</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1,706,748.46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1,650,947.32</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11,426,656.94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2,135,901.77</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247,261,681.36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82,975,855.18</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2,032,824.26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791,230.17</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契税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3,915,351.41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3,915,351.41</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4,935,892.99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4,138,715.34</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2,913,034.59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663,001.41</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4,926,546.18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902,985.67</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3,397,809.91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608,769.09</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145,999.22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132,024.59</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1,892,942,245.87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1,730,062,990.05</w:t>
            </w:r>
          </w:p>
        </w:tc>
      </w:tr>
    </w:tbl>
    <w:p>
      <w:pPr>
        <w:spacing w:after="0" w:line="241" w:lineRule="exact"/>
        <w:jc w:val="right"/>
        <w:rPr>
          <w:rFonts w:ascii="宋体" w:hAnsi="宋体" w:cs="宋体" w:eastAsia="宋体" w:hint="default"/>
          <w:sz w:val="21"/>
          <w:szCs w:val="21"/>
        </w:rPr>
        <w:sectPr>
          <w:type w:val="continuous"/>
          <w:pgSz w:w="11910" w:h="16840"/>
          <w:pgMar w:top="1120" w:bottom="1380" w:left="9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2"/>
        <w:spacing w:line="290" w:lineRule="auto"/>
        <w:ind w:left="217" w:right="-2"/>
        <w:jc w:val="left"/>
        <w:rPr>
          <w:b w:val="0"/>
          <w:bCs w:val="0"/>
        </w:rPr>
      </w:pPr>
      <w:r>
        <w:rPr>
          <w:rFonts w:ascii="宋体" w:hAnsi="宋体" w:cs="宋体" w:eastAsia="宋体" w:hint="default"/>
        </w:rPr>
        <w:t>24</w:t>
      </w:r>
      <w:r>
        <w:rPr/>
        <w:t>、</w:t>
      </w:r>
      <w:r>
        <w:rPr>
          <w:spacing w:val="-24"/>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32"/>
        <w:gridCol w:w="2540"/>
        <w:gridCol w:w="2878"/>
      </w:tblGrid>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709,808,345.53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555,789,985.80</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3,387,227.10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65,487,227.10</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1,881,349,909.46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2,037,340,398.61</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2,594,545,482.09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2,658,617,611.51</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2"/>
        <w:spacing w:line="290" w:lineRule="auto"/>
        <w:ind w:left="217" w:right="290"/>
        <w:jc w:val="left"/>
        <w:rPr>
          <w:b w:val="0"/>
          <w:bCs w:val="0"/>
        </w:rPr>
      </w:pPr>
      <w:r>
        <w:rPr/>
        <w:t>应付利息</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32"/>
        <w:gridCol w:w="2616"/>
        <w:gridCol w:w="2801"/>
      </w:tblGrid>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项目</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spacing w:val="-1"/>
                <w:sz w:val="21"/>
              </w:rPr>
              <w:t>114,194,144.13</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91,104,584.98</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3"/>
              <w:jc w:val="right"/>
              <w:rPr>
                <w:rFonts w:ascii="宋体" w:hAnsi="宋体" w:cs="宋体" w:eastAsia="宋体" w:hint="default"/>
                <w:sz w:val="21"/>
                <w:szCs w:val="21"/>
              </w:rPr>
            </w:pPr>
            <w:r>
              <w:rPr>
                <w:rFonts w:ascii="宋体"/>
                <w:spacing w:val="-1"/>
                <w:sz w:val="21"/>
              </w:rPr>
              <w:t>591,345,244.60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458,429,055.84</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spacing w:val="-1"/>
                <w:sz w:val="21"/>
              </w:rPr>
              <w:t>4,268,956.80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6,256,344.98</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709,808,345.53</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555,789,985.80</w:t>
            </w:r>
          </w:p>
        </w:tc>
      </w:tr>
    </w:tbl>
    <w:p>
      <w:pPr>
        <w:spacing w:line="240" w:lineRule="auto" w:before="5"/>
        <w:rPr>
          <w:rFonts w:ascii="宋体" w:hAnsi="宋体" w:cs="宋体" w:eastAsia="宋体" w:hint="default"/>
          <w:sz w:val="15"/>
          <w:szCs w:val="15"/>
        </w:rPr>
      </w:pPr>
    </w:p>
    <w:p>
      <w:pPr>
        <w:pStyle w:val="BodyText"/>
        <w:spacing w:line="273" w:lineRule="exact" w:before="36"/>
        <w:ind w:left="217" w:right="2465"/>
        <w:jc w:val="left"/>
      </w:pPr>
      <w:r>
        <w:rPr/>
        <w:t>重要的已逾期未支付的利息情况：</w:t>
      </w:r>
    </w:p>
    <w:p>
      <w:pPr>
        <w:pStyle w:val="BodyText"/>
        <w:spacing w:line="273" w:lineRule="exact"/>
        <w:ind w:left="217" w:right="2465"/>
        <w:jc w:val="left"/>
      </w:pPr>
      <w:r>
        <w:rPr/>
        <w:t>□适用 √不适用</w:t>
      </w:r>
    </w:p>
    <w:p>
      <w:pPr>
        <w:spacing w:line="240" w:lineRule="auto" w:before="11"/>
        <w:rPr>
          <w:rFonts w:ascii="宋体" w:hAnsi="宋体" w:cs="宋体" w:eastAsia="宋体" w:hint="default"/>
          <w:sz w:val="29"/>
          <w:szCs w:val="29"/>
        </w:rPr>
      </w:pPr>
    </w:p>
    <w:p>
      <w:pPr>
        <w:pStyle w:val="BodyText"/>
        <w:spacing w:line="240" w:lineRule="auto"/>
        <w:ind w:left="217" w:right="2465"/>
        <w:jc w:val="left"/>
      </w:pPr>
      <w:r>
        <w:rPr/>
        <w:t>其他说明：</w:t>
      </w:r>
    </w:p>
    <w:p>
      <w:pPr>
        <w:pStyle w:val="BodyText"/>
        <w:spacing w:line="240" w:lineRule="auto" w:before="58"/>
        <w:ind w:left="217" w:right="2465"/>
        <w:jc w:val="left"/>
      </w:pPr>
      <w:r>
        <w:rPr/>
        <w:t>□适用 √不适用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060" w:right="1560"/>
        </w:sectPr>
      </w:pPr>
    </w:p>
    <w:p>
      <w:pPr>
        <w:pStyle w:val="Heading2"/>
        <w:spacing w:line="290" w:lineRule="auto"/>
        <w:ind w:left="217" w:right="290"/>
        <w:jc w:val="left"/>
        <w:rPr>
          <w:b w:val="0"/>
          <w:bCs w:val="0"/>
        </w:rPr>
      </w:pPr>
      <w:r>
        <w:rPr/>
        <w:t>应付股利</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4143"/>
        <w:gridCol w:w="2552"/>
        <w:gridCol w:w="2201"/>
      </w:tblGrid>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1,787,227.10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1,787,227.10</w:t>
            </w:r>
          </w:p>
        </w:tc>
      </w:tr>
      <w:tr>
        <w:trPr>
          <w:trHeight w:val="28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深圳市东海潮投资发展有限公司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1,600,000.00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1,600,000.00</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杭州汽轮科技有限公司</w:t>
            </w:r>
          </w:p>
        </w:tc>
        <w:tc>
          <w:tcPr>
            <w:tcW w:w="2552"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62,100,000.00</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3,387,227.10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65,487,227.10</w:t>
            </w:r>
          </w:p>
        </w:tc>
      </w:tr>
    </w:tbl>
    <w:p>
      <w:pPr>
        <w:spacing w:line="240" w:lineRule="auto" w:before="7"/>
        <w:rPr>
          <w:rFonts w:ascii="宋体" w:hAnsi="宋体" w:cs="宋体" w:eastAsia="宋体" w:hint="default"/>
          <w:sz w:val="15"/>
          <w:szCs w:val="15"/>
        </w:rPr>
      </w:pPr>
    </w:p>
    <w:p>
      <w:pPr>
        <w:pStyle w:val="BodyText"/>
        <w:spacing w:line="240" w:lineRule="auto" w:before="36"/>
        <w:ind w:left="217" w:right="65"/>
        <w:jc w:val="left"/>
      </w:pPr>
      <w:r>
        <w:rPr>
          <w:spacing w:val="-7"/>
        </w:rPr>
        <w:t>其他说明，包括重要的超过 </w:t>
      </w:r>
      <w:r>
        <w:rPr>
          <w:rFonts w:ascii="宋体" w:hAnsi="宋体" w:cs="宋体" w:eastAsia="宋体" w:hint="default"/>
        </w:rPr>
        <w:t>1</w:t>
      </w:r>
      <w:r>
        <w:rPr>
          <w:rFonts w:ascii="宋体" w:hAnsi="宋体" w:cs="宋体" w:eastAsia="宋体" w:hint="default"/>
          <w:spacing w:val="-45"/>
        </w:rPr>
        <w:t> </w:t>
      </w:r>
      <w:r>
        <w:rPr>
          <w:spacing w:val="-6"/>
        </w:rPr>
        <w:t>年未支付的应付股利，应披露未支付原因：部分股东未来领取股利。</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2"/>
        <w:spacing w:line="240" w:lineRule="auto"/>
        <w:ind w:left="217" w:right="-17"/>
        <w:jc w:val="left"/>
        <w:rPr>
          <w:b w:val="0"/>
          <w:bCs w:val="0"/>
        </w:rPr>
      </w:pPr>
      <w:r>
        <w:rPr/>
        <w:t>其他应付款</w:t>
      </w:r>
      <w:r>
        <w:rPr>
          <w:b w:val="0"/>
          <w:bCs w:val="0"/>
        </w:rPr>
      </w:r>
    </w:p>
    <w:p>
      <w:pPr>
        <w:pStyle w:val="Heading2"/>
        <w:spacing w:line="240" w:lineRule="auto" w:before="56"/>
        <w:ind w:left="217"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276" w:space="3246"/>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354,397,503.08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320,134,687.12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拆借款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1,106,075,714.20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978,903,416.23</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664" w:type="dxa"/>
        <w:tblLayout w:type="fixed"/>
        <w:tblCellMar>
          <w:top w:w="0" w:type="dxa"/>
          <w:left w:w="0" w:type="dxa"/>
          <w:bottom w:w="0" w:type="dxa"/>
          <w:right w:w="0" w:type="dxa"/>
        </w:tblCellMar>
        <w:tblLook w:val="01E0"/>
      </w:tblPr>
      <w:tblGrid>
        <w:gridCol w:w="2924"/>
        <w:gridCol w:w="3000"/>
        <w:gridCol w:w="3125"/>
      </w:tblGrid>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应付股权转让款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100,981,536.55</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预收股权转让款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271,500,000.00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270,000,000.00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58,155,775.23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39,861,099.35</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61,220,916.95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327,459,659.36</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1,881,349,909.46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2,037,340,398.61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500" w:right="1020"/>
        </w:sectPr>
      </w:pPr>
    </w:p>
    <w:p>
      <w:pPr>
        <w:pStyle w:val="Heading2"/>
        <w:spacing w:line="240" w:lineRule="auto"/>
        <w:ind w:left="777"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6"/>
        <w:ind w:left="77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28" w:val="left" w:leader="none"/>
        </w:tabs>
        <w:spacing w:line="240" w:lineRule="auto"/>
        <w:ind w:left="777" w:right="0"/>
        <w:jc w:val="left"/>
      </w:pPr>
      <w:r>
        <w:rPr>
          <w:spacing w:val="-1"/>
        </w:rPr>
        <w:t>单位：元</w:t>
        <w:tab/>
        <w:t>币种：人民币</w:t>
      </w:r>
    </w:p>
    <w:p>
      <w:pPr>
        <w:spacing w:after="0" w:line="240" w:lineRule="auto"/>
        <w:jc w:val="left"/>
        <w:sectPr>
          <w:type w:val="continuous"/>
          <w:pgSz w:w="11910" w:h="16840"/>
          <w:pgMar w:top="1120" w:bottom="1380" w:left="500" w:right="1020"/>
          <w:cols w:num="2" w:equalWidth="0">
            <w:col w:w="4260" w:space="2262"/>
            <w:col w:w="3868"/>
          </w:cols>
        </w:sectPr>
      </w:pPr>
    </w:p>
    <w:p>
      <w:pPr>
        <w:spacing w:line="240" w:lineRule="auto" w:before="4"/>
        <w:rPr>
          <w:rFonts w:ascii="宋体" w:hAnsi="宋体" w:cs="宋体" w:eastAsia="宋体" w:hint="default"/>
          <w:sz w:val="2"/>
          <w:szCs w:val="2"/>
        </w:rPr>
      </w:pPr>
    </w:p>
    <w:tbl>
      <w:tblPr>
        <w:tblW w:w="0" w:type="auto"/>
        <w:jc w:val="left"/>
        <w:tblInd w:w="664" w:type="dxa"/>
        <w:tblLayout w:type="fixed"/>
        <w:tblCellMar>
          <w:top w:w="0" w:type="dxa"/>
          <w:left w:w="0" w:type="dxa"/>
          <w:bottom w:w="0" w:type="dxa"/>
          <w:right w:w="0" w:type="dxa"/>
        </w:tblCellMar>
        <w:tblLook w:val="01E0"/>
      </w:tblPr>
      <w:tblGrid>
        <w:gridCol w:w="3654"/>
        <w:gridCol w:w="2283"/>
        <w:gridCol w:w="3113"/>
      </w:tblGrid>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浙江古纤道新材料股份有限公司</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270,000,000.00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预收股权转让款</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深圳市天翼投资发展有限公司</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173,824,334.11</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联营股东借款</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92,539,117.96</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联营企业借款</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536,363,452.07</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777" w:right="0"/>
        <w:jc w:val="left"/>
      </w:pPr>
      <w:r>
        <w:rPr/>
        <w:t>其他说明：</w:t>
      </w:r>
    </w:p>
    <w:p>
      <w:pPr>
        <w:pStyle w:val="BodyText"/>
        <w:spacing w:line="274" w:lineRule="exact"/>
        <w:ind w:left="77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500" w:right="1020"/>
        </w:sectPr>
      </w:pPr>
    </w:p>
    <w:p>
      <w:pPr>
        <w:pStyle w:val="Heading2"/>
        <w:spacing w:line="240" w:lineRule="auto"/>
        <w:ind w:left="777" w:right="-18"/>
        <w:jc w:val="left"/>
        <w:rPr>
          <w:b w:val="0"/>
          <w:bCs w:val="0"/>
        </w:rPr>
      </w:pPr>
      <w:r>
        <w:rPr>
          <w:rFonts w:ascii="宋体" w:hAnsi="宋体" w:cs="宋体" w:eastAsia="宋体" w:hint="default"/>
        </w:rPr>
        <w:t>25</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56"/>
        <w:ind w:left="77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28" w:val="left" w:leader="none"/>
        </w:tabs>
        <w:spacing w:line="240" w:lineRule="auto"/>
        <w:ind w:left="777" w:right="0"/>
        <w:jc w:val="left"/>
      </w:pPr>
      <w:r>
        <w:rPr>
          <w:spacing w:val="-1"/>
        </w:rPr>
        <w:t>单位：元</w:t>
        <w:tab/>
        <w:t>币种：人民币</w:t>
      </w:r>
    </w:p>
    <w:p>
      <w:pPr>
        <w:spacing w:after="0" w:line="240" w:lineRule="auto"/>
        <w:jc w:val="left"/>
        <w:sectPr>
          <w:type w:val="continuous"/>
          <w:pgSz w:w="11910" w:h="16840"/>
          <w:pgMar w:top="1120" w:bottom="1380" w:left="500" w:right="1020"/>
          <w:cols w:num="2" w:equalWidth="0">
            <w:col w:w="3552" w:space="2970"/>
            <w:col w:w="3868"/>
          </w:cols>
        </w:sectPr>
      </w:pPr>
    </w:p>
    <w:p>
      <w:pPr>
        <w:spacing w:line="240" w:lineRule="auto" w:before="4"/>
        <w:rPr>
          <w:rFonts w:ascii="宋体" w:hAnsi="宋体" w:cs="宋体" w:eastAsia="宋体" w:hint="default"/>
          <w:sz w:val="2"/>
          <w:szCs w:val="2"/>
        </w:rPr>
      </w:pPr>
    </w:p>
    <w:tbl>
      <w:tblPr>
        <w:tblW w:w="0" w:type="auto"/>
        <w:jc w:val="left"/>
        <w:tblInd w:w="664" w:type="dxa"/>
        <w:tblLayout w:type="fixed"/>
        <w:tblCellMar>
          <w:top w:w="0" w:type="dxa"/>
          <w:left w:w="0" w:type="dxa"/>
          <w:bottom w:w="0" w:type="dxa"/>
          <w:right w:w="0" w:type="dxa"/>
        </w:tblCellMar>
        <w:tblLook w:val="01E0"/>
      </w:tblPr>
      <w:tblGrid>
        <w:gridCol w:w="3229"/>
        <w:gridCol w:w="2835"/>
        <w:gridCol w:w="2986"/>
      </w:tblGrid>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7,999,672,797.78</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8,831,354,133.34</w:t>
            </w:r>
          </w:p>
        </w:tc>
      </w:tr>
      <w:tr>
        <w:trPr>
          <w:trHeight w:val="28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6,940,589,582.44</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824,643,524.92</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2835"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年内到期的其他非流动负债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1,640,580,000.00</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1,602,210,000.00</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16,580,842,380.22</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11,258,207,658.26</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500" w:right="1020"/>
        </w:sectPr>
      </w:pPr>
    </w:p>
    <w:p>
      <w:pPr>
        <w:spacing w:line="290" w:lineRule="auto" w:before="36"/>
        <w:ind w:left="777" w:right="-19" w:firstLine="0"/>
        <w:jc w:val="left"/>
        <w:rPr>
          <w:rFonts w:ascii="宋体" w:hAnsi="宋体" w:cs="宋体" w:eastAsia="宋体" w:hint="default"/>
          <w:sz w:val="21"/>
          <w:szCs w:val="21"/>
        </w:rPr>
      </w:pPr>
      <w:r>
        <w:rPr>
          <w:rFonts w:ascii="宋体" w:hAnsi="宋体" w:cs="宋体" w:eastAsia="宋体" w:hint="default"/>
          <w:b/>
          <w:bCs/>
          <w:sz w:val="21"/>
          <w:szCs w:val="21"/>
        </w:rPr>
        <w:t>26</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619" w:val="left" w:leader="none"/>
        </w:tabs>
        <w:spacing w:line="227" w:lineRule="exact"/>
        <w:ind w:left="777"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828" w:val="left" w:leader="none"/>
        </w:tabs>
        <w:spacing w:line="240" w:lineRule="auto"/>
        <w:ind w:left="777" w:right="0"/>
        <w:jc w:val="left"/>
      </w:pPr>
      <w:r>
        <w:rPr>
          <w:spacing w:val="-1"/>
        </w:rPr>
        <w:t>单位：元</w:t>
        <w:tab/>
        <w:t>币种：人民币</w:t>
      </w:r>
    </w:p>
    <w:p>
      <w:pPr>
        <w:spacing w:after="0" w:line="240" w:lineRule="auto"/>
        <w:jc w:val="left"/>
        <w:sectPr>
          <w:type w:val="continuous"/>
          <w:pgSz w:w="11910" w:h="16840"/>
          <w:pgMar w:top="1120" w:bottom="1380" w:left="500" w:right="1020"/>
          <w:cols w:num="2" w:equalWidth="0">
            <w:col w:w="2549" w:space="3973"/>
            <w:col w:w="3868"/>
          </w:cols>
        </w:sectPr>
      </w:pPr>
    </w:p>
    <w:p>
      <w:pPr>
        <w:spacing w:line="240" w:lineRule="auto" w:before="4"/>
        <w:rPr>
          <w:rFonts w:ascii="宋体" w:hAnsi="宋体" w:cs="宋体" w:eastAsia="宋体" w:hint="default"/>
          <w:sz w:val="2"/>
          <w:szCs w:val="2"/>
        </w:rPr>
      </w:pPr>
    </w:p>
    <w:tbl>
      <w:tblPr>
        <w:tblW w:w="0" w:type="auto"/>
        <w:jc w:val="left"/>
        <w:tblInd w:w="664"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600,000,000.00</w:t>
            </w: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440,000,000.00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预提土地增值税清算准备</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1,258,755,156.02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929,095,414.21</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1,858,755,156.02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1,369,095,414.21</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500" w:right="1020"/>
        </w:sectPr>
      </w:pPr>
    </w:p>
    <w:p>
      <w:pPr>
        <w:pStyle w:val="BodyText"/>
        <w:spacing w:line="274" w:lineRule="exact" w:before="36"/>
        <w:ind w:left="777" w:right="0"/>
        <w:jc w:val="left"/>
      </w:pPr>
      <w:r>
        <w:rPr>
          <w:spacing w:val="-2"/>
        </w:rPr>
        <w:t>短期应付债券的增减变动：</w:t>
      </w:r>
    </w:p>
    <w:p>
      <w:pPr>
        <w:pStyle w:val="BodyText"/>
        <w:spacing w:line="274" w:lineRule="exact"/>
        <w:ind w:left="77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828" w:val="left" w:leader="none"/>
        </w:tabs>
        <w:spacing w:line="240" w:lineRule="auto"/>
        <w:ind w:left="777" w:right="0"/>
        <w:jc w:val="left"/>
      </w:pPr>
      <w:r>
        <w:rPr>
          <w:spacing w:val="-1"/>
        </w:rPr>
        <w:t>单位：元</w:t>
        <w:tab/>
        <w:t>币种：人民币</w:t>
      </w:r>
    </w:p>
    <w:p>
      <w:pPr>
        <w:spacing w:after="0" w:line="240" w:lineRule="auto"/>
        <w:jc w:val="left"/>
        <w:sectPr>
          <w:type w:val="continuous"/>
          <w:pgSz w:w="11910" w:h="16840"/>
          <w:pgMar w:top="1120" w:bottom="1380" w:left="500" w:right="1020"/>
          <w:cols w:num="2" w:equalWidth="0">
            <w:col w:w="3300" w:space="3222"/>
            <w:col w:w="3868"/>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44"/>
        <w:gridCol w:w="494"/>
        <w:gridCol w:w="948"/>
        <w:gridCol w:w="406"/>
        <w:gridCol w:w="1267"/>
        <w:gridCol w:w="437"/>
        <w:gridCol w:w="1270"/>
        <w:gridCol w:w="1426"/>
        <w:gridCol w:w="581"/>
        <w:gridCol w:w="518"/>
        <w:gridCol w:w="1270"/>
      </w:tblGrid>
      <w:tr>
        <w:trPr>
          <w:trHeight w:val="1176"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585" w:right="586"/>
              <w:jc w:val="center"/>
              <w:rPr>
                <w:rFonts w:ascii="宋体" w:hAnsi="宋体" w:cs="宋体" w:eastAsia="宋体" w:hint="default"/>
                <w:sz w:val="18"/>
                <w:szCs w:val="18"/>
              </w:rPr>
            </w:pPr>
            <w:r>
              <w:rPr>
                <w:rFonts w:ascii="宋体" w:hAnsi="宋体" w:cs="宋体" w:eastAsia="宋体" w:hint="default"/>
                <w:sz w:val="18"/>
                <w:szCs w:val="18"/>
              </w:rPr>
              <w:t>债券 名称</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51" w:right="151"/>
              <w:jc w:val="left"/>
              <w:rPr>
                <w:rFonts w:ascii="宋体" w:hAnsi="宋体" w:cs="宋体" w:eastAsia="宋体" w:hint="default"/>
                <w:sz w:val="18"/>
                <w:szCs w:val="18"/>
              </w:rPr>
            </w:pPr>
            <w:r>
              <w:rPr>
                <w:rFonts w:ascii="宋体" w:hAnsi="宋体" w:cs="宋体" w:eastAsia="宋体" w:hint="default"/>
                <w:sz w:val="18"/>
                <w:szCs w:val="18"/>
              </w:rPr>
              <w:t>面 值</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87" w:right="288"/>
              <w:jc w:val="left"/>
              <w:rPr>
                <w:rFonts w:ascii="宋体" w:hAnsi="宋体" w:cs="宋体" w:eastAsia="宋体" w:hint="default"/>
                <w:sz w:val="18"/>
                <w:szCs w:val="18"/>
              </w:rPr>
            </w:pPr>
            <w:r>
              <w:rPr>
                <w:rFonts w:ascii="宋体" w:hAnsi="宋体" w:cs="宋体" w:eastAsia="宋体" w:hint="default"/>
                <w:sz w:val="18"/>
                <w:szCs w:val="18"/>
              </w:rPr>
              <w:t>发行 日期</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5" w:right="110"/>
              <w:jc w:val="both"/>
              <w:rPr>
                <w:rFonts w:ascii="宋体" w:hAnsi="宋体" w:cs="宋体" w:eastAsia="宋体" w:hint="default"/>
                <w:sz w:val="18"/>
                <w:szCs w:val="18"/>
              </w:rPr>
            </w:pPr>
            <w:r>
              <w:rPr>
                <w:rFonts w:ascii="宋体" w:hAnsi="宋体" w:cs="宋体" w:eastAsia="宋体" w:hint="default"/>
                <w:sz w:val="18"/>
                <w:szCs w:val="18"/>
              </w:rPr>
              <w:t>债 券 期 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446" w:right="449"/>
              <w:jc w:val="center"/>
              <w:rPr>
                <w:rFonts w:ascii="宋体" w:hAnsi="宋体" w:cs="宋体" w:eastAsia="宋体" w:hint="default"/>
                <w:sz w:val="18"/>
                <w:szCs w:val="18"/>
              </w:rPr>
            </w:pPr>
            <w:r>
              <w:rPr>
                <w:rFonts w:ascii="宋体" w:hAnsi="宋体" w:cs="宋体" w:eastAsia="宋体" w:hint="default"/>
                <w:sz w:val="18"/>
                <w:szCs w:val="18"/>
              </w:rPr>
              <w:t>发行 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2" w:right="122"/>
              <w:jc w:val="both"/>
              <w:rPr>
                <w:rFonts w:ascii="宋体" w:hAnsi="宋体" w:cs="宋体" w:eastAsia="宋体" w:hint="default"/>
                <w:sz w:val="18"/>
                <w:szCs w:val="18"/>
              </w:rPr>
            </w:pPr>
            <w:r>
              <w:rPr>
                <w:rFonts w:ascii="宋体" w:hAnsi="宋体" w:cs="宋体" w:eastAsia="宋体" w:hint="default"/>
                <w:sz w:val="18"/>
                <w:szCs w:val="18"/>
              </w:rPr>
              <w:t>期 初 余 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448" w:right="449"/>
              <w:jc w:val="center"/>
              <w:rPr>
                <w:rFonts w:ascii="宋体" w:hAnsi="宋体" w:cs="宋体" w:eastAsia="宋体" w:hint="default"/>
                <w:sz w:val="18"/>
                <w:szCs w:val="18"/>
              </w:rPr>
            </w:pPr>
            <w:r>
              <w:rPr>
                <w:rFonts w:ascii="宋体" w:hAnsi="宋体" w:cs="宋体" w:eastAsia="宋体" w:hint="default"/>
                <w:sz w:val="18"/>
                <w:szCs w:val="18"/>
              </w:rPr>
              <w:t>本期 发行</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616" w:right="167" w:hanging="449"/>
              <w:jc w:val="left"/>
              <w:rPr>
                <w:rFonts w:ascii="宋体" w:hAnsi="宋体" w:cs="宋体" w:eastAsia="宋体" w:hint="default"/>
                <w:sz w:val="18"/>
                <w:szCs w:val="18"/>
              </w:rPr>
            </w:pPr>
            <w:r>
              <w:rPr>
                <w:rFonts w:ascii="宋体" w:hAnsi="宋体" w:cs="宋体" w:eastAsia="宋体" w:hint="default"/>
                <w:sz w:val="18"/>
                <w:szCs w:val="18"/>
              </w:rPr>
              <w:t>按面值计提利 息</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溢</w:t>
            </w:r>
          </w:p>
          <w:p>
            <w:pPr>
              <w:pStyle w:val="TableParagraph"/>
              <w:spacing w:line="237" w:lineRule="auto"/>
              <w:ind w:left="194" w:right="195"/>
              <w:jc w:val="both"/>
              <w:rPr>
                <w:rFonts w:ascii="宋体" w:hAnsi="宋体" w:cs="宋体" w:eastAsia="宋体" w:hint="default"/>
                <w:sz w:val="18"/>
                <w:szCs w:val="18"/>
              </w:rPr>
            </w:pPr>
            <w:r>
              <w:rPr>
                <w:rFonts w:ascii="宋体" w:hAnsi="宋体" w:cs="宋体" w:eastAsia="宋体" w:hint="default"/>
                <w:sz w:val="18"/>
                <w:szCs w:val="18"/>
              </w:rPr>
              <w:t>折 价 摊 销</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163"/>
              <w:jc w:val="both"/>
              <w:rPr>
                <w:rFonts w:ascii="宋体" w:hAnsi="宋体" w:cs="宋体" w:eastAsia="宋体" w:hint="default"/>
                <w:sz w:val="18"/>
                <w:szCs w:val="18"/>
              </w:rPr>
            </w:pPr>
            <w:r>
              <w:rPr>
                <w:rFonts w:ascii="宋体" w:hAnsi="宋体" w:cs="宋体" w:eastAsia="宋体" w:hint="default"/>
                <w:sz w:val="18"/>
                <w:szCs w:val="18"/>
              </w:rPr>
              <w:t>本 期 偿 还</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446" w:right="451"/>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478"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z w:val="18"/>
                <w:szCs w:val="18"/>
              </w:rPr>
              <w:t>浙新湖中宝</w:t>
            </w:r>
          </w:p>
          <w:p>
            <w:pPr>
              <w:pStyle w:val="TableParagraph"/>
              <w:spacing w:line="240" w:lineRule="auto"/>
              <w:ind w:left="107" w:right="0"/>
              <w:jc w:val="left"/>
              <w:rPr>
                <w:rFonts w:ascii="宋体" w:hAnsi="宋体" w:cs="宋体" w:eastAsia="宋体" w:hint="default"/>
                <w:sz w:val="18"/>
                <w:szCs w:val="18"/>
              </w:rPr>
            </w:pPr>
            <w:r>
              <w:rPr>
                <w:rFonts w:ascii="宋体"/>
                <w:sz w:val="18"/>
              </w:rPr>
              <w:t>ZR001</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2018-1-5</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1</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600,000,000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600,000,000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39,166,027.40</w:t>
            </w:r>
          </w:p>
        </w:tc>
        <w:tc>
          <w:tcPr>
            <w:tcW w:w="58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 w:right="0"/>
              <w:jc w:val="center"/>
              <w:rPr>
                <w:rFonts w:ascii="宋体" w:hAnsi="宋体" w:cs="宋体" w:eastAsia="宋体" w:hint="default"/>
                <w:sz w:val="18"/>
                <w:szCs w:val="18"/>
              </w:rPr>
            </w:pPr>
            <w:r>
              <w:rPr>
                <w:rFonts w:ascii="宋体"/>
                <w:sz w:val="18"/>
              </w:rPr>
              <w:t>600,000,000</w:t>
            </w:r>
          </w:p>
        </w:tc>
      </w:tr>
      <w:tr>
        <w:trPr>
          <w:trHeight w:val="329"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
              <w:jc w:val="center"/>
              <w:rPr>
                <w:rFonts w:ascii="宋体" w:hAnsi="宋体" w:cs="宋体" w:eastAsia="宋体" w:hint="default"/>
                <w:sz w:val="18"/>
                <w:szCs w:val="18"/>
              </w:rPr>
            </w:pPr>
            <w:r>
              <w:rPr>
                <w:rFonts w:ascii="宋体"/>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600,000,000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600,000,000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39,166,027.40</w:t>
            </w:r>
          </w:p>
        </w:tc>
        <w:tc>
          <w:tcPr>
            <w:tcW w:w="58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 w:right="0"/>
              <w:jc w:val="center"/>
              <w:rPr>
                <w:rFonts w:ascii="宋体" w:hAnsi="宋体" w:cs="宋体" w:eastAsia="宋体" w:hint="default"/>
                <w:sz w:val="18"/>
                <w:szCs w:val="18"/>
              </w:rPr>
            </w:pPr>
            <w:r>
              <w:rPr>
                <w:rFonts w:ascii="宋体"/>
                <w:sz w:val="18"/>
              </w:rPr>
              <w:t>600,000,000</w:t>
            </w:r>
          </w:p>
        </w:tc>
      </w:tr>
    </w:tbl>
    <w:p>
      <w:pPr>
        <w:spacing w:after="0" w:line="205" w:lineRule="exact"/>
        <w:jc w:val="center"/>
        <w:rPr>
          <w:rFonts w:ascii="宋体" w:hAnsi="宋体" w:cs="宋体" w:eastAsia="宋体" w:hint="default"/>
          <w:sz w:val="18"/>
          <w:szCs w:val="18"/>
        </w:rPr>
        <w:sectPr>
          <w:type w:val="continuous"/>
          <w:pgSz w:w="11910" w:h="16840"/>
          <w:pgMar w:top="1120" w:bottom="1380" w:left="500" w:right="10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40" w:right="1560"/>
        </w:sectPr>
      </w:pPr>
    </w:p>
    <w:p>
      <w:pPr>
        <w:pStyle w:val="Heading2"/>
        <w:spacing w:line="240" w:lineRule="auto"/>
        <w:ind w:left="237" w:right="-19"/>
        <w:jc w:val="left"/>
        <w:rPr>
          <w:b w:val="0"/>
          <w:bCs w:val="0"/>
        </w:rPr>
      </w:pPr>
      <w:r>
        <w:rPr>
          <w:rFonts w:ascii="宋体" w:hAnsi="宋体" w:cs="宋体" w:eastAsia="宋体" w:hint="default"/>
        </w:rPr>
        <w:t>27</w:t>
      </w:r>
      <w:r>
        <w:rPr/>
        <w:t>、</w:t>
      </w:r>
      <w:r>
        <w:rPr>
          <w:spacing w:val="-24"/>
        </w:rPr>
        <w:t> </w:t>
      </w:r>
      <w:r>
        <w:rPr/>
        <w:t>长期借款</w:t>
      </w:r>
      <w:r>
        <w:rPr>
          <w:b w:val="0"/>
          <w:bCs w:val="0"/>
        </w:rPr>
      </w:r>
    </w:p>
    <w:p>
      <w:pPr>
        <w:pStyle w:val="Heading2"/>
        <w:spacing w:line="240" w:lineRule="auto" w:before="58"/>
        <w:ind w:left="237" w:right="-19"/>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6"/>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033" w:space="4489"/>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3001"/>
        <w:gridCol w:w="2998"/>
        <w:gridCol w:w="289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6,919,911,764.18</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7,168,940,051.13</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1,302,196,767.08</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1,759,775,631.83</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12,085,834,765.40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7,099,105,038.97</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抵押并保证借款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8,754,659,646.14</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13,755,889,579.17</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174,000,000.00</w:t>
            </w:r>
          </w:p>
        </w:tc>
      </w:tr>
      <w:tr>
        <w:trPr>
          <w:trHeight w:val="28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质押并保证借款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11,123,208,000.00</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抵押、质押并保证借款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263,000,000.00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508,950,000.00</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40,448,810,942.80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30,466,660,301.10</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40" w:right="1560"/>
        </w:sectPr>
      </w:pPr>
    </w:p>
    <w:p>
      <w:pPr>
        <w:pStyle w:val="Heading2"/>
        <w:spacing w:line="290" w:lineRule="auto"/>
        <w:ind w:left="237" w:right="209"/>
        <w:jc w:val="left"/>
        <w:rPr>
          <w:b w:val="0"/>
          <w:bCs w:val="0"/>
        </w:rPr>
      </w:pPr>
      <w:r>
        <w:rPr>
          <w:rFonts w:ascii="宋体" w:hAnsi="宋体" w:cs="宋体" w:eastAsia="宋体" w:hint="default"/>
        </w:rPr>
        <w:t>28</w:t>
      </w:r>
      <w:r>
        <w:rPr/>
        <w:t>、</w:t>
      </w:r>
      <w:r>
        <w:rPr>
          <w:spacing w:val="-24"/>
        </w:rPr>
        <w:t> </w:t>
      </w:r>
      <w:r>
        <w:rPr/>
        <w:t>应付债券</w:t>
      </w:r>
      <w:r>
        <w:rPr>
          <w:w w:val="100"/>
        </w:rPr>
        <w:t> </w:t>
      </w:r>
      <w:r>
        <w:rPr>
          <w:rFonts w:ascii="宋体" w:hAnsi="宋体" w:cs="宋体" w:eastAsia="宋体" w:hint="default"/>
        </w:rPr>
        <w:t>(1).</w:t>
      </w:r>
      <w:r>
        <w:rPr/>
        <w:t>应付债券</w:t>
      </w:r>
      <w:r>
        <w:rPr>
          <w:b w:val="0"/>
          <w:bCs w:val="0"/>
        </w:rPr>
      </w:r>
    </w:p>
    <w:p>
      <w:pPr>
        <w:pStyle w:val="BodyText"/>
        <w:spacing w:line="240" w:lineRule="auto" w:before="14"/>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56"/>
        <w:gridCol w:w="3077"/>
        <w:gridCol w:w="2929"/>
      </w:tblGrid>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新湖债</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2,151,517,766.72</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3,488,536,268.61</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中宝债</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3077" w:type="dxa"/>
            <w:tcBorders>
              <w:top w:val="single" w:sz="4" w:space="0" w:color="000000"/>
              <w:left w:val="single" w:sz="4" w:space="0" w:color="000000"/>
              <w:bottom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4,983,954,160.30</w:t>
            </w:r>
          </w:p>
        </w:tc>
      </w:tr>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利得债</w:t>
            </w:r>
            <w:r>
              <w:rPr>
                <w:rFonts w:ascii="宋体" w:hAnsi="宋体" w:cs="宋体" w:eastAsia="宋体" w:hint="default"/>
                <w:spacing w:val="-53"/>
                <w:sz w:val="21"/>
                <w:szCs w:val="21"/>
              </w:rPr>
              <w:t> </w:t>
            </w:r>
            <w:r>
              <w:rPr>
                <w:rFonts w:ascii="宋体" w:hAnsi="宋体" w:cs="宋体" w:eastAsia="宋体" w:hint="default"/>
                <w:sz w:val="21"/>
                <w:szCs w:val="21"/>
              </w:rPr>
              <w:t>02[</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3077" w:type="dxa"/>
            <w:tcBorders>
              <w:top w:val="single" w:sz="4" w:space="0" w:color="000000"/>
              <w:left w:val="single" w:sz="4" w:space="0" w:color="000000"/>
              <w:bottom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1,593,268,003.88</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允升债</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3077" w:type="dxa"/>
            <w:tcBorders>
              <w:top w:val="single" w:sz="4" w:space="0" w:color="000000"/>
              <w:left w:val="single" w:sz="4" w:space="0" w:color="000000"/>
              <w:bottom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388,062,665.72</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新湖</w:t>
            </w:r>
            <w:r>
              <w:rPr>
                <w:rFonts w:ascii="宋体" w:hAnsi="宋体" w:cs="宋体" w:eastAsia="宋体" w:hint="default"/>
                <w:spacing w:val="-53"/>
                <w:sz w:val="21"/>
                <w:szCs w:val="21"/>
              </w:rPr>
              <w:t> </w:t>
            </w:r>
            <w:r>
              <w:rPr>
                <w:rFonts w:ascii="宋体" w:hAnsi="宋体" w:cs="宋体" w:eastAsia="宋体" w:hint="default"/>
                <w:sz w:val="21"/>
                <w:szCs w:val="21"/>
              </w:rPr>
              <w:t>01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3,492,900,132.09</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3,490,161,027.88</w:t>
            </w:r>
          </w:p>
        </w:tc>
      </w:tr>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新湖中宝</w:t>
            </w:r>
            <w:r>
              <w:rPr>
                <w:rFonts w:ascii="宋体" w:hAnsi="宋体" w:cs="宋体" w:eastAsia="宋体" w:hint="default"/>
                <w:spacing w:val="-53"/>
                <w:sz w:val="21"/>
                <w:szCs w:val="21"/>
              </w:rPr>
              <w:t> </w:t>
            </w:r>
            <w:r>
              <w:rPr>
                <w:rFonts w:ascii="宋体" w:hAnsi="宋体" w:cs="宋体" w:eastAsia="宋体" w:hint="default"/>
                <w:sz w:val="21"/>
                <w:szCs w:val="21"/>
              </w:rPr>
              <w:t>MTN001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1,000,000,000.00</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1,000,000,000.00</w:t>
            </w:r>
          </w:p>
        </w:tc>
      </w:tr>
      <w:tr>
        <w:trPr>
          <w:trHeight w:val="55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平安</w:t>
            </w:r>
            <w:r>
              <w:rPr>
                <w:rFonts w:ascii="宋体" w:hAnsi="宋体" w:cs="宋体" w:eastAsia="宋体" w:hint="default"/>
                <w:sz w:val="21"/>
                <w:szCs w:val="21"/>
              </w:rPr>
              <w:t>-</w:t>
            </w:r>
            <w:r>
              <w:rPr>
                <w:rFonts w:ascii="宋体" w:hAnsi="宋体" w:cs="宋体" w:eastAsia="宋体" w:hint="default"/>
                <w:sz w:val="21"/>
                <w:szCs w:val="21"/>
              </w:rPr>
              <w:t>新湖中宝购房尾款资产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支持专项计划</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1,419,392,997.48</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1,416,710,457.30</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浙南教育</w:t>
            </w:r>
            <w:r>
              <w:rPr>
                <w:rFonts w:ascii="宋体" w:hAnsi="宋体" w:cs="宋体" w:eastAsia="宋体" w:hint="default"/>
                <w:spacing w:val="-53"/>
                <w:sz w:val="21"/>
                <w:szCs w:val="21"/>
              </w:rPr>
              <w:t> </w:t>
            </w:r>
            <w:r>
              <w:rPr>
                <w:rFonts w:ascii="宋体" w:hAnsi="宋体" w:cs="宋体" w:eastAsia="宋体" w:hint="default"/>
                <w:sz w:val="21"/>
                <w:szCs w:val="21"/>
              </w:rPr>
              <w:t>ZR001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100,000,000.00</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100,000,000.00</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XINHU BVI</w:t>
            </w:r>
            <w:r>
              <w:rPr>
                <w:rFonts w:ascii="宋体" w:hAnsi="宋体" w:cs="宋体" w:eastAsia="宋体" w:hint="default"/>
                <w:spacing w:val="-1"/>
                <w:sz w:val="21"/>
                <w:szCs w:val="21"/>
              </w:rPr>
              <w:t> </w:t>
            </w:r>
            <w:r>
              <w:rPr>
                <w:rFonts w:ascii="宋体" w:hAnsi="宋体" w:cs="宋体" w:eastAsia="宋体" w:hint="default"/>
                <w:sz w:val="21"/>
                <w:szCs w:val="21"/>
              </w:rPr>
              <w:t>N2003[</w:t>
            </w:r>
            <w:r>
              <w:rPr>
                <w:rFonts w:ascii="宋体" w:hAnsi="宋体" w:cs="宋体" w:eastAsia="宋体" w:hint="default"/>
                <w:sz w:val="21"/>
                <w:szCs w:val="21"/>
              </w:rPr>
              <w:t>注</w:t>
            </w:r>
            <w:r>
              <w:rPr>
                <w:rFonts w:ascii="宋体" w:hAnsi="宋体" w:cs="宋体" w:eastAsia="宋体" w:hint="default"/>
                <w:sz w:val="21"/>
                <w:szCs w:val="21"/>
              </w:rPr>
              <w:t>]</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4,780,422,687.35</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4,533,082,669.02</w:t>
            </w:r>
          </w:p>
        </w:tc>
      </w:tr>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新湖中宝</w:t>
            </w:r>
            <w:r>
              <w:rPr>
                <w:rFonts w:ascii="宋体" w:hAnsi="宋体" w:cs="宋体" w:eastAsia="宋体" w:hint="default"/>
                <w:spacing w:val="-53"/>
                <w:sz w:val="21"/>
                <w:szCs w:val="21"/>
              </w:rPr>
              <w:t> </w:t>
            </w:r>
            <w:r>
              <w:rPr>
                <w:rFonts w:ascii="宋体" w:hAnsi="宋体" w:cs="宋体" w:eastAsia="宋体" w:hint="default"/>
                <w:sz w:val="21"/>
                <w:szCs w:val="21"/>
              </w:rPr>
              <w:t>MTN001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1,000,000,000.00</w:t>
            </w:r>
          </w:p>
        </w:tc>
        <w:tc>
          <w:tcPr>
            <w:tcW w:w="2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中宝</w:t>
            </w:r>
            <w:r>
              <w:rPr>
                <w:rFonts w:ascii="宋体" w:hAnsi="宋体" w:cs="宋体" w:eastAsia="宋体" w:hint="default"/>
                <w:spacing w:val="-53"/>
                <w:sz w:val="21"/>
                <w:szCs w:val="21"/>
              </w:rPr>
              <w:t> </w:t>
            </w:r>
            <w:r>
              <w:rPr>
                <w:rFonts w:ascii="宋体" w:hAnsi="宋体" w:cs="宋体" w:eastAsia="宋体" w:hint="default"/>
                <w:sz w:val="21"/>
                <w:szCs w:val="21"/>
              </w:rPr>
              <w:t>01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494,220,482.79</w:t>
            </w:r>
          </w:p>
        </w:tc>
        <w:tc>
          <w:tcPr>
            <w:tcW w:w="2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中宝</w:t>
            </w:r>
            <w:r>
              <w:rPr>
                <w:rFonts w:ascii="宋体" w:hAnsi="宋体" w:cs="宋体" w:eastAsia="宋体" w:hint="default"/>
                <w:spacing w:val="-53"/>
                <w:sz w:val="21"/>
                <w:szCs w:val="21"/>
              </w:rPr>
              <w:t> </w:t>
            </w:r>
            <w:r>
              <w:rPr>
                <w:rFonts w:ascii="宋体" w:hAnsi="宋体" w:cs="宋体" w:eastAsia="宋体" w:hint="default"/>
                <w:sz w:val="21"/>
                <w:szCs w:val="21"/>
              </w:rPr>
              <w:t>02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1,788,978,735.28</w:t>
            </w:r>
          </w:p>
        </w:tc>
        <w:tc>
          <w:tcPr>
            <w:tcW w:w="29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XINHU BVI N2112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1,572,649,145.86</w:t>
            </w:r>
          </w:p>
        </w:tc>
        <w:tc>
          <w:tcPr>
            <w:tcW w:w="292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17,800,081,947.57</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20,993,775,252.71</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before="20"/>
        <w:ind w:left="6478" w:right="651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1"/>
          <w:footerReference w:type="default" r:id="rId72"/>
          <w:pgSz w:w="16840" w:h="11910" w:orient="landscape"/>
          <w:pgMar w:header="0" w:footer="0" w:top="800" w:bottom="280" w:left="1300" w:right="1200"/>
        </w:sectPr>
      </w:pPr>
    </w:p>
    <w:p>
      <w:pPr>
        <w:spacing w:line="240" w:lineRule="auto" w:before="11"/>
        <w:rPr>
          <w:rFonts w:ascii="宋体" w:hAnsi="宋体" w:cs="宋体" w:eastAsia="宋体" w:hint="default"/>
          <w:sz w:val="13"/>
          <w:szCs w:val="13"/>
        </w:rPr>
      </w:pPr>
    </w:p>
    <w:p>
      <w:pPr>
        <w:pStyle w:val="Heading2"/>
        <w:spacing w:line="240" w:lineRule="auto" w:before="0"/>
        <w:ind w:left="224" w:right="0"/>
        <w:jc w:val="left"/>
        <w:rPr>
          <w:b w:val="0"/>
          <w:bCs w:val="0"/>
        </w:rPr>
      </w:pPr>
      <w:r>
        <w:rPr>
          <w:rFonts w:ascii="宋体" w:hAnsi="宋体" w:cs="宋体" w:eastAsia="宋体" w:hint="default"/>
          <w:spacing w:val="-1"/>
        </w:rPr>
        <w:t>(2).</w:t>
      </w:r>
      <w:r>
        <w:rPr>
          <w:spacing w:val="-1"/>
        </w:rPr>
        <w:t>应付债券的增减变动：（不包括划分为金融负债的优先股、永续债等其他金融工具）</w:t>
      </w:r>
      <w:r>
        <w:rPr>
          <w:b w:val="0"/>
          <w:bCs w:val="0"/>
          <w:spacing w:val="-1"/>
        </w:rPr>
      </w:r>
    </w:p>
    <w:p>
      <w:pPr>
        <w:pStyle w:val="BodyText"/>
        <w:spacing w:line="240" w:lineRule="auto" w:before="58"/>
        <w:ind w:left="224" w:right="0"/>
        <w:jc w:val="left"/>
      </w:pPr>
      <w:r>
        <w:rPr/>
        <w:t>√适用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4"/>
          <w:szCs w:val="24"/>
        </w:rPr>
      </w:pPr>
    </w:p>
    <w:p>
      <w:pPr>
        <w:spacing w:before="0"/>
        <w:ind w:left="224"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6840" w:h="11910" w:orient="landscape"/>
          <w:pgMar w:top="1120" w:bottom="1380" w:left="1300" w:right="1200"/>
          <w:cols w:num="2" w:equalWidth="0">
            <w:col w:w="8452" w:space="3442"/>
            <w:col w:w="2446"/>
          </w:cols>
        </w:sectPr>
      </w:pPr>
    </w:p>
    <w:p>
      <w:pPr>
        <w:spacing w:line="240" w:lineRule="auto" w:before="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083"/>
        <w:gridCol w:w="660"/>
        <w:gridCol w:w="1202"/>
        <w:gridCol w:w="370"/>
        <w:gridCol w:w="1273"/>
        <w:gridCol w:w="1500"/>
        <w:gridCol w:w="1198"/>
        <w:gridCol w:w="1423"/>
        <w:gridCol w:w="1272"/>
        <w:gridCol w:w="1196"/>
        <w:gridCol w:w="1426"/>
        <w:gridCol w:w="1500"/>
      </w:tblGrid>
      <w:tr>
        <w:trPr>
          <w:trHeight w:val="600"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4" w:right="384"/>
              <w:jc w:val="center"/>
              <w:rPr>
                <w:rFonts w:ascii="宋体" w:hAnsi="宋体" w:cs="宋体" w:eastAsia="宋体" w:hint="default"/>
                <w:sz w:val="15"/>
                <w:szCs w:val="15"/>
              </w:rPr>
            </w:pPr>
            <w:r>
              <w:rPr>
                <w:rFonts w:ascii="宋体" w:hAnsi="宋体" w:cs="宋体" w:eastAsia="宋体" w:hint="default"/>
                <w:sz w:val="15"/>
                <w:szCs w:val="15"/>
              </w:rPr>
              <w:t>债券</w:t>
            </w:r>
            <w:r>
              <w:rPr>
                <w:rFonts w:ascii="宋体" w:hAnsi="宋体" w:cs="宋体" w:eastAsia="宋体" w:hint="default"/>
                <w:w w:val="100"/>
                <w:sz w:val="15"/>
                <w:szCs w:val="15"/>
              </w:rPr>
              <w:t> </w:t>
            </w:r>
            <w:r>
              <w:rPr>
                <w:rFonts w:ascii="宋体" w:hAnsi="宋体" w:cs="宋体" w:eastAsia="宋体" w:hint="default"/>
                <w:sz w:val="15"/>
                <w:szCs w:val="15"/>
              </w:rPr>
              <w:t>名称</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面值</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46" w:right="443"/>
              <w:jc w:val="center"/>
              <w:rPr>
                <w:rFonts w:ascii="宋体" w:hAnsi="宋体" w:cs="宋体" w:eastAsia="宋体" w:hint="default"/>
                <w:sz w:val="15"/>
                <w:szCs w:val="15"/>
              </w:rPr>
            </w:pPr>
            <w:r>
              <w:rPr>
                <w:rFonts w:ascii="宋体" w:hAnsi="宋体" w:cs="宋体" w:eastAsia="宋体" w:hint="default"/>
                <w:sz w:val="15"/>
                <w:szCs w:val="15"/>
              </w:rPr>
              <w:t>发行</w:t>
            </w:r>
            <w:r>
              <w:rPr>
                <w:rFonts w:ascii="宋体" w:hAnsi="宋体" w:cs="宋体" w:eastAsia="宋体" w:hint="default"/>
                <w:w w:val="100"/>
                <w:sz w:val="15"/>
                <w:szCs w:val="15"/>
              </w:rPr>
              <w:t> </w:t>
            </w:r>
            <w:r>
              <w:rPr>
                <w:rFonts w:ascii="宋体" w:hAnsi="宋体" w:cs="宋体" w:eastAsia="宋体" w:hint="default"/>
                <w:sz w:val="15"/>
                <w:szCs w:val="15"/>
              </w:rPr>
              <w:t>日期</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 w:right="24"/>
              <w:jc w:val="left"/>
              <w:rPr>
                <w:rFonts w:ascii="宋体" w:hAnsi="宋体" w:cs="宋体" w:eastAsia="宋体" w:hint="default"/>
                <w:sz w:val="15"/>
                <w:szCs w:val="15"/>
              </w:rPr>
            </w:pPr>
            <w:r>
              <w:rPr>
                <w:rFonts w:ascii="宋体" w:hAnsi="宋体" w:cs="宋体" w:eastAsia="宋体" w:hint="default"/>
                <w:sz w:val="15"/>
                <w:szCs w:val="15"/>
              </w:rPr>
              <w:t>债券</w:t>
            </w:r>
            <w:r>
              <w:rPr>
                <w:rFonts w:ascii="宋体" w:hAnsi="宋体" w:cs="宋体" w:eastAsia="宋体" w:hint="default"/>
                <w:spacing w:val="-73"/>
                <w:sz w:val="15"/>
                <w:szCs w:val="15"/>
              </w:rPr>
              <w:t> </w:t>
            </w:r>
            <w:r>
              <w:rPr>
                <w:rFonts w:ascii="宋体" w:hAnsi="宋体" w:cs="宋体" w:eastAsia="宋体" w:hint="default"/>
                <w:sz w:val="15"/>
                <w:szCs w:val="15"/>
              </w:rPr>
              <w:t>期限</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2" w:right="475"/>
              <w:jc w:val="center"/>
              <w:rPr>
                <w:rFonts w:ascii="宋体" w:hAnsi="宋体" w:cs="宋体" w:eastAsia="宋体" w:hint="default"/>
                <w:sz w:val="15"/>
                <w:szCs w:val="15"/>
              </w:rPr>
            </w:pPr>
            <w:r>
              <w:rPr>
                <w:rFonts w:ascii="宋体" w:hAnsi="宋体" w:cs="宋体" w:eastAsia="宋体" w:hint="default"/>
                <w:sz w:val="15"/>
                <w:szCs w:val="15"/>
              </w:rPr>
              <w:t>发行</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97" w:right="588"/>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43" w:right="441"/>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发行</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5"/>
                <w:szCs w:val="15"/>
              </w:rPr>
            </w:pPr>
            <w:r>
              <w:rPr>
                <w:rFonts w:ascii="宋体" w:hAnsi="宋体" w:cs="宋体" w:eastAsia="宋体" w:hint="default"/>
                <w:sz w:val="15"/>
                <w:szCs w:val="15"/>
              </w:rPr>
              <w:t>按面值计提利息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溢折价摊销</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41" w:right="439"/>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偿还</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7" w:right="0"/>
              <w:jc w:val="left"/>
              <w:rPr>
                <w:rFonts w:ascii="宋体" w:hAnsi="宋体" w:cs="宋体" w:eastAsia="宋体" w:hint="default"/>
                <w:sz w:val="15"/>
                <w:szCs w:val="15"/>
              </w:rPr>
            </w:pPr>
            <w:r>
              <w:rPr>
                <w:rFonts w:ascii="宋体" w:hAnsi="宋体" w:cs="宋体" w:eastAsia="宋体" w:hint="default"/>
                <w:sz w:val="15"/>
                <w:szCs w:val="15"/>
              </w:rPr>
              <w:t>其他减少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95" w:right="591"/>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r>
      <w:tr>
        <w:trPr>
          <w:trHeight w:val="276"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left"/>
              <w:rPr>
                <w:rFonts w:ascii="宋体" w:hAnsi="宋体" w:cs="宋体" w:eastAsia="宋体" w:hint="default"/>
                <w:sz w:val="15"/>
                <w:szCs w:val="15"/>
              </w:rPr>
            </w:pPr>
            <w:r>
              <w:rPr>
                <w:rFonts w:ascii="宋体" w:hAnsi="宋体" w:cs="宋体" w:eastAsia="宋体" w:hint="default"/>
                <w:sz w:val="15"/>
                <w:szCs w:val="15"/>
              </w:rPr>
              <w:t>15</w:t>
            </w:r>
            <w:r>
              <w:rPr>
                <w:rFonts w:ascii="宋体" w:hAnsi="宋体" w:cs="宋体" w:eastAsia="宋体" w:hint="default"/>
                <w:spacing w:val="-37"/>
                <w:sz w:val="15"/>
                <w:szCs w:val="15"/>
              </w:rPr>
              <w:t> </w:t>
            </w:r>
            <w:r>
              <w:rPr>
                <w:rFonts w:ascii="宋体" w:hAnsi="宋体" w:cs="宋体" w:eastAsia="宋体" w:hint="default"/>
                <w:sz w:val="15"/>
                <w:szCs w:val="15"/>
              </w:rPr>
              <w:t>新湖债</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1"/>
                <w:sz w:val="15"/>
              </w:rPr>
              <w:t>100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5"/>
                <w:szCs w:val="15"/>
              </w:rPr>
            </w:pPr>
            <w:r>
              <w:rPr>
                <w:rFonts w:ascii="宋体"/>
                <w:sz w:val="15"/>
              </w:rPr>
              <w:t>2015-7-23</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3,500,000,000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3,488,536,268.61</w:t>
            </w:r>
          </w:p>
        </w:tc>
        <w:tc>
          <w:tcPr>
            <w:tcW w:w="119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1"/>
                <w:sz w:val="15"/>
              </w:rPr>
              <w:t>176,045,161.00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4,289,498.11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1,341,308,000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right"/>
              <w:rPr>
                <w:rFonts w:ascii="宋体" w:hAnsi="宋体" w:cs="宋体" w:eastAsia="宋体" w:hint="default"/>
                <w:sz w:val="15"/>
                <w:szCs w:val="15"/>
              </w:rPr>
            </w:pPr>
            <w:r>
              <w:rPr>
                <w:rFonts w:ascii="宋体"/>
                <w:spacing w:val="-2"/>
                <w:sz w:val="15"/>
              </w:rPr>
              <w:t>2,151,517,766.72</w:t>
            </w:r>
          </w:p>
        </w:tc>
      </w:tr>
      <w:tr>
        <w:trPr>
          <w:trHeight w:val="276"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left"/>
              <w:rPr>
                <w:rFonts w:ascii="宋体" w:hAnsi="宋体" w:cs="宋体" w:eastAsia="宋体" w:hint="default"/>
                <w:sz w:val="15"/>
                <w:szCs w:val="15"/>
              </w:rPr>
            </w:pPr>
            <w:r>
              <w:rPr>
                <w:rFonts w:ascii="宋体" w:hAnsi="宋体" w:cs="宋体" w:eastAsia="宋体" w:hint="default"/>
                <w:sz w:val="15"/>
                <w:szCs w:val="15"/>
              </w:rPr>
              <w:t>15</w:t>
            </w:r>
            <w:r>
              <w:rPr>
                <w:rFonts w:ascii="宋体" w:hAnsi="宋体" w:cs="宋体" w:eastAsia="宋体" w:hint="default"/>
                <w:spacing w:val="-37"/>
                <w:sz w:val="15"/>
                <w:szCs w:val="15"/>
              </w:rPr>
              <w:t> </w:t>
            </w:r>
            <w:r>
              <w:rPr>
                <w:rFonts w:ascii="宋体" w:hAnsi="宋体" w:cs="宋体" w:eastAsia="宋体" w:hint="default"/>
                <w:sz w:val="15"/>
                <w:szCs w:val="15"/>
              </w:rPr>
              <w:t>中宝债</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1"/>
                <w:sz w:val="15"/>
              </w:rPr>
              <w:t>100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5"/>
                <w:szCs w:val="15"/>
              </w:rPr>
            </w:pPr>
            <w:r>
              <w:rPr>
                <w:rFonts w:ascii="宋体"/>
                <w:sz w:val="15"/>
              </w:rPr>
              <w:t>2015-9-14</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5,000,000,000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4,983,954,160.30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1"/>
                <w:sz w:val="15"/>
              </w:rPr>
              <w:t>365,000,000.00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9,218,963.69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4,993,173,123.99</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left"/>
              <w:rPr>
                <w:rFonts w:ascii="宋体" w:hAnsi="宋体" w:cs="宋体" w:eastAsia="宋体" w:hint="default"/>
                <w:sz w:val="15"/>
                <w:szCs w:val="15"/>
              </w:rPr>
            </w:pPr>
            <w:r>
              <w:rPr>
                <w:rFonts w:ascii="宋体" w:hAnsi="宋体" w:cs="宋体" w:eastAsia="宋体" w:hint="default"/>
                <w:sz w:val="15"/>
                <w:szCs w:val="15"/>
              </w:rPr>
              <w:t>15</w:t>
            </w:r>
            <w:r>
              <w:rPr>
                <w:rFonts w:ascii="宋体" w:hAnsi="宋体" w:cs="宋体" w:eastAsia="宋体" w:hint="default"/>
                <w:spacing w:val="-39"/>
                <w:sz w:val="15"/>
                <w:szCs w:val="15"/>
              </w:rPr>
              <w:t> </w:t>
            </w:r>
            <w:r>
              <w:rPr>
                <w:rFonts w:ascii="宋体" w:hAnsi="宋体" w:cs="宋体" w:eastAsia="宋体" w:hint="default"/>
                <w:sz w:val="15"/>
                <w:szCs w:val="15"/>
              </w:rPr>
              <w:t>利得债</w:t>
            </w:r>
            <w:r>
              <w:rPr>
                <w:rFonts w:ascii="宋体" w:hAnsi="宋体" w:cs="宋体" w:eastAsia="宋体" w:hint="default"/>
                <w:spacing w:val="-40"/>
                <w:sz w:val="15"/>
                <w:szCs w:val="15"/>
              </w:rPr>
              <w:t> </w:t>
            </w:r>
            <w:r>
              <w:rPr>
                <w:rFonts w:ascii="宋体" w:hAnsi="宋体" w:cs="宋体" w:eastAsia="宋体" w:hint="default"/>
                <w:sz w:val="15"/>
                <w:szCs w:val="15"/>
              </w:rPr>
              <w:t>02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1"/>
                <w:sz w:val="15"/>
              </w:rPr>
              <w:t>100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15"/>
                <w:szCs w:val="15"/>
              </w:rPr>
            </w:pPr>
            <w:r>
              <w:rPr>
                <w:rFonts w:ascii="宋体"/>
                <w:sz w:val="15"/>
              </w:rPr>
              <w:t>2015-11-27</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1,600,000,000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1,593,268,003.88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1"/>
                <w:sz w:val="15"/>
              </w:rPr>
              <w:t>129,600,000.00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3,408,641.85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1,596,676,645.73</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left"/>
              <w:rPr>
                <w:rFonts w:ascii="宋体" w:hAnsi="宋体" w:cs="宋体" w:eastAsia="宋体" w:hint="default"/>
                <w:sz w:val="15"/>
                <w:szCs w:val="15"/>
              </w:rPr>
            </w:pPr>
            <w:r>
              <w:rPr>
                <w:rFonts w:ascii="宋体" w:hAnsi="宋体" w:cs="宋体" w:eastAsia="宋体" w:hint="default"/>
                <w:sz w:val="15"/>
                <w:szCs w:val="15"/>
              </w:rPr>
              <w:t>15</w:t>
            </w:r>
            <w:r>
              <w:rPr>
                <w:rFonts w:ascii="宋体" w:hAnsi="宋体" w:cs="宋体" w:eastAsia="宋体" w:hint="default"/>
                <w:spacing w:val="-37"/>
                <w:sz w:val="15"/>
                <w:szCs w:val="15"/>
              </w:rPr>
              <w:t> </w:t>
            </w:r>
            <w:r>
              <w:rPr>
                <w:rFonts w:ascii="宋体" w:hAnsi="宋体" w:cs="宋体" w:eastAsia="宋体" w:hint="default"/>
                <w:sz w:val="15"/>
                <w:szCs w:val="15"/>
              </w:rPr>
              <w:t>允升债</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15"/>
                <w:szCs w:val="15"/>
              </w:rPr>
            </w:pPr>
            <w:r>
              <w:rPr>
                <w:rFonts w:ascii="宋体"/>
                <w:spacing w:val="-1"/>
                <w:sz w:val="15"/>
              </w:rPr>
              <w:t>100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65" w:right="0"/>
              <w:jc w:val="left"/>
              <w:rPr>
                <w:rFonts w:ascii="宋体" w:hAnsi="宋体" w:cs="宋体" w:eastAsia="宋体" w:hint="default"/>
                <w:sz w:val="15"/>
                <w:szCs w:val="15"/>
              </w:rPr>
            </w:pPr>
            <w:r>
              <w:rPr>
                <w:rFonts w:ascii="宋体" w:hAnsi="宋体" w:cs="宋体" w:eastAsia="宋体" w:hint="default"/>
                <w:sz w:val="15"/>
                <w:szCs w:val="15"/>
              </w:rPr>
              <w:t>2016-3-28</w:t>
            </w:r>
            <w:r>
              <w:rPr>
                <w:rFonts w:ascii="宋体" w:hAnsi="宋体" w:cs="宋体" w:eastAsia="宋体" w:hint="default"/>
                <w:spacing w:val="-42"/>
                <w:sz w:val="15"/>
                <w:szCs w:val="15"/>
              </w:rPr>
              <w:t> </w:t>
            </w:r>
            <w:r>
              <w:rPr>
                <w:rFonts w:ascii="宋体" w:hAnsi="宋体" w:cs="宋体" w:eastAsia="宋体" w:hint="default"/>
                <w:sz w:val="15"/>
                <w:szCs w:val="15"/>
              </w:rPr>
              <w:t>至</w:t>
            </w:r>
          </w:p>
          <w:p>
            <w:pPr>
              <w:pStyle w:val="TableParagraph"/>
              <w:spacing w:line="195" w:lineRule="exact"/>
              <w:ind w:left="259" w:right="0"/>
              <w:jc w:val="left"/>
              <w:rPr>
                <w:rFonts w:ascii="宋体" w:hAnsi="宋体" w:cs="宋体" w:eastAsia="宋体" w:hint="default"/>
                <w:sz w:val="15"/>
                <w:szCs w:val="15"/>
              </w:rPr>
            </w:pPr>
            <w:r>
              <w:rPr>
                <w:rFonts w:ascii="宋体"/>
                <w:sz w:val="15"/>
              </w:rPr>
              <w:t>2016-5-10</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15"/>
                <w:szCs w:val="15"/>
              </w:rPr>
            </w:pPr>
            <w:r>
              <w:rPr>
                <w:rFonts w:ascii="宋体"/>
                <w:spacing w:val="-1"/>
                <w:sz w:val="15"/>
              </w:rPr>
              <w:t>400,000,000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15"/>
                <w:szCs w:val="15"/>
              </w:rPr>
            </w:pPr>
            <w:r>
              <w:rPr>
                <w:rFonts w:ascii="宋体"/>
                <w:spacing w:val="-1"/>
                <w:sz w:val="15"/>
              </w:rPr>
              <w:t>388,062,665.72</w:t>
            </w:r>
          </w:p>
        </w:tc>
        <w:tc>
          <w:tcPr>
            <w:tcW w:w="119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15"/>
                <w:szCs w:val="15"/>
              </w:rPr>
            </w:pPr>
            <w:r>
              <w:rPr>
                <w:rFonts w:ascii="宋体"/>
                <w:spacing w:val="-2"/>
                <w:sz w:val="15"/>
              </w:rPr>
              <w:t>28,283,783.40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15"/>
                <w:szCs w:val="15"/>
              </w:rPr>
            </w:pPr>
            <w:r>
              <w:rPr>
                <w:rFonts w:ascii="宋体"/>
                <w:spacing w:val="-2"/>
                <w:sz w:val="15"/>
              </w:rPr>
              <w:t>9,257,147.00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15"/>
                <w:szCs w:val="15"/>
              </w:rPr>
            </w:pPr>
            <w:r>
              <w:rPr>
                <w:rFonts w:ascii="宋体"/>
                <w:spacing w:val="-1"/>
                <w:sz w:val="15"/>
              </w:rPr>
              <w:t>46,580,000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15"/>
                <w:szCs w:val="15"/>
              </w:rPr>
            </w:pPr>
            <w:r>
              <w:rPr>
                <w:rFonts w:ascii="宋体"/>
                <w:spacing w:val="-1"/>
                <w:sz w:val="15"/>
              </w:rPr>
              <w:t>350,739,812.72</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left"/>
              <w:rPr>
                <w:rFonts w:ascii="宋体" w:hAnsi="宋体" w:cs="宋体" w:eastAsia="宋体" w:hint="default"/>
                <w:sz w:val="15"/>
                <w:szCs w:val="15"/>
              </w:rPr>
            </w:pPr>
            <w:r>
              <w:rPr>
                <w:rFonts w:ascii="宋体" w:hAnsi="宋体" w:cs="宋体" w:eastAsia="宋体" w:hint="default"/>
                <w:sz w:val="15"/>
                <w:szCs w:val="15"/>
              </w:rPr>
              <w:t>16</w:t>
            </w:r>
            <w:r>
              <w:rPr>
                <w:rFonts w:ascii="宋体" w:hAnsi="宋体" w:cs="宋体" w:eastAsia="宋体" w:hint="default"/>
                <w:spacing w:val="-39"/>
                <w:sz w:val="15"/>
                <w:szCs w:val="15"/>
              </w:rPr>
              <w:t> </w:t>
            </w:r>
            <w:r>
              <w:rPr>
                <w:rFonts w:ascii="宋体" w:hAnsi="宋体" w:cs="宋体" w:eastAsia="宋体" w:hint="default"/>
                <w:sz w:val="15"/>
                <w:szCs w:val="15"/>
              </w:rPr>
              <w:t>新湖</w:t>
            </w:r>
            <w:r>
              <w:rPr>
                <w:rFonts w:ascii="宋体" w:hAnsi="宋体" w:cs="宋体" w:eastAsia="宋体" w:hint="default"/>
                <w:spacing w:val="-41"/>
                <w:sz w:val="15"/>
                <w:szCs w:val="15"/>
              </w:rPr>
              <w:t> </w:t>
            </w:r>
            <w:r>
              <w:rPr>
                <w:rFonts w:ascii="宋体" w:hAnsi="宋体" w:cs="宋体" w:eastAsia="宋体" w:hint="default"/>
                <w:sz w:val="15"/>
                <w:szCs w:val="15"/>
              </w:rPr>
              <w:t>01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1"/>
                <w:sz w:val="15"/>
              </w:rPr>
              <w:t>100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5"/>
                <w:szCs w:val="15"/>
              </w:rPr>
            </w:pPr>
            <w:r>
              <w:rPr>
                <w:rFonts w:ascii="宋体"/>
                <w:sz w:val="15"/>
              </w:rPr>
              <w:t>2016-5-20</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3,500,000,000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3,490,161,027.88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1"/>
                <w:sz w:val="15"/>
              </w:rPr>
              <w:t>182,000,000.00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2,739,104.21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right"/>
              <w:rPr>
                <w:rFonts w:ascii="宋体" w:hAnsi="宋体" w:cs="宋体" w:eastAsia="宋体" w:hint="default"/>
                <w:sz w:val="15"/>
                <w:szCs w:val="15"/>
              </w:rPr>
            </w:pPr>
            <w:r>
              <w:rPr>
                <w:rFonts w:ascii="宋体"/>
                <w:spacing w:val="-2"/>
                <w:sz w:val="15"/>
              </w:rPr>
              <w:t>3,492,900,132.09</w:t>
            </w:r>
          </w:p>
        </w:tc>
      </w:tr>
      <w:tr>
        <w:trPr>
          <w:trHeight w:val="398"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left"/>
              <w:rPr>
                <w:rFonts w:ascii="宋体" w:hAnsi="宋体" w:cs="宋体" w:eastAsia="宋体" w:hint="default"/>
                <w:sz w:val="15"/>
                <w:szCs w:val="15"/>
              </w:rPr>
            </w:pPr>
            <w:r>
              <w:rPr>
                <w:rFonts w:ascii="宋体" w:hAnsi="宋体" w:cs="宋体" w:eastAsia="宋体" w:hint="default"/>
                <w:sz w:val="15"/>
                <w:szCs w:val="15"/>
              </w:rPr>
              <w:t>17</w:t>
            </w:r>
            <w:r>
              <w:rPr>
                <w:rFonts w:ascii="宋体" w:hAnsi="宋体" w:cs="宋体" w:eastAsia="宋体" w:hint="default"/>
                <w:spacing w:val="-38"/>
                <w:sz w:val="15"/>
                <w:szCs w:val="15"/>
              </w:rPr>
              <w:t> </w:t>
            </w:r>
            <w:r>
              <w:rPr>
                <w:rFonts w:ascii="宋体" w:hAnsi="宋体" w:cs="宋体" w:eastAsia="宋体" w:hint="default"/>
                <w:sz w:val="15"/>
                <w:szCs w:val="15"/>
              </w:rPr>
              <w:t>新湖中宝</w:t>
            </w:r>
          </w:p>
          <w:p>
            <w:pPr>
              <w:pStyle w:val="TableParagraph"/>
              <w:spacing w:line="195" w:lineRule="exact"/>
              <w:ind w:left="2" w:right="0"/>
              <w:jc w:val="left"/>
              <w:rPr>
                <w:rFonts w:ascii="宋体" w:hAnsi="宋体" w:cs="宋体" w:eastAsia="宋体" w:hint="default"/>
                <w:sz w:val="15"/>
                <w:szCs w:val="15"/>
              </w:rPr>
            </w:pPr>
            <w:r>
              <w:rPr>
                <w:rFonts w:ascii="宋体"/>
                <w:sz w:val="15"/>
              </w:rPr>
              <w:t>MTN001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宋体" w:hAnsi="宋体" w:cs="宋体" w:eastAsia="宋体" w:hint="default"/>
                <w:sz w:val="15"/>
                <w:szCs w:val="15"/>
              </w:rPr>
            </w:pPr>
            <w:r>
              <w:rPr>
                <w:rFonts w:ascii="宋体"/>
                <w:spacing w:val="-1"/>
                <w:sz w:val="15"/>
              </w:rPr>
              <w:t>100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5"/>
                <w:szCs w:val="15"/>
              </w:rPr>
            </w:pPr>
            <w:r>
              <w:rPr>
                <w:rFonts w:ascii="宋体"/>
                <w:sz w:val="15"/>
              </w:rPr>
              <w:t>2017-11-7</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宋体" w:hAnsi="宋体" w:cs="宋体" w:eastAsia="宋体" w:hint="default"/>
                <w:sz w:val="15"/>
                <w:szCs w:val="15"/>
              </w:rPr>
            </w:pPr>
            <w:r>
              <w:rPr>
                <w:rFonts w:ascii="宋体"/>
                <w:spacing w:val="-2"/>
                <w:sz w:val="15"/>
              </w:rPr>
              <w:t>1,000,000,000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宋体" w:hAnsi="宋体" w:cs="宋体" w:eastAsia="宋体" w:hint="default"/>
                <w:sz w:val="15"/>
                <w:szCs w:val="15"/>
              </w:rPr>
            </w:pPr>
            <w:r>
              <w:rPr>
                <w:rFonts w:ascii="宋体"/>
                <w:spacing w:val="-2"/>
                <w:sz w:val="15"/>
              </w:rPr>
              <w:t>1,000,000,000.00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宋体" w:hAnsi="宋体" w:cs="宋体" w:eastAsia="宋体" w:hint="default"/>
                <w:sz w:val="15"/>
                <w:szCs w:val="15"/>
              </w:rPr>
            </w:pPr>
            <w:r>
              <w:rPr>
                <w:rFonts w:ascii="宋体"/>
                <w:spacing w:val="-2"/>
                <w:sz w:val="15"/>
              </w:rPr>
              <w:t>68,000,000.00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宋体" w:hAnsi="宋体" w:cs="宋体" w:eastAsia="宋体" w:hint="default"/>
                <w:sz w:val="15"/>
                <w:szCs w:val="15"/>
              </w:rPr>
            </w:pPr>
            <w:r>
              <w:rPr>
                <w:rFonts w:ascii="宋体"/>
                <w:spacing w:val="-2"/>
                <w:sz w:val="15"/>
              </w:rPr>
              <w:t>1,000,000,000.00</w:t>
            </w:r>
          </w:p>
        </w:tc>
      </w:tr>
      <w:tr>
        <w:trPr>
          <w:trHeight w:val="593"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left"/>
              <w:rPr>
                <w:rFonts w:ascii="宋体" w:hAnsi="宋体" w:cs="宋体" w:eastAsia="宋体" w:hint="default"/>
                <w:sz w:val="15"/>
                <w:szCs w:val="15"/>
              </w:rPr>
            </w:pPr>
            <w:r>
              <w:rPr>
                <w:rFonts w:ascii="宋体" w:hAnsi="宋体" w:cs="宋体" w:eastAsia="宋体" w:hint="default"/>
                <w:sz w:val="15"/>
                <w:szCs w:val="15"/>
              </w:rPr>
              <w:t>平安</w:t>
            </w:r>
            <w:r>
              <w:rPr>
                <w:rFonts w:ascii="宋体" w:hAnsi="宋体" w:cs="宋体" w:eastAsia="宋体" w:hint="default"/>
                <w:sz w:val="15"/>
                <w:szCs w:val="15"/>
              </w:rPr>
              <w:t>-</w:t>
            </w:r>
            <w:r>
              <w:rPr>
                <w:rFonts w:ascii="宋体" w:hAnsi="宋体" w:cs="宋体" w:eastAsia="宋体" w:hint="default"/>
                <w:sz w:val="15"/>
                <w:szCs w:val="15"/>
              </w:rPr>
              <w:t>新湖中宝</w:t>
            </w:r>
          </w:p>
          <w:p>
            <w:pPr>
              <w:pStyle w:val="TableParagraph"/>
              <w:spacing w:line="240" w:lineRule="auto"/>
              <w:ind w:left="2" w:right="15"/>
              <w:jc w:val="left"/>
              <w:rPr>
                <w:rFonts w:ascii="宋体" w:hAnsi="宋体" w:cs="宋体" w:eastAsia="宋体" w:hint="default"/>
                <w:sz w:val="15"/>
                <w:szCs w:val="15"/>
              </w:rPr>
            </w:pPr>
            <w:r>
              <w:rPr>
                <w:rFonts w:ascii="宋体" w:hAnsi="宋体" w:cs="宋体" w:eastAsia="宋体" w:hint="default"/>
                <w:sz w:val="15"/>
                <w:szCs w:val="15"/>
              </w:rPr>
              <w:t>购房尾款资产支</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持专项计划</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100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sz w:val="15"/>
              </w:rPr>
              <w:t>2017-11-29</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1,425,000,000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1,416,710,457.30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89,175,000.00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2,682,540.18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5"/>
                <w:szCs w:val="15"/>
              </w:rPr>
            </w:pPr>
            <w:r>
              <w:rPr>
                <w:rFonts w:ascii="宋体"/>
                <w:spacing w:val="-2"/>
                <w:sz w:val="15"/>
              </w:rPr>
              <w:t>1,419,392,997.48</w:t>
            </w:r>
          </w:p>
        </w:tc>
      </w:tr>
      <w:tr>
        <w:trPr>
          <w:trHeight w:val="401"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left"/>
              <w:rPr>
                <w:rFonts w:ascii="宋体" w:hAnsi="宋体" w:cs="宋体" w:eastAsia="宋体" w:hint="default"/>
                <w:sz w:val="15"/>
                <w:szCs w:val="15"/>
              </w:rPr>
            </w:pPr>
            <w:r>
              <w:rPr>
                <w:rFonts w:ascii="宋体" w:hAnsi="宋体" w:cs="宋体" w:eastAsia="宋体" w:hint="default"/>
                <w:sz w:val="15"/>
                <w:szCs w:val="15"/>
              </w:rPr>
              <w:t>17</w:t>
            </w:r>
            <w:r>
              <w:rPr>
                <w:rFonts w:ascii="宋体" w:hAnsi="宋体" w:cs="宋体" w:eastAsia="宋体" w:hint="default"/>
                <w:spacing w:val="-38"/>
                <w:sz w:val="15"/>
                <w:szCs w:val="15"/>
              </w:rPr>
              <w:t> </w:t>
            </w:r>
            <w:r>
              <w:rPr>
                <w:rFonts w:ascii="宋体" w:hAnsi="宋体" w:cs="宋体" w:eastAsia="宋体" w:hint="default"/>
                <w:sz w:val="15"/>
                <w:szCs w:val="15"/>
              </w:rPr>
              <w:t>浙南教育</w:t>
            </w:r>
          </w:p>
          <w:p>
            <w:pPr>
              <w:pStyle w:val="TableParagraph"/>
              <w:spacing w:line="195" w:lineRule="exact"/>
              <w:ind w:left="2" w:right="0"/>
              <w:jc w:val="left"/>
              <w:rPr>
                <w:rFonts w:ascii="宋体" w:hAnsi="宋体" w:cs="宋体" w:eastAsia="宋体" w:hint="default"/>
                <w:sz w:val="15"/>
                <w:szCs w:val="15"/>
              </w:rPr>
            </w:pPr>
            <w:r>
              <w:rPr>
                <w:rFonts w:ascii="宋体"/>
                <w:sz w:val="15"/>
              </w:rPr>
              <w:t>ZR001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15"/>
                <w:szCs w:val="15"/>
              </w:rPr>
            </w:pPr>
            <w:r>
              <w:rPr>
                <w:rFonts w:ascii="宋体"/>
                <w:spacing w:val="-1"/>
                <w:sz w:val="15"/>
              </w:rPr>
              <w:t>100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sz w:val="15"/>
              </w:rPr>
              <w:t>2017-12-8</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15"/>
                <w:szCs w:val="15"/>
              </w:rPr>
            </w:pPr>
            <w:r>
              <w:rPr>
                <w:rFonts w:ascii="宋体"/>
                <w:spacing w:val="-1"/>
                <w:sz w:val="15"/>
              </w:rPr>
              <w:t>100,000,000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15"/>
                <w:szCs w:val="15"/>
              </w:rPr>
            </w:pPr>
            <w:r>
              <w:rPr>
                <w:rFonts w:ascii="宋体"/>
                <w:spacing w:val="-1"/>
                <w:sz w:val="15"/>
              </w:rPr>
              <w:t>100,000,000.00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15"/>
                <w:szCs w:val="15"/>
              </w:rPr>
            </w:pPr>
            <w:r>
              <w:rPr>
                <w:rFonts w:ascii="宋体"/>
                <w:spacing w:val="-2"/>
                <w:sz w:val="15"/>
              </w:rPr>
              <w:t>6,394,155.25</w:t>
            </w:r>
          </w:p>
        </w:tc>
        <w:tc>
          <w:tcPr>
            <w:tcW w:w="127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宋体" w:hAnsi="宋体" w:cs="宋体" w:eastAsia="宋体" w:hint="default"/>
                <w:sz w:val="15"/>
                <w:szCs w:val="15"/>
              </w:rPr>
            </w:pPr>
            <w:r>
              <w:rPr>
                <w:rFonts w:ascii="宋体"/>
                <w:spacing w:val="-1"/>
                <w:sz w:val="15"/>
              </w:rPr>
              <w:t>100,000,000.00</w:t>
            </w:r>
          </w:p>
        </w:tc>
      </w:tr>
      <w:tr>
        <w:trPr>
          <w:trHeight w:val="276"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left"/>
              <w:rPr>
                <w:rFonts w:ascii="宋体" w:hAnsi="宋体" w:cs="宋体" w:eastAsia="宋体" w:hint="default"/>
                <w:sz w:val="15"/>
                <w:szCs w:val="15"/>
              </w:rPr>
            </w:pPr>
            <w:r>
              <w:rPr>
                <w:rFonts w:ascii="宋体"/>
                <w:sz w:val="15"/>
              </w:rPr>
              <w:t>XINHU</w:t>
            </w:r>
            <w:r>
              <w:rPr>
                <w:rFonts w:ascii="宋体"/>
                <w:spacing w:val="-33"/>
                <w:sz w:val="15"/>
              </w:rPr>
              <w:t> </w:t>
            </w:r>
            <w:r>
              <w:rPr>
                <w:rFonts w:ascii="宋体"/>
                <w:sz w:val="15"/>
              </w:rPr>
              <w:t>BVI</w:t>
            </w:r>
            <w:r>
              <w:rPr>
                <w:rFonts w:ascii="宋体"/>
                <w:spacing w:val="-33"/>
                <w:sz w:val="15"/>
              </w:rPr>
              <w:t> </w:t>
            </w:r>
            <w:r>
              <w:rPr>
                <w:rFonts w:ascii="宋体"/>
                <w:sz w:val="15"/>
              </w:rPr>
              <w:t>N2003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1"/>
                <w:sz w:val="15"/>
              </w:rPr>
              <w:t>$1,000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5"/>
                <w:szCs w:val="15"/>
              </w:rPr>
            </w:pPr>
            <w:r>
              <w:rPr>
                <w:rFonts w:ascii="宋体"/>
                <w:sz w:val="15"/>
              </w:rPr>
              <w:t>2017-3-1</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4,573,940,000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4,533,082,669.02</w:t>
            </w:r>
          </w:p>
        </w:tc>
        <w:tc>
          <w:tcPr>
            <w:tcW w:w="119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1"/>
                <w:sz w:val="15"/>
              </w:rPr>
              <w:t>295,783,602.37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1"/>
                <w:sz w:val="15"/>
              </w:rPr>
              <w:t>247,340,018.33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right"/>
              <w:rPr>
                <w:rFonts w:ascii="宋体" w:hAnsi="宋体" w:cs="宋体" w:eastAsia="宋体" w:hint="default"/>
                <w:sz w:val="15"/>
                <w:szCs w:val="15"/>
              </w:rPr>
            </w:pPr>
            <w:r>
              <w:rPr>
                <w:rFonts w:ascii="宋体"/>
                <w:spacing w:val="-2"/>
                <w:sz w:val="15"/>
              </w:rPr>
              <w:t>4,780,422,687.35</w:t>
            </w:r>
          </w:p>
        </w:tc>
      </w:tr>
      <w:tr>
        <w:trPr>
          <w:trHeight w:val="399"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left"/>
              <w:rPr>
                <w:rFonts w:ascii="宋体" w:hAnsi="宋体" w:cs="宋体" w:eastAsia="宋体" w:hint="default"/>
                <w:sz w:val="15"/>
                <w:szCs w:val="15"/>
              </w:rPr>
            </w:pPr>
            <w:r>
              <w:rPr>
                <w:rFonts w:ascii="宋体" w:hAnsi="宋体" w:cs="宋体" w:eastAsia="宋体" w:hint="default"/>
                <w:sz w:val="15"/>
                <w:szCs w:val="15"/>
              </w:rPr>
              <w:t>18</w:t>
            </w:r>
            <w:r>
              <w:rPr>
                <w:rFonts w:ascii="宋体" w:hAnsi="宋体" w:cs="宋体" w:eastAsia="宋体" w:hint="default"/>
                <w:spacing w:val="-38"/>
                <w:sz w:val="15"/>
                <w:szCs w:val="15"/>
              </w:rPr>
              <w:t> </w:t>
            </w:r>
            <w:r>
              <w:rPr>
                <w:rFonts w:ascii="宋体" w:hAnsi="宋体" w:cs="宋体" w:eastAsia="宋体" w:hint="default"/>
                <w:sz w:val="15"/>
                <w:szCs w:val="15"/>
              </w:rPr>
              <w:t>新湖中宝</w:t>
            </w:r>
          </w:p>
          <w:p>
            <w:pPr>
              <w:pStyle w:val="TableParagraph"/>
              <w:spacing w:line="195" w:lineRule="exact"/>
              <w:ind w:left="2" w:right="0"/>
              <w:jc w:val="left"/>
              <w:rPr>
                <w:rFonts w:ascii="宋体" w:hAnsi="宋体" w:cs="宋体" w:eastAsia="宋体" w:hint="default"/>
                <w:sz w:val="15"/>
                <w:szCs w:val="15"/>
              </w:rPr>
            </w:pPr>
            <w:r>
              <w:rPr>
                <w:rFonts w:ascii="宋体"/>
                <w:sz w:val="15"/>
              </w:rPr>
              <w:t>MTN001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宋体" w:hAnsi="宋体" w:cs="宋体" w:eastAsia="宋体" w:hint="default"/>
                <w:sz w:val="15"/>
                <w:szCs w:val="15"/>
              </w:rPr>
            </w:pPr>
            <w:r>
              <w:rPr>
                <w:rFonts w:ascii="宋体"/>
                <w:spacing w:val="-1"/>
                <w:sz w:val="15"/>
              </w:rPr>
              <w:t>100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sz w:val="15"/>
              </w:rPr>
              <w:t>2018-3-29</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宋体" w:hAnsi="宋体" w:cs="宋体" w:eastAsia="宋体" w:hint="default"/>
                <w:sz w:val="15"/>
                <w:szCs w:val="15"/>
              </w:rPr>
            </w:pPr>
            <w:r>
              <w:rPr>
                <w:rFonts w:ascii="宋体"/>
                <w:spacing w:val="-2"/>
                <w:sz w:val="15"/>
              </w:rPr>
              <w:t>1,000,000,000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宋体" w:hAnsi="宋体" w:cs="宋体" w:eastAsia="宋体" w:hint="default"/>
                <w:sz w:val="15"/>
                <w:szCs w:val="15"/>
              </w:rPr>
            </w:pPr>
            <w:r>
              <w:rPr>
                <w:rFonts w:ascii="宋体"/>
                <w:spacing w:val="-2"/>
                <w:sz w:val="15"/>
              </w:rPr>
              <w:t>1,000,000,000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宋体" w:hAnsi="宋体" w:cs="宋体" w:eastAsia="宋体" w:hint="default"/>
                <w:sz w:val="15"/>
                <w:szCs w:val="15"/>
              </w:rPr>
            </w:pPr>
            <w:r>
              <w:rPr>
                <w:rFonts w:ascii="宋体"/>
                <w:spacing w:val="-2"/>
                <w:sz w:val="15"/>
              </w:rPr>
              <w:t>51,791,780.83</w:t>
            </w:r>
          </w:p>
        </w:tc>
        <w:tc>
          <w:tcPr>
            <w:tcW w:w="127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宋体" w:hAnsi="宋体" w:cs="宋体" w:eastAsia="宋体" w:hint="default"/>
                <w:sz w:val="15"/>
                <w:szCs w:val="15"/>
              </w:rPr>
            </w:pPr>
            <w:r>
              <w:rPr>
                <w:rFonts w:ascii="宋体"/>
                <w:spacing w:val="-2"/>
                <w:sz w:val="15"/>
              </w:rPr>
              <w:t>1,000,000,000.00</w:t>
            </w:r>
          </w:p>
        </w:tc>
      </w:tr>
      <w:tr>
        <w:trPr>
          <w:trHeight w:val="276"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left"/>
              <w:rPr>
                <w:rFonts w:ascii="宋体" w:hAnsi="宋体" w:cs="宋体" w:eastAsia="宋体" w:hint="default"/>
                <w:sz w:val="15"/>
                <w:szCs w:val="15"/>
              </w:rPr>
            </w:pPr>
            <w:r>
              <w:rPr>
                <w:rFonts w:ascii="宋体" w:hAnsi="宋体" w:cs="宋体" w:eastAsia="宋体" w:hint="default"/>
                <w:sz w:val="15"/>
                <w:szCs w:val="15"/>
              </w:rPr>
              <w:t>18</w:t>
            </w:r>
            <w:r>
              <w:rPr>
                <w:rFonts w:ascii="宋体" w:hAnsi="宋体" w:cs="宋体" w:eastAsia="宋体" w:hint="default"/>
                <w:spacing w:val="-39"/>
                <w:sz w:val="15"/>
                <w:szCs w:val="15"/>
              </w:rPr>
              <w:t> </w:t>
            </w:r>
            <w:r>
              <w:rPr>
                <w:rFonts w:ascii="宋体" w:hAnsi="宋体" w:cs="宋体" w:eastAsia="宋体" w:hint="default"/>
                <w:sz w:val="15"/>
                <w:szCs w:val="15"/>
              </w:rPr>
              <w:t>中宝</w:t>
            </w:r>
            <w:r>
              <w:rPr>
                <w:rFonts w:ascii="宋体" w:hAnsi="宋体" w:cs="宋体" w:eastAsia="宋体" w:hint="default"/>
                <w:spacing w:val="-41"/>
                <w:sz w:val="15"/>
                <w:szCs w:val="15"/>
              </w:rPr>
              <w:t> </w:t>
            </w:r>
            <w:r>
              <w:rPr>
                <w:rFonts w:ascii="宋体" w:hAnsi="宋体" w:cs="宋体" w:eastAsia="宋体" w:hint="default"/>
                <w:sz w:val="15"/>
                <w:szCs w:val="15"/>
              </w:rPr>
              <w:t>01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1"/>
                <w:sz w:val="15"/>
              </w:rPr>
              <w:t>100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5"/>
                <w:szCs w:val="15"/>
              </w:rPr>
            </w:pPr>
            <w:r>
              <w:rPr>
                <w:rFonts w:ascii="宋体"/>
                <w:sz w:val="15"/>
              </w:rPr>
              <w:t>2018-3-23</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1"/>
                <w:sz w:val="15"/>
              </w:rPr>
              <w:t>500,000,000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right"/>
              <w:rPr>
                <w:rFonts w:ascii="宋体" w:hAnsi="宋体" w:cs="宋体" w:eastAsia="宋体" w:hint="default"/>
                <w:sz w:val="15"/>
                <w:szCs w:val="15"/>
              </w:rPr>
            </w:pPr>
            <w:r>
              <w:rPr>
                <w:rFonts w:ascii="宋体"/>
                <w:spacing w:val="-1"/>
                <w:sz w:val="15"/>
              </w:rPr>
              <w:t>500,000,000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29,178,083.32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-5,779,517.21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right"/>
              <w:rPr>
                <w:rFonts w:ascii="宋体" w:hAnsi="宋体" w:cs="宋体" w:eastAsia="宋体" w:hint="default"/>
                <w:sz w:val="15"/>
                <w:szCs w:val="15"/>
              </w:rPr>
            </w:pPr>
            <w:r>
              <w:rPr>
                <w:rFonts w:ascii="宋体"/>
                <w:spacing w:val="-1"/>
                <w:sz w:val="15"/>
              </w:rPr>
              <w:t>494,220,482.79</w:t>
            </w:r>
          </w:p>
        </w:tc>
      </w:tr>
      <w:tr>
        <w:trPr>
          <w:trHeight w:val="276"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left"/>
              <w:rPr>
                <w:rFonts w:ascii="宋体" w:hAnsi="宋体" w:cs="宋体" w:eastAsia="宋体" w:hint="default"/>
                <w:sz w:val="15"/>
                <w:szCs w:val="15"/>
              </w:rPr>
            </w:pPr>
            <w:r>
              <w:rPr>
                <w:rFonts w:ascii="宋体" w:hAnsi="宋体" w:cs="宋体" w:eastAsia="宋体" w:hint="default"/>
                <w:sz w:val="15"/>
                <w:szCs w:val="15"/>
              </w:rPr>
              <w:t>18</w:t>
            </w:r>
            <w:r>
              <w:rPr>
                <w:rFonts w:ascii="宋体" w:hAnsi="宋体" w:cs="宋体" w:eastAsia="宋体" w:hint="default"/>
                <w:spacing w:val="-39"/>
                <w:sz w:val="15"/>
                <w:szCs w:val="15"/>
              </w:rPr>
              <w:t> </w:t>
            </w:r>
            <w:r>
              <w:rPr>
                <w:rFonts w:ascii="宋体" w:hAnsi="宋体" w:cs="宋体" w:eastAsia="宋体" w:hint="default"/>
                <w:sz w:val="15"/>
                <w:szCs w:val="15"/>
              </w:rPr>
              <w:t>中宝</w:t>
            </w:r>
            <w:r>
              <w:rPr>
                <w:rFonts w:ascii="宋体" w:hAnsi="宋体" w:cs="宋体" w:eastAsia="宋体" w:hint="default"/>
                <w:spacing w:val="-41"/>
                <w:sz w:val="15"/>
                <w:szCs w:val="15"/>
              </w:rPr>
              <w:t> </w:t>
            </w:r>
            <w:r>
              <w:rPr>
                <w:rFonts w:ascii="宋体" w:hAnsi="宋体" w:cs="宋体" w:eastAsia="宋体" w:hint="default"/>
                <w:sz w:val="15"/>
                <w:szCs w:val="15"/>
              </w:rPr>
              <w:t>02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1"/>
                <w:sz w:val="15"/>
              </w:rPr>
              <w:t>100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5"/>
                <w:szCs w:val="15"/>
              </w:rPr>
            </w:pPr>
            <w:r>
              <w:rPr>
                <w:rFonts w:ascii="宋体"/>
                <w:sz w:val="15"/>
              </w:rPr>
              <w:t>2018-9-10</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1,800,000,000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right"/>
              <w:rPr>
                <w:rFonts w:ascii="宋体" w:hAnsi="宋体" w:cs="宋体" w:eastAsia="宋体" w:hint="default"/>
                <w:sz w:val="15"/>
                <w:szCs w:val="15"/>
              </w:rPr>
            </w:pPr>
            <w:r>
              <w:rPr>
                <w:rFonts w:ascii="宋体"/>
                <w:spacing w:val="-2"/>
                <w:sz w:val="15"/>
              </w:rPr>
              <w:t>1,800,000,000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43,466,301.37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1"/>
                <w:sz w:val="15"/>
              </w:rPr>
              <w:t>-11,021,264.72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right"/>
              <w:rPr>
                <w:rFonts w:ascii="宋体" w:hAnsi="宋体" w:cs="宋体" w:eastAsia="宋体" w:hint="default"/>
                <w:sz w:val="15"/>
                <w:szCs w:val="15"/>
              </w:rPr>
            </w:pPr>
            <w:r>
              <w:rPr>
                <w:rFonts w:ascii="宋体"/>
                <w:spacing w:val="-2"/>
                <w:sz w:val="15"/>
              </w:rPr>
              <w:t>1,788,978,735.28</w:t>
            </w:r>
          </w:p>
        </w:tc>
      </w:tr>
      <w:tr>
        <w:trPr>
          <w:trHeight w:val="276"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left"/>
              <w:rPr>
                <w:rFonts w:ascii="宋体" w:hAnsi="宋体" w:cs="宋体" w:eastAsia="宋体" w:hint="default"/>
                <w:sz w:val="15"/>
                <w:szCs w:val="15"/>
              </w:rPr>
            </w:pPr>
            <w:r>
              <w:rPr>
                <w:rFonts w:ascii="宋体"/>
                <w:sz w:val="15"/>
              </w:rPr>
              <w:t>XINHU</w:t>
            </w:r>
            <w:r>
              <w:rPr>
                <w:rFonts w:ascii="宋体"/>
                <w:spacing w:val="-33"/>
                <w:sz w:val="15"/>
              </w:rPr>
              <w:t> </w:t>
            </w:r>
            <w:r>
              <w:rPr>
                <w:rFonts w:ascii="宋体"/>
                <w:sz w:val="15"/>
              </w:rPr>
              <w:t>BVI</w:t>
            </w:r>
            <w:r>
              <w:rPr>
                <w:rFonts w:ascii="宋体"/>
                <w:spacing w:val="-33"/>
                <w:sz w:val="15"/>
              </w:rPr>
              <w:t> </w:t>
            </w:r>
            <w:r>
              <w:rPr>
                <w:rFonts w:ascii="宋体"/>
                <w:sz w:val="15"/>
              </w:rPr>
              <w:t>N2112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1"/>
                <w:sz w:val="15"/>
              </w:rPr>
              <w:t>$1,000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15"/>
                <w:szCs w:val="15"/>
              </w:rPr>
            </w:pPr>
            <w:r>
              <w:rPr>
                <w:rFonts w:ascii="宋体"/>
                <w:sz w:val="15"/>
              </w:rPr>
              <w:t>2018-12-20</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1,647,168,000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right"/>
              <w:rPr>
                <w:rFonts w:ascii="宋体" w:hAnsi="宋体" w:cs="宋体" w:eastAsia="宋体" w:hint="default"/>
                <w:sz w:val="15"/>
                <w:szCs w:val="15"/>
              </w:rPr>
            </w:pPr>
            <w:r>
              <w:rPr>
                <w:rFonts w:ascii="宋体"/>
                <w:spacing w:val="-2"/>
                <w:sz w:val="15"/>
              </w:rPr>
              <w:t>1,647,168,000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2"/>
                <w:sz w:val="15"/>
              </w:rPr>
              <w:t>5,888,208.18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15"/>
                <w:szCs w:val="15"/>
              </w:rPr>
            </w:pPr>
            <w:r>
              <w:rPr>
                <w:rFonts w:ascii="宋体"/>
                <w:spacing w:val="-1"/>
                <w:sz w:val="15"/>
              </w:rPr>
              <w:t>-74,518,854.14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right"/>
              <w:rPr>
                <w:rFonts w:ascii="宋体" w:hAnsi="宋体" w:cs="宋体" w:eastAsia="宋体" w:hint="default"/>
                <w:sz w:val="15"/>
                <w:szCs w:val="15"/>
              </w:rPr>
            </w:pPr>
            <w:r>
              <w:rPr>
                <w:rFonts w:ascii="宋体"/>
                <w:spacing w:val="-2"/>
                <w:sz w:val="15"/>
              </w:rPr>
              <w:t>1,572,649,145.86</w:t>
            </w:r>
          </w:p>
        </w:tc>
      </w:tr>
      <w:tr>
        <w:trPr>
          <w:trHeight w:val="276"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w w:val="100"/>
                <w:sz w:val="15"/>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w w:val="100"/>
                <w:sz w:val="15"/>
              </w:rPr>
              <w:t>/</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center"/>
              <w:rPr>
                <w:rFonts w:ascii="宋体" w:hAnsi="宋体" w:cs="宋体" w:eastAsia="宋体" w:hint="default"/>
                <w:sz w:val="15"/>
                <w:szCs w:val="15"/>
              </w:rPr>
            </w:pPr>
            <w:r>
              <w:rPr>
                <w:rFonts w:ascii="宋体"/>
                <w:w w:val="100"/>
                <w:sz w:val="15"/>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1"/>
                <w:sz w:val="15"/>
              </w:rPr>
              <w:t>26,046,108,000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2"/>
                <w:sz w:val="15"/>
              </w:rPr>
              <w:t>20,993,775,252.71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right"/>
              <w:rPr>
                <w:rFonts w:ascii="宋体" w:hAnsi="宋体" w:cs="宋体" w:eastAsia="宋体" w:hint="default"/>
                <w:sz w:val="15"/>
                <w:szCs w:val="15"/>
              </w:rPr>
            </w:pPr>
            <w:r>
              <w:rPr>
                <w:rFonts w:ascii="宋体"/>
                <w:spacing w:val="-2"/>
                <w:sz w:val="15"/>
              </w:rPr>
              <w:t>4,947,168,000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2"/>
                <w:sz w:val="15"/>
              </w:rPr>
              <w:t>1,470,606,075.72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1"/>
                <w:sz w:val="15"/>
              </w:rPr>
              <w:t>187,616,277.30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2"/>
                <w:sz w:val="15"/>
              </w:rPr>
              <w:t>1,387,888,000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2"/>
                <w:sz w:val="15"/>
              </w:rPr>
              <w:t>6,940,589,582.44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right"/>
              <w:rPr>
                <w:rFonts w:ascii="宋体" w:hAnsi="宋体" w:cs="宋体" w:eastAsia="宋体" w:hint="default"/>
                <w:sz w:val="15"/>
                <w:szCs w:val="15"/>
              </w:rPr>
            </w:pPr>
            <w:r>
              <w:rPr>
                <w:rFonts w:ascii="宋体"/>
                <w:spacing w:val="-2"/>
                <w:sz w:val="15"/>
              </w:rPr>
              <w:t>17,800,081,947.57</w:t>
            </w:r>
          </w:p>
        </w:tc>
      </w:tr>
    </w:tbl>
    <w:p>
      <w:pPr>
        <w:spacing w:line="240" w:lineRule="auto" w:before="11"/>
        <w:rPr>
          <w:rFonts w:ascii="宋体" w:hAnsi="宋体" w:cs="宋体" w:eastAsia="宋体" w:hint="default"/>
          <w:sz w:val="14"/>
          <w:szCs w:val="14"/>
        </w:rPr>
      </w:pPr>
    </w:p>
    <w:p>
      <w:pPr>
        <w:spacing w:before="44"/>
        <w:ind w:left="22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pacing w:val="-47"/>
          <w:sz w:val="18"/>
          <w:szCs w:val="18"/>
        </w:rPr>
        <w:t> </w:t>
      </w:r>
      <w:r>
        <w:rPr>
          <w:rFonts w:ascii="宋体" w:hAnsi="宋体" w:cs="宋体" w:eastAsia="宋体" w:hint="default"/>
          <w:sz w:val="18"/>
          <w:szCs w:val="18"/>
        </w:rPr>
        <w:t>中宝债、</w:t>
      </w:r>
      <w:r>
        <w:rPr>
          <w:rFonts w:ascii="宋体" w:hAnsi="宋体" w:cs="宋体" w:eastAsia="宋体" w:hint="default"/>
          <w:sz w:val="18"/>
          <w:szCs w:val="18"/>
        </w:rPr>
        <w:t>15</w:t>
      </w:r>
      <w:r>
        <w:rPr>
          <w:rFonts w:ascii="宋体" w:hAnsi="宋体" w:cs="宋体" w:eastAsia="宋体" w:hint="default"/>
          <w:spacing w:val="-47"/>
          <w:sz w:val="18"/>
          <w:szCs w:val="18"/>
        </w:rPr>
        <w:t> </w:t>
      </w:r>
      <w:r>
        <w:rPr>
          <w:rFonts w:ascii="宋体" w:hAnsi="宋体" w:cs="宋体" w:eastAsia="宋体" w:hint="default"/>
          <w:sz w:val="18"/>
          <w:szCs w:val="18"/>
        </w:rPr>
        <w:t>利得债</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pacing w:val="-47"/>
          <w:sz w:val="18"/>
          <w:szCs w:val="18"/>
        </w:rPr>
        <w:t> </w:t>
      </w:r>
      <w:r>
        <w:rPr>
          <w:rFonts w:ascii="宋体" w:hAnsi="宋体" w:cs="宋体" w:eastAsia="宋体" w:hint="default"/>
          <w:sz w:val="18"/>
          <w:szCs w:val="18"/>
        </w:rPr>
        <w:t>允升债本期转入一年内到期的非流动负债。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63"/>
        <w:ind w:left="6478" w:right="6494" w:firstLine="0"/>
        <w:jc w:val="center"/>
        <w:rPr>
          <w:rFonts w:ascii="Calibri" w:hAnsi="Calibri" w:cs="Calibri" w:eastAsia="Calibri" w:hint="default"/>
          <w:sz w:val="18"/>
          <w:szCs w:val="18"/>
        </w:rPr>
      </w:pPr>
      <w:r>
        <w:rPr>
          <w:rFonts w:ascii="Calibri"/>
          <w:b/>
          <w:sz w:val="18"/>
        </w:rPr>
        <w:t>139 </w:t>
      </w:r>
      <w:r>
        <w:rPr>
          <w:rFonts w:ascii="Calibri"/>
          <w:sz w:val="18"/>
        </w:rPr>
        <w:t>/</w:t>
      </w:r>
      <w:r>
        <w:rPr>
          <w:rFonts w:ascii="Calibri"/>
          <w:spacing w:val="-5"/>
          <w:sz w:val="18"/>
        </w:rPr>
        <w:t> </w:t>
      </w:r>
      <w:r>
        <w:rPr>
          <w:rFonts w:ascii="Calibri"/>
          <w:b/>
          <w:sz w:val="18"/>
        </w:rPr>
        <w:t>192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200"/>
        </w:sectPr>
      </w:pPr>
    </w:p>
    <w:p>
      <w:pPr>
        <w:spacing w:line="240" w:lineRule="auto" w:before="0"/>
        <w:rPr>
          <w:rFonts w:ascii="Calibri" w:hAnsi="Calibri" w:cs="Calibri" w:eastAsia="Calibri" w:hint="default"/>
          <w:b/>
          <w:bCs/>
          <w:sz w:val="20"/>
          <w:szCs w:val="20"/>
        </w:rPr>
      </w:pPr>
    </w:p>
    <w:p>
      <w:pPr>
        <w:spacing w:line="240" w:lineRule="auto" w:before="2"/>
        <w:rPr>
          <w:rFonts w:ascii="Calibri" w:hAnsi="Calibri" w:cs="Calibri" w:eastAsia="Calibri" w:hint="default"/>
          <w:b/>
          <w:bCs/>
          <w:sz w:val="27"/>
          <w:szCs w:val="27"/>
        </w:rPr>
      </w:pPr>
    </w:p>
    <w:p>
      <w:pPr>
        <w:pStyle w:val="Heading2"/>
        <w:spacing w:line="240" w:lineRule="auto"/>
        <w:ind w:left="537" w:right="424"/>
        <w:jc w:val="left"/>
        <w:rPr>
          <w:b w:val="0"/>
          <w:bCs w:val="0"/>
        </w:rPr>
      </w:pPr>
      <w:r>
        <w:rPr>
          <w:rFonts w:ascii="宋体" w:hAnsi="宋体" w:cs="宋体" w:eastAsia="宋体" w:hint="default"/>
        </w:rPr>
        <w:t>(3).</w:t>
      </w:r>
      <w:r>
        <w:rPr/>
        <w:t>可转换公司债券的转股条件、转股时间说明</w:t>
      </w:r>
      <w:r>
        <w:rPr>
          <w:b w:val="0"/>
          <w:bCs w:val="0"/>
        </w:rPr>
      </w:r>
    </w:p>
    <w:p>
      <w:pPr>
        <w:pStyle w:val="BodyText"/>
        <w:tabs>
          <w:tab w:pos="1379" w:val="left" w:leader="none"/>
        </w:tabs>
        <w:spacing w:line="240" w:lineRule="auto" w:before="58"/>
        <w:ind w:left="537" w:right="424"/>
        <w:jc w:val="left"/>
      </w:pPr>
      <w:r>
        <w:rPr/>
        <w:t>□适用</w:t>
        <w:tab/>
        <w:t>√不适用</w:t>
      </w:r>
    </w:p>
    <w:p>
      <w:pPr>
        <w:spacing w:line="240" w:lineRule="auto" w:before="11"/>
        <w:rPr>
          <w:rFonts w:ascii="宋体" w:hAnsi="宋体" w:cs="宋体" w:eastAsia="宋体" w:hint="default"/>
          <w:sz w:val="29"/>
          <w:szCs w:val="29"/>
        </w:rPr>
      </w:pPr>
    </w:p>
    <w:p>
      <w:pPr>
        <w:spacing w:line="290" w:lineRule="auto" w:before="0"/>
        <w:ind w:left="537" w:right="42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29" w:lineRule="exact"/>
        <w:ind w:left="537" w:right="424"/>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537" w:right="424"/>
        <w:jc w:val="left"/>
      </w:pPr>
      <w:r>
        <w:rPr/>
        <w:t>期末发行在外的优先股、永续债等金融工具变动情况表</w:t>
      </w:r>
    </w:p>
    <w:p>
      <w:pPr>
        <w:pStyle w:val="BodyText"/>
        <w:spacing w:line="273" w:lineRule="exact"/>
        <w:ind w:left="537" w:right="424"/>
        <w:jc w:val="left"/>
      </w:pPr>
      <w:r>
        <w:rPr/>
        <w:t>□适用 √不适用</w:t>
      </w:r>
    </w:p>
    <w:p>
      <w:pPr>
        <w:spacing w:line="240" w:lineRule="auto" w:before="11"/>
        <w:rPr>
          <w:rFonts w:ascii="宋体" w:hAnsi="宋体" w:cs="宋体" w:eastAsia="宋体" w:hint="default"/>
          <w:sz w:val="29"/>
          <w:szCs w:val="29"/>
        </w:rPr>
      </w:pPr>
    </w:p>
    <w:p>
      <w:pPr>
        <w:pStyle w:val="BodyText"/>
        <w:spacing w:line="240" w:lineRule="auto"/>
        <w:ind w:left="537" w:right="424"/>
        <w:jc w:val="left"/>
      </w:pPr>
      <w:r>
        <w:rPr/>
        <w:t>其他金融工具划分为金融负债的依据说明：</w:t>
      </w:r>
    </w:p>
    <w:p>
      <w:pPr>
        <w:pStyle w:val="BodyText"/>
        <w:spacing w:line="240" w:lineRule="auto" w:before="58"/>
        <w:ind w:left="537" w:right="424"/>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531"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3"/>
          <w:pgSz w:w="11910" w:h="16840"/>
          <w:pgMar w:footer="1195" w:header="0" w:top="1120" w:bottom="1380" w:left="740" w:right="1260"/>
          <w:pgNumType w:start="140"/>
        </w:sectPr>
      </w:pPr>
    </w:p>
    <w:p>
      <w:pPr>
        <w:pStyle w:val="Heading2"/>
        <w:spacing w:line="240" w:lineRule="auto"/>
        <w:ind w:left="537" w:right="-18"/>
        <w:jc w:val="left"/>
        <w:rPr>
          <w:b w:val="0"/>
          <w:bCs w:val="0"/>
        </w:rPr>
      </w:pPr>
      <w:r>
        <w:rPr>
          <w:rFonts w:ascii="宋体" w:hAnsi="宋体" w:cs="宋体" w:eastAsia="宋体" w:hint="default"/>
        </w:rPr>
        <w:t>29</w:t>
      </w:r>
      <w:r>
        <w:rPr/>
        <w:t>、</w:t>
      </w:r>
      <w:r>
        <w:rPr>
          <w:spacing w:val="-24"/>
        </w:rPr>
        <w:t> </w:t>
      </w:r>
      <w:r>
        <w:rPr/>
        <w:t>预计负债</w:t>
      </w:r>
      <w:r>
        <w:rPr>
          <w:b w:val="0"/>
          <w:bCs w:val="0"/>
        </w:rPr>
      </w:r>
    </w:p>
    <w:p>
      <w:pPr>
        <w:pStyle w:val="BodyText"/>
        <w:spacing w:line="240" w:lineRule="auto" w:before="56"/>
        <w:ind w:left="5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260"/>
          <w:cols w:num="2" w:equalWidth="0">
            <w:col w:w="2115" w:space="4407"/>
            <w:col w:w="3388"/>
          </w:cols>
        </w:sectPr>
      </w:pPr>
    </w:p>
    <w:p>
      <w:pPr>
        <w:spacing w:line="240" w:lineRule="auto" w:before="4"/>
        <w:rPr>
          <w:rFonts w:ascii="宋体" w:hAnsi="宋体" w:cs="宋体" w:eastAsia="宋体" w:hint="default"/>
          <w:sz w:val="2"/>
          <w:szCs w:val="2"/>
        </w:rPr>
      </w:pPr>
    </w:p>
    <w:tbl>
      <w:tblPr>
        <w:tblW w:w="0" w:type="auto"/>
        <w:jc w:val="left"/>
        <w:tblInd w:w="419" w:type="dxa"/>
        <w:tblLayout w:type="fixed"/>
        <w:tblCellMar>
          <w:top w:w="0" w:type="dxa"/>
          <w:left w:w="0" w:type="dxa"/>
          <w:bottom w:w="0" w:type="dxa"/>
          <w:right w:w="0" w:type="dxa"/>
        </w:tblCellMar>
        <w:tblLook w:val="01E0"/>
      </w:tblPr>
      <w:tblGrid>
        <w:gridCol w:w="2264"/>
        <w:gridCol w:w="2266"/>
        <w:gridCol w:w="2266"/>
        <w:gridCol w:w="2266"/>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5"/>
              <w:jc w:val="right"/>
              <w:rPr>
                <w:rFonts w:ascii="宋体" w:hAnsi="宋体" w:cs="宋体" w:eastAsia="宋体" w:hint="default"/>
                <w:sz w:val="21"/>
                <w:szCs w:val="21"/>
              </w:rPr>
            </w:pPr>
            <w:r>
              <w:rPr>
                <w:rFonts w:ascii="宋体" w:hAnsi="宋体" w:cs="宋体" w:eastAsia="宋体" w:hint="default"/>
                <w:sz w:val="21"/>
                <w:szCs w:val="21"/>
              </w:rPr>
              <w:t>项目</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60,000,000.00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60,000,000.00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5"/>
              <w:jc w:val="right"/>
              <w:rPr>
                <w:rFonts w:ascii="宋体" w:hAnsi="宋体" w:cs="宋体" w:eastAsia="宋体" w:hint="default"/>
                <w:sz w:val="21"/>
                <w:szCs w:val="21"/>
              </w:rPr>
            </w:pPr>
            <w:r>
              <w:rPr>
                <w:rFonts w:ascii="宋体" w:hAnsi="宋体" w:cs="宋体" w:eastAsia="宋体" w:hint="default"/>
                <w:sz w:val="21"/>
                <w:szCs w:val="21"/>
              </w:rPr>
              <w:t>合计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60,000,000.00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60,000,000.00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20"/>
          <w:szCs w:val="20"/>
        </w:rPr>
      </w:pPr>
    </w:p>
    <w:p>
      <w:pPr>
        <w:spacing w:line="357" w:lineRule="auto" w:before="44"/>
        <w:ind w:left="537" w:right="531"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注</w:t>
      </w:r>
      <w:r>
        <w:rPr>
          <w:rFonts w:ascii="宋体" w:hAnsi="宋体" w:cs="宋体" w:eastAsia="宋体" w:hint="default"/>
          <w:spacing w:val="-2"/>
          <w:sz w:val="18"/>
          <w:szCs w:val="18"/>
        </w:rPr>
        <w:t>]</w:t>
      </w:r>
      <w:r>
        <w:rPr>
          <w:rFonts w:ascii="宋体" w:hAnsi="宋体" w:cs="宋体" w:eastAsia="宋体" w:hint="default"/>
          <w:spacing w:val="-2"/>
          <w:sz w:val="18"/>
          <w:szCs w:val="18"/>
        </w:rPr>
        <w:t>：子公司嘉兴市南湖国际教育投资有限公司采用建设经营移交方式（</w:t>
      </w:r>
      <w:r>
        <w:rPr>
          <w:rFonts w:ascii="宋体" w:hAnsi="宋体" w:cs="宋体" w:eastAsia="宋体" w:hint="default"/>
          <w:spacing w:val="-2"/>
          <w:sz w:val="18"/>
          <w:szCs w:val="18"/>
        </w:rPr>
        <w:t>BOT</w:t>
      </w:r>
      <w:r>
        <w:rPr>
          <w:rFonts w:ascii="宋体" w:hAnsi="宋体" w:cs="宋体" w:eastAsia="宋体" w:hint="default"/>
          <w:spacing w:val="-2"/>
          <w:sz w:val="18"/>
          <w:szCs w:val="18"/>
        </w:rPr>
        <w:t>）举办嘉兴高级中学（含嘉兴市</w:t>
      </w:r>
      <w:r>
        <w:rPr>
          <w:rFonts w:ascii="宋体" w:hAnsi="宋体" w:cs="宋体" w:eastAsia="宋体" w:hint="default"/>
          <w:sz w:val="18"/>
          <w:szCs w:val="18"/>
        </w:rPr>
        <w:t> 秀洲现代实验学校），按特许办学协议及《关于嘉兴高级中学资产移交的说明》的规定，嘉兴市南湖国际教育投 资有限公司未来应移交的净资产比接管时净资产多</w:t>
      </w:r>
      <w:r>
        <w:rPr>
          <w:rFonts w:ascii="宋体" w:hAnsi="宋体" w:cs="宋体" w:eastAsia="宋体" w:hint="default"/>
          <w:spacing w:val="-47"/>
          <w:sz w:val="18"/>
          <w:szCs w:val="18"/>
        </w:rPr>
        <w:t> </w:t>
      </w:r>
      <w:r>
        <w:rPr>
          <w:rFonts w:ascii="宋体" w:hAnsi="宋体" w:cs="宋体" w:eastAsia="宋体" w:hint="default"/>
          <w:sz w:val="18"/>
          <w:szCs w:val="18"/>
        </w:rPr>
        <w:t>6,000</w:t>
      </w:r>
      <w:r>
        <w:rPr>
          <w:rFonts w:ascii="宋体" w:hAnsi="宋体" w:cs="宋体" w:eastAsia="宋体" w:hint="default"/>
          <w:spacing w:val="-46"/>
          <w:sz w:val="18"/>
          <w:szCs w:val="18"/>
        </w:rPr>
        <w:t> </w:t>
      </w:r>
      <w:r>
        <w:rPr>
          <w:rFonts w:ascii="宋体" w:hAnsi="宋体" w:cs="宋体" w:eastAsia="宋体" w:hint="default"/>
          <w:sz w:val="18"/>
          <w:szCs w:val="18"/>
        </w:rPr>
        <w:t>万元，该差额作为公司的现时义务确认为预计负债。</w:t>
      </w: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740" w:right="1260"/>
        </w:sectPr>
      </w:pPr>
    </w:p>
    <w:p>
      <w:pPr>
        <w:spacing w:line="290" w:lineRule="auto" w:before="36"/>
        <w:ind w:left="537" w:right="315" w:firstLine="0"/>
        <w:jc w:val="left"/>
        <w:rPr>
          <w:rFonts w:ascii="宋体" w:hAnsi="宋体" w:cs="宋体" w:eastAsia="宋体" w:hint="default"/>
          <w:sz w:val="21"/>
          <w:szCs w:val="21"/>
        </w:rPr>
      </w:pPr>
      <w:r>
        <w:rPr>
          <w:rFonts w:ascii="宋体" w:hAnsi="宋体" w:cs="宋体" w:eastAsia="宋体" w:hint="default"/>
          <w:b/>
          <w:bCs/>
          <w:sz w:val="21"/>
          <w:szCs w:val="21"/>
        </w:rPr>
        <w:t>30</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379" w:val="left" w:leader="none"/>
        </w:tabs>
        <w:spacing w:line="227" w:lineRule="exact"/>
        <w:ind w:left="53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260"/>
          <w:cols w:num="2" w:equalWidth="0">
            <w:col w:w="2220" w:space="4302"/>
            <w:col w:w="3388"/>
          </w:cols>
        </w:sectPr>
      </w:pPr>
    </w:p>
    <w:p>
      <w:pPr>
        <w:spacing w:line="240" w:lineRule="auto" w:before="4"/>
        <w:rPr>
          <w:rFonts w:ascii="宋体" w:hAnsi="宋体" w:cs="宋体" w:eastAsia="宋体" w:hint="default"/>
          <w:sz w:val="2"/>
          <w:szCs w:val="2"/>
        </w:rPr>
      </w:pPr>
    </w:p>
    <w:tbl>
      <w:tblPr>
        <w:tblW w:w="0" w:type="auto"/>
        <w:jc w:val="left"/>
        <w:tblInd w:w="419" w:type="dxa"/>
        <w:tblLayout w:type="fixed"/>
        <w:tblCellMar>
          <w:top w:w="0" w:type="dxa"/>
          <w:left w:w="0" w:type="dxa"/>
          <w:bottom w:w="0" w:type="dxa"/>
          <w:right w:w="0" w:type="dxa"/>
        </w:tblCellMar>
        <w:tblLook w:val="01E0"/>
      </w:tblPr>
      <w:tblGrid>
        <w:gridCol w:w="1385"/>
        <w:gridCol w:w="1697"/>
        <w:gridCol w:w="1342"/>
        <w:gridCol w:w="1486"/>
        <w:gridCol w:w="1697"/>
        <w:gridCol w:w="1455"/>
      </w:tblGrid>
      <w:tr>
        <w:trPr>
          <w:trHeight w:val="3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73"/>
              <w:jc w:val="right"/>
              <w:rPr>
                <w:rFonts w:ascii="宋体" w:hAnsi="宋体" w:cs="宋体" w:eastAsia="宋体" w:hint="default"/>
                <w:sz w:val="21"/>
                <w:szCs w:val="21"/>
              </w:rPr>
            </w:pPr>
            <w:r>
              <w:rPr>
                <w:rFonts w:ascii="宋体" w:hAnsi="宋体" w:cs="宋体" w:eastAsia="宋体" w:hint="default"/>
                <w:sz w:val="21"/>
                <w:szCs w:val="21"/>
              </w:rPr>
              <w:t>项目</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2"/>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265,254,235.94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 w:right="0"/>
              <w:jc w:val="center"/>
              <w:rPr>
                <w:rFonts w:ascii="宋体" w:hAnsi="宋体" w:cs="宋体" w:eastAsia="宋体" w:hint="default"/>
                <w:sz w:val="21"/>
                <w:szCs w:val="21"/>
              </w:rPr>
            </w:pPr>
            <w:r>
              <w:rPr>
                <w:rFonts w:ascii="宋体"/>
                <w:sz w:val="21"/>
              </w:rPr>
              <w:t>698,694.00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8,156,355.36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257,796,574.58</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3"/>
              <w:jc w:val="right"/>
              <w:rPr>
                <w:rFonts w:ascii="宋体" w:hAnsi="宋体" w:cs="宋体" w:eastAsia="宋体" w:hint="default"/>
                <w:sz w:val="21"/>
                <w:szCs w:val="21"/>
              </w:rPr>
            </w:pPr>
            <w:r>
              <w:rPr>
                <w:rFonts w:ascii="宋体" w:hAnsi="宋体" w:cs="宋体" w:eastAsia="宋体" w:hint="default"/>
                <w:sz w:val="21"/>
                <w:szCs w:val="21"/>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265,254,235.94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 w:right="0"/>
              <w:jc w:val="center"/>
              <w:rPr>
                <w:rFonts w:ascii="宋体" w:hAnsi="宋体" w:cs="宋体" w:eastAsia="宋体" w:hint="default"/>
                <w:sz w:val="21"/>
                <w:szCs w:val="21"/>
              </w:rPr>
            </w:pPr>
            <w:r>
              <w:rPr>
                <w:rFonts w:ascii="宋体"/>
                <w:sz w:val="21"/>
              </w:rPr>
              <w:t>698,694.00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8,156,355.36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257,796,574.58</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740" w:right="1260"/>
        </w:sectPr>
      </w:pPr>
    </w:p>
    <w:p>
      <w:pPr>
        <w:pStyle w:val="BodyText"/>
        <w:spacing w:line="240" w:lineRule="auto" w:before="36"/>
        <w:ind w:left="537" w:right="0"/>
        <w:jc w:val="left"/>
      </w:pPr>
      <w:r>
        <w:rPr>
          <w:spacing w:val="-2"/>
        </w:rPr>
        <w:t>涉及政府补助的项目：</w:t>
      </w:r>
    </w:p>
    <w:p>
      <w:pPr>
        <w:pStyle w:val="BodyText"/>
        <w:spacing w:line="240" w:lineRule="auto" w:before="56"/>
        <w:ind w:left="5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588" w:val="left" w:leader="none"/>
        </w:tabs>
        <w:spacing w:line="240" w:lineRule="auto" w:before="177"/>
        <w:ind w:left="537" w:right="0"/>
        <w:jc w:val="left"/>
      </w:pPr>
      <w:r>
        <w:rPr>
          <w:spacing w:val="-1"/>
        </w:rPr>
        <w:t>单位：元</w:t>
        <w:tab/>
        <w:t>币种：人民币</w:t>
      </w:r>
    </w:p>
    <w:p>
      <w:pPr>
        <w:spacing w:after="0" w:line="240" w:lineRule="auto"/>
        <w:jc w:val="left"/>
        <w:sectPr>
          <w:type w:val="continuous"/>
          <w:pgSz w:w="11910" w:h="16840"/>
          <w:pgMar w:top="1120" w:bottom="1380" w:left="740" w:right="1260"/>
          <w:cols w:num="2" w:equalWidth="0">
            <w:col w:w="2640" w:space="3881"/>
            <w:col w:w="3389"/>
          </w:cols>
        </w:sectPr>
      </w:pP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488"/>
        <w:gridCol w:w="1486"/>
        <w:gridCol w:w="1126"/>
        <w:gridCol w:w="833"/>
        <w:gridCol w:w="1306"/>
        <w:gridCol w:w="703"/>
        <w:gridCol w:w="1561"/>
        <w:gridCol w:w="1171"/>
      </w:tblGrid>
      <w:tr>
        <w:trPr>
          <w:trHeight w:val="943"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88" w:right="107"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both"/>
              <w:rPr>
                <w:rFonts w:ascii="宋体" w:hAnsi="宋体" w:cs="宋体" w:eastAsia="宋体" w:hint="default"/>
                <w:sz w:val="18"/>
                <w:szCs w:val="18"/>
              </w:rPr>
            </w:pPr>
            <w:r>
              <w:rPr>
                <w:rFonts w:ascii="宋体" w:hAnsi="宋体" w:cs="宋体" w:eastAsia="宋体" w:hint="default"/>
                <w:sz w:val="18"/>
                <w:szCs w:val="18"/>
              </w:rPr>
              <w:t>本期计</w:t>
            </w:r>
          </w:p>
          <w:p>
            <w:pPr>
              <w:pStyle w:val="TableParagraph"/>
              <w:spacing w:line="232" w:lineRule="exact" w:before="24"/>
              <w:ind w:left="141" w:right="139"/>
              <w:jc w:val="both"/>
              <w:rPr>
                <w:rFonts w:ascii="宋体" w:hAnsi="宋体" w:cs="宋体" w:eastAsia="宋体" w:hint="default"/>
                <w:sz w:val="18"/>
                <w:szCs w:val="18"/>
              </w:rPr>
            </w:pPr>
            <w:r>
              <w:rPr>
                <w:rFonts w:ascii="宋体" w:hAnsi="宋体" w:cs="宋体" w:eastAsia="宋体" w:hint="default"/>
                <w:sz w:val="18"/>
                <w:szCs w:val="18"/>
              </w:rPr>
              <w:t>入营业 外收入 金额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本期计入其他</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收益金额</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65" w:right="167"/>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29"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240" w:lineRule="auto"/>
              <w:ind w:left="489" w:right="175" w:hanging="31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与收益相 关</w:t>
            </w:r>
          </w:p>
        </w:tc>
      </w:tr>
      <w:tr>
        <w:trPr>
          <w:trHeight w:val="245"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土地整理补偿</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pacing w:val="-1"/>
                <w:sz w:val="18"/>
              </w:rPr>
              <w:t>28,950,666.67</w:t>
            </w:r>
          </w:p>
        </w:tc>
        <w:tc>
          <w:tcPr>
            <w:tcW w:w="1126"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right"/>
              <w:rPr>
                <w:rFonts w:ascii="宋体" w:hAnsi="宋体" w:cs="宋体" w:eastAsia="宋体" w:hint="default"/>
                <w:sz w:val="18"/>
                <w:szCs w:val="18"/>
              </w:rPr>
            </w:pPr>
            <w:r>
              <w:rPr>
                <w:rFonts w:ascii="宋体"/>
                <w:spacing w:val="-1"/>
                <w:sz w:val="18"/>
              </w:rPr>
              <w:t>28,950,666.67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0"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2.05MWp</w:t>
            </w:r>
            <w:r>
              <w:rPr>
                <w:rFonts w:ascii="宋体" w:hAnsi="宋体" w:cs="宋体" w:eastAsia="宋体" w:hint="default"/>
                <w:spacing w:val="-46"/>
                <w:sz w:val="18"/>
                <w:szCs w:val="18"/>
              </w:rPr>
              <w:t> </w:t>
            </w:r>
            <w:r>
              <w:rPr>
                <w:rFonts w:ascii="宋体" w:hAnsi="宋体" w:cs="宋体" w:eastAsia="宋体" w:hint="default"/>
                <w:sz w:val="18"/>
                <w:szCs w:val="18"/>
              </w:rPr>
              <w:t>光伏发</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电项目</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7,900,000.00</w:t>
            </w:r>
          </w:p>
        </w:tc>
        <w:tc>
          <w:tcPr>
            <w:tcW w:w="1126"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8" w:right="0"/>
              <w:jc w:val="left"/>
              <w:rPr>
                <w:rFonts w:ascii="宋体" w:hAnsi="宋体" w:cs="宋体" w:eastAsia="宋体" w:hint="default"/>
                <w:sz w:val="18"/>
                <w:szCs w:val="18"/>
              </w:rPr>
            </w:pPr>
            <w:r>
              <w:rPr>
                <w:rFonts w:ascii="宋体"/>
                <w:sz w:val="18"/>
              </w:rPr>
              <w:t>7,900,000.00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0"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杭州·白沙坞桥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690,000.00</w:t>
            </w:r>
          </w:p>
        </w:tc>
        <w:tc>
          <w:tcPr>
            <w:tcW w:w="1126"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690,000.00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05" w:lineRule="exact"/>
        <w:jc w:val="center"/>
        <w:rPr>
          <w:rFonts w:ascii="宋体" w:hAnsi="宋体" w:cs="宋体" w:eastAsia="宋体" w:hint="default"/>
          <w:sz w:val="18"/>
          <w:szCs w:val="18"/>
        </w:rPr>
        <w:sectPr>
          <w:type w:val="continuous"/>
          <w:pgSz w:w="11910" w:h="16840"/>
          <w:pgMar w:top="1120" w:bottom="1380" w:left="740" w:right="1260"/>
        </w:sectPr>
      </w:pPr>
    </w:p>
    <w:p>
      <w:pPr>
        <w:spacing w:line="240" w:lineRule="auto" w:before="0"/>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488"/>
        <w:gridCol w:w="1486"/>
        <w:gridCol w:w="1126"/>
        <w:gridCol w:w="833"/>
        <w:gridCol w:w="1306"/>
        <w:gridCol w:w="703"/>
        <w:gridCol w:w="1561"/>
        <w:gridCol w:w="1171"/>
      </w:tblGrid>
      <w:tr>
        <w:trPr>
          <w:trHeight w:val="243"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梁建造补助</w:t>
            </w:r>
          </w:p>
        </w:tc>
        <w:tc>
          <w:tcPr>
            <w:tcW w:w="148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平阳县西湾围垦</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工程省补助资金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7,000,000.00</w:t>
            </w:r>
          </w:p>
        </w:tc>
        <w:tc>
          <w:tcPr>
            <w:tcW w:w="1126"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7,000,000.00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0"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契税返还</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218,861,205.00</w:t>
            </w:r>
          </w:p>
        </w:tc>
        <w:tc>
          <w:tcPr>
            <w:tcW w:w="1126"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0"/>
              <w:jc w:val="right"/>
              <w:rPr>
                <w:rFonts w:ascii="宋体" w:hAnsi="宋体" w:cs="宋体" w:eastAsia="宋体" w:hint="default"/>
                <w:sz w:val="18"/>
                <w:szCs w:val="18"/>
              </w:rPr>
            </w:pPr>
            <w:r>
              <w:rPr>
                <w:rFonts w:ascii="宋体"/>
                <w:spacing w:val="-1"/>
                <w:sz w:val="18"/>
              </w:rPr>
              <w:t>218,861,205.00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城新线墨城段修</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复工程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6"/>
              <w:jc w:val="right"/>
              <w:rPr>
                <w:rFonts w:ascii="宋体" w:hAnsi="宋体" w:cs="宋体" w:eastAsia="宋体" w:hint="default"/>
                <w:sz w:val="18"/>
                <w:szCs w:val="18"/>
              </w:rPr>
            </w:pPr>
            <w:r>
              <w:rPr>
                <w:rFonts w:ascii="宋体"/>
                <w:spacing w:val="-1"/>
                <w:sz w:val="18"/>
              </w:rPr>
              <w:t>295,000.00</w:t>
            </w:r>
          </w:p>
        </w:tc>
        <w:tc>
          <w:tcPr>
            <w:tcW w:w="1126"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8"/>
              <w:jc w:val="right"/>
              <w:rPr>
                <w:rFonts w:ascii="宋体" w:hAnsi="宋体" w:cs="宋体" w:eastAsia="宋体" w:hint="default"/>
                <w:sz w:val="18"/>
                <w:szCs w:val="18"/>
              </w:rPr>
            </w:pPr>
            <w:r>
              <w:rPr>
                <w:rFonts w:ascii="宋体"/>
                <w:spacing w:val="-1"/>
                <w:sz w:val="18"/>
              </w:rPr>
              <w:t>295,000.00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0"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教育建设补助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1,557,364.27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698,694.00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8" w:right="0"/>
              <w:jc w:val="left"/>
              <w:rPr>
                <w:rFonts w:ascii="宋体" w:hAnsi="宋体" w:cs="宋体" w:eastAsia="宋体" w:hint="default"/>
                <w:sz w:val="18"/>
                <w:szCs w:val="18"/>
              </w:rPr>
            </w:pPr>
            <w:r>
              <w:rPr>
                <w:rFonts w:ascii="宋体"/>
                <w:sz w:val="18"/>
              </w:rPr>
              <w:t>256,355.36</w:t>
            </w:r>
          </w:p>
        </w:tc>
        <w:tc>
          <w:tcPr>
            <w:tcW w:w="70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1,999,702.91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740" w:right="1260"/>
        </w:sectPr>
      </w:pPr>
    </w:p>
    <w:p>
      <w:pPr>
        <w:pStyle w:val="Heading2"/>
        <w:spacing w:line="240" w:lineRule="auto"/>
        <w:ind w:left="537" w:right="-19"/>
        <w:jc w:val="left"/>
        <w:rPr>
          <w:b w:val="0"/>
          <w:bCs w:val="0"/>
        </w:rPr>
      </w:pPr>
      <w:r>
        <w:rPr>
          <w:rFonts w:ascii="宋体" w:hAnsi="宋体" w:cs="宋体" w:eastAsia="宋体" w:hint="default"/>
        </w:rPr>
        <w:t>31</w:t>
      </w:r>
      <w:r>
        <w:rPr/>
        <w:t>、</w:t>
      </w:r>
      <w:r>
        <w:rPr>
          <w:spacing w:val="-23"/>
        </w:rPr>
        <w:t> </w:t>
      </w:r>
      <w:r>
        <w:rPr/>
        <w:t>其他非流动负债</w:t>
      </w:r>
      <w:r>
        <w:rPr>
          <w:b w:val="0"/>
          <w:bCs w:val="0"/>
        </w:rPr>
      </w:r>
    </w:p>
    <w:p>
      <w:pPr>
        <w:pStyle w:val="BodyText"/>
        <w:spacing w:line="240" w:lineRule="auto" w:before="58"/>
        <w:ind w:left="5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260"/>
          <w:cols w:num="2" w:equalWidth="0">
            <w:col w:w="2520" w:space="4002"/>
            <w:col w:w="3388"/>
          </w:cols>
        </w:sectPr>
      </w:pPr>
    </w:p>
    <w:p>
      <w:pPr>
        <w:spacing w:line="240" w:lineRule="auto" w:before="7"/>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4467"/>
        <w:gridCol w:w="2446"/>
        <w:gridCol w:w="2137"/>
      </w:tblGrid>
      <w:tr>
        <w:trPr>
          <w:trHeight w:val="281"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中国长城资产管理股份有限公司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6"/>
              <w:jc w:val="right"/>
              <w:rPr>
                <w:rFonts w:ascii="宋体" w:hAnsi="宋体" w:cs="宋体" w:eastAsia="宋体" w:hint="default"/>
                <w:sz w:val="21"/>
                <w:szCs w:val="21"/>
              </w:rPr>
            </w:pPr>
            <w:r>
              <w:rPr>
                <w:rFonts w:ascii="宋体"/>
                <w:spacing w:val="-1"/>
                <w:sz w:val="21"/>
              </w:rPr>
              <w:t>480,000,000.00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640,000,000.00</w:t>
            </w:r>
          </w:p>
        </w:tc>
      </w:tr>
      <w:tr>
        <w:trPr>
          <w:trHeight w:val="283"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中国华融资产管理股份有限公司</w:t>
            </w:r>
          </w:p>
        </w:tc>
        <w:tc>
          <w:tcPr>
            <w:tcW w:w="244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1,170,000,000.00</w:t>
            </w:r>
          </w:p>
        </w:tc>
      </w:tr>
      <w:tr>
        <w:trPr>
          <w:trHeight w:val="281"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中国信达资产管理股份有限公司</w:t>
            </w:r>
          </w:p>
        </w:tc>
        <w:tc>
          <w:tcPr>
            <w:tcW w:w="244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320,597,800.00</w:t>
            </w:r>
          </w:p>
        </w:tc>
      </w:tr>
      <w:tr>
        <w:trPr>
          <w:trHeight w:val="283"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中信信托有限责任公司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6"/>
              <w:jc w:val="right"/>
              <w:rPr>
                <w:rFonts w:ascii="宋体" w:hAnsi="宋体" w:cs="宋体" w:eastAsia="宋体" w:hint="default"/>
                <w:sz w:val="21"/>
                <w:szCs w:val="21"/>
              </w:rPr>
            </w:pPr>
            <w:r>
              <w:rPr>
                <w:rFonts w:ascii="宋体"/>
                <w:spacing w:val="-1"/>
                <w:sz w:val="21"/>
              </w:rPr>
              <w:t>400,000,000.00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400,000,000.00</w:t>
            </w:r>
          </w:p>
        </w:tc>
      </w:tr>
      <w:tr>
        <w:trPr>
          <w:trHeight w:val="283"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中国东方资产管理股份有限公司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
              <w:jc w:val="right"/>
              <w:rPr>
                <w:rFonts w:ascii="宋体" w:hAnsi="宋体" w:cs="宋体" w:eastAsia="宋体" w:hint="default"/>
                <w:sz w:val="21"/>
                <w:szCs w:val="21"/>
              </w:rPr>
            </w:pPr>
            <w:r>
              <w:rPr>
                <w:rFonts w:ascii="宋体"/>
                <w:spacing w:val="-1"/>
                <w:sz w:val="21"/>
              </w:rPr>
              <w:t>960,000,000.00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杭州工商信托股份有限公司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
              <w:jc w:val="right"/>
              <w:rPr>
                <w:rFonts w:ascii="宋体" w:hAnsi="宋体" w:cs="宋体" w:eastAsia="宋体" w:hint="default"/>
                <w:sz w:val="21"/>
                <w:szCs w:val="21"/>
              </w:rPr>
            </w:pPr>
            <w:r>
              <w:rPr>
                <w:rFonts w:ascii="宋体"/>
                <w:spacing w:val="-1"/>
                <w:sz w:val="21"/>
              </w:rPr>
              <w:t>699,100,000.00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家具设备储备金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
              <w:jc w:val="right"/>
              <w:rPr>
                <w:rFonts w:ascii="宋体" w:hAnsi="宋体" w:cs="宋体" w:eastAsia="宋体" w:hint="default"/>
                <w:sz w:val="21"/>
                <w:szCs w:val="21"/>
              </w:rPr>
            </w:pPr>
            <w:r>
              <w:rPr>
                <w:rFonts w:ascii="宋体"/>
                <w:spacing w:val="-1"/>
                <w:sz w:val="21"/>
              </w:rPr>
              <w:t>320,443.12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23,058.11</w:t>
            </w:r>
          </w:p>
        </w:tc>
      </w:tr>
      <w:tr>
        <w:trPr>
          <w:trHeight w:val="283"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2,539,420,443.12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2,530,620,858.11</w:t>
            </w:r>
          </w:p>
        </w:tc>
      </w:tr>
    </w:tbl>
    <w:p>
      <w:pPr>
        <w:spacing w:line="240" w:lineRule="auto" w:before="12"/>
        <w:rPr>
          <w:rFonts w:ascii="宋体" w:hAnsi="宋体" w:cs="宋体" w:eastAsia="宋体" w:hint="default"/>
          <w:sz w:val="19"/>
          <w:szCs w:val="19"/>
        </w:rPr>
      </w:pPr>
    </w:p>
    <w:p>
      <w:pPr>
        <w:pStyle w:val="BodyText"/>
        <w:spacing w:line="240" w:lineRule="auto" w:before="36"/>
        <w:ind w:left="537" w:right="424"/>
        <w:jc w:val="left"/>
      </w:pPr>
      <w:r>
        <w:rPr/>
        <w:t>其他说明：</w:t>
      </w:r>
    </w:p>
    <w:p>
      <w:pPr>
        <w:pStyle w:val="BodyText"/>
        <w:spacing w:line="240" w:lineRule="auto" w:before="58"/>
        <w:ind w:left="957" w:right="424"/>
        <w:jc w:val="left"/>
      </w:pPr>
      <w:r>
        <w:rPr>
          <w:rFonts w:ascii="宋体" w:hAnsi="宋体" w:cs="宋体" w:eastAsia="宋体" w:hint="default"/>
        </w:rPr>
        <w:t>1)</w:t>
      </w:r>
      <w:r>
        <w:rPr>
          <w:rFonts w:ascii="宋体" w:hAnsi="宋体" w:cs="宋体" w:eastAsia="宋体" w:hint="default"/>
          <w:spacing w:val="-40"/>
        </w:rPr>
        <w:t> </w:t>
      </w:r>
      <w:r>
        <w:rPr>
          <w:rFonts w:ascii="宋体" w:hAnsi="宋体" w:cs="宋体" w:eastAsia="宋体" w:hint="default"/>
        </w:rPr>
        <w:t>2017</w:t>
      </w:r>
      <w:r>
        <w:rPr>
          <w:rFonts w:ascii="宋体" w:hAnsi="宋体" w:cs="宋体" w:eastAsia="宋体" w:hint="default"/>
          <w:spacing w:val="-56"/>
        </w:rPr>
        <w:t> </w:t>
      </w:r>
      <w:r>
        <w:rPr/>
        <w:t>年长城资产受让了长城华西银行股份有限公司对本公司的债权</w:t>
      </w:r>
      <w:r>
        <w:rPr>
          <w:spacing w:val="-54"/>
        </w:rPr>
        <w:t> </w:t>
      </w:r>
      <w:r>
        <w:rPr>
          <w:rFonts w:ascii="宋体" w:hAnsi="宋体" w:cs="宋体" w:eastAsia="宋体" w:hint="default"/>
        </w:rPr>
        <w:t>80,000</w:t>
      </w:r>
      <w:r>
        <w:rPr>
          <w:rFonts w:ascii="宋体" w:hAnsi="宋体" w:cs="宋体" w:eastAsia="宋体" w:hint="default"/>
          <w:spacing w:val="-56"/>
        </w:rPr>
        <w:t> </w:t>
      </w:r>
      <w:r>
        <w:rPr/>
        <w:t>万元，对于该</w:t>
      </w:r>
    </w:p>
    <w:p>
      <w:pPr>
        <w:pStyle w:val="BodyText"/>
        <w:spacing w:line="240" w:lineRule="auto" w:before="133"/>
        <w:ind w:left="537" w:right="424"/>
        <w:jc w:val="left"/>
      </w:pPr>
      <w:r>
        <w:rPr>
          <w:spacing w:val="-5"/>
        </w:rPr>
        <w:t>债权转让，公司作为负债处理。其中 </w:t>
      </w:r>
      <w:r>
        <w:rPr>
          <w:rFonts w:ascii="宋体" w:hAnsi="宋体" w:cs="宋体" w:eastAsia="宋体" w:hint="default"/>
        </w:rPr>
        <w:t>16,000</w:t>
      </w:r>
      <w:r>
        <w:rPr>
          <w:rFonts w:ascii="宋体" w:hAnsi="宋体" w:cs="宋体" w:eastAsia="宋体" w:hint="default"/>
          <w:spacing w:val="-52"/>
        </w:rPr>
        <w:t> </w:t>
      </w:r>
      <w:r>
        <w:rPr>
          <w:spacing w:val="-3"/>
        </w:rPr>
        <w:t>万元需在借款发放一年内归还，故在借款当期计入其</w:t>
      </w:r>
    </w:p>
    <w:p>
      <w:pPr>
        <w:pStyle w:val="BodyText"/>
        <w:spacing w:line="355" w:lineRule="auto" w:before="133"/>
        <w:ind w:left="537" w:right="424"/>
        <w:jc w:val="left"/>
      </w:pPr>
      <w:r>
        <w:rPr>
          <w:spacing w:val="-6"/>
        </w:rPr>
        <w:t>他流动负债列报，另有</w:t>
      </w:r>
      <w:r>
        <w:rPr>
          <w:spacing w:val="-22"/>
        </w:rPr>
        <w:t> </w:t>
      </w:r>
      <w:r>
        <w:rPr>
          <w:rFonts w:ascii="宋体" w:hAnsi="宋体" w:cs="宋体" w:eastAsia="宋体" w:hint="default"/>
        </w:rPr>
        <w:t>16,000</w:t>
      </w:r>
      <w:r>
        <w:rPr>
          <w:rFonts w:ascii="宋体" w:hAnsi="宋体" w:cs="宋体" w:eastAsia="宋体" w:hint="default"/>
          <w:spacing w:val="-20"/>
        </w:rPr>
        <w:t> </w:t>
      </w:r>
      <w:r>
        <w:rPr>
          <w:spacing w:val="-4"/>
        </w:rPr>
        <w:t>万元需在借款发放起两年内归还，故本期转入一年内到期的非流动</w:t>
      </w:r>
      <w:r>
        <w:rPr>
          <w:spacing w:val="-93"/>
        </w:rPr>
        <w:t> </w:t>
      </w:r>
      <w:r>
        <w:rPr>
          <w:spacing w:val="-93"/>
        </w:rPr>
      </w:r>
      <w:r>
        <w:rPr/>
        <w:t>负债。</w:t>
      </w:r>
    </w:p>
    <w:p>
      <w:pPr>
        <w:pStyle w:val="BodyText"/>
        <w:spacing w:line="240" w:lineRule="auto" w:before="34"/>
        <w:ind w:left="957" w:right="424"/>
        <w:jc w:val="left"/>
      </w:pPr>
      <w:r>
        <w:rPr>
          <w:rFonts w:ascii="宋体" w:hAnsi="宋体" w:cs="宋体" w:eastAsia="宋体" w:hint="default"/>
        </w:rPr>
        <w:t>2)</w:t>
      </w:r>
      <w:r>
        <w:rPr>
          <w:rFonts w:ascii="宋体" w:hAnsi="宋体" w:cs="宋体" w:eastAsia="宋体" w:hint="default"/>
          <w:spacing w:val="-41"/>
        </w:rPr>
        <w:t> </w:t>
      </w:r>
      <w:r>
        <w:rPr>
          <w:rFonts w:ascii="宋体" w:hAnsi="宋体" w:cs="宋体" w:eastAsia="宋体" w:hint="default"/>
        </w:rPr>
        <w:t>2017</w:t>
      </w:r>
      <w:r>
        <w:rPr>
          <w:rFonts w:ascii="宋体" w:hAnsi="宋体" w:cs="宋体" w:eastAsia="宋体" w:hint="default"/>
          <w:spacing w:val="-57"/>
        </w:rPr>
        <w:t> </w:t>
      </w:r>
      <w:r>
        <w:rPr/>
        <w:t>年华融资产受让了允升投资对本公司的债权</w:t>
      </w:r>
      <w:r>
        <w:rPr>
          <w:spacing w:val="-57"/>
        </w:rPr>
        <w:t> </w:t>
      </w:r>
      <w:r>
        <w:rPr>
          <w:rFonts w:ascii="宋体" w:hAnsi="宋体" w:cs="宋体" w:eastAsia="宋体" w:hint="default"/>
        </w:rPr>
        <w:t>90,000</w:t>
      </w:r>
      <w:r>
        <w:rPr>
          <w:rFonts w:ascii="宋体" w:hAnsi="宋体" w:cs="宋体" w:eastAsia="宋体" w:hint="default"/>
          <w:spacing w:val="-55"/>
        </w:rPr>
        <w:t> </w:t>
      </w:r>
      <w:r>
        <w:rPr/>
        <w:t>万元，对于该债权转让，公司作</w:t>
      </w:r>
    </w:p>
    <w:p>
      <w:pPr>
        <w:pStyle w:val="BodyText"/>
        <w:spacing w:line="240" w:lineRule="auto" w:before="133"/>
        <w:ind w:left="537" w:right="424"/>
        <w:jc w:val="left"/>
      </w:pPr>
      <w:r>
        <w:rPr/>
        <w:t>为负债处理。其中借款期限一年以内的负债</w:t>
      </w:r>
      <w:r>
        <w:rPr>
          <w:spacing w:val="-54"/>
        </w:rPr>
        <w:t> </w:t>
      </w:r>
      <w:r>
        <w:rPr>
          <w:rFonts w:ascii="宋体" w:hAnsi="宋体" w:cs="宋体" w:eastAsia="宋体" w:hint="default"/>
        </w:rPr>
        <w:t>9,000</w:t>
      </w:r>
      <w:r>
        <w:rPr>
          <w:rFonts w:ascii="宋体" w:hAnsi="宋体" w:cs="宋体" w:eastAsia="宋体" w:hint="default"/>
          <w:spacing w:val="-56"/>
        </w:rPr>
        <w:t> </w:t>
      </w:r>
      <w:r>
        <w:rPr/>
        <w:t>万元在借款当期计入其他流动负债并于本期偿</w:t>
      </w:r>
    </w:p>
    <w:p>
      <w:pPr>
        <w:pStyle w:val="BodyText"/>
        <w:spacing w:line="240" w:lineRule="auto" w:before="133"/>
        <w:ind w:left="537" w:right="424"/>
        <w:jc w:val="left"/>
      </w:pPr>
      <w:r>
        <w:rPr/>
        <w:t>还，剩余</w:t>
      </w:r>
      <w:r>
        <w:rPr>
          <w:spacing w:val="-55"/>
        </w:rPr>
        <w:t> </w:t>
      </w:r>
      <w:r>
        <w:rPr>
          <w:rFonts w:ascii="宋体" w:hAnsi="宋体" w:cs="宋体" w:eastAsia="宋体" w:hint="default"/>
        </w:rPr>
        <w:t>81,000</w:t>
      </w:r>
      <w:r>
        <w:rPr>
          <w:rFonts w:ascii="宋体" w:hAnsi="宋体" w:cs="宋体" w:eastAsia="宋体" w:hint="default"/>
          <w:spacing w:val="-55"/>
        </w:rPr>
        <w:t> </w:t>
      </w:r>
      <w:r>
        <w:rPr/>
        <w:t>万元本期转入一年内到期的非流动负债。</w:t>
      </w:r>
    </w:p>
    <w:p>
      <w:pPr>
        <w:pStyle w:val="BodyText"/>
        <w:spacing w:line="240" w:lineRule="auto" w:before="133"/>
        <w:ind w:left="957" w:right="424"/>
        <w:jc w:val="left"/>
      </w:pPr>
      <w:r>
        <w:rPr>
          <w:rFonts w:ascii="宋体" w:hAnsi="宋体" w:cs="宋体" w:eastAsia="宋体" w:hint="default"/>
        </w:rPr>
        <w:t>2017</w:t>
      </w:r>
      <w:r>
        <w:rPr>
          <w:rFonts w:ascii="宋体" w:hAnsi="宋体" w:cs="宋体" w:eastAsia="宋体" w:hint="default"/>
          <w:spacing w:val="11"/>
        </w:rPr>
        <w:t> </w:t>
      </w:r>
      <w:r>
        <w:rPr>
          <w:spacing w:val="-3"/>
        </w:rPr>
        <w:t>年华融资产受让了海南满天星旅业开发有限公司（以下简称满天星公司）的股东对满天</w:t>
      </w:r>
    </w:p>
    <w:p>
      <w:pPr>
        <w:pStyle w:val="BodyText"/>
        <w:spacing w:line="240" w:lineRule="auto" w:before="133"/>
        <w:ind w:left="537" w:right="424"/>
        <w:jc w:val="left"/>
      </w:pPr>
      <w:r>
        <w:rPr/>
        <w:t>星公司的债权 </w:t>
      </w:r>
      <w:r>
        <w:rPr>
          <w:rFonts w:ascii="宋体" w:hAnsi="宋体" w:cs="宋体" w:eastAsia="宋体" w:hint="default"/>
        </w:rPr>
        <w:t>40,000</w:t>
      </w:r>
      <w:r>
        <w:rPr>
          <w:rFonts w:ascii="宋体" w:hAnsi="宋体" w:cs="宋体" w:eastAsia="宋体" w:hint="default"/>
          <w:spacing w:val="-44"/>
        </w:rPr>
        <w:t> </w:t>
      </w:r>
      <w:r>
        <w:rPr>
          <w:spacing w:val="-5"/>
        </w:rPr>
        <w:t>万元，对于该债权转让，满天星公司作为负债处理。其中借款期限一年以内</w:t>
      </w:r>
    </w:p>
    <w:p>
      <w:pPr>
        <w:pStyle w:val="BodyText"/>
        <w:spacing w:line="355" w:lineRule="auto" w:before="136"/>
        <w:ind w:left="537" w:right="424"/>
        <w:jc w:val="left"/>
      </w:pPr>
      <w:r>
        <w:rPr>
          <w:spacing w:val="-1"/>
          <w:w w:val="100"/>
        </w:rPr>
        <w:t>的负债</w:t>
      </w:r>
      <w:r>
        <w:rPr>
          <w:spacing w:val="-47"/>
          <w:w w:val="100"/>
        </w:rPr>
        <w:t> </w:t>
      </w:r>
      <w:r>
        <w:rPr>
          <w:rFonts w:ascii="宋体" w:hAnsi="宋体" w:cs="宋体" w:eastAsia="宋体" w:hint="default"/>
          <w:spacing w:val="-1"/>
          <w:w w:val="100"/>
        </w:rPr>
        <w:t>4,000</w:t>
      </w:r>
      <w:r>
        <w:rPr>
          <w:rFonts w:ascii="宋体" w:hAnsi="宋体" w:cs="宋体" w:eastAsia="宋体" w:hint="default"/>
          <w:spacing w:val="-47"/>
          <w:w w:val="100"/>
        </w:rPr>
        <w:t> </w:t>
      </w:r>
      <w:r>
        <w:rPr>
          <w:spacing w:val="-6"/>
          <w:w w:val="100"/>
        </w:rPr>
        <w:t>万元在借款当期计入其他流动负债并于本期偿还，其余</w:t>
      </w:r>
      <w:r>
        <w:rPr>
          <w:spacing w:val="-49"/>
          <w:w w:val="100"/>
        </w:rPr>
        <w:t> </w:t>
      </w:r>
      <w:r>
        <w:rPr>
          <w:rFonts w:ascii="宋体" w:hAnsi="宋体" w:cs="宋体" w:eastAsia="宋体" w:hint="default"/>
          <w:spacing w:val="-1"/>
          <w:w w:val="100"/>
        </w:rPr>
        <w:t>36,000</w:t>
      </w:r>
      <w:r>
        <w:rPr>
          <w:rFonts w:ascii="宋体" w:hAnsi="宋体" w:cs="宋体" w:eastAsia="宋体" w:hint="default"/>
          <w:spacing w:val="-49"/>
          <w:w w:val="100"/>
        </w:rPr>
        <w:t> </w:t>
      </w:r>
      <w:r>
        <w:rPr>
          <w:spacing w:val="-2"/>
          <w:w w:val="100"/>
        </w:rPr>
        <w:t>万元本期转入一年内</w:t>
      </w:r>
      <w:r>
        <w:rPr>
          <w:spacing w:val="-103"/>
          <w:w w:val="100"/>
        </w:rPr>
        <w:t> </w:t>
      </w:r>
      <w:r>
        <w:rPr>
          <w:spacing w:val="-103"/>
          <w:w w:val="100"/>
        </w:rPr>
      </w:r>
      <w:r>
        <w:rPr/>
        <w:t>到期的非流动负债。</w:t>
      </w:r>
    </w:p>
    <w:p>
      <w:pPr>
        <w:pStyle w:val="BodyText"/>
        <w:spacing w:line="240" w:lineRule="auto" w:before="32"/>
        <w:ind w:left="957" w:right="424"/>
        <w:jc w:val="left"/>
      </w:pPr>
      <w:r>
        <w:rPr>
          <w:rFonts w:ascii="宋体" w:hAnsi="宋体" w:cs="宋体" w:eastAsia="宋体" w:hint="default"/>
        </w:rPr>
        <w:t>3)</w:t>
      </w:r>
      <w:r>
        <w:rPr>
          <w:rFonts w:ascii="宋体" w:hAnsi="宋体" w:cs="宋体" w:eastAsia="宋体" w:hint="default"/>
          <w:spacing w:val="-3"/>
        </w:rPr>
        <w:t> </w:t>
      </w:r>
      <w:r>
        <w:rPr>
          <w:rFonts w:ascii="宋体" w:hAnsi="宋体" w:cs="宋体" w:eastAsia="宋体" w:hint="default"/>
        </w:rPr>
        <w:t>2017</w:t>
      </w:r>
      <w:r>
        <w:rPr>
          <w:rFonts w:ascii="宋体" w:hAnsi="宋体" w:cs="宋体" w:eastAsia="宋体" w:hint="default"/>
          <w:spacing w:val="-55"/>
        </w:rPr>
        <w:t> </w:t>
      </w:r>
      <w:r>
        <w:rPr/>
        <w:t>年信达资产受让了本公司对子公司九江中宝的债权</w:t>
      </w:r>
      <w:r>
        <w:rPr>
          <w:spacing w:val="-55"/>
        </w:rPr>
        <w:t> </w:t>
      </w:r>
      <w:r>
        <w:rPr>
          <w:rFonts w:ascii="宋体" w:hAnsi="宋体" w:cs="宋体" w:eastAsia="宋体" w:hint="default"/>
        </w:rPr>
        <w:t>20,000</w:t>
      </w:r>
      <w:r>
        <w:rPr>
          <w:rFonts w:ascii="宋体" w:hAnsi="宋体" w:cs="宋体" w:eastAsia="宋体" w:hint="default"/>
          <w:spacing w:val="-55"/>
        </w:rPr>
        <w:t> </w:t>
      </w:r>
      <w:r>
        <w:rPr/>
        <w:t>万元，借款当期已归还</w:t>
      </w:r>
    </w:p>
    <w:p>
      <w:pPr>
        <w:pStyle w:val="BodyText"/>
        <w:spacing w:line="355" w:lineRule="auto" w:before="133"/>
        <w:ind w:left="537" w:right="591"/>
        <w:jc w:val="left"/>
      </w:pPr>
      <w:r>
        <w:rPr>
          <w:rFonts w:ascii="宋体" w:hAnsi="宋体" w:cs="宋体" w:eastAsia="宋体" w:hint="default"/>
        </w:rPr>
        <w:t>12,940.22</w:t>
      </w:r>
      <w:r>
        <w:rPr>
          <w:rFonts w:ascii="宋体" w:hAnsi="宋体" w:cs="宋体" w:eastAsia="宋体" w:hint="default"/>
          <w:spacing w:val="-56"/>
        </w:rPr>
        <w:t> </w:t>
      </w:r>
      <w:r>
        <w:rPr/>
        <w:t>万元，本期偿还</w:t>
      </w:r>
      <w:r>
        <w:rPr>
          <w:spacing w:val="-54"/>
        </w:rPr>
        <w:t> </w:t>
      </w:r>
      <w:r>
        <w:rPr>
          <w:rFonts w:ascii="宋体" w:hAnsi="宋体" w:cs="宋体" w:eastAsia="宋体" w:hint="default"/>
        </w:rPr>
        <w:t>1,001.78</w:t>
      </w:r>
      <w:r>
        <w:rPr>
          <w:rFonts w:ascii="宋体" w:hAnsi="宋体" w:cs="宋体" w:eastAsia="宋体" w:hint="default"/>
          <w:spacing w:val="-53"/>
        </w:rPr>
        <w:t> </w:t>
      </w:r>
      <w:r>
        <w:rPr/>
        <w:t>万元，剩余</w:t>
      </w:r>
      <w:r>
        <w:rPr>
          <w:spacing w:val="-56"/>
        </w:rPr>
        <w:t> </w:t>
      </w:r>
      <w:r>
        <w:rPr>
          <w:rFonts w:ascii="宋体" w:hAnsi="宋体" w:cs="宋体" w:eastAsia="宋体" w:hint="default"/>
        </w:rPr>
        <w:t>6,058.00</w:t>
      </w:r>
      <w:r>
        <w:rPr>
          <w:rFonts w:ascii="宋体" w:hAnsi="宋体" w:cs="宋体" w:eastAsia="宋体" w:hint="default"/>
          <w:spacing w:val="-53"/>
        </w:rPr>
        <w:t> </w:t>
      </w:r>
      <w:r>
        <w:rPr/>
        <w:t>万元本期转入一年内到期的非流动负</w:t>
      </w:r>
      <w:r>
        <w:rPr>
          <w:w w:val="100"/>
        </w:rPr>
        <w:t> </w:t>
      </w:r>
      <w:r>
        <w:rPr/>
        <w:t>债。</w:t>
      </w:r>
    </w:p>
    <w:p>
      <w:pPr>
        <w:pStyle w:val="BodyText"/>
        <w:spacing w:line="240" w:lineRule="auto" w:before="34"/>
        <w:ind w:left="957" w:right="424"/>
        <w:jc w:val="left"/>
      </w:pPr>
      <w:r>
        <w:rPr>
          <w:rFonts w:ascii="宋体" w:hAnsi="宋体" w:cs="宋体" w:eastAsia="宋体" w:hint="default"/>
        </w:rPr>
        <w:t>2017</w:t>
      </w:r>
      <w:r>
        <w:rPr>
          <w:rFonts w:ascii="宋体" w:hAnsi="宋体" w:cs="宋体" w:eastAsia="宋体" w:hint="default"/>
          <w:spacing w:val="-57"/>
        </w:rPr>
        <w:t> </w:t>
      </w:r>
      <w:r>
        <w:rPr/>
        <w:t>年信达资产受让了允升投资对子公司九江中宝的债权</w:t>
      </w:r>
      <w:r>
        <w:rPr>
          <w:spacing w:val="-55"/>
        </w:rPr>
        <w:t> </w:t>
      </w:r>
      <w:r>
        <w:rPr>
          <w:rFonts w:ascii="宋体" w:hAnsi="宋体" w:cs="宋体" w:eastAsia="宋体" w:hint="default"/>
        </w:rPr>
        <w:t>50,000</w:t>
      </w:r>
      <w:r>
        <w:rPr>
          <w:rFonts w:ascii="宋体" w:hAnsi="宋体" w:cs="宋体" w:eastAsia="宋体" w:hint="default"/>
          <w:spacing w:val="-57"/>
        </w:rPr>
        <w:t> </w:t>
      </w:r>
      <w:r>
        <w:rPr/>
        <w:t>万元，其中借款期限一年</w:t>
      </w:r>
    </w:p>
    <w:p>
      <w:pPr>
        <w:pStyle w:val="BodyText"/>
        <w:spacing w:line="240" w:lineRule="auto" w:before="133"/>
        <w:ind w:left="537" w:right="424"/>
        <w:jc w:val="left"/>
      </w:pPr>
      <w:r>
        <w:rPr>
          <w:w w:val="100"/>
        </w:rPr>
        <w:t>以内</w:t>
      </w:r>
      <w:r>
        <w:rPr>
          <w:spacing w:val="-3"/>
          <w:w w:val="100"/>
        </w:rPr>
        <w:t>的负</w:t>
      </w:r>
      <w:r>
        <w:rPr>
          <w:w w:val="100"/>
        </w:rPr>
        <w:t>债</w:t>
      </w:r>
      <w:r>
        <w:rPr>
          <w:spacing w:val="-53"/>
        </w:rPr>
        <w:t> </w:t>
      </w:r>
      <w:r>
        <w:rPr>
          <w:rFonts w:ascii="宋体" w:hAnsi="宋体" w:cs="宋体" w:eastAsia="宋体" w:hint="default"/>
          <w:w w:val="100"/>
        </w:rPr>
        <w:t>15</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55"/>
        </w:rPr>
        <w:t> </w:t>
      </w:r>
      <w:r>
        <w:rPr>
          <w:w w:val="100"/>
        </w:rPr>
        <w:t>万</w:t>
      </w:r>
      <w:r>
        <w:rPr>
          <w:spacing w:val="-3"/>
          <w:w w:val="100"/>
        </w:rPr>
        <w:t>元于</w:t>
      </w:r>
      <w:r>
        <w:rPr>
          <w:w w:val="100"/>
        </w:rPr>
        <w:t>借款</w:t>
      </w:r>
      <w:r>
        <w:rPr>
          <w:spacing w:val="-3"/>
          <w:w w:val="100"/>
        </w:rPr>
        <w:t>当</w:t>
      </w:r>
      <w:r>
        <w:rPr>
          <w:w w:val="100"/>
        </w:rPr>
        <w:t>期</w:t>
      </w:r>
      <w:r>
        <w:rPr>
          <w:spacing w:val="-3"/>
          <w:w w:val="100"/>
        </w:rPr>
        <w:t>计</w:t>
      </w:r>
      <w:r>
        <w:rPr>
          <w:w w:val="100"/>
        </w:rPr>
        <w:t>入</w:t>
      </w:r>
      <w:r>
        <w:rPr>
          <w:spacing w:val="-3"/>
          <w:w w:val="100"/>
        </w:rPr>
        <w:t>其</w:t>
      </w:r>
      <w:r>
        <w:rPr>
          <w:w w:val="100"/>
        </w:rPr>
        <w:t>他</w:t>
      </w:r>
      <w:r>
        <w:rPr>
          <w:spacing w:val="-3"/>
          <w:w w:val="100"/>
        </w:rPr>
        <w:t>流</w:t>
      </w:r>
      <w:r>
        <w:rPr>
          <w:w w:val="100"/>
        </w:rPr>
        <w:t>动</w:t>
      </w:r>
      <w:r>
        <w:rPr>
          <w:spacing w:val="-3"/>
          <w:w w:val="100"/>
        </w:rPr>
        <w:t>负</w:t>
      </w:r>
      <w:r>
        <w:rPr>
          <w:w w:val="100"/>
        </w:rPr>
        <w:t>债并</w:t>
      </w:r>
      <w:r>
        <w:rPr>
          <w:spacing w:val="-3"/>
          <w:w w:val="100"/>
        </w:rPr>
        <w:t>已</w:t>
      </w:r>
      <w:r>
        <w:rPr>
          <w:w w:val="100"/>
        </w:rPr>
        <w:t>于</w:t>
      </w:r>
      <w:r>
        <w:rPr>
          <w:spacing w:val="-3"/>
          <w:w w:val="100"/>
        </w:rPr>
        <w:t>本</w:t>
      </w:r>
      <w:r>
        <w:rPr>
          <w:w w:val="100"/>
        </w:rPr>
        <w:t>期</w:t>
      </w:r>
      <w:r>
        <w:rPr>
          <w:spacing w:val="-3"/>
          <w:w w:val="100"/>
        </w:rPr>
        <w:t>偿还</w:t>
      </w:r>
      <w:r>
        <w:rPr>
          <w:spacing w:val="-92"/>
          <w:w w:val="100"/>
        </w:rPr>
        <w:t>，</w:t>
      </w:r>
      <w:r>
        <w:rPr>
          <w:spacing w:val="-3"/>
          <w:w w:val="100"/>
        </w:rPr>
        <w:t>另</w:t>
      </w:r>
      <w:r>
        <w:rPr>
          <w:spacing w:val="-1"/>
          <w:w w:val="100"/>
        </w:rPr>
        <w:t>有</w:t>
      </w:r>
      <w:r>
        <w:rPr>
          <w:spacing w:val="-3"/>
          <w:w w:val="100"/>
        </w:rPr>
        <w:t>上</w:t>
      </w:r>
      <w:r>
        <w:rPr>
          <w:w w:val="100"/>
        </w:rPr>
        <w:t>期转</w:t>
      </w:r>
      <w:r>
        <w:rPr>
          <w:spacing w:val="-3"/>
          <w:w w:val="100"/>
        </w:rPr>
        <w:t>为</w:t>
      </w:r>
      <w:r>
        <w:rPr>
          <w:w w:val="100"/>
        </w:rPr>
        <w:t>一</w:t>
      </w:r>
      <w:r>
        <w:rPr>
          <w:spacing w:val="-3"/>
          <w:w w:val="100"/>
        </w:rPr>
        <w:t>年</w:t>
      </w:r>
      <w:r>
        <w:rPr>
          <w:w w:val="100"/>
        </w:rPr>
        <w:t>内</w:t>
      </w:r>
      <w:r>
        <w:rPr>
          <w:spacing w:val="-3"/>
          <w:w w:val="100"/>
        </w:rPr>
        <w:t>到</w:t>
      </w:r>
      <w:r>
        <w:rPr>
          <w:w w:val="100"/>
        </w:rPr>
        <w:t>期</w:t>
      </w:r>
    </w:p>
    <w:p>
      <w:pPr>
        <w:pStyle w:val="BodyText"/>
        <w:spacing w:line="240" w:lineRule="auto" w:before="133"/>
        <w:ind w:left="537" w:right="424"/>
        <w:jc w:val="left"/>
      </w:pPr>
      <w:r>
        <w:rPr/>
        <w:t>的非流动负债</w:t>
      </w:r>
      <w:r>
        <w:rPr>
          <w:spacing w:val="-57"/>
        </w:rPr>
        <w:t> </w:t>
      </w:r>
      <w:r>
        <w:rPr>
          <w:rFonts w:ascii="宋体" w:hAnsi="宋体" w:cs="宋体" w:eastAsia="宋体" w:hint="default"/>
        </w:rPr>
        <w:t>10,000</w:t>
      </w:r>
      <w:r>
        <w:rPr>
          <w:rFonts w:ascii="宋体" w:hAnsi="宋体" w:cs="宋体" w:eastAsia="宋体" w:hint="default"/>
          <w:spacing w:val="-57"/>
        </w:rPr>
        <w:t> </w:t>
      </w:r>
      <w:r>
        <w:rPr/>
        <w:t>万元已于本期偿还，剩余</w:t>
      </w:r>
      <w:r>
        <w:rPr>
          <w:spacing w:val="-57"/>
        </w:rPr>
        <w:t> </w:t>
      </w:r>
      <w:r>
        <w:rPr>
          <w:rFonts w:ascii="宋体" w:hAnsi="宋体" w:cs="宋体" w:eastAsia="宋体" w:hint="default"/>
        </w:rPr>
        <w:t>25,000</w:t>
      </w:r>
      <w:r>
        <w:rPr>
          <w:rFonts w:ascii="宋体" w:hAnsi="宋体" w:cs="宋体" w:eastAsia="宋体" w:hint="default"/>
          <w:spacing w:val="-57"/>
        </w:rPr>
        <w:t> </w:t>
      </w:r>
      <w:r>
        <w:rPr/>
        <w:t>万元本期转入一年内到期的非流动负债。</w:t>
      </w:r>
    </w:p>
    <w:p>
      <w:pPr>
        <w:spacing w:after="0" w:line="240" w:lineRule="auto"/>
        <w:jc w:val="left"/>
        <w:sectPr>
          <w:type w:val="continuous"/>
          <w:pgSz w:w="11910" w:h="16840"/>
          <w:pgMar w:top="1120" w:bottom="1380" w:left="740" w:right="1260"/>
        </w:sectPr>
      </w:pPr>
    </w:p>
    <w:p>
      <w:pPr>
        <w:spacing w:line="240" w:lineRule="auto" w:before="9"/>
        <w:rPr>
          <w:rFonts w:ascii="宋体" w:hAnsi="宋体" w:cs="宋体" w:eastAsia="宋体" w:hint="default"/>
          <w:sz w:val="18"/>
          <w:szCs w:val="18"/>
        </w:rPr>
      </w:pPr>
    </w:p>
    <w:p>
      <w:pPr>
        <w:pStyle w:val="BodyText"/>
        <w:spacing w:line="240" w:lineRule="auto" w:before="36"/>
        <w:ind w:left="737" w:right="0"/>
        <w:jc w:val="left"/>
      </w:pPr>
      <w:r>
        <w:rPr>
          <w:rFonts w:ascii="宋体" w:hAnsi="宋体" w:cs="宋体" w:eastAsia="宋体" w:hint="default"/>
        </w:rPr>
        <w:t>4)</w:t>
      </w:r>
      <w:r>
        <w:rPr>
          <w:rFonts w:ascii="宋体" w:hAnsi="宋体" w:cs="宋体" w:eastAsia="宋体" w:hint="default"/>
          <w:spacing w:val="-59"/>
        </w:rPr>
        <w:t> </w:t>
      </w:r>
      <w:r>
        <w:rPr>
          <w:rFonts w:ascii="宋体" w:hAnsi="宋体" w:cs="宋体" w:eastAsia="宋体" w:hint="default"/>
        </w:rPr>
        <w:t>2016</w:t>
      </w:r>
      <w:r>
        <w:rPr>
          <w:rFonts w:ascii="宋体" w:hAnsi="宋体" w:cs="宋体" w:eastAsia="宋体" w:hint="default"/>
          <w:spacing w:val="-76"/>
        </w:rPr>
        <w:t> </w:t>
      </w:r>
      <w:r>
        <w:rPr/>
        <w:t>年公司将持有的上海新湖城市开发有限公司</w:t>
      </w:r>
      <w:r>
        <w:rPr>
          <w:spacing w:val="-76"/>
        </w:rPr>
        <w:t> </w:t>
      </w:r>
      <w:r>
        <w:rPr>
          <w:rFonts w:ascii="宋体" w:hAnsi="宋体" w:cs="宋体" w:eastAsia="宋体" w:hint="default"/>
        </w:rPr>
        <w:t>80%</w:t>
      </w:r>
      <w:r>
        <w:rPr/>
        <w:t>的股权转让给中信信托有限责任公司，</w:t>
      </w:r>
    </w:p>
    <w:p>
      <w:pPr>
        <w:pStyle w:val="BodyText"/>
        <w:spacing w:line="355" w:lineRule="auto" w:before="133"/>
        <w:ind w:left="317" w:right="0"/>
        <w:jc w:val="left"/>
      </w:pPr>
      <w:r>
        <w:rPr/>
        <w:t>转让价格为</w:t>
      </w:r>
      <w:r>
        <w:rPr>
          <w:spacing w:val="-21"/>
        </w:rPr>
        <w:t> </w:t>
      </w:r>
      <w:r>
        <w:rPr>
          <w:rFonts w:ascii="宋体" w:hAnsi="宋体" w:cs="宋体" w:eastAsia="宋体" w:hint="default"/>
        </w:rPr>
        <w:t>40,000</w:t>
      </w:r>
      <w:r>
        <w:rPr>
          <w:rFonts w:ascii="宋体" w:hAnsi="宋体" w:cs="宋体" w:eastAsia="宋体" w:hint="default"/>
          <w:spacing w:val="-24"/>
        </w:rPr>
        <w:t> </w:t>
      </w:r>
      <w:r>
        <w:rPr>
          <w:spacing w:val="-5"/>
        </w:rPr>
        <w:t>万元，公司有权回购该项股权，且预计回购可能性较大，故收到的转让款作为</w:t>
      </w:r>
      <w:r>
        <w:rPr>
          <w:spacing w:val="-94"/>
        </w:rPr>
        <w:t> </w:t>
      </w:r>
      <w:r>
        <w:rPr>
          <w:spacing w:val="-94"/>
        </w:rPr>
      </w:r>
      <w:r>
        <w:rPr/>
        <w:t>负债处理，计入其他非流动负债。</w:t>
      </w:r>
    </w:p>
    <w:p>
      <w:pPr>
        <w:pStyle w:val="BodyText"/>
        <w:spacing w:line="355" w:lineRule="auto" w:before="34"/>
        <w:ind w:left="317" w:right="308" w:firstLine="420"/>
        <w:jc w:val="both"/>
      </w:pPr>
      <w:r>
        <w:rPr>
          <w:rFonts w:ascii="宋体" w:hAnsi="宋体" w:cs="宋体" w:eastAsia="宋体" w:hint="default"/>
        </w:rPr>
        <w:t>5)</w:t>
      </w:r>
      <w:r>
        <w:rPr>
          <w:rFonts w:ascii="宋体" w:hAnsi="宋体" w:cs="宋体" w:eastAsia="宋体" w:hint="default"/>
          <w:spacing w:val="-40"/>
        </w:rPr>
        <w:t> </w:t>
      </w:r>
      <w:r>
        <w:rPr>
          <w:rFonts w:ascii="宋体" w:hAnsi="宋体" w:cs="宋体" w:eastAsia="宋体" w:hint="default"/>
        </w:rPr>
        <w:t>2018</w:t>
      </w:r>
      <w:r>
        <w:rPr>
          <w:rFonts w:ascii="宋体" w:hAnsi="宋体" w:cs="宋体" w:eastAsia="宋体" w:hint="default"/>
          <w:spacing w:val="-57"/>
        </w:rPr>
        <w:t> </w:t>
      </w:r>
      <w:r>
        <w:rPr/>
        <w:t>年中国东方资产管理股份有限公司受让了允升投资对本公司的债权</w:t>
      </w:r>
      <w:r>
        <w:rPr>
          <w:spacing w:val="-55"/>
        </w:rPr>
        <w:t> </w:t>
      </w:r>
      <w:r>
        <w:rPr>
          <w:rFonts w:ascii="宋体" w:hAnsi="宋体" w:cs="宋体" w:eastAsia="宋体" w:hint="default"/>
        </w:rPr>
        <w:t>96,000</w:t>
      </w:r>
      <w:r>
        <w:rPr>
          <w:rFonts w:ascii="宋体" w:hAnsi="宋体" w:cs="宋体" w:eastAsia="宋体" w:hint="default"/>
          <w:spacing w:val="-57"/>
        </w:rPr>
        <w:t> </w:t>
      </w:r>
      <w:r>
        <w:rPr/>
        <w:t>万元，对</w:t>
      </w:r>
      <w:r>
        <w:rPr>
          <w:w w:val="100"/>
        </w:rPr>
        <w:t> </w:t>
      </w:r>
      <w:r>
        <w:rPr/>
        <w:t>于该债权转让，公司作为负债处理，故将其计入其他非流动负债列报。</w:t>
      </w:r>
    </w:p>
    <w:p>
      <w:pPr>
        <w:pStyle w:val="BodyText"/>
        <w:spacing w:line="355" w:lineRule="auto" w:before="32"/>
        <w:ind w:left="317" w:right="308" w:firstLine="420"/>
        <w:jc w:val="both"/>
      </w:pPr>
      <w:r>
        <w:rPr>
          <w:rFonts w:ascii="宋体" w:hAnsi="宋体" w:cs="宋体" w:eastAsia="宋体" w:hint="default"/>
          <w:spacing w:val="-3"/>
        </w:rPr>
        <w:t>6</w:t>
      </w:r>
      <w:r>
        <w:rPr>
          <w:spacing w:val="-3"/>
        </w:rPr>
        <w:t>）</w:t>
      </w:r>
      <w:r>
        <w:rPr>
          <w:rFonts w:ascii="宋体" w:hAnsi="宋体" w:cs="宋体" w:eastAsia="宋体" w:hint="default"/>
          <w:spacing w:val="-3"/>
        </w:rPr>
        <w:t>2018</w:t>
      </w:r>
      <w:r>
        <w:rPr>
          <w:rFonts w:ascii="宋体" w:hAnsi="宋体" w:cs="宋体" w:eastAsia="宋体" w:hint="default"/>
          <w:spacing w:val="-20"/>
        </w:rPr>
        <w:t> </w:t>
      </w:r>
      <w:r>
        <w:rPr>
          <w:spacing w:val="-2"/>
        </w:rPr>
        <w:t>年本公司将持有的浙江新湖金融信息服务有限公司（以下简称新湖金服）</w:t>
      </w:r>
      <w:r>
        <w:rPr>
          <w:rFonts w:ascii="宋体" w:hAnsi="宋体" w:cs="宋体" w:eastAsia="宋体" w:hint="default"/>
          <w:spacing w:val="-2"/>
        </w:rPr>
        <w:t>30%</w:t>
      </w:r>
      <w:r>
        <w:rPr>
          <w:spacing w:val="-2"/>
        </w:rPr>
        <w:t>的股权</w:t>
      </w:r>
      <w:r>
        <w:rPr>
          <w:w w:val="100"/>
        </w:rPr>
        <w:t> </w:t>
      </w:r>
      <w:r>
        <w:rPr>
          <w:spacing w:val="-4"/>
        </w:rPr>
        <w:t>转让给杭州工商信托股份有限公司（以下简称杭工信），转让价格为 </w:t>
      </w:r>
      <w:r>
        <w:rPr>
          <w:rFonts w:ascii="宋体" w:hAnsi="宋体" w:cs="宋体" w:eastAsia="宋体" w:hint="default"/>
        </w:rPr>
        <w:t>30,000</w:t>
      </w:r>
      <w:r>
        <w:rPr>
          <w:rFonts w:ascii="宋体" w:hAnsi="宋体" w:cs="宋体" w:eastAsia="宋体" w:hint="default"/>
          <w:spacing w:val="-47"/>
        </w:rPr>
        <w:t> </w:t>
      </w:r>
      <w:r>
        <w:rPr>
          <w:spacing w:val="-4"/>
        </w:rPr>
        <w:t>万元，本公司对标的</w:t>
      </w:r>
    </w:p>
    <w:p>
      <w:pPr>
        <w:pStyle w:val="BodyText"/>
        <w:spacing w:line="357" w:lineRule="auto" w:before="34"/>
        <w:ind w:left="317" w:right="0"/>
        <w:jc w:val="left"/>
      </w:pPr>
      <w:r>
        <w:rPr>
          <w:spacing w:val="-4"/>
        </w:rPr>
        <w:t>股权负有购买义务。同时，杭工信受让了本公司对新湖金服的债权</w:t>
      </w:r>
      <w:r>
        <w:rPr>
          <w:spacing w:val="-26"/>
        </w:rPr>
        <w:t> </w:t>
      </w:r>
      <w:r>
        <w:rPr>
          <w:rFonts w:ascii="宋体" w:hAnsi="宋体" w:cs="宋体" w:eastAsia="宋体" w:hint="default"/>
        </w:rPr>
        <w:t>37,910</w:t>
      </w:r>
      <w:r>
        <w:rPr>
          <w:rFonts w:ascii="宋体" w:hAnsi="宋体" w:cs="宋体" w:eastAsia="宋体" w:hint="default"/>
          <w:spacing w:val="-29"/>
        </w:rPr>
        <w:t> </w:t>
      </w:r>
      <w:r>
        <w:rPr>
          <w:spacing w:val="-5"/>
        </w:rPr>
        <w:t>万元，对于上述股权和</w:t>
      </w:r>
      <w:r>
        <w:rPr>
          <w:spacing w:val="-94"/>
        </w:rPr>
        <w:t> </w:t>
      </w:r>
      <w:r>
        <w:rPr>
          <w:spacing w:val="-94"/>
        </w:rPr>
      </w:r>
      <w:r>
        <w:rPr/>
        <w:t>债权转让，公司作为负债处理，故将其计入其他非流动负债列报。</w:t>
      </w:r>
    </w:p>
    <w:p>
      <w:pPr>
        <w:pStyle w:val="BodyText"/>
        <w:spacing w:line="355" w:lineRule="auto" w:before="30"/>
        <w:ind w:left="317" w:right="318" w:firstLine="420"/>
        <w:jc w:val="both"/>
      </w:pPr>
      <w:r>
        <w:rPr>
          <w:rFonts w:ascii="宋体" w:hAnsi="宋体" w:cs="宋体" w:eastAsia="宋体" w:hint="default"/>
        </w:rPr>
        <w:t>2018</w:t>
      </w:r>
      <w:r>
        <w:rPr>
          <w:rFonts w:ascii="宋体" w:hAnsi="宋体" w:cs="宋体" w:eastAsia="宋体" w:hint="default"/>
          <w:spacing w:val="-57"/>
        </w:rPr>
        <w:t> </w:t>
      </w:r>
      <w:r>
        <w:rPr/>
        <w:t>年本公司将持有的南通新湖置业有限公司</w:t>
      </w:r>
      <w:r>
        <w:rPr>
          <w:spacing w:val="-55"/>
        </w:rPr>
        <w:t> </w:t>
      </w:r>
      <w:r>
        <w:rPr>
          <w:rFonts w:ascii="宋体" w:hAnsi="宋体" w:cs="宋体" w:eastAsia="宋体" w:hint="default"/>
        </w:rPr>
        <w:t>40%</w:t>
      </w:r>
      <w:r>
        <w:rPr/>
        <w:t>的股权转让给杭工信，转让价格为</w:t>
      </w:r>
      <w:r>
        <w:rPr>
          <w:spacing w:val="-54"/>
        </w:rPr>
        <w:t> </w:t>
      </w:r>
      <w:r>
        <w:rPr>
          <w:rFonts w:ascii="宋体" w:hAnsi="宋体" w:cs="宋体" w:eastAsia="宋体" w:hint="default"/>
        </w:rPr>
        <w:t>2,000</w:t>
      </w:r>
      <w:r>
        <w:rPr>
          <w:rFonts w:ascii="宋体" w:hAnsi="宋体" w:cs="宋体" w:eastAsia="宋体" w:hint="default"/>
          <w:w w:val="100"/>
        </w:rPr>
        <w:t> </w:t>
      </w:r>
      <w:r>
        <w:rPr>
          <w:spacing w:val="-2"/>
        </w:rPr>
        <w:t>万元，本公司对标的股权负有购买义务，对于该股权转让，公司作为负债处理，故将其计入其他</w:t>
      </w:r>
      <w:r>
        <w:rPr>
          <w:spacing w:val="-26"/>
        </w:rPr>
        <w:t> </w:t>
      </w:r>
      <w:r>
        <w:rPr>
          <w:spacing w:val="-26"/>
        </w:rPr>
      </w:r>
      <w:r>
        <w:rPr/>
        <w:t>非流动负债列报。</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960" w:right="1480"/>
        </w:sectPr>
      </w:pPr>
    </w:p>
    <w:p>
      <w:pPr>
        <w:pStyle w:val="Heading2"/>
        <w:spacing w:line="240" w:lineRule="auto"/>
        <w:ind w:left="317" w:right="-18"/>
        <w:jc w:val="left"/>
        <w:rPr>
          <w:b w:val="0"/>
          <w:bCs w:val="0"/>
        </w:rPr>
      </w:pPr>
      <w:r>
        <w:rPr>
          <w:rFonts w:ascii="宋体" w:hAnsi="宋体" w:cs="宋体" w:eastAsia="宋体" w:hint="default"/>
        </w:rPr>
        <w:t>32</w:t>
      </w:r>
      <w:r>
        <w:rPr/>
        <w:t>、</w:t>
      </w:r>
      <w:r>
        <w:rPr>
          <w:spacing w:val="-25"/>
        </w:rPr>
        <w:t> </w:t>
      </w:r>
      <w:r>
        <w:rPr/>
        <w:t>股本</w:t>
      </w:r>
      <w:r>
        <w:rPr>
          <w:b w:val="0"/>
          <w:bCs w:val="0"/>
        </w:rPr>
      </w:r>
    </w:p>
    <w:p>
      <w:pPr>
        <w:pStyle w:val="BodyText"/>
        <w:spacing w:line="240" w:lineRule="auto" w:before="58"/>
        <w:ind w:left="3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68" w:val="left" w:leader="none"/>
        </w:tabs>
        <w:spacing w:line="240" w:lineRule="auto"/>
        <w:ind w:left="317" w:right="0"/>
        <w:jc w:val="left"/>
      </w:pPr>
      <w:r>
        <w:rPr>
          <w:spacing w:val="-1"/>
        </w:rPr>
        <w:t>单位：元</w:t>
        <w:tab/>
        <w:t>币种：人民币</w:t>
      </w:r>
    </w:p>
    <w:p>
      <w:pPr>
        <w:spacing w:after="0" w:line="240" w:lineRule="auto"/>
        <w:jc w:val="left"/>
        <w:sectPr>
          <w:type w:val="continuous"/>
          <w:pgSz w:w="11910" w:h="16840"/>
          <w:pgMar w:top="1120" w:bottom="1380" w:left="960" w:right="1480"/>
          <w:cols w:num="2" w:equalWidth="0">
            <w:col w:w="1895" w:space="4627"/>
            <w:col w:w="2948"/>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227"/>
        <w:gridCol w:w="1657"/>
        <w:gridCol w:w="895"/>
        <w:gridCol w:w="893"/>
        <w:gridCol w:w="965"/>
        <w:gridCol w:w="982"/>
        <w:gridCol w:w="953"/>
        <w:gridCol w:w="1657"/>
      </w:tblGrid>
      <w:tr>
        <w:trPr>
          <w:trHeight w:val="283" w:hRule="exact"/>
        </w:trPr>
        <w:tc>
          <w:tcPr>
            <w:tcW w:w="1227" w:type="dxa"/>
            <w:vMerge w:val="restart"/>
            <w:tcBorders>
              <w:top w:val="single" w:sz="4" w:space="0" w:color="000000"/>
              <w:left w:val="single" w:sz="4" w:space="0" w:color="000000"/>
              <w:right w:val="single" w:sz="4" w:space="0" w:color="000000"/>
            </w:tcBorders>
          </w:tcPr>
          <w:p>
            <w:pPr/>
          </w:p>
        </w:tc>
        <w:tc>
          <w:tcPr>
            <w:tcW w:w="16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6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3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227" w:type="dxa"/>
            <w:vMerge/>
            <w:tcBorders>
              <w:left w:val="single" w:sz="4" w:space="0" w:color="000000"/>
              <w:bottom w:val="single" w:sz="4" w:space="0" w:color="000000"/>
              <w:right w:val="single" w:sz="4" w:space="0" w:color="000000"/>
            </w:tcBorders>
          </w:tcPr>
          <w:p>
            <w:pPr/>
          </w:p>
        </w:tc>
        <w:tc>
          <w:tcPr>
            <w:tcW w:w="1657" w:type="dxa"/>
            <w:vMerge/>
            <w:tcBorders>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0"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30"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7"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9"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57" w:type="dxa"/>
            <w:vMerge/>
            <w:tcBorders>
              <w:left w:val="single" w:sz="4" w:space="0" w:color="000000"/>
              <w:bottom w:val="single" w:sz="4" w:space="0" w:color="000000"/>
              <w:right w:val="single" w:sz="4" w:space="0" w:color="000000"/>
            </w:tcBorders>
          </w:tcPr>
          <w:p>
            <w:pPr/>
          </w:p>
        </w:tc>
      </w:tr>
      <w:tr>
        <w:trPr>
          <w:trHeight w:val="283"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8,599,343,536.00</w:t>
            </w:r>
          </w:p>
        </w:tc>
        <w:tc>
          <w:tcPr>
            <w:tcW w:w="89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8,599,343,536.00</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960" w:right="1480"/>
        </w:sectPr>
      </w:pPr>
    </w:p>
    <w:p>
      <w:pPr>
        <w:pStyle w:val="Heading2"/>
        <w:spacing w:line="240" w:lineRule="auto"/>
        <w:ind w:left="317" w:right="-18"/>
        <w:jc w:val="left"/>
        <w:rPr>
          <w:b w:val="0"/>
          <w:bCs w:val="0"/>
        </w:rPr>
      </w:pPr>
      <w:r>
        <w:rPr>
          <w:rFonts w:ascii="宋体" w:hAnsi="宋体" w:cs="宋体" w:eastAsia="宋体" w:hint="default"/>
        </w:rPr>
        <w:t>33</w:t>
      </w:r>
      <w:r>
        <w:rPr/>
        <w:t>、</w:t>
      </w:r>
      <w:r>
        <w:rPr>
          <w:spacing w:val="-24"/>
        </w:rPr>
        <w:t> </w:t>
      </w:r>
      <w:r>
        <w:rPr/>
        <w:t>资本公积</w:t>
      </w:r>
      <w:r>
        <w:rPr>
          <w:b w:val="0"/>
          <w:bCs w:val="0"/>
        </w:rPr>
      </w:r>
    </w:p>
    <w:p>
      <w:pPr>
        <w:pStyle w:val="BodyText"/>
        <w:spacing w:line="240" w:lineRule="auto" w:before="56"/>
        <w:ind w:left="3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368" w:val="left" w:leader="none"/>
        </w:tabs>
        <w:spacing w:line="240" w:lineRule="auto"/>
        <w:ind w:left="317" w:right="0"/>
        <w:jc w:val="left"/>
      </w:pPr>
      <w:r>
        <w:rPr>
          <w:spacing w:val="-1"/>
        </w:rPr>
        <w:t>单位：元</w:t>
        <w:tab/>
        <w:t>币种：人民币</w:t>
      </w:r>
    </w:p>
    <w:p>
      <w:pPr>
        <w:spacing w:after="0" w:line="240" w:lineRule="auto"/>
        <w:jc w:val="left"/>
        <w:sectPr>
          <w:type w:val="continuous"/>
          <w:pgSz w:w="11910" w:h="16840"/>
          <w:pgMar w:top="1120" w:bottom="1380" w:left="960" w:right="1480"/>
          <w:cols w:num="2" w:equalWidth="0">
            <w:col w:w="1895" w:space="4627"/>
            <w:col w:w="2948"/>
          </w:cols>
        </w:sectPr>
      </w:pPr>
    </w:p>
    <w:p>
      <w:pPr>
        <w:spacing w:line="240" w:lineRule="auto" w:before="7"/>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1656"/>
        <w:gridCol w:w="1906"/>
        <w:gridCol w:w="1803"/>
        <w:gridCol w:w="1788"/>
        <w:gridCol w:w="1909"/>
      </w:tblGrid>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资本溢价（股本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7,887,281,273.17</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46,069,523.23</w:t>
            </w:r>
          </w:p>
        </w:tc>
        <w:tc>
          <w:tcPr>
            <w:tcW w:w="1788"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7,933,350,796.40</w:t>
            </w:r>
          </w:p>
        </w:tc>
      </w:tr>
      <w:tr>
        <w:trPr>
          <w:trHeight w:val="28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80,833,212.30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30,736,752.51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83,015,053.58</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28,554,911.23</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7,968,114,485.47</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76,806,275.74</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83,015,053.58</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7,961,905,707.63</w:t>
            </w:r>
          </w:p>
        </w:tc>
      </w:tr>
    </w:tbl>
    <w:p>
      <w:pPr>
        <w:spacing w:line="240" w:lineRule="auto" w:before="8"/>
        <w:rPr>
          <w:rFonts w:ascii="宋体" w:hAnsi="宋体" w:cs="宋体" w:eastAsia="宋体" w:hint="default"/>
          <w:sz w:val="15"/>
          <w:szCs w:val="15"/>
        </w:rPr>
      </w:pPr>
    </w:p>
    <w:p>
      <w:pPr>
        <w:pStyle w:val="BodyText"/>
        <w:spacing w:line="273" w:lineRule="exact" w:before="36"/>
        <w:ind w:left="317" w:right="0"/>
        <w:jc w:val="both"/>
      </w:pPr>
      <w:r>
        <w:rPr/>
        <w:t>其他说明，包括本期增减变动情况、变动原因说明：</w:t>
      </w:r>
    </w:p>
    <w:p>
      <w:pPr>
        <w:pStyle w:val="BodyText"/>
        <w:spacing w:line="357" w:lineRule="auto"/>
        <w:ind w:left="317" w:right="316" w:firstLine="424"/>
        <w:jc w:val="both"/>
      </w:pPr>
      <w:r>
        <w:rPr>
          <w:rFonts w:ascii="宋体" w:hAnsi="宋体" w:cs="宋体" w:eastAsia="宋体" w:hint="default"/>
        </w:rPr>
        <w:t>1)</w:t>
      </w:r>
      <w:r>
        <w:rPr>
          <w:rFonts w:ascii="宋体" w:hAnsi="宋体" w:cs="宋体" w:eastAsia="宋体" w:hint="default"/>
          <w:spacing w:val="-5"/>
        </w:rPr>
        <w:t> </w:t>
      </w:r>
      <w:r>
        <w:rPr/>
        <w:t>股本溢价本期增加</w:t>
      </w:r>
      <w:r>
        <w:rPr>
          <w:spacing w:val="-55"/>
        </w:rPr>
        <w:t> </w:t>
      </w:r>
      <w:r>
        <w:rPr>
          <w:rFonts w:ascii="宋体" w:hAnsi="宋体" w:cs="宋体" w:eastAsia="宋体" w:hint="default"/>
        </w:rPr>
        <w:t>46,069,523.23</w:t>
      </w:r>
      <w:r>
        <w:rPr>
          <w:rFonts w:ascii="宋体" w:hAnsi="宋体" w:cs="宋体" w:eastAsia="宋体" w:hint="default"/>
          <w:spacing w:val="-55"/>
        </w:rPr>
        <w:t> </w:t>
      </w:r>
      <w:r>
        <w:rPr/>
        <w:t>元，其中①</w:t>
      </w:r>
      <w:r>
        <w:rPr>
          <w:rFonts w:ascii="宋体" w:hAnsi="宋体" w:cs="宋体" w:eastAsia="宋体" w:hint="default"/>
        </w:rPr>
        <w:t>:</w:t>
      </w:r>
      <w:r>
        <w:rPr/>
        <w:t>公司本期收购子公司少数股东股权，购买</w:t>
      </w:r>
      <w:r>
        <w:rPr>
          <w:w w:val="100"/>
        </w:rPr>
        <w:t> </w:t>
      </w:r>
      <w:r>
        <w:rPr>
          <w:spacing w:val="-2"/>
        </w:rPr>
        <w:t>少数股权新取得的长期股权投资与按照新增持股比例计算应享有子公司自购买日或合并日开始持</w:t>
      </w:r>
      <w:r>
        <w:rPr>
          <w:spacing w:val="-25"/>
        </w:rPr>
        <w:t> </w:t>
      </w:r>
      <w:r>
        <w:rPr>
          <w:spacing w:val="-25"/>
        </w:rPr>
      </w:r>
      <w:r>
        <w:rPr/>
        <w:t>续计算的净资产份额之间的差额</w:t>
      </w:r>
      <w:r>
        <w:rPr>
          <w:spacing w:val="-55"/>
        </w:rPr>
        <w:t> </w:t>
      </w:r>
      <w:r>
        <w:rPr>
          <w:rFonts w:ascii="宋体" w:hAnsi="宋体" w:cs="宋体" w:eastAsia="宋体" w:hint="default"/>
        </w:rPr>
        <w:t>12,280,594.98</w:t>
      </w:r>
      <w:r>
        <w:rPr>
          <w:rFonts w:ascii="宋体" w:hAnsi="宋体" w:cs="宋体" w:eastAsia="宋体" w:hint="default"/>
          <w:spacing w:val="-55"/>
        </w:rPr>
        <w:t> </w:t>
      </w:r>
      <w:r>
        <w:rPr/>
        <w:t>元；②公司本期股票期权激励计划第一期行权未</w:t>
      </w:r>
    </w:p>
    <w:p>
      <w:pPr>
        <w:pStyle w:val="BodyText"/>
        <w:spacing w:line="240" w:lineRule="auto" w:before="30"/>
        <w:ind w:left="317" w:right="0"/>
        <w:jc w:val="both"/>
      </w:pPr>
      <w:r>
        <w:rPr/>
        <w:t>行权已失效，等待期内已确认的资本公积</w:t>
      </w:r>
      <w:r>
        <w:rPr>
          <w:spacing w:val="-56"/>
        </w:rPr>
        <w:t> </w:t>
      </w:r>
      <w:r>
        <w:rPr>
          <w:rFonts w:ascii="宋体" w:hAnsi="宋体" w:cs="宋体" w:eastAsia="宋体" w:hint="default"/>
        </w:rPr>
        <w:t>33,788,928.25</w:t>
      </w:r>
      <w:r>
        <w:rPr>
          <w:rFonts w:ascii="宋体" w:hAnsi="宋体" w:cs="宋体" w:eastAsia="宋体" w:hint="default"/>
          <w:spacing w:val="-57"/>
        </w:rPr>
        <w:t> </w:t>
      </w:r>
      <w:r>
        <w:rPr/>
        <w:t>元从其他资本公积明细转入股本溢价。</w:t>
      </w:r>
    </w:p>
    <w:p>
      <w:pPr>
        <w:pStyle w:val="BodyText"/>
        <w:spacing w:line="240" w:lineRule="auto" w:before="133"/>
        <w:ind w:left="737" w:right="0"/>
        <w:jc w:val="left"/>
      </w:pPr>
      <w:r>
        <w:rPr>
          <w:rFonts w:ascii="宋体" w:hAnsi="宋体" w:cs="宋体" w:eastAsia="宋体" w:hint="default"/>
        </w:rPr>
        <w:t>2)</w:t>
      </w:r>
      <w:r>
        <w:rPr>
          <w:rFonts w:ascii="宋体" w:hAnsi="宋体" w:cs="宋体" w:eastAsia="宋体" w:hint="default"/>
          <w:spacing w:val="-4"/>
        </w:rPr>
        <w:t> </w:t>
      </w:r>
      <w:r>
        <w:rPr/>
        <w:t>其他资本公积本期增加</w:t>
      </w:r>
      <w:r>
        <w:rPr>
          <w:spacing w:val="-54"/>
        </w:rPr>
        <w:t> </w:t>
      </w:r>
      <w:r>
        <w:rPr>
          <w:rFonts w:ascii="宋体" w:hAnsi="宋体" w:cs="宋体" w:eastAsia="宋体" w:hint="default"/>
        </w:rPr>
        <w:t>30,736,752.51</w:t>
      </w:r>
      <w:r>
        <w:rPr>
          <w:rFonts w:ascii="宋体" w:hAnsi="宋体" w:cs="宋体" w:eastAsia="宋体" w:hint="default"/>
          <w:spacing w:val="-55"/>
        </w:rPr>
        <w:t> </w:t>
      </w:r>
      <w:r>
        <w:rPr/>
        <w:t>元，其中</w:t>
      </w:r>
      <w:r>
        <w:rPr>
          <w:rFonts w:ascii="宋体" w:hAnsi="宋体" w:cs="宋体" w:eastAsia="宋体" w:hint="default"/>
        </w:rPr>
        <w:t>:</w:t>
      </w:r>
      <w:r>
        <w:rPr/>
        <w:t>①公司实施的股票期权激励计划，根据</w:t>
      </w:r>
    </w:p>
    <w:p>
      <w:pPr>
        <w:pStyle w:val="BodyText"/>
        <w:spacing w:line="357" w:lineRule="auto" w:before="133"/>
        <w:ind w:left="317" w:right="309"/>
        <w:jc w:val="both"/>
      </w:pPr>
      <w:r>
        <w:rPr>
          <w:spacing w:val="-2"/>
          <w:w w:val="100"/>
        </w:rPr>
        <w:t>《企业会计准则第</w:t>
      </w:r>
      <w:r>
        <w:rPr>
          <w:spacing w:val="-58"/>
          <w:w w:val="100"/>
        </w:rPr>
        <w:t> </w:t>
      </w:r>
      <w:r>
        <w:rPr>
          <w:rFonts w:ascii="宋体" w:hAnsi="宋体" w:cs="宋体" w:eastAsia="宋体" w:hint="default"/>
          <w:w w:val="100"/>
        </w:rPr>
        <w:t>11</w:t>
      </w:r>
      <w:r>
        <w:rPr>
          <w:rFonts w:ascii="宋体" w:hAnsi="宋体" w:cs="宋体" w:eastAsia="宋体" w:hint="default"/>
          <w:spacing w:val="-58"/>
          <w:w w:val="100"/>
        </w:rPr>
        <w:t> </w:t>
      </w:r>
      <w:r>
        <w:rPr>
          <w:spacing w:val="-10"/>
          <w:w w:val="100"/>
        </w:rPr>
        <w:t>号——股份支付》的规定，将该股票期权在本期应分摊的费用</w:t>
      </w:r>
      <w:r>
        <w:rPr>
          <w:spacing w:val="-58"/>
          <w:w w:val="100"/>
        </w:rPr>
        <w:t> </w:t>
      </w:r>
      <w:r>
        <w:rPr>
          <w:rFonts w:ascii="宋体" w:hAnsi="宋体" w:cs="宋体" w:eastAsia="宋体" w:hint="default"/>
          <w:spacing w:val="-1"/>
          <w:w w:val="100"/>
        </w:rPr>
        <w:t>20,950,663.01</w:t>
      </w:r>
      <w:r>
        <w:rPr>
          <w:rFonts w:ascii="宋体" w:hAnsi="宋体" w:cs="宋体" w:eastAsia="宋体" w:hint="default"/>
          <w:spacing w:val="-101"/>
          <w:w w:val="100"/>
        </w:rPr>
        <w:t> </w:t>
      </w:r>
      <w:r>
        <w:rPr>
          <w:rFonts w:ascii="宋体" w:hAnsi="宋体" w:cs="宋体" w:eastAsia="宋体" w:hint="default"/>
          <w:spacing w:val="-101"/>
          <w:w w:val="100"/>
        </w:rPr>
      </w:r>
      <w:r>
        <w:rPr>
          <w:spacing w:val="-2"/>
        </w:rPr>
        <w:t>元计入资本公积（其他资本公积）；②本期本公司之联营公司资本公积增加，本公司权益法核算</w:t>
      </w:r>
      <w:r>
        <w:rPr>
          <w:spacing w:val="-25"/>
        </w:rPr>
        <w:t> </w:t>
      </w:r>
      <w:r>
        <w:rPr>
          <w:spacing w:val="-25"/>
        </w:rPr>
      </w:r>
      <w:r>
        <w:rPr/>
        <w:t>相应增加资本公积（其他资本公积）</w:t>
      </w:r>
      <w:r>
        <w:rPr>
          <w:rFonts w:ascii="宋体" w:hAnsi="宋体" w:cs="宋体" w:eastAsia="宋体" w:hint="default"/>
        </w:rPr>
        <w:t>9,786,089.50</w:t>
      </w:r>
      <w:r>
        <w:rPr>
          <w:rFonts w:ascii="宋体" w:hAnsi="宋体" w:cs="宋体" w:eastAsia="宋体" w:hint="default"/>
          <w:spacing w:val="-57"/>
        </w:rPr>
        <w:t> </w:t>
      </w:r>
      <w:r>
        <w:rPr/>
        <w:t>元。</w:t>
      </w:r>
    </w:p>
    <w:p>
      <w:pPr>
        <w:spacing w:after="0" w:line="357" w:lineRule="auto"/>
        <w:jc w:val="both"/>
        <w:sectPr>
          <w:type w:val="continuous"/>
          <w:pgSz w:w="11910" w:h="16840"/>
          <w:pgMar w:top="1120" w:bottom="1380" w:left="960" w:right="1480"/>
        </w:sectPr>
      </w:pPr>
    </w:p>
    <w:p>
      <w:pPr>
        <w:spacing w:line="240" w:lineRule="auto" w:before="9"/>
        <w:rPr>
          <w:rFonts w:ascii="宋体" w:hAnsi="宋体" w:cs="宋体" w:eastAsia="宋体" w:hint="default"/>
          <w:sz w:val="18"/>
          <w:szCs w:val="18"/>
        </w:rPr>
      </w:pPr>
    </w:p>
    <w:p>
      <w:pPr>
        <w:pStyle w:val="BodyText"/>
        <w:spacing w:line="357" w:lineRule="auto" w:before="36"/>
        <w:ind w:left="137" w:right="0" w:firstLine="424"/>
        <w:jc w:val="left"/>
      </w:pPr>
      <w:r>
        <w:rPr>
          <w:rFonts w:ascii="宋体" w:hAnsi="宋体" w:cs="宋体" w:eastAsia="宋体" w:hint="default"/>
          <w:w w:val="100"/>
        </w:rPr>
        <w:t>3)</w:t>
      </w:r>
      <w:r>
        <w:rPr>
          <w:rFonts w:ascii="宋体" w:hAnsi="宋体" w:cs="宋体" w:eastAsia="宋体" w:hint="default"/>
          <w:spacing w:val="7"/>
          <w:w w:val="100"/>
        </w:rPr>
        <w:t> </w:t>
      </w:r>
      <w:r>
        <w:rPr>
          <w:spacing w:val="-2"/>
          <w:w w:val="100"/>
        </w:rPr>
        <w:t>其他资本公积本期减少</w:t>
      </w:r>
      <w:r>
        <w:rPr>
          <w:spacing w:val="-49"/>
          <w:w w:val="100"/>
        </w:rPr>
        <w:t> </w:t>
      </w:r>
      <w:r>
        <w:rPr>
          <w:rFonts w:ascii="宋体" w:hAnsi="宋体" w:cs="宋体" w:eastAsia="宋体" w:hint="default"/>
          <w:spacing w:val="-1"/>
          <w:w w:val="100"/>
        </w:rPr>
        <w:t>83,015,053.58</w:t>
      </w:r>
      <w:r>
        <w:rPr>
          <w:rFonts w:ascii="宋体" w:hAnsi="宋体" w:cs="宋体" w:eastAsia="宋体" w:hint="default"/>
          <w:spacing w:val="-50"/>
          <w:w w:val="100"/>
        </w:rPr>
        <w:t> </w:t>
      </w:r>
      <w:r>
        <w:rPr>
          <w:spacing w:val="-6"/>
          <w:w w:val="100"/>
        </w:rPr>
        <w:t>元，其中</w:t>
      </w:r>
      <w:r>
        <w:rPr>
          <w:rFonts w:ascii="宋体" w:hAnsi="宋体" w:cs="宋体" w:eastAsia="宋体" w:hint="default"/>
          <w:spacing w:val="-6"/>
          <w:w w:val="100"/>
        </w:rPr>
        <w:t>:</w:t>
      </w:r>
      <w:r>
        <w:rPr>
          <w:spacing w:val="-6"/>
          <w:w w:val="100"/>
        </w:rPr>
        <w:t>①本期本公司之联营公司资本公积减少，</w:t>
      </w:r>
      <w:r>
        <w:rPr>
          <w:w w:val="100"/>
        </w:rPr>
        <w:t> </w:t>
      </w:r>
      <w:r>
        <w:rPr/>
        <w:t>本公司权益法核算相应减少资本公积（其他资本公积）</w:t>
      </w:r>
      <w:r>
        <w:rPr>
          <w:rFonts w:ascii="宋体" w:hAnsi="宋体" w:cs="宋体" w:eastAsia="宋体" w:hint="default"/>
        </w:rPr>
        <w:t>49,226,125.33</w:t>
      </w:r>
      <w:r>
        <w:rPr>
          <w:rFonts w:ascii="宋体" w:hAnsi="宋体" w:cs="宋体" w:eastAsia="宋体" w:hint="default"/>
          <w:spacing w:val="-56"/>
        </w:rPr>
        <w:t> </w:t>
      </w:r>
      <w:r>
        <w:rPr/>
        <w:t>元；②公司本期股票期权</w:t>
      </w:r>
      <w:r>
        <w:rPr>
          <w:w w:val="100"/>
        </w:rPr>
        <w:t> </w:t>
      </w:r>
      <w:r>
        <w:rPr/>
        <w:t>激励计划第一期行权未行权已失效，等待期内已确认的资本公积</w:t>
      </w:r>
      <w:r>
        <w:rPr>
          <w:spacing w:val="-55"/>
        </w:rPr>
        <w:t> </w:t>
      </w:r>
      <w:r>
        <w:rPr>
          <w:rFonts w:ascii="宋体" w:hAnsi="宋体" w:cs="宋体" w:eastAsia="宋体" w:hint="default"/>
        </w:rPr>
        <w:t>33,788,928.25</w:t>
      </w:r>
      <w:r>
        <w:rPr>
          <w:rFonts w:ascii="宋体" w:hAnsi="宋体" w:cs="宋体" w:eastAsia="宋体" w:hint="default"/>
          <w:spacing w:val="-55"/>
        </w:rPr>
        <w:t> </w:t>
      </w:r>
      <w:r>
        <w:rPr/>
        <w:t>元从其他资本公</w:t>
      </w:r>
      <w:r>
        <w:rPr>
          <w:w w:val="100"/>
        </w:rPr>
        <w:t> </w:t>
      </w:r>
      <w:r>
        <w:rPr/>
        <w:t>积明细转入股本溢价。</w:t>
      </w:r>
    </w:p>
    <w:p>
      <w:pPr>
        <w:spacing w:after="0" w:line="357" w:lineRule="auto"/>
        <w:jc w:val="left"/>
        <w:sectPr>
          <w:pgSz w:w="11910" w:h="16840"/>
          <w:pgMar w:header="0" w:footer="1195" w:top="1120" w:bottom="1380" w:left="1140" w:right="1580"/>
        </w:sectPr>
      </w:pPr>
    </w:p>
    <w:p>
      <w:pPr>
        <w:spacing w:before="20"/>
        <w:ind w:left="6438" w:right="647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4"/>
          <w:footerReference w:type="default" r:id="rId75"/>
          <w:pgSz w:w="16840" w:h="11910" w:orient="landscape"/>
          <w:pgMar w:header="0" w:footer="0" w:top="800" w:bottom="280" w:left="1340" w:right="1240"/>
        </w:sectPr>
      </w:pPr>
    </w:p>
    <w:p>
      <w:pPr>
        <w:spacing w:line="240" w:lineRule="auto" w:before="11"/>
        <w:rPr>
          <w:rFonts w:ascii="宋体" w:hAnsi="宋体" w:cs="宋体" w:eastAsia="宋体" w:hint="default"/>
          <w:sz w:val="13"/>
          <w:szCs w:val="13"/>
        </w:rPr>
      </w:pPr>
    </w:p>
    <w:p>
      <w:pPr>
        <w:pStyle w:val="Heading2"/>
        <w:spacing w:line="240" w:lineRule="auto" w:before="0"/>
        <w:ind w:left="184" w:right="-19"/>
        <w:jc w:val="left"/>
        <w:rPr>
          <w:b w:val="0"/>
          <w:bCs w:val="0"/>
        </w:rPr>
      </w:pPr>
      <w:r>
        <w:rPr>
          <w:rFonts w:ascii="宋体" w:hAnsi="宋体" w:cs="宋体" w:eastAsia="宋体" w:hint="default"/>
        </w:rPr>
        <w:t>34</w:t>
      </w:r>
      <w:r>
        <w:rPr/>
        <w:t>、</w:t>
      </w:r>
      <w:r>
        <w:rPr>
          <w:spacing w:val="-23"/>
        </w:rPr>
        <w:t> </w:t>
      </w:r>
      <w:r>
        <w:rPr/>
        <w:t>其他综合收益</w:t>
      </w:r>
      <w:r>
        <w:rPr>
          <w:b w:val="0"/>
          <w:bCs w:val="0"/>
        </w:rPr>
      </w:r>
    </w:p>
    <w:p>
      <w:pPr>
        <w:pStyle w:val="BodyText"/>
        <w:spacing w:line="240" w:lineRule="auto" w:before="58"/>
        <w:ind w:left="18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35" w:val="left" w:leader="none"/>
        </w:tabs>
        <w:spacing w:line="240" w:lineRule="auto"/>
        <w:ind w:left="184" w:right="0"/>
        <w:jc w:val="left"/>
      </w:pPr>
      <w:r>
        <w:rPr>
          <w:spacing w:val="-1"/>
        </w:rPr>
        <w:t>单位：元</w:t>
        <w:tab/>
        <w:t>币种：人民币</w:t>
      </w:r>
    </w:p>
    <w:p>
      <w:pPr>
        <w:spacing w:after="0" w:line="240" w:lineRule="auto"/>
        <w:jc w:val="left"/>
        <w:sectPr>
          <w:type w:val="continuous"/>
          <w:pgSz w:w="16840" w:h="11910" w:orient="landscape"/>
          <w:pgMar w:top="1120" w:bottom="1380" w:left="1340" w:right="1240"/>
          <w:cols w:num="2" w:equalWidth="0">
            <w:col w:w="1956" w:space="9607"/>
            <w:col w:w="269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24"/>
        <w:gridCol w:w="1642"/>
        <w:gridCol w:w="1476"/>
        <w:gridCol w:w="1702"/>
        <w:gridCol w:w="1937"/>
        <w:gridCol w:w="931"/>
        <w:gridCol w:w="1669"/>
        <w:gridCol w:w="874"/>
        <w:gridCol w:w="1678"/>
      </w:tblGrid>
      <w:tr>
        <w:trPr>
          <w:trHeight w:val="242"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636" w:right="634"/>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89"/>
              <w:ind w:left="643" w:right="101" w:hanging="540"/>
              <w:jc w:val="left"/>
              <w:rPr>
                <w:rFonts w:ascii="宋体" w:hAnsi="宋体" w:cs="宋体" w:eastAsia="宋体" w:hint="default"/>
                <w:sz w:val="18"/>
                <w:szCs w:val="18"/>
              </w:rPr>
            </w:pPr>
            <w:r>
              <w:rPr>
                <w:rFonts w:ascii="宋体" w:hAnsi="宋体" w:cs="宋体" w:eastAsia="宋体" w:hint="default"/>
                <w:sz w:val="18"/>
                <w:szCs w:val="18"/>
              </w:rPr>
              <w:t>会计政策变更影 响</w:t>
            </w:r>
          </w:p>
        </w:tc>
        <w:tc>
          <w:tcPr>
            <w:tcW w:w="71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67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652" w:right="653"/>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710" w:hRule="exact"/>
        </w:trPr>
        <w:tc>
          <w:tcPr>
            <w:tcW w:w="2124" w:type="dxa"/>
            <w:tcBorders>
              <w:top w:val="single" w:sz="4" w:space="0" w:color="000000"/>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755" w:right="125" w:hanging="632"/>
              <w:jc w:val="left"/>
              <w:rPr>
                <w:rFonts w:ascii="宋体" w:hAnsi="宋体" w:cs="宋体" w:eastAsia="宋体" w:hint="default"/>
                <w:sz w:val="18"/>
                <w:szCs w:val="18"/>
              </w:rPr>
            </w:pPr>
            <w:r>
              <w:rPr>
                <w:rFonts w:ascii="宋体" w:hAnsi="宋体" w:cs="宋体" w:eastAsia="宋体" w:hint="default"/>
                <w:sz w:val="18"/>
                <w:szCs w:val="18"/>
              </w:rPr>
              <w:t>本期所得税前发生 额</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4" w:right="101" w:hanging="142"/>
              <w:jc w:val="left"/>
              <w:rPr>
                <w:rFonts w:ascii="宋体" w:hAnsi="宋体" w:cs="宋体" w:eastAsia="宋体" w:hint="default"/>
                <w:sz w:val="18"/>
                <w:szCs w:val="18"/>
              </w:rPr>
            </w:pPr>
            <w:r>
              <w:rPr>
                <w:rFonts w:ascii="宋体" w:hAnsi="宋体" w:cs="宋体" w:eastAsia="宋体" w:hint="default"/>
                <w:spacing w:val="-8"/>
                <w:sz w:val="18"/>
                <w:szCs w:val="18"/>
              </w:rPr>
              <w:t>减：前期计入其他综合</w:t>
            </w:r>
            <w:r>
              <w:rPr>
                <w:rFonts w:ascii="宋体" w:hAnsi="宋体" w:cs="宋体" w:eastAsia="宋体" w:hint="default"/>
                <w:sz w:val="18"/>
                <w:szCs w:val="18"/>
              </w:rPr>
              <w:t> 收益当期转入损益</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89" w:right="101" w:hanging="87"/>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税后归属于母公司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2" w:right="0"/>
              <w:jc w:val="left"/>
              <w:rPr>
                <w:rFonts w:ascii="宋体" w:hAnsi="宋体" w:cs="宋体" w:eastAsia="宋体" w:hint="default"/>
                <w:sz w:val="18"/>
                <w:szCs w:val="18"/>
              </w:rPr>
            </w:pPr>
            <w:r>
              <w:rPr>
                <w:rFonts w:ascii="宋体" w:hAnsi="宋体" w:cs="宋体" w:eastAsia="宋体" w:hint="default"/>
                <w:sz w:val="18"/>
                <w:szCs w:val="18"/>
              </w:rPr>
              <w:t>税后归属</w:t>
            </w:r>
          </w:p>
          <w:p>
            <w:pPr>
              <w:pStyle w:val="TableParagraph"/>
              <w:spacing w:line="240" w:lineRule="auto"/>
              <w:ind w:left="340" w:right="71" w:hanging="269"/>
              <w:jc w:val="left"/>
              <w:rPr>
                <w:rFonts w:ascii="宋体" w:hAnsi="宋体" w:cs="宋体" w:eastAsia="宋体" w:hint="default"/>
                <w:sz w:val="18"/>
                <w:szCs w:val="18"/>
              </w:rPr>
            </w:pPr>
            <w:r>
              <w:rPr>
                <w:rFonts w:ascii="宋体" w:hAnsi="宋体" w:cs="宋体" w:eastAsia="宋体" w:hint="default"/>
                <w:sz w:val="18"/>
                <w:szCs w:val="18"/>
              </w:rPr>
              <w:t>于少数股 东</w:t>
            </w:r>
          </w:p>
        </w:tc>
        <w:tc>
          <w:tcPr>
            <w:tcW w:w="1678" w:type="dxa"/>
            <w:vMerge/>
            <w:tcBorders>
              <w:left w:val="single" w:sz="4" w:space="0" w:color="000000"/>
              <w:bottom w:val="single" w:sz="4" w:space="0" w:color="000000"/>
              <w:right w:val="single" w:sz="4" w:space="0" w:color="000000"/>
            </w:tcBorders>
          </w:tcPr>
          <w:p>
            <w:pPr/>
          </w:p>
        </w:tc>
      </w:tr>
      <w:tr>
        <w:trPr>
          <w:trHeight w:val="478"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5"/>
                <w:sz w:val="18"/>
                <w:szCs w:val="18"/>
              </w:rPr>
              <w:t>、</w:t>
            </w:r>
            <w:r>
              <w:rPr>
                <w:rFonts w:ascii="宋体" w:hAnsi="宋体" w:cs="宋体" w:eastAsia="宋体" w:hint="default"/>
                <w:sz w:val="18"/>
                <w:szCs w:val="18"/>
              </w:rPr>
              <w:t>不能重分类进损益的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2,349,534.18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2,631,149.01</w:t>
            </w:r>
          </w:p>
        </w:tc>
        <w:tc>
          <w:tcPr>
            <w:tcW w:w="193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2,631,149.01</w:t>
            </w:r>
          </w:p>
        </w:tc>
        <w:tc>
          <w:tcPr>
            <w:tcW w:w="8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4,980,683.19</w:t>
            </w:r>
          </w:p>
        </w:tc>
      </w:tr>
      <w:tr>
        <w:trPr>
          <w:trHeight w:val="475"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75"/>
                <w:sz w:val="18"/>
                <w:szCs w:val="18"/>
              </w:rPr>
              <w:t>：</w:t>
            </w:r>
            <w:r>
              <w:rPr>
                <w:rFonts w:ascii="宋体" w:hAnsi="宋体" w:cs="宋体" w:eastAsia="宋体" w:hint="default"/>
                <w:sz w:val="18"/>
                <w:szCs w:val="18"/>
              </w:rPr>
              <w:t>重新计量设定受益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计划变动额</w:t>
            </w:r>
          </w:p>
        </w:tc>
        <w:tc>
          <w:tcPr>
            <w:tcW w:w="16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8" w:right="0"/>
              <w:jc w:val="left"/>
              <w:rPr>
                <w:rFonts w:ascii="宋体" w:hAnsi="宋体" w:cs="宋体" w:eastAsia="宋体" w:hint="default"/>
                <w:sz w:val="18"/>
                <w:szCs w:val="18"/>
              </w:rPr>
            </w:pPr>
            <w:r>
              <w:rPr>
                <w:rFonts w:ascii="宋体" w:hAnsi="宋体" w:cs="宋体" w:eastAsia="宋体" w:hint="default"/>
                <w:sz w:val="18"/>
                <w:szCs w:val="18"/>
              </w:rPr>
              <w:t>权益法下不能转损益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的其他综合收益</w:t>
            </w:r>
          </w:p>
        </w:tc>
        <w:tc>
          <w:tcPr>
            <w:tcW w:w="16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2,349,534.18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2,631,149.01</w:t>
            </w:r>
          </w:p>
        </w:tc>
        <w:tc>
          <w:tcPr>
            <w:tcW w:w="193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2,631,149.01</w:t>
            </w:r>
          </w:p>
        </w:tc>
        <w:tc>
          <w:tcPr>
            <w:tcW w:w="8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4,980,683.19</w:t>
            </w:r>
          </w:p>
        </w:tc>
      </w:tr>
      <w:tr>
        <w:trPr>
          <w:trHeight w:val="478"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5"/>
                <w:sz w:val="18"/>
                <w:szCs w:val="18"/>
              </w:rPr>
              <w:t>、</w:t>
            </w:r>
            <w:r>
              <w:rPr>
                <w:rFonts w:ascii="宋体" w:hAnsi="宋体" w:cs="宋体" w:eastAsia="宋体" w:hint="default"/>
                <w:sz w:val="18"/>
                <w:szCs w:val="18"/>
              </w:rPr>
              <w:t>将重分类进损益的其</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-209,702,976.84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233,975,833.87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-191,897,773.22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82,831,527.40</w:t>
            </w:r>
          </w:p>
        </w:tc>
        <w:tc>
          <w:tcPr>
            <w:tcW w:w="93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-274,729,300.62</w:t>
            </w:r>
          </w:p>
        </w:tc>
        <w:tc>
          <w:tcPr>
            <w:tcW w:w="8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-250,456,443.59</w:t>
            </w:r>
          </w:p>
        </w:tc>
      </w:tr>
      <w:tr>
        <w:trPr>
          <w:trHeight w:val="475"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75"/>
                <w:sz w:val="18"/>
                <w:szCs w:val="18"/>
              </w:rPr>
              <w:t>：</w:t>
            </w:r>
            <w:r>
              <w:rPr>
                <w:rFonts w:ascii="宋体" w:hAnsi="宋体" w:cs="宋体" w:eastAsia="宋体" w:hint="default"/>
                <w:sz w:val="18"/>
                <w:szCs w:val="18"/>
              </w:rPr>
              <w:t>权益法下可转损益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的其他综合收益</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-544,139,398.97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233,975,833.87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531,301,937.81</w:t>
            </w:r>
          </w:p>
        </w:tc>
        <w:tc>
          <w:tcPr>
            <w:tcW w:w="193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531,301,937.81</w:t>
            </w:r>
          </w:p>
        </w:tc>
        <w:tc>
          <w:tcPr>
            <w:tcW w:w="8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221,138,372.71</w:t>
            </w:r>
          </w:p>
        </w:tc>
      </w:tr>
      <w:tr>
        <w:trPr>
          <w:trHeight w:val="478"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8" w:right="0"/>
              <w:jc w:val="left"/>
              <w:rPr>
                <w:rFonts w:ascii="宋体" w:hAnsi="宋体" w:cs="宋体" w:eastAsia="宋体" w:hint="default"/>
                <w:sz w:val="18"/>
                <w:szCs w:val="18"/>
              </w:rPr>
            </w:pPr>
            <w:r>
              <w:rPr>
                <w:rFonts w:ascii="宋体" w:hAnsi="宋体" w:cs="宋体" w:eastAsia="宋体" w:hint="default"/>
                <w:sz w:val="18"/>
                <w:szCs w:val="18"/>
              </w:rPr>
              <w:t>可供出售金融资产公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允价值变动损益</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-36,695,950.65</w:t>
            </w:r>
          </w:p>
        </w:tc>
        <w:tc>
          <w:tcPr>
            <w:tcW w:w="14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-450,846,285.87</w:t>
            </w:r>
          </w:p>
        </w:tc>
        <w:tc>
          <w:tcPr>
            <w:tcW w:w="193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-450,846,285.87</w:t>
            </w:r>
          </w:p>
        </w:tc>
        <w:tc>
          <w:tcPr>
            <w:tcW w:w="8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-487,542,236.52</w:t>
            </w:r>
          </w:p>
        </w:tc>
      </w:tr>
      <w:tr>
        <w:trPr>
          <w:trHeight w:val="711"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firstLine="182"/>
              <w:jc w:val="left"/>
              <w:rPr>
                <w:rFonts w:ascii="宋体" w:hAnsi="宋体" w:cs="宋体" w:eastAsia="宋体" w:hint="default"/>
                <w:sz w:val="18"/>
                <w:szCs w:val="18"/>
              </w:rPr>
            </w:pPr>
            <w:r>
              <w:rPr>
                <w:rFonts w:ascii="宋体" w:hAnsi="宋体" w:cs="宋体" w:eastAsia="宋体" w:hint="default"/>
                <w:sz w:val="18"/>
                <w:szCs w:val="18"/>
              </w:rPr>
              <w:t>持有至到期投资重分</w:t>
            </w:r>
          </w:p>
          <w:p>
            <w:pPr>
              <w:pStyle w:val="TableParagraph"/>
              <w:spacing w:line="232" w:lineRule="exact" w:before="24"/>
              <w:ind w:left="105" w:right="207"/>
              <w:jc w:val="left"/>
              <w:rPr>
                <w:rFonts w:ascii="宋体" w:hAnsi="宋体" w:cs="宋体" w:eastAsia="宋体" w:hint="default"/>
                <w:sz w:val="18"/>
                <w:szCs w:val="18"/>
              </w:rPr>
            </w:pPr>
            <w:r>
              <w:rPr>
                <w:rFonts w:ascii="宋体" w:hAnsi="宋体" w:cs="宋体" w:eastAsia="宋体" w:hint="default"/>
                <w:sz w:val="18"/>
                <w:szCs w:val="18"/>
              </w:rPr>
              <w:t>类为可供出售金融资产 损益</w:t>
            </w:r>
          </w:p>
        </w:tc>
        <w:tc>
          <w:tcPr>
            <w:tcW w:w="16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8" w:right="0"/>
              <w:jc w:val="left"/>
              <w:rPr>
                <w:rFonts w:ascii="宋体" w:hAnsi="宋体" w:cs="宋体" w:eastAsia="宋体" w:hint="default"/>
                <w:sz w:val="18"/>
                <w:szCs w:val="18"/>
              </w:rPr>
            </w:pPr>
            <w:r>
              <w:rPr>
                <w:rFonts w:ascii="宋体" w:hAnsi="宋体" w:cs="宋体" w:eastAsia="宋体" w:hint="default"/>
                <w:sz w:val="18"/>
                <w:szCs w:val="18"/>
              </w:rPr>
              <w:t>现金流量套期损益的</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16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8" w:right="0"/>
              <w:jc w:val="left"/>
              <w:rPr>
                <w:rFonts w:ascii="宋体" w:hAnsi="宋体" w:cs="宋体" w:eastAsia="宋体" w:hint="default"/>
                <w:sz w:val="18"/>
                <w:szCs w:val="18"/>
              </w:rPr>
            </w:pPr>
            <w:r>
              <w:rPr>
                <w:rFonts w:ascii="宋体" w:hAnsi="宋体" w:cs="宋体" w:eastAsia="宋体" w:hint="default"/>
                <w:sz w:val="18"/>
                <w:szCs w:val="18"/>
              </w:rPr>
              <w:t>外币财务报表折算差</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288,300,845.38</w:t>
            </w:r>
          </w:p>
        </w:tc>
        <w:tc>
          <w:tcPr>
            <w:tcW w:w="14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-272,353,425.16</w:t>
            </w:r>
          </w:p>
        </w:tc>
        <w:tc>
          <w:tcPr>
            <w:tcW w:w="193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-272,353,425.16</w:t>
            </w:r>
          </w:p>
        </w:tc>
        <w:tc>
          <w:tcPr>
            <w:tcW w:w="8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15,947,420.22</w:t>
            </w:r>
          </w:p>
        </w:tc>
      </w:tr>
      <w:tr>
        <w:trPr>
          <w:trHeight w:val="242"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82,831,527.40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82,831,527.40</w:t>
            </w:r>
          </w:p>
        </w:tc>
        <w:tc>
          <w:tcPr>
            <w:tcW w:w="93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-82,831,527.40</w:t>
            </w:r>
          </w:p>
        </w:tc>
        <w:tc>
          <w:tcPr>
            <w:tcW w:w="8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-209,702,976.84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236,325,368.05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-189,266,624.21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82,831,527.40</w:t>
            </w:r>
          </w:p>
        </w:tc>
        <w:tc>
          <w:tcPr>
            <w:tcW w:w="93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-272,098,151.61</w:t>
            </w:r>
          </w:p>
        </w:tc>
        <w:tc>
          <w:tcPr>
            <w:tcW w:w="8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-245,475,760.40</w:t>
            </w:r>
          </w:p>
        </w:tc>
      </w:tr>
    </w:tbl>
    <w:p>
      <w:pPr>
        <w:spacing w:line="203" w:lineRule="exact" w:before="0"/>
        <w:ind w:left="18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：会计政策变更影响系本公司之联营公司会计政策变更，影响期初其他综合收益</w:t>
      </w:r>
      <w:r>
        <w:rPr>
          <w:rFonts w:ascii="宋体" w:hAnsi="宋体" w:cs="宋体" w:eastAsia="宋体" w:hint="default"/>
          <w:spacing w:val="-48"/>
          <w:sz w:val="18"/>
          <w:szCs w:val="18"/>
        </w:rPr>
        <w:t> </w:t>
      </w:r>
      <w:r>
        <w:rPr>
          <w:rFonts w:ascii="宋体" w:hAnsi="宋体" w:cs="宋体" w:eastAsia="宋体" w:hint="default"/>
          <w:sz w:val="18"/>
          <w:szCs w:val="18"/>
        </w:rPr>
        <w:t>236,325,368.05</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6438" w:right="6454" w:firstLine="0"/>
        <w:jc w:val="center"/>
        <w:rPr>
          <w:rFonts w:ascii="Calibri" w:hAnsi="Calibri" w:cs="Calibri" w:eastAsia="Calibri" w:hint="default"/>
          <w:sz w:val="18"/>
          <w:szCs w:val="18"/>
        </w:rPr>
      </w:pPr>
      <w:r>
        <w:rPr>
          <w:rFonts w:ascii="Calibri"/>
          <w:b/>
          <w:sz w:val="18"/>
        </w:rPr>
        <w:t>144 </w:t>
      </w:r>
      <w:r>
        <w:rPr>
          <w:rFonts w:ascii="Calibri"/>
          <w:sz w:val="18"/>
        </w:rPr>
        <w:t>/</w:t>
      </w:r>
      <w:r>
        <w:rPr>
          <w:rFonts w:ascii="Calibri"/>
          <w:spacing w:val="-5"/>
          <w:sz w:val="18"/>
        </w:rPr>
        <w:t> </w:t>
      </w:r>
      <w:r>
        <w:rPr>
          <w:rFonts w:ascii="Calibri"/>
          <w:b/>
          <w:sz w:val="18"/>
        </w:rPr>
        <w:t>192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40" w:right="1240"/>
        </w:sectPr>
      </w:pPr>
    </w:p>
    <w:p>
      <w:pPr>
        <w:spacing w:line="240" w:lineRule="auto" w:before="0"/>
        <w:rPr>
          <w:rFonts w:ascii="Calibri" w:hAnsi="Calibri" w:cs="Calibri" w:eastAsia="Calibri" w:hint="default"/>
          <w:b/>
          <w:bCs/>
          <w:sz w:val="20"/>
          <w:szCs w:val="20"/>
        </w:rPr>
      </w:pPr>
    </w:p>
    <w:p>
      <w:pPr>
        <w:spacing w:line="240" w:lineRule="auto" w:before="2"/>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footerReference w:type="default" r:id="rId76"/>
          <w:pgSz w:w="11910" w:h="16840"/>
          <w:pgMar w:footer="1195" w:header="0" w:top="1120" w:bottom="1380" w:left="920" w:right="1420"/>
          <w:pgNumType w:start="145"/>
        </w:sectPr>
      </w:pPr>
    </w:p>
    <w:p>
      <w:pPr>
        <w:pStyle w:val="Heading2"/>
        <w:spacing w:line="240" w:lineRule="auto"/>
        <w:ind w:left="357" w:right="-18"/>
        <w:jc w:val="left"/>
        <w:rPr>
          <w:b w:val="0"/>
          <w:bCs w:val="0"/>
        </w:rPr>
      </w:pPr>
      <w:r>
        <w:rPr>
          <w:rFonts w:ascii="宋体" w:hAnsi="宋体" w:cs="宋体" w:eastAsia="宋体" w:hint="default"/>
        </w:rPr>
        <w:t>35</w:t>
      </w:r>
      <w:r>
        <w:rPr/>
        <w:t>、</w:t>
      </w:r>
      <w:r>
        <w:rPr>
          <w:spacing w:val="-24"/>
        </w:rPr>
        <w:t> </w:t>
      </w:r>
      <w:r>
        <w:rPr/>
        <w:t>盈余公积</w:t>
      </w:r>
      <w:r>
        <w:rPr>
          <w:b w:val="0"/>
          <w:bCs w:val="0"/>
        </w:rPr>
      </w:r>
    </w:p>
    <w:p>
      <w:pPr>
        <w:pStyle w:val="BodyText"/>
        <w:spacing w:line="240" w:lineRule="auto" w:before="58"/>
        <w:ind w:left="3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08" w:val="left" w:leader="none"/>
        </w:tabs>
        <w:spacing w:line="240" w:lineRule="auto"/>
        <w:ind w:left="357" w:right="0"/>
        <w:jc w:val="left"/>
      </w:pPr>
      <w:r>
        <w:rPr>
          <w:spacing w:val="-1"/>
        </w:rPr>
        <w:t>单位：元</w:t>
        <w:tab/>
        <w:t>币种：人民币</w:t>
      </w:r>
    </w:p>
    <w:p>
      <w:pPr>
        <w:spacing w:after="0" w:line="240" w:lineRule="auto"/>
        <w:jc w:val="left"/>
        <w:sectPr>
          <w:type w:val="continuous"/>
          <w:pgSz w:w="11910" w:h="16840"/>
          <w:pgMar w:top="1120" w:bottom="1380" w:left="920" w:right="1420"/>
          <w:cols w:num="2" w:equalWidth="0">
            <w:col w:w="1935" w:space="4587"/>
            <w:col w:w="3048"/>
          </w:cols>
        </w:sectPr>
      </w:pPr>
    </w:p>
    <w:p>
      <w:pPr>
        <w:spacing w:line="240" w:lineRule="auto" w:before="7"/>
        <w:rPr>
          <w:rFonts w:ascii="宋体" w:hAnsi="宋体" w:cs="宋体" w:eastAsia="宋体" w:hint="default"/>
          <w:sz w:val="2"/>
          <w:szCs w:val="2"/>
        </w:rPr>
      </w:pPr>
    </w:p>
    <w:tbl>
      <w:tblPr>
        <w:tblW w:w="0" w:type="auto"/>
        <w:jc w:val="left"/>
        <w:tblInd w:w="320" w:type="dxa"/>
        <w:tblLayout w:type="fixed"/>
        <w:tblCellMar>
          <w:top w:w="0" w:type="dxa"/>
          <w:left w:w="0" w:type="dxa"/>
          <w:bottom w:w="0" w:type="dxa"/>
          <w:right w:w="0" w:type="dxa"/>
        </w:tblCellMar>
        <w:tblLook w:val="01E0"/>
      </w:tblPr>
      <w:tblGrid>
        <w:gridCol w:w="1594"/>
        <w:gridCol w:w="1921"/>
        <w:gridCol w:w="1724"/>
        <w:gridCol w:w="1738"/>
        <w:gridCol w:w="1921"/>
      </w:tblGrid>
      <w:tr>
        <w:trPr>
          <w:trHeight w:val="28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1,056,265,202.36</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center"/>
              <w:rPr>
                <w:rFonts w:ascii="宋体" w:hAnsi="宋体" w:cs="宋体" w:eastAsia="宋体" w:hint="default"/>
                <w:sz w:val="21"/>
                <w:szCs w:val="21"/>
              </w:rPr>
            </w:pPr>
            <w:r>
              <w:rPr>
                <w:rFonts w:ascii="宋体"/>
                <w:sz w:val="21"/>
              </w:rPr>
              <w:t>81,758,723.54</w:t>
            </w:r>
          </w:p>
        </w:tc>
        <w:tc>
          <w:tcPr>
            <w:tcW w:w="1738"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1,138,023,925.90</w:t>
            </w:r>
          </w:p>
        </w:tc>
      </w:tr>
      <w:tr>
        <w:trPr>
          <w:trHeight w:val="28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2,838,547.34</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2,838,547.34</w:t>
            </w:r>
          </w:p>
        </w:tc>
      </w:tr>
      <w:tr>
        <w:trPr>
          <w:trHeight w:val="28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1,059,103,749.70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center"/>
              <w:rPr>
                <w:rFonts w:ascii="宋体" w:hAnsi="宋体" w:cs="宋体" w:eastAsia="宋体" w:hint="default"/>
                <w:sz w:val="21"/>
                <w:szCs w:val="21"/>
              </w:rPr>
            </w:pPr>
            <w:r>
              <w:rPr>
                <w:rFonts w:ascii="宋体"/>
                <w:sz w:val="21"/>
              </w:rPr>
              <w:t>81,758,723.54</w:t>
            </w:r>
          </w:p>
        </w:tc>
        <w:tc>
          <w:tcPr>
            <w:tcW w:w="1738"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1,140,862,473.24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920" w:right="1420"/>
        </w:sectPr>
      </w:pPr>
    </w:p>
    <w:p>
      <w:pPr>
        <w:pStyle w:val="Heading2"/>
        <w:spacing w:line="240" w:lineRule="auto"/>
        <w:ind w:left="357" w:right="-2"/>
        <w:jc w:val="left"/>
        <w:rPr>
          <w:b w:val="0"/>
          <w:bCs w:val="0"/>
        </w:rPr>
      </w:pPr>
      <w:r>
        <w:rPr>
          <w:rFonts w:ascii="宋体" w:hAnsi="宋体" w:cs="宋体" w:eastAsia="宋体" w:hint="default"/>
        </w:rPr>
        <w:t>36</w:t>
      </w:r>
      <w:r>
        <w:rPr/>
        <w:t>、</w:t>
      </w:r>
      <w:r>
        <w:rPr>
          <w:spacing w:val="-24"/>
        </w:rPr>
        <w:t> </w:t>
      </w:r>
      <w:r>
        <w:rPr/>
        <w:t>未分配利润</w:t>
      </w:r>
      <w:r>
        <w:rPr>
          <w:b w:val="0"/>
          <w:bCs w:val="0"/>
        </w:rPr>
      </w:r>
    </w:p>
    <w:p>
      <w:pPr>
        <w:pStyle w:val="BodyText"/>
        <w:spacing w:line="240" w:lineRule="auto" w:before="58"/>
        <w:ind w:left="3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08" w:val="left" w:leader="none"/>
        </w:tabs>
        <w:spacing w:line="240" w:lineRule="auto"/>
        <w:ind w:left="357" w:right="0"/>
        <w:jc w:val="left"/>
      </w:pPr>
      <w:r>
        <w:rPr>
          <w:spacing w:val="-1"/>
        </w:rPr>
        <w:t>单位：元</w:t>
        <w:tab/>
        <w:t>币种：人民币</w:t>
      </w:r>
    </w:p>
    <w:p>
      <w:pPr>
        <w:spacing w:after="0" w:line="240" w:lineRule="auto"/>
        <w:jc w:val="left"/>
        <w:sectPr>
          <w:type w:val="continuous"/>
          <w:pgSz w:w="11910" w:h="16840"/>
          <w:pgMar w:top="1120" w:bottom="1380" w:left="920" w:right="1420"/>
          <w:cols w:num="2" w:equalWidth="0">
            <w:col w:w="1935" w:space="4587"/>
            <w:col w:w="3048"/>
          </w:cols>
        </w:sectPr>
      </w:pPr>
    </w:p>
    <w:p>
      <w:pPr>
        <w:spacing w:line="240" w:lineRule="auto" w:before="7"/>
        <w:rPr>
          <w:rFonts w:ascii="宋体" w:hAnsi="宋体" w:cs="宋体" w:eastAsia="宋体" w:hint="default"/>
          <w:sz w:val="2"/>
          <w:szCs w:val="2"/>
        </w:rPr>
      </w:pPr>
    </w:p>
    <w:tbl>
      <w:tblPr>
        <w:tblW w:w="0" w:type="auto"/>
        <w:jc w:val="left"/>
        <w:tblInd w:w="239" w:type="dxa"/>
        <w:tblLayout w:type="fixed"/>
        <w:tblCellMar>
          <w:top w:w="0" w:type="dxa"/>
          <w:left w:w="0" w:type="dxa"/>
          <w:bottom w:w="0" w:type="dxa"/>
          <w:right w:w="0" w:type="dxa"/>
        </w:tblCellMar>
        <w:tblLook w:val="01E0"/>
      </w:tblPr>
      <w:tblGrid>
        <w:gridCol w:w="4655"/>
        <w:gridCol w:w="2328"/>
        <w:gridCol w:w="2079"/>
      </w:tblGrid>
      <w:tr>
        <w:trPr>
          <w:trHeight w:val="281"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14,789,780,669.53</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11,616,786,385.09</w:t>
            </w:r>
          </w:p>
        </w:tc>
      </w:tr>
      <w:tr>
        <w:trPr>
          <w:trHeight w:val="281"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
              <w:jc w:val="right"/>
              <w:rPr>
                <w:rFonts w:ascii="宋体" w:hAnsi="宋体" w:cs="宋体" w:eastAsia="宋体" w:hint="default"/>
                <w:sz w:val="21"/>
                <w:szCs w:val="21"/>
              </w:rPr>
            </w:pPr>
            <w:r>
              <w:rPr>
                <w:rFonts w:ascii="宋体"/>
                <w:spacing w:val="-1"/>
                <w:sz w:val="21"/>
              </w:rPr>
              <w:t>-561,501,606.93</w:t>
            </w:r>
          </w:p>
        </w:tc>
        <w:tc>
          <w:tcPr>
            <w:tcW w:w="20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
              <w:jc w:val="right"/>
              <w:rPr>
                <w:rFonts w:ascii="宋体" w:hAnsi="宋体" w:cs="宋体" w:eastAsia="宋体" w:hint="default"/>
                <w:sz w:val="21"/>
                <w:szCs w:val="21"/>
              </w:rPr>
            </w:pPr>
            <w:r>
              <w:rPr>
                <w:rFonts w:ascii="宋体"/>
                <w:spacing w:val="-1"/>
                <w:sz w:val="21"/>
              </w:rPr>
              <w:t>14,228,279,062.60</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
              <w:jc w:val="right"/>
              <w:rPr>
                <w:rFonts w:ascii="宋体" w:hAnsi="宋体" w:cs="宋体" w:eastAsia="宋体" w:hint="default"/>
                <w:sz w:val="21"/>
                <w:szCs w:val="21"/>
              </w:rPr>
            </w:pPr>
            <w:r>
              <w:rPr>
                <w:rFonts w:ascii="宋体"/>
                <w:spacing w:val="-1"/>
                <w:sz w:val="21"/>
              </w:rPr>
              <w:t>11,616,786,385.09</w:t>
            </w: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
              <w:jc w:val="right"/>
              <w:rPr>
                <w:rFonts w:ascii="宋体" w:hAnsi="宋体" w:cs="宋体" w:eastAsia="宋体" w:hint="default"/>
                <w:sz w:val="21"/>
                <w:szCs w:val="21"/>
              </w:rPr>
            </w:pPr>
            <w:r>
              <w:rPr>
                <w:rFonts w:ascii="宋体"/>
                <w:spacing w:val="-1"/>
                <w:sz w:val="21"/>
              </w:rPr>
              <w:t>2,506,201,669.61</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3,321,865,217.75</w:t>
            </w:r>
          </w:p>
        </w:tc>
      </w:tr>
      <w:tr>
        <w:trPr>
          <w:trHeight w:val="281"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81,758,723.54</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148,870,933.31</w:t>
            </w: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490,162,587.18</w:t>
            </w:r>
          </w:p>
        </w:tc>
        <w:tc>
          <w:tcPr>
            <w:tcW w:w="20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16,162,559,421.49</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14,789,780,669.53</w:t>
            </w:r>
          </w:p>
        </w:tc>
      </w:tr>
    </w:tbl>
    <w:p>
      <w:pPr>
        <w:spacing w:line="240" w:lineRule="auto" w:before="12"/>
        <w:rPr>
          <w:rFonts w:ascii="宋体" w:hAnsi="宋体" w:cs="宋体" w:eastAsia="宋体" w:hint="default"/>
          <w:sz w:val="19"/>
          <w:szCs w:val="19"/>
        </w:rPr>
      </w:pPr>
    </w:p>
    <w:p>
      <w:pPr>
        <w:pStyle w:val="BodyText"/>
        <w:spacing w:line="410" w:lineRule="auto" w:before="36"/>
        <w:ind w:left="357" w:right="1268"/>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9"/>
        </w:rPr>
        <w:t> </w:t>
      </w:r>
      <w:r>
        <w:rPr/>
        <w:t>元。</w:t>
      </w:r>
    </w:p>
    <w:p>
      <w:pPr>
        <w:pStyle w:val="BodyText"/>
        <w:spacing w:line="259" w:lineRule="exact"/>
        <w:ind w:left="357" w:right="1268"/>
        <w:jc w:val="left"/>
      </w:pPr>
      <w:r>
        <w:rPr>
          <w:rFonts w:ascii="宋体" w:hAnsi="宋体" w:cs="宋体" w:eastAsia="宋体" w:hint="default"/>
        </w:rPr>
        <w:t>2</w:t>
      </w:r>
      <w:r>
        <w:rPr/>
        <w:t>、由于会计政策变更，影响期初未分配利润</w:t>
      </w:r>
      <w:r>
        <w:rPr>
          <w:rFonts w:ascii="宋体" w:hAnsi="宋体" w:cs="宋体" w:eastAsia="宋体" w:hint="default"/>
        </w:rPr>
        <w:t>-561,501,606.93</w:t>
      </w:r>
      <w:r>
        <w:rPr>
          <w:rFonts w:ascii="宋体" w:hAnsi="宋体" w:cs="宋体" w:eastAsia="宋体" w:hint="default"/>
          <w:spacing w:val="-8"/>
        </w:rPr>
        <w:t> </w:t>
      </w:r>
      <w:r>
        <w:rPr/>
        <w:t>元。</w:t>
      </w:r>
    </w:p>
    <w:p>
      <w:pPr>
        <w:pStyle w:val="BodyText"/>
        <w:spacing w:line="240" w:lineRule="auto" w:before="133"/>
        <w:ind w:left="357" w:right="1268"/>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40" w:lineRule="auto" w:before="133"/>
        <w:ind w:left="357" w:right="1268"/>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40" w:lineRule="auto" w:before="133"/>
        <w:ind w:left="357" w:right="1268"/>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357" w:right="1268"/>
        <w:jc w:val="left"/>
      </w:pPr>
      <w:r>
        <w:rPr/>
        <w:t>调整期初未分配利润说明：本公司之联营公司会计政策变更，影响期初未分配利润</w:t>
      </w:r>
    </w:p>
    <w:p>
      <w:pPr>
        <w:pStyle w:val="BodyText"/>
        <w:spacing w:line="240" w:lineRule="auto" w:before="133"/>
        <w:ind w:left="357" w:right="1268"/>
        <w:jc w:val="left"/>
      </w:pPr>
      <w:r>
        <w:rPr>
          <w:rFonts w:ascii="宋体" w:hAnsi="宋体" w:cs="宋体" w:eastAsia="宋体" w:hint="default"/>
        </w:rPr>
        <w:t>-561,501,606.93</w:t>
      </w:r>
      <w:r>
        <w:rPr>
          <w:rFonts w:ascii="宋体" w:hAnsi="宋体" w:cs="宋体" w:eastAsia="宋体" w:hint="default"/>
          <w:spacing w:val="-51"/>
        </w:rPr>
        <w:t> </w:t>
      </w:r>
      <w:r>
        <w:rPr>
          <w:spacing w:val="-3"/>
        </w:rPr>
        <w:t>元。</w:t>
      </w:r>
      <w:r>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20" w:right="1420"/>
        </w:sectPr>
      </w:pPr>
    </w:p>
    <w:p>
      <w:pPr>
        <w:spacing w:line="240" w:lineRule="auto" w:before="9"/>
        <w:rPr>
          <w:rFonts w:ascii="宋体" w:hAnsi="宋体" w:cs="宋体" w:eastAsia="宋体" w:hint="default"/>
          <w:sz w:val="15"/>
          <w:szCs w:val="15"/>
        </w:rPr>
      </w:pPr>
    </w:p>
    <w:p>
      <w:pPr>
        <w:pStyle w:val="Heading2"/>
        <w:spacing w:line="290" w:lineRule="auto" w:before="0"/>
        <w:ind w:left="357" w:right="-14"/>
        <w:jc w:val="left"/>
        <w:rPr>
          <w:b w:val="0"/>
          <w:bCs w:val="0"/>
        </w:rPr>
      </w:pPr>
      <w:r>
        <w:rPr>
          <w:rFonts w:ascii="宋体" w:hAnsi="宋体" w:cs="宋体" w:eastAsia="宋体" w:hint="default"/>
        </w:rPr>
        <w:t>37</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4"/>
        <w:ind w:left="35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tabs>
          <w:tab w:pos="1408" w:val="left" w:leader="none"/>
        </w:tabs>
        <w:spacing w:line="240" w:lineRule="auto"/>
        <w:ind w:left="357" w:right="0"/>
        <w:jc w:val="left"/>
      </w:pPr>
      <w:r>
        <w:rPr>
          <w:spacing w:val="-1"/>
        </w:rPr>
        <w:t>单位：元</w:t>
        <w:tab/>
        <w:t>币种：人民币</w:t>
      </w:r>
    </w:p>
    <w:p>
      <w:pPr>
        <w:spacing w:after="0" w:line="240" w:lineRule="auto"/>
        <w:jc w:val="left"/>
        <w:sectPr>
          <w:type w:val="continuous"/>
          <w:pgSz w:w="11910" w:h="16840"/>
          <w:pgMar w:top="1120" w:bottom="1380" w:left="920" w:right="1420"/>
          <w:cols w:num="2" w:equalWidth="0">
            <w:col w:w="3106" w:space="3416"/>
            <w:col w:w="304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28"/>
        <w:gridCol w:w="2002"/>
        <w:gridCol w:w="2002"/>
        <w:gridCol w:w="1999"/>
        <w:gridCol w:w="2002"/>
      </w:tblGrid>
      <w:tr>
        <w:trPr>
          <w:trHeight w:val="281" w:hRule="exact"/>
        </w:trPr>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0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328" w:type="dxa"/>
            <w:vMerge/>
            <w:tcBorders>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17,160,928,138.54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12,273,943,718.82</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17,457,198,703.25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12,544,273,936.81</w:t>
            </w:r>
          </w:p>
        </w:tc>
      </w:tr>
      <w:tr>
        <w:trPr>
          <w:trHeight w:val="281"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66,186,557.88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37,727,300.80</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42,725,302.27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25,806,609.35</w:t>
            </w:r>
          </w:p>
        </w:tc>
      </w:tr>
      <w:tr>
        <w:trPr>
          <w:trHeight w:val="283"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17,227,114,696.42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12,311,671,019.62</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17,499,924,005.52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12,570,080,546.16</w:t>
            </w:r>
          </w:p>
        </w:tc>
      </w:tr>
    </w:tbl>
    <w:p>
      <w:pPr>
        <w:spacing w:after="0" w:line="241" w:lineRule="exact"/>
        <w:jc w:val="right"/>
        <w:rPr>
          <w:rFonts w:ascii="宋体" w:hAnsi="宋体" w:cs="宋体" w:eastAsia="宋体" w:hint="default"/>
          <w:sz w:val="21"/>
          <w:szCs w:val="21"/>
        </w:rPr>
        <w:sectPr>
          <w:type w:val="continuous"/>
          <w:pgSz w:w="11910" w:h="16840"/>
          <w:pgMar w:top="1120" w:bottom="1380" w:left="920" w:right="14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40" w:right="1560"/>
        </w:sectPr>
      </w:pPr>
    </w:p>
    <w:p>
      <w:pPr>
        <w:pStyle w:val="Heading2"/>
        <w:spacing w:line="240" w:lineRule="auto"/>
        <w:ind w:left="237" w:right="-2"/>
        <w:jc w:val="left"/>
        <w:rPr>
          <w:b w:val="0"/>
          <w:bCs w:val="0"/>
        </w:rPr>
      </w:pPr>
      <w:r>
        <w:rPr>
          <w:rFonts w:ascii="宋体" w:hAnsi="宋体" w:cs="宋体" w:eastAsia="宋体" w:hint="default"/>
        </w:rPr>
        <w:t>38</w:t>
      </w:r>
      <w:r>
        <w:rPr/>
        <w:t>、</w:t>
      </w:r>
      <w:r>
        <w:rPr>
          <w:spacing w:val="-24"/>
        </w:rPr>
        <w:t> </w:t>
      </w:r>
      <w:r>
        <w:rPr/>
        <w:t>税金及附加</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173.68</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68,919,169.77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187,457,781.24</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48,780,680.98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47,215,043.94</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20,905,305.16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20,235,016.41</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13,942,057.74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13,491,211.50</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863,308,145.46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1,190,495,711.50</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14,766,811.15</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16,904,086.65</w:t>
            </w:r>
          </w:p>
        </w:tc>
      </w:tr>
      <w:tr>
        <w:trPr>
          <w:trHeight w:val="28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29,343,367.62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30,012,239.79</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14,403,681.25</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17,185,032.82</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230,500.30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146,070.06</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1,074,599,719.43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1,523,142,367.59</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40" w:right="1560"/>
        </w:sectPr>
      </w:pPr>
    </w:p>
    <w:p>
      <w:pPr>
        <w:pStyle w:val="Heading2"/>
        <w:spacing w:line="240" w:lineRule="auto"/>
        <w:ind w:left="237" w:right="82"/>
        <w:jc w:val="left"/>
        <w:rPr>
          <w:b w:val="0"/>
          <w:bCs w:val="0"/>
        </w:rPr>
      </w:pPr>
      <w:r>
        <w:rPr>
          <w:rFonts w:ascii="宋体" w:hAnsi="宋体" w:cs="宋体" w:eastAsia="宋体" w:hint="default"/>
        </w:rPr>
        <w:t>39</w:t>
      </w:r>
      <w:r>
        <w:rPr/>
        <w:t>、</w:t>
      </w:r>
      <w:r>
        <w:rPr>
          <w:spacing w:val="-24"/>
        </w:rPr>
        <w:t> </w:t>
      </w:r>
      <w:r>
        <w:rPr/>
        <w:t>销售费用</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110,778,764.68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182,588,715.27</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70,550,341.29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138,757,316.33</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4,582,919.40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18,032,898.05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3,700,326.80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14,277,863.79</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7,050,272.13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31,003,974.64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58,698,042.93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65,037,012.29</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期货准备金</w:t>
            </w:r>
          </w:p>
        </w:tc>
        <w:tc>
          <w:tcPr>
            <w:tcW w:w="2861"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5,605,968.94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3,639,726.76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12,127,970.37</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3,649,827.36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5,563,434.69</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销售代理费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39,843,772.18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14,323,095.80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12,656,140.88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29,300,869.34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315,150,134.41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516,619,119.51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2"/>
        <w:spacing w:line="240" w:lineRule="auto"/>
        <w:ind w:left="237" w:right="82"/>
        <w:jc w:val="left"/>
        <w:rPr>
          <w:b w:val="0"/>
          <w:bCs w:val="0"/>
        </w:rPr>
      </w:pPr>
      <w:r>
        <w:rPr>
          <w:rFonts w:ascii="宋体" w:hAnsi="宋体" w:cs="宋体" w:eastAsia="宋体" w:hint="default"/>
        </w:rPr>
        <w:t>40</w:t>
      </w:r>
      <w:r>
        <w:rPr/>
        <w:t>、</w:t>
      </w:r>
      <w:r>
        <w:rPr>
          <w:spacing w:val="-24"/>
        </w:rPr>
        <w:t> </w:t>
      </w:r>
      <w:r>
        <w:rPr/>
        <w:t>管理费用</w:t>
      </w:r>
      <w:r>
        <w:rPr>
          <w:b w:val="0"/>
          <w:bCs w:val="0"/>
        </w:rPr>
      </w:r>
    </w:p>
    <w:p>
      <w:pPr>
        <w:pStyle w:val="BodyText"/>
        <w:spacing w:line="240" w:lineRule="auto" w:before="59"/>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164,498,952.16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146,922,513.82</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63,144,805.74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55,294,236.87</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23,458,426.29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20,403,452.59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20,950,663.01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43,441,178.76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41,073,115.29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46,348,639.78</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18,304,257.00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14,610,234.41</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13,135,224.93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12,987,044.32</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中介机构费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19,221,959.08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37,375,571.36</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27,898,688.20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35,425,354.57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10,783,847.68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9,682,326.01</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2,496,236.80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2,626,926.77</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15,258,167.01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19,162,765.53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420,224,343.19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444,280,244.79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60" w:right="1560"/>
        </w:sectPr>
      </w:pPr>
    </w:p>
    <w:p>
      <w:pPr>
        <w:pStyle w:val="Heading2"/>
        <w:spacing w:line="240" w:lineRule="auto"/>
        <w:ind w:left="217" w:right="-2"/>
        <w:jc w:val="left"/>
        <w:rPr>
          <w:b w:val="0"/>
          <w:bCs w:val="0"/>
        </w:rPr>
      </w:pPr>
      <w:r>
        <w:rPr>
          <w:rFonts w:ascii="宋体" w:hAnsi="宋体" w:cs="宋体" w:eastAsia="宋体" w:hint="default"/>
        </w:rPr>
        <w:t>41</w:t>
      </w:r>
      <w:r>
        <w:rPr/>
        <w:t>、</w:t>
      </w:r>
      <w:r>
        <w:rPr>
          <w:spacing w:val="-24"/>
        </w:rPr>
        <w:t> </w:t>
      </w:r>
      <w:r>
        <w:rPr/>
        <w:t>财务费用</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2,034,935,291.81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1,730,387,492.48</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-318,600,499.04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-389,531,673.14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3,265,122.68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62,114,794.15</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汇兑收益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-53,189,076.57</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31,586,394.43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90,319,637.00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1,697,997,233.31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1,493,290,250.49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2"/>
        <w:spacing w:line="240" w:lineRule="auto"/>
        <w:ind w:left="217" w:right="-19"/>
        <w:jc w:val="left"/>
        <w:rPr>
          <w:b w:val="0"/>
          <w:bCs w:val="0"/>
        </w:rPr>
      </w:pPr>
      <w:r>
        <w:rPr>
          <w:rFonts w:ascii="宋体" w:hAnsi="宋体" w:cs="宋体" w:eastAsia="宋体" w:hint="default"/>
        </w:rPr>
        <w:t>42</w:t>
      </w:r>
      <w:r>
        <w:rPr/>
        <w:t>、</w:t>
      </w:r>
      <w:r>
        <w:rPr>
          <w:spacing w:val="-23"/>
        </w:rPr>
        <w:t> </w:t>
      </w:r>
      <w:r>
        <w:rPr/>
        <w:t>资产减值损失</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112,996,991.86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3,786,733.48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36,671,260.66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-78,958,258.70</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7,000,000.00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427,693,285.48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765,388.92</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114,441,572.03</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271,875,213.47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352,521,760.26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2"/>
        <w:spacing w:line="240" w:lineRule="auto"/>
        <w:ind w:left="217" w:right="-2"/>
        <w:jc w:val="left"/>
        <w:rPr>
          <w:b w:val="0"/>
          <w:bCs w:val="0"/>
        </w:rPr>
      </w:pPr>
      <w:r>
        <w:rPr>
          <w:rFonts w:ascii="宋体" w:hAnsi="宋体" w:cs="宋体" w:eastAsia="宋体" w:hint="default"/>
        </w:rPr>
        <w:t>43</w:t>
      </w:r>
      <w:r>
        <w:rPr/>
        <w:t>、</w:t>
      </w:r>
      <w:r>
        <w:rPr>
          <w:spacing w:val="-24"/>
        </w:rPr>
        <w:t> </w:t>
      </w:r>
      <w:r>
        <w:rPr/>
        <w:t>其他收益</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04"/>
        <w:gridCol w:w="2124"/>
        <w:gridCol w:w="1956"/>
        <w:gridCol w:w="2165"/>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计入本期非经常性损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益金额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8,156,355.36</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206,616.60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8,156,355.36</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2,837,404.00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7,177,263.23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2,837,404.00</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413,466.25</w:t>
            </w:r>
          </w:p>
        </w:tc>
        <w:tc>
          <w:tcPr>
            <w:tcW w:w="1956"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413,466.25</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11,407,225.61</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7,383,879.83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11,407,225.61</w:t>
            </w:r>
          </w:p>
        </w:tc>
      </w:tr>
    </w:tbl>
    <w:p>
      <w:pPr>
        <w:spacing w:line="240" w:lineRule="auto" w:before="5"/>
        <w:rPr>
          <w:rFonts w:ascii="宋体" w:hAnsi="宋体" w:cs="宋体" w:eastAsia="宋体" w:hint="default"/>
          <w:sz w:val="15"/>
          <w:szCs w:val="15"/>
        </w:rPr>
      </w:pPr>
    </w:p>
    <w:p>
      <w:pPr>
        <w:pStyle w:val="BodyText"/>
        <w:spacing w:line="357" w:lineRule="auto" w:before="36"/>
        <w:ind w:left="217" w:right="65" w:firstLine="420"/>
        <w:jc w:val="left"/>
      </w:pPr>
      <w:r>
        <w:rPr>
          <w:spacing w:val="-2"/>
        </w:rPr>
        <w:t>本期计入其他收益的政府补助情况详见本财务报表附注合并财务报表项目注释其他之政府补</w:t>
      </w:r>
      <w:r>
        <w:rPr>
          <w:w w:val="100"/>
        </w:rPr>
        <w:t> </w:t>
      </w:r>
      <w:r>
        <w:rPr/>
        <w:t>助说明。</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60" w:right="1560"/>
        </w:sectPr>
      </w:pPr>
    </w:p>
    <w:p>
      <w:pPr>
        <w:pStyle w:val="Heading2"/>
        <w:spacing w:line="240" w:lineRule="auto"/>
        <w:ind w:left="217" w:right="-2"/>
        <w:jc w:val="left"/>
        <w:rPr>
          <w:b w:val="0"/>
          <w:bCs w:val="0"/>
        </w:rPr>
      </w:pPr>
      <w:r>
        <w:rPr>
          <w:rFonts w:ascii="宋体" w:hAnsi="宋体" w:cs="宋体" w:eastAsia="宋体" w:hint="default"/>
        </w:rPr>
        <w:t>44</w:t>
      </w:r>
      <w:r>
        <w:rPr/>
        <w:t>、</w:t>
      </w:r>
      <w:r>
        <w:rPr>
          <w:spacing w:val="-24"/>
        </w:rPr>
        <w:t> </w:t>
      </w:r>
      <w:r>
        <w:rPr/>
        <w:t>投资收益</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37"/>
        <w:gridCol w:w="2552"/>
        <w:gridCol w:w="2561"/>
      </w:tblGrid>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2,310,578,477.53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2,482,386,682.79</w:t>
            </w: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-627,721.86</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251,858,628.21</w:t>
            </w: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的金融资产在持有期间的投资收益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7,137,910.98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10,189,952.61</w:t>
            </w:r>
          </w:p>
        </w:tc>
      </w:tr>
    </w:tbl>
    <w:p>
      <w:pPr>
        <w:spacing w:after="0" w:line="240" w:lineRule="auto"/>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937"/>
        <w:gridCol w:w="2552"/>
        <w:gridCol w:w="2561"/>
      </w:tblGrid>
      <w:tr>
        <w:trPr>
          <w:trHeight w:val="55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损益的金融资产取得的投资收益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-7,032,326.33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56,102,822.96</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149,922,999.05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66,768,809.85</w:t>
            </w: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178,842,392.37</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29,633,609.79</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136,087,428.23</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2,489,612,949.16</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3,182,236,717.02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60" w:right="1560"/>
        </w:sectPr>
      </w:pPr>
    </w:p>
    <w:p>
      <w:pPr>
        <w:pStyle w:val="Heading2"/>
        <w:spacing w:line="240" w:lineRule="auto"/>
        <w:ind w:left="217" w:right="-18"/>
        <w:jc w:val="left"/>
        <w:rPr>
          <w:b w:val="0"/>
          <w:bCs w:val="0"/>
        </w:rPr>
      </w:pPr>
      <w:r>
        <w:rPr>
          <w:rFonts w:ascii="宋体" w:hAnsi="宋体" w:cs="宋体" w:eastAsia="宋体" w:hint="default"/>
        </w:rPr>
        <w:t>45</w:t>
      </w:r>
      <w:r>
        <w:rPr/>
        <w:t>、</w:t>
      </w:r>
      <w:r>
        <w:rPr>
          <w:spacing w:val="-23"/>
        </w:rPr>
        <w:t> </w:t>
      </w:r>
      <w:r>
        <w:rPr/>
        <w:t>公允价值变动收益</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411" w:space="4110"/>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214"/>
        <w:gridCol w:w="1843"/>
        <w:gridCol w:w="1993"/>
      </w:tblGrid>
      <w:tr>
        <w:trPr>
          <w:trHeight w:val="284"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6"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以公允价值计量的且其变动计入当期损益的金融资产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-87,311,663.85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sz w:val="21"/>
              </w:rPr>
              <w:t>25,176,970.60</w:t>
            </w:r>
          </w:p>
        </w:tc>
      </w:tr>
      <w:tr>
        <w:trPr>
          <w:trHeight w:val="281"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sz w:val="21"/>
              </w:rPr>
              <w:t>-2,946,229.74</w:t>
            </w:r>
          </w:p>
        </w:tc>
      </w:tr>
      <w:tr>
        <w:trPr>
          <w:trHeight w:val="283"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-87,311,663.85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sz w:val="21"/>
              </w:rPr>
              <w:t>25,176,970.60</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60" w:right="1560"/>
        </w:sectPr>
      </w:pPr>
    </w:p>
    <w:p>
      <w:pPr>
        <w:pStyle w:val="Heading2"/>
        <w:spacing w:line="240" w:lineRule="auto"/>
        <w:ind w:left="217" w:right="-19"/>
        <w:jc w:val="left"/>
        <w:rPr>
          <w:b w:val="0"/>
          <w:bCs w:val="0"/>
        </w:rPr>
      </w:pPr>
      <w:r>
        <w:rPr>
          <w:rFonts w:ascii="宋体" w:hAnsi="宋体" w:cs="宋体" w:eastAsia="宋体" w:hint="default"/>
        </w:rPr>
        <w:t>46</w:t>
      </w:r>
      <w:r>
        <w:rPr/>
        <w:t>、</w:t>
      </w:r>
      <w:r>
        <w:rPr>
          <w:spacing w:val="-23"/>
        </w:rPr>
        <w:t> </w:t>
      </w:r>
      <w:r>
        <w:rPr/>
        <w:t>资产处置收益</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44"/>
        <w:gridCol w:w="2329"/>
        <w:gridCol w:w="2321"/>
        <w:gridCol w:w="2156"/>
      </w:tblGrid>
      <w:tr>
        <w:trPr>
          <w:trHeight w:val="554"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计入本期非经常性损</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固定资产处置收益</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-597,713.09</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515,100.31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-597,713.09</w:t>
            </w:r>
          </w:p>
        </w:tc>
      </w:tr>
      <w:tr>
        <w:trPr>
          <w:trHeight w:val="281"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-597,713.09</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515,100.31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-597,713.09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spacing w:line="290" w:lineRule="auto" w:before="36"/>
        <w:ind w:left="217" w:right="104" w:firstLine="0"/>
        <w:jc w:val="left"/>
        <w:rPr>
          <w:rFonts w:ascii="宋体" w:hAnsi="宋体" w:cs="宋体" w:eastAsia="宋体" w:hint="default"/>
          <w:sz w:val="21"/>
          <w:szCs w:val="21"/>
        </w:rPr>
      </w:pPr>
      <w:r>
        <w:rPr>
          <w:rFonts w:ascii="宋体" w:hAnsi="宋体" w:cs="宋体" w:eastAsia="宋体" w:hint="default"/>
          <w:b/>
          <w:bCs/>
          <w:sz w:val="21"/>
          <w:szCs w:val="21"/>
        </w:rPr>
        <w:t>47</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59" w:val="left" w:leader="none"/>
        </w:tabs>
        <w:spacing w:line="229" w:lineRule="exact"/>
        <w:ind w:left="21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00" w:space="4622"/>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7"/>
        <w:gridCol w:w="1985"/>
        <w:gridCol w:w="1985"/>
        <w:gridCol w:w="1993"/>
      </w:tblGrid>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34,000.00</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646,672.50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673,555.00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646,672.50</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2,030,798.60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4,507,606.61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2,030,798.60</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无法支付的款项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19,364.97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19,364.97</w:t>
            </w:r>
          </w:p>
        </w:tc>
      </w:tr>
      <w:tr>
        <w:trPr>
          <w:trHeight w:val="55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权益法核算新增投资成本小于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可辨认净资产公允价值差额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384,945,880.30</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991,513.41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701,350.53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991,513.41</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3,722,349.48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390,852,392.44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3,722,349.48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2"/>
        <w:spacing w:line="240" w:lineRule="auto"/>
        <w:ind w:left="217" w:right="-12"/>
        <w:jc w:val="left"/>
        <w:rPr>
          <w:b w:val="0"/>
          <w:bCs w:val="0"/>
        </w:rPr>
      </w:pPr>
      <w:r>
        <w:rPr>
          <w:rFonts w:ascii="宋体" w:hAnsi="宋体" w:cs="宋体" w:eastAsia="宋体" w:hint="default"/>
        </w:rPr>
        <w:t>48</w:t>
      </w:r>
      <w:r>
        <w:rPr/>
        <w:t>、</w:t>
      </w:r>
      <w:r>
        <w:rPr>
          <w:spacing w:val="-24"/>
        </w:rPr>
        <w:t> </w:t>
      </w:r>
      <w:r>
        <w:rPr/>
        <w:t>营业外支出</w:t>
      </w:r>
      <w:r>
        <w:rPr>
          <w:b w:val="0"/>
          <w:bCs w:val="0"/>
        </w:rPr>
      </w:r>
    </w:p>
    <w:p>
      <w:pPr>
        <w:pStyle w:val="BodyText"/>
        <w:tabs>
          <w:tab w:pos="1059" w:val="left" w:leader="none"/>
        </w:tabs>
        <w:spacing w:line="240" w:lineRule="auto" w:before="56"/>
        <w:ind w:left="21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00" w:space="4621"/>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46"/>
        <w:gridCol w:w="2268"/>
        <w:gridCol w:w="1843"/>
        <w:gridCol w:w="1993"/>
      </w:tblGrid>
      <w:tr>
        <w:trPr>
          <w:trHeight w:val="554"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28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239,195.71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165,236.91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239,195.71</w:t>
            </w:r>
          </w:p>
        </w:tc>
      </w:tr>
      <w:tr>
        <w:trPr>
          <w:trHeight w:val="281"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239,195.71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165,236.91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239,195.71</w:t>
            </w:r>
          </w:p>
        </w:tc>
      </w:tr>
      <w:tr>
        <w:trPr>
          <w:trHeight w:val="28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延迟交房违约金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321,001.40</w:t>
            </w:r>
          </w:p>
        </w:tc>
        <w:tc>
          <w:tcPr>
            <w:tcW w:w="19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946"/>
        <w:gridCol w:w="2268"/>
        <w:gridCol w:w="1843"/>
        <w:gridCol w:w="1993"/>
      </w:tblGrid>
      <w:tr>
        <w:trPr>
          <w:trHeight w:val="284"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1,251,074.51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3,052,782.26</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20,553,000.00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20,088,997.30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20,553,000.00</w:t>
            </w:r>
          </w:p>
        </w:tc>
      </w:tr>
      <w:tr>
        <w:trPr>
          <w:trHeight w:val="28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1,125,586.05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472,924.25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1,125,586.05</w:t>
            </w:r>
          </w:p>
        </w:tc>
      </w:tr>
      <w:tr>
        <w:trPr>
          <w:trHeight w:val="28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1,081,892.09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3,106,792.10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1,081,892.09</w:t>
            </w:r>
          </w:p>
        </w:tc>
      </w:tr>
      <w:tr>
        <w:trPr>
          <w:trHeight w:val="281"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24,250,748.36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27,207,734.22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22,999,673.85</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5" w:top="1120" w:bottom="1380" w:left="1040" w:right="1560"/>
        </w:sectPr>
      </w:pPr>
    </w:p>
    <w:p>
      <w:pPr>
        <w:pStyle w:val="Heading2"/>
        <w:spacing w:line="290" w:lineRule="auto"/>
        <w:ind w:left="237" w:right="-14"/>
        <w:jc w:val="left"/>
        <w:rPr>
          <w:b w:val="0"/>
          <w:bCs w:val="0"/>
        </w:rPr>
      </w:pPr>
      <w:r>
        <w:rPr>
          <w:rFonts w:ascii="宋体" w:hAnsi="宋体" w:cs="宋体" w:eastAsia="宋体" w:hint="default"/>
        </w:rPr>
        <w:t>49</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4"/>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1,012,803,412.48</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974,566,567.44</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-177,983,281.15</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-145,840,482.85</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834,820,131.33</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
              <w:jc w:val="right"/>
              <w:rPr>
                <w:rFonts w:ascii="宋体" w:hAnsi="宋体" w:cs="宋体" w:eastAsia="宋体" w:hint="default"/>
                <w:sz w:val="21"/>
                <w:szCs w:val="21"/>
              </w:rPr>
            </w:pPr>
            <w:r>
              <w:rPr>
                <w:rFonts w:ascii="宋体"/>
                <w:spacing w:val="-1"/>
                <w:sz w:val="21"/>
              </w:rPr>
              <w:t>828,726,084.59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2"/>
        <w:spacing w:line="240" w:lineRule="auto"/>
        <w:ind w:left="237"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6"/>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17" w:space="2905"/>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6779"/>
        <w:gridCol w:w="2278"/>
      </w:tblGrid>
      <w:tr>
        <w:trPr>
          <w:trHeight w:val="283"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1"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27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3,528,179,431.94</w:t>
            </w:r>
          </w:p>
        </w:tc>
      </w:tr>
      <w:tr>
        <w:trPr>
          <w:trHeight w:val="288"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04"/>
              <w:jc w:val="right"/>
              <w:rPr>
                <w:rFonts w:ascii="宋体" w:hAnsi="宋体" w:cs="宋体" w:eastAsia="宋体" w:hint="default"/>
                <w:sz w:val="21"/>
                <w:szCs w:val="21"/>
              </w:rPr>
            </w:pPr>
            <w:r>
              <w:rPr>
                <w:rFonts w:ascii="宋体"/>
                <w:spacing w:val="-1"/>
                <w:sz w:val="21"/>
              </w:rPr>
              <w:t>882,044,857.99</w:t>
            </w:r>
          </w:p>
        </w:tc>
      </w:tr>
      <w:tr>
        <w:trPr>
          <w:trHeight w:val="288"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278"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104"/>
              <w:jc w:val="right"/>
              <w:rPr>
                <w:rFonts w:ascii="宋体" w:hAnsi="宋体" w:cs="宋体" w:eastAsia="宋体" w:hint="default"/>
                <w:sz w:val="21"/>
                <w:szCs w:val="21"/>
              </w:rPr>
            </w:pPr>
            <w:r>
              <w:rPr>
                <w:rFonts w:ascii="宋体"/>
                <w:spacing w:val="-1"/>
                <w:sz w:val="21"/>
              </w:rPr>
              <w:t>1,375,888.62</w:t>
            </w:r>
          </w:p>
        </w:tc>
      </w:tr>
      <w:tr>
        <w:trPr>
          <w:trHeight w:val="286"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-576,499,879.53</w:t>
            </w:r>
          </w:p>
        </w:tc>
      </w:tr>
      <w:tr>
        <w:trPr>
          <w:trHeight w:val="288"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04"/>
              <w:jc w:val="right"/>
              <w:rPr>
                <w:rFonts w:ascii="宋体" w:hAnsi="宋体" w:cs="宋体" w:eastAsia="宋体" w:hint="default"/>
                <w:sz w:val="21"/>
                <w:szCs w:val="21"/>
              </w:rPr>
            </w:pPr>
            <w:r>
              <w:rPr>
                <w:rFonts w:ascii="宋体"/>
                <w:spacing w:val="-1"/>
                <w:sz w:val="21"/>
              </w:rPr>
              <w:t>14,864,366.96</w:t>
            </w:r>
          </w:p>
        </w:tc>
      </w:tr>
      <w:tr>
        <w:trPr>
          <w:trHeight w:val="290" w:hRule="exact"/>
        </w:trPr>
        <w:tc>
          <w:tcPr>
            <w:tcW w:w="6779"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6" w:right="0"/>
              <w:jc w:val="left"/>
              <w:rPr>
                <w:rFonts w:ascii="宋体" w:hAnsi="宋体" w:cs="宋体" w:eastAsia="宋体" w:hint="default"/>
                <w:sz w:val="21"/>
                <w:szCs w:val="21"/>
              </w:rPr>
            </w:pPr>
            <w:r>
              <w:rPr>
                <w:rFonts w:ascii="宋体" w:hAnsi="宋体" w:cs="宋体" w:eastAsia="宋体" w:hint="default"/>
                <w:sz w:val="21"/>
                <w:szCs w:val="21"/>
              </w:rPr>
              <w:t>研发费用加计扣除影响</w:t>
            </w: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7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其他永久性差异对当期所得税影响</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330,342,674.14</w:t>
            </w:r>
          </w:p>
        </w:tc>
      </w:tr>
      <w:tr>
        <w:trPr>
          <w:trHeight w:val="283" w:hRule="exact"/>
        </w:trPr>
        <w:tc>
          <w:tcPr>
            <w:tcW w:w="6779"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-9,962,000.50</w:t>
            </w:r>
          </w:p>
        </w:tc>
      </w:tr>
      <w:tr>
        <w:trPr>
          <w:trHeight w:val="288"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04"/>
              <w:jc w:val="right"/>
              <w:rPr>
                <w:rFonts w:ascii="宋体" w:hAnsi="宋体" w:cs="宋体" w:eastAsia="宋体" w:hint="default"/>
                <w:sz w:val="21"/>
                <w:szCs w:val="21"/>
              </w:rPr>
            </w:pPr>
            <w:r>
              <w:rPr>
                <w:rFonts w:ascii="宋体"/>
                <w:spacing w:val="-1"/>
                <w:sz w:val="21"/>
              </w:rPr>
              <w:t>198,810,199.53</w:t>
            </w:r>
          </w:p>
        </w:tc>
      </w:tr>
      <w:tr>
        <w:trPr>
          <w:trHeight w:val="562" w:hRule="exact"/>
        </w:trPr>
        <w:tc>
          <w:tcPr>
            <w:tcW w:w="6779" w:type="dxa"/>
            <w:tcBorders>
              <w:top w:val="single" w:sz="4" w:space="0" w:color="000000"/>
              <w:left w:val="single" w:sz="6" w:space="0" w:color="000000"/>
              <w:bottom w:val="single" w:sz="6" w:space="0" w:color="000000"/>
              <w:right w:val="single" w:sz="6" w:space="0" w:color="000000"/>
            </w:tcBorders>
          </w:tcPr>
          <w:p>
            <w:pPr>
              <w:pStyle w:val="TableParagraph"/>
              <w:spacing w:line="245" w:lineRule="exact"/>
              <w:ind w:left="106" w:right="0"/>
              <w:jc w:val="left"/>
              <w:rPr>
                <w:rFonts w:ascii="宋体" w:hAnsi="宋体" w:cs="宋体" w:eastAsia="宋体" w:hint="default"/>
                <w:sz w:val="21"/>
                <w:szCs w:val="21"/>
              </w:rPr>
            </w:pPr>
            <w:r>
              <w:rPr>
                <w:rFonts w:ascii="宋体" w:hAnsi="宋体" w:cs="宋体" w:eastAsia="宋体" w:hint="default"/>
                <w:sz w:val="21"/>
                <w:szCs w:val="21"/>
              </w:rPr>
              <w:t>对前期未确认递延所税资产而在本期确认的可抵扣暂时性差异或可抵扣</w:t>
            </w:r>
          </w:p>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亏损的影响</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4"/>
              <w:jc w:val="right"/>
              <w:rPr>
                <w:rFonts w:ascii="宋体" w:hAnsi="宋体" w:cs="宋体" w:eastAsia="宋体" w:hint="default"/>
                <w:sz w:val="21"/>
                <w:szCs w:val="21"/>
              </w:rPr>
            </w:pPr>
            <w:r>
              <w:rPr>
                <w:rFonts w:ascii="宋体"/>
                <w:spacing w:val="-1"/>
                <w:sz w:val="21"/>
              </w:rPr>
              <w:t>-6,343,423.67</w:t>
            </w:r>
          </w:p>
        </w:tc>
      </w:tr>
      <w:tr>
        <w:trPr>
          <w:trHeight w:val="559" w:hRule="exact"/>
        </w:trPr>
        <w:tc>
          <w:tcPr>
            <w:tcW w:w="6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6" w:right="0"/>
              <w:jc w:val="left"/>
              <w:rPr>
                <w:rFonts w:ascii="宋体" w:hAnsi="宋体" w:cs="宋体" w:eastAsia="宋体" w:hint="default"/>
                <w:sz w:val="21"/>
                <w:szCs w:val="21"/>
              </w:rPr>
            </w:pPr>
            <w:r>
              <w:rPr>
                <w:rFonts w:ascii="宋体" w:hAnsi="宋体" w:cs="宋体" w:eastAsia="宋体" w:hint="default"/>
                <w:sz w:val="21"/>
                <w:szCs w:val="21"/>
              </w:rPr>
              <w:t>对前期暂时性差异前期已确认而在本期不再确认的递延所税资产的可抵</w:t>
            </w:r>
          </w:p>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扣暂时性差异或可抵扣亏损的影响</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187,447.79</w:t>
            </w:r>
          </w:p>
        </w:tc>
      </w:tr>
      <w:tr>
        <w:trPr>
          <w:trHeight w:val="286" w:hRule="exact"/>
        </w:trPr>
        <w:tc>
          <w:tcPr>
            <w:tcW w:w="6779"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834,820,131.33</w:t>
            </w:r>
          </w:p>
        </w:tc>
      </w:tr>
    </w:tbl>
    <w:p>
      <w:pPr>
        <w:spacing w:line="240" w:lineRule="auto" w:before="12"/>
        <w:rPr>
          <w:rFonts w:ascii="宋体" w:hAnsi="宋体" w:cs="宋体" w:eastAsia="宋体" w:hint="default"/>
          <w:sz w:val="24"/>
          <w:szCs w:val="24"/>
        </w:rPr>
      </w:pPr>
    </w:p>
    <w:p>
      <w:pPr>
        <w:pStyle w:val="Heading2"/>
        <w:spacing w:line="240" w:lineRule="auto"/>
        <w:ind w:left="237" w:right="3157"/>
        <w:jc w:val="left"/>
        <w:rPr>
          <w:b w:val="0"/>
          <w:bCs w:val="0"/>
        </w:rPr>
      </w:pPr>
      <w:r>
        <w:rPr>
          <w:rFonts w:ascii="宋体" w:hAnsi="宋体" w:cs="宋体" w:eastAsia="宋体" w:hint="default"/>
        </w:rPr>
        <w:t>50</w:t>
      </w:r>
      <w:r>
        <w:rPr/>
        <w:t>、</w:t>
      </w:r>
      <w:r>
        <w:rPr>
          <w:spacing w:val="-23"/>
        </w:rPr>
        <w:t> </w:t>
      </w:r>
      <w:r>
        <w:rPr/>
        <w:t>其他综合收益</w:t>
      </w:r>
      <w:r>
        <w:rPr>
          <w:b w:val="0"/>
          <w:bCs w:val="0"/>
        </w:rPr>
      </w:r>
    </w:p>
    <w:p>
      <w:pPr>
        <w:pStyle w:val="BodyText"/>
        <w:spacing w:line="274" w:lineRule="exact" w:before="56"/>
        <w:ind w:left="237" w:right="3157"/>
        <w:jc w:val="left"/>
      </w:pPr>
      <w:r>
        <w:rPr/>
        <w:t>√适用 □不适用</w:t>
      </w:r>
    </w:p>
    <w:p>
      <w:pPr>
        <w:pStyle w:val="BodyText"/>
        <w:spacing w:line="274" w:lineRule="exact"/>
        <w:ind w:left="237" w:right="3157"/>
        <w:jc w:val="left"/>
      </w:pPr>
      <w:r>
        <w:rPr/>
        <w:t>详见附注七、</w:t>
      </w:r>
      <w:r>
        <w:rPr>
          <w:rFonts w:ascii="宋体" w:hAnsi="宋体" w:cs="宋体" w:eastAsia="宋体" w:hint="default"/>
        </w:rPr>
        <w:t>34</w:t>
      </w:r>
      <w:r>
        <w:rPr>
          <w:rFonts w:ascii="宋体" w:hAnsi="宋体" w:cs="宋体" w:eastAsia="宋体" w:hint="default"/>
          <w:spacing w:val="-58"/>
        </w:rPr>
        <w:t> </w:t>
      </w:r>
      <w:r>
        <w:rPr/>
        <w:t>其他综合收益之说明。</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2"/>
        <w:spacing w:line="290" w:lineRule="auto"/>
        <w:ind w:left="237" w:right="-15"/>
        <w:jc w:val="left"/>
        <w:rPr>
          <w:b w:val="0"/>
          <w:bCs w:val="0"/>
        </w:rPr>
      </w:pPr>
      <w:r>
        <w:rPr>
          <w:rFonts w:ascii="宋体" w:hAnsi="宋体" w:cs="宋体" w:eastAsia="宋体" w:hint="default"/>
        </w:rPr>
        <w:t>51</w:t>
      </w:r>
      <w:r>
        <w:rPr/>
        <w:t>、</w:t>
      </w:r>
      <w:r>
        <w:rPr>
          <w:spacing w:val="-25"/>
        </w:rPr>
        <w:t> </w:t>
      </w:r>
      <w:r>
        <w:rPr/>
        <w:t>现金流量表项目</w:t>
      </w:r>
      <w:r>
        <w:rPr>
          <w:spacing w:val="-104"/>
        </w:rPr>
        <w:t> </w:t>
      </w:r>
      <w:r>
        <w:rPr>
          <w:spacing w:val="-104"/>
        </w:rPr>
      </w:r>
      <w:r>
        <w:rPr>
          <w:rFonts w:ascii="宋体" w:hAnsi="宋体" w:cs="宋体" w:eastAsia="宋体" w:hint="default"/>
        </w:rPr>
        <w:t>(1).</w:t>
      </w:r>
      <w:r>
        <w:rPr/>
        <w:t>收到的其他与经营活动有关的现金</w:t>
      </w:r>
      <w:r>
        <w:rPr>
          <w:b w:val="0"/>
          <w:bCs w:val="0"/>
        </w:rPr>
      </w:r>
    </w:p>
    <w:p>
      <w:pPr>
        <w:pStyle w:val="BodyText"/>
        <w:spacing w:line="240" w:lineRule="auto" w:before="14"/>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282,003,460.53</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133,666,244.56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除税费返还外的其他政府补助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3,536,098.00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44,752,063.23</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押金、保证金、代收款等</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859,717,136.71</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1,991,354,291.16</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用于按揭担保的保证金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72,170,959.86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57,219,650.69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288,237,629.36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269,832,639.62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保证金转入自有资金账户</w:t>
            </w:r>
          </w:p>
        </w:tc>
        <w:tc>
          <w:tcPr>
            <w:tcW w:w="2830" w:type="dxa"/>
            <w:tcBorders>
              <w:top w:val="single" w:sz="4" w:space="0" w:color="000000"/>
              <w:left w:val="single" w:sz="4" w:space="0" w:color="000000"/>
              <w:bottom w:val="single" w:sz="4" w:space="0" w:color="000000"/>
              <w:right w:val="single" w:sz="4" w:space="0" w:color="000000"/>
            </w:tcBorders>
          </w:tcPr>
          <w:p>
            <w:pP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101,022,035.99</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68,653,785.42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75,219,675.69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1,574,319,069.88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2,673,066,600.94</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77"/>
          <w:pgSz w:w="11910" w:h="16840"/>
          <w:pgMar w:footer="1195" w:header="0" w:top="1120" w:bottom="1380" w:left="1040" w:right="1560"/>
        </w:sectPr>
      </w:pPr>
    </w:p>
    <w:p>
      <w:pPr>
        <w:pStyle w:val="Heading2"/>
        <w:spacing w:line="240" w:lineRule="auto"/>
        <w:ind w:left="237" w:right="-15"/>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6"/>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277,601,061.10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117,477,056.23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押金、保证金、代收款等</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766,538,511.21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2,024,423,296.89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214,639,880.77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234,269,168.30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255,305,839.43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369,041,781.83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用于按揭担保的保证金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10,489,246.48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59,267,099.73</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21,013,000.00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19,588,997.30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57,864,710.11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37,065,141.99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1,603,452,249.10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2,861,132,542.27</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40" w:right="1560"/>
        </w:sectPr>
      </w:pPr>
    </w:p>
    <w:p>
      <w:pPr>
        <w:pStyle w:val="Heading2"/>
        <w:spacing w:line="240" w:lineRule="auto"/>
        <w:ind w:left="237" w:right="-15"/>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8"/>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40" w:right="1560"/>
          <w:cols w:num="2" w:equalWidth="0">
            <w:col w:w="3828" w:space="2799"/>
            <w:col w:w="2683"/>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收回拆出款项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846,540,975.14</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211,956,288.38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赎回理财产品</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6,613,000,000.00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21,063,380,000.00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投资意向金</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870,000,000.00</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2,684,722.23</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136,915,450.98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8,332,225,697.37</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21,412,251,739.36</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40" w:right="1560"/>
        </w:sectPr>
      </w:pPr>
    </w:p>
    <w:p>
      <w:pPr>
        <w:pStyle w:val="Heading2"/>
        <w:spacing w:line="240" w:lineRule="auto"/>
        <w:ind w:left="237" w:right="-15"/>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8"/>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拆出款项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3,415,184,857.01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224,125,000.00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收购债权</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50,400,000.00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购买理财产品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4,673,000,000.00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22,118,380,000.00</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现金净额如为负数</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36,371,698.45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投资意向金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870,000,000.00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13,730,000.00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85,948,563.98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8,971,914,857.01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22,515,225,262.43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2"/>
        <w:spacing w:line="240" w:lineRule="auto"/>
        <w:ind w:left="237" w:right="3157"/>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58"/>
        <w:ind w:left="237" w:right="3157"/>
        <w:jc w:val="left"/>
      </w:pPr>
      <w:r>
        <w:rPr/>
        <w:t>√适用 □不适用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拆入款项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1,055,394,600.00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590,840,417.50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收到筹资票据贴现</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272,425,329.23</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50,000,000.00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95,000,000.00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用于银行借款质押的定期存单</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250,000,000.00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贷款保证金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897,985,391.89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193,744,682.57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信托保障基金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28,216,500.00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37,048,500.00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921,608.29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8,962,949.67</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2,304,943,429.41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1,175,596,549.74</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78"/>
          <w:pgSz w:w="11910" w:h="16840"/>
          <w:pgMar w:footer="1195" w:header="0" w:top="1120" w:bottom="1380" w:left="1040" w:right="1560"/>
          <w:pgNumType w:start="151"/>
        </w:sectPr>
      </w:pPr>
    </w:p>
    <w:p>
      <w:pPr>
        <w:pStyle w:val="Heading2"/>
        <w:spacing w:line="240" w:lineRule="auto"/>
        <w:ind w:left="237" w:right="-15"/>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57"/>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归还拆入款项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1,153,355,424.65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288,324,976.53</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质押的贷款保证金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1,144,721,305.99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169,830,924.17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用于银行借款质押的定期存单</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20,000,000.00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50,000,000.00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79,260,000.00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银行咨询费等其他融资费用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258,783,935.58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130,576,564.35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支付筹资票据承兑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176,780,000.00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156,890,000.00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收购子公司少数股东股权</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100,981,536.55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30,930,000.00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信托保障基金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22,961,000.00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20,393,000.00</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债券发行费用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71,274,288.35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9,442,500.00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14,539.66</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2,998,872,030.78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885,647,965.05</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40" w:right="1560"/>
        </w:sectPr>
      </w:pPr>
    </w:p>
    <w:p>
      <w:pPr>
        <w:pStyle w:val="Heading2"/>
        <w:spacing w:line="290" w:lineRule="auto"/>
        <w:ind w:left="237" w:right="-18"/>
        <w:jc w:val="left"/>
        <w:rPr>
          <w:b w:val="0"/>
          <w:bCs w:val="0"/>
        </w:rPr>
      </w:pPr>
      <w:r>
        <w:rPr>
          <w:rFonts w:ascii="宋体" w:hAnsi="宋体" w:cs="宋体" w:eastAsia="宋体" w:hint="default"/>
        </w:rPr>
        <w:t>52</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1079" w:val="left" w:leader="none"/>
        </w:tabs>
        <w:spacing w:line="240" w:lineRule="auto" w:before="14"/>
        <w:ind w:left="23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643" w:space="387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794"/>
        <w:gridCol w:w="2120"/>
        <w:gridCol w:w="2137"/>
      </w:tblGrid>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12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2,693,359,300.61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3,350,220,958.11</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271,875,213.47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352,521,760.26</w:t>
            </w:r>
          </w:p>
        </w:tc>
      </w:tr>
      <w:tr>
        <w:trPr>
          <w:trHeight w:val="55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旧</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67,988,954.91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53,418,202.79</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5,854,468.35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7,051,731.64</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5,353,935.47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2,524,050.53</w:t>
            </w:r>
          </w:p>
        </w:tc>
      </w:tr>
      <w:tr>
        <w:trPr>
          <w:trHeight w:val="55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597,713.09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-515,100.31</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239,195.71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165,236.91</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87,311,663.85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-25,176,970.60</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1,955,930,330.57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1,859,414,817.08</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-2,489,612,949.16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-3,182,236,717.02</w:t>
            </w:r>
          </w:p>
        </w:tc>
      </w:tr>
      <w:tr>
        <w:trPr>
          <w:trHeight w:val="28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-156,175,987.04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-174,364,632.59</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-21,807,294.11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28,524,149.74</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794"/>
        <w:gridCol w:w="2120"/>
        <w:gridCol w:w="2137"/>
      </w:tblGrid>
      <w:tr>
        <w:trPr>
          <w:trHeight w:val="28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-8,109,440,274.81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-5,327,161,136.87</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446,808,005.05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896,146,775.91</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1,463,042,055.13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4,227,587,000.63</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-384,945,880.30</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-3,778,675,668.91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1,683,174,245.91</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12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2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2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2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12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14,583,268,372.24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16,220,406,014.05</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16,220,406,014.05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15,863,105,197.18</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12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12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-1,637,137,641.81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357,300,816.87</w:t>
            </w:r>
          </w:p>
        </w:tc>
      </w:tr>
    </w:tbl>
    <w:p>
      <w:pPr>
        <w:spacing w:line="240" w:lineRule="auto" w:before="12"/>
        <w:rPr>
          <w:rFonts w:ascii="宋体" w:hAnsi="宋体" w:cs="宋体" w:eastAsia="宋体" w:hint="default"/>
          <w:sz w:val="19"/>
          <w:szCs w:val="19"/>
        </w:rPr>
      </w:pPr>
    </w:p>
    <w:p>
      <w:pPr>
        <w:pStyle w:val="Heading2"/>
        <w:spacing w:line="240" w:lineRule="auto"/>
        <w:ind w:left="217" w:right="2465"/>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8"/>
        <w:ind w:left="217" w:right="246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60" w:right="1560"/>
        </w:sectPr>
      </w:pPr>
    </w:p>
    <w:p>
      <w:pPr>
        <w:pStyle w:val="Heading2"/>
        <w:spacing w:line="240" w:lineRule="auto"/>
        <w:ind w:left="217" w:right="-15"/>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6"/>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08" w:space="2713"/>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其中：嘉兴南湖国际教育文化交流中心</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1,500,000.00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244,960,000.00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其中：新湖期货有限公司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48,960,000.00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杭州兴和投资发展有限公司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196,000,000.00</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246,460,000.00</w:t>
            </w:r>
          </w:p>
        </w:tc>
      </w:tr>
    </w:tbl>
    <w:p>
      <w:pPr>
        <w:spacing w:line="240" w:lineRule="auto" w:before="7"/>
        <w:rPr>
          <w:rFonts w:ascii="宋体" w:hAnsi="宋体" w:cs="宋体" w:eastAsia="宋体" w:hint="default"/>
          <w:sz w:val="15"/>
          <w:szCs w:val="15"/>
        </w:rPr>
      </w:pPr>
    </w:p>
    <w:p>
      <w:pPr>
        <w:pStyle w:val="BodyText"/>
        <w:spacing w:line="240" w:lineRule="auto" w:before="36"/>
        <w:ind w:left="217" w:right="2465"/>
        <w:jc w:val="left"/>
      </w:pPr>
      <w:r>
        <w:rPr/>
        <w:t>注：本期处置子公司收到的现金</w:t>
      </w:r>
      <w:r>
        <w:rPr>
          <w:spacing w:val="-56"/>
        </w:rPr>
        <w:t> </w:t>
      </w:r>
      <w:r>
        <w:rPr>
          <w:rFonts w:ascii="宋体" w:hAnsi="宋体" w:cs="宋体" w:eastAsia="宋体" w:hint="default"/>
        </w:rPr>
        <w:t>1,500,000.00</w:t>
      </w:r>
      <w:r>
        <w:rPr>
          <w:rFonts w:ascii="宋体" w:hAnsi="宋体" w:cs="宋体" w:eastAsia="宋体" w:hint="default"/>
          <w:spacing w:val="-56"/>
        </w:rPr>
        <w:t> </w:t>
      </w:r>
      <w:r>
        <w:rPr/>
        <w:t>元为预收的处置价款。</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2"/>
        <w:spacing w:line="240" w:lineRule="auto"/>
        <w:ind w:left="217"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7"/>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966" w:space="3556"/>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95"/>
        <w:gridCol w:w="2520"/>
        <w:gridCol w:w="2734"/>
      </w:tblGrid>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3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14,583,268,372.24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16,220,406,014.05</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971,251.66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926,318.54</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13,845,065,214.31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14,944,529,282.21</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737,231,906.27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1,274,950,413.30</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14,583,268,372.24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16,220,406,014.05</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795"/>
        <w:gridCol w:w="2520"/>
        <w:gridCol w:w="2734"/>
      </w:tblGrid>
      <w:tr>
        <w:trPr>
          <w:trHeight w:val="55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制的现金和现金等价物</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37" w:right="0"/>
        <w:jc w:val="both"/>
      </w:pPr>
      <w:r>
        <w:rPr/>
        <w:t>其他说明：</w:t>
      </w:r>
    </w:p>
    <w:p>
      <w:pPr>
        <w:pStyle w:val="BodyText"/>
        <w:spacing w:line="240" w:lineRule="auto" w:before="56"/>
        <w:ind w:left="237" w:right="0"/>
        <w:jc w:val="both"/>
      </w:pPr>
      <w:r>
        <w:rPr/>
        <w:t>√适用 □不适用</w:t>
      </w:r>
    </w:p>
    <w:p>
      <w:pPr>
        <w:spacing w:line="240" w:lineRule="auto" w:before="0"/>
        <w:rPr>
          <w:rFonts w:ascii="宋体" w:hAnsi="宋体" w:cs="宋体" w:eastAsia="宋体" w:hint="default"/>
          <w:sz w:val="14"/>
          <w:szCs w:val="14"/>
        </w:rPr>
      </w:pPr>
    </w:p>
    <w:p>
      <w:pPr>
        <w:pStyle w:val="BodyText"/>
        <w:spacing w:line="240" w:lineRule="auto"/>
        <w:ind w:left="657" w:right="60"/>
        <w:jc w:val="left"/>
      </w:pPr>
      <w:r>
        <w:rPr/>
        <w:t>期末银行存款中用于质押的定期存款</w:t>
      </w:r>
      <w:r>
        <w:rPr>
          <w:spacing w:val="-50"/>
        </w:rPr>
        <w:t> </w:t>
      </w:r>
      <w:r>
        <w:rPr>
          <w:rFonts w:ascii="宋体" w:hAnsi="宋体" w:cs="宋体" w:eastAsia="宋体" w:hint="default"/>
        </w:rPr>
        <w:t>50,534,975.06</w:t>
      </w:r>
      <w:r>
        <w:rPr>
          <w:rFonts w:ascii="宋体" w:hAnsi="宋体" w:cs="宋体" w:eastAsia="宋体" w:hint="default"/>
          <w:spacing w:val="-50"/>
        </w:rPr>
        <w:t> </w:t>
      </w:r>
      <w:r>
        <w:rPr>
          <w:spacing w:val="-13"/>
        </w:rPr>
        <w:t>元、其他</w:t>
      </w:r>
      <w:r>
        <w:rPr>
          <w:spacing w:val="-50"/>
        </w:rPr>
        <w:t> </w:t>
      </w:r>
      <w:r>
        <w:rPr>
          <w:rFonts w:ascii="宋体" w:hAnsi="宋体" w:cs="宋体" w:eastAsia="宋体" w:hint="default"/>
        </w:rPr>
        <w:t>450,554.39</w:t>
      </w:r>
      <w:r>
        <w:rPr>
          <w:rFonts w:ascii="宋体" w:hAnsi="宋体" w:cs="宋体" w:eastAsia="宋体" w:hint="default"/>
          <w:spacing w:val="-52"/>
        </w:rPr>
        <w:t> </w:t>
      </w:r>
      <w:r>
        <w:rPr>
          <w:spacing w:val="-8"/>
        </w:rPr>
        <w:t>元，其他货币资金</w:t>
      </w:r>
    </w:p>
    <w:p>
      <w:pPr>
        <w:pStyle w:val="BodyText"/>
        <w:spacing w:line="367" w:lineRule="auto" w:before="145"/>
        <w:ind w:left="237" w:right="231"/>
        <w:jc w:val="both"/>
      </w:pPr>
      <w:r>
        <w:rPr/>
        <w:t>中银行承兑汇票保证金</w:t>
      </w:r>
      <w:r>
        <w:rPr>
          <w:spacing w:val="-49"/>
        </w:rPr>
        <w:t> </w:t>
      </w:r>
      <w:r>
        <w:rPr>
          <w:rFonts w:ascii="宋体" w:hAnsi="宋体" w:cs="宋体" w:eastAsia="宋体" w:hint="default"/>
        </w:rPr>
        <w:t>50,000,000.00</w:t>
      </w:r>
      <w:r>
        <w:rPr>
          <w:rFonts w:ascii="宋体" w:hAnsi="宋体" w:cs="宋体" w:eastAsia="宋体" w:hint="default"/>
          <w:spacing w:val="-48"/>
        </w:rPr>
        <w:t> </w:t>
      </w:r>
      <w:r>
        <w:rPr>
          <w:spacing w:val="-7"/>
        </w:rPr>
        <w:t>元、银行贷款保证金</w:t>
      </w:r>
      <w:r>
        <w:rPr>
          <w:spacing w:val="-49"/>
        </w:rPr>
        <w:t> </w:t>
      </w:r>
      <w:r>
        <w:rPr>
          <w:rFonts w:ascii="宋体" w:hAnsi="宋体" w:cs="宋体" w:eastAsia="宋体" w:hint="default"/>
        </w:rPr>
        <w:t>1,008,522,847.69</w:t>
      </w:r>
      <w:r>
        <w:rPr>
          <w:rFonts w:ascii="宋体" w:hAnsi="宋体" w:cs="宋体" w:eastAsia="宋体" w:hint="default"/>
          <w:spacing w:val="-52"/>
        </w:rPr>
        <w:t> </w:t>
      </w:r>
      <w:r>
        <w:rPr>
          <w:spacing w:val="-7"/>
        </w:rPr>
        <w:t>元、按揭担保保证</w:t>
      </w:r>
      <w:r>
        <w:rPr>
          <w:w w:val="100"/>
        </w:rPr>
        <w:t> </w:t>
      </w:r>
      <w:r>
        <w:rPr/>
        <w:t>金</w:t>
      </w:r>
      <w:r>
        <w:rPr>
          <w:spacing w:val="43"/>
        </w:rPr>
        <w:t> </w:t>
      </w:r>
      <w:r>
        <w:rPr>
          <w:rFonts w:ascii="宋体" w:hAnsi="宋体" w:cs="宋体" w:eastAsia="宋体" w:hint="default"/>
        </w:rPr>
        <w:t>111,340,417.37</w:t>
      </w:r>
      <w:r>
        <w:rPr>
          <w:rFonts w:ascii="宋体" w:hAnsi="宋体" w:cs="宋体" w:eastAsia="宋体" w:hint="default"/>
          <w:spacing w:val="43"/>
        </w:rPr>
        <w:t> </w:t>
      </w:r>
      <w:r>
        <w:rPr/>
        <w:t>元</w:t>
      </w:r>
      <w:r>
        <w:rPr>
          <w:spacing w:val="-67"/>
        </w:rPr>
        <w:t> </w:t>
      </w:r>
      <w:r>
        <w:rPr/>
        <w:t>、</w:t>
      </w:r>
      <w:r>
        <w:rPr>
          <w:spacing w:val="-65"/>
        </w:rPr>
        <w:t> </w:t>
      </w:r>
      <w:r>
        <w:rPr/>
        <w:t>开</w:t>
      </w:r>
      <w:r>
        <w:rPr>
          <w:spacing w:val="-65"/>
        </w:rPr>
        <w:t> </w:t>
      </w:r>
      <w:r>
        <w:rPr/>
        <w:t>工</w:t>
      </w:r>
      <w:r>
        <w:rPr>
          <w:spacing w:val="-65"/>
        </w:rPr>
        <w:t> </w:t>
      </w:r>
      <w:r>
        <w:rPr/>
        <w:t>保</w:t>
      </w:r>
      <w:r>
        <w:rPr>
          <w:spacing w:val="-65"/>
        </w:rPr>
        <w:t> </w:t>
      </w:r>
      <w:r>
        <w:rPr/>
        <w:t>证</w:t>
      </w:r>
      <w:r>
        <w:rPr>
          <w:spacing w:val="-65"/>
        </w:rPr>
        <w:t> </w:t>
      </w:r>
      <w:r>
        <w:rPr/>
        <w:t>金</w:t>
      </w:r>
      <w:r>
        <w:rPr>
          <w:spacing w:val="45"/>
        </w:rPr>
        <w:t> </w:t>
      </w:r>
      <w:r>
        <w:rPr>
          <w:rFonts w:ascii="宋体" w:hAnsi="宋体" w:cs="宋体" w:eastAsia="宋体" w:hint="default"/>
        </w:rPr>
        <w:t>53,939,779.81</w:t>
      </w:r>
      <w:r>
        <w:rPr>
          <w:rFonts w:ascii="宋体" w:hAnsi="宋体" w:cs="宋体" w:eastAsia="宋体" w:hint="default"/>
          <w:spacing w:val="43"/>
        </w:rPr>
        <w:t> </w:t>
      </w:r>
      <w:r>
        <w:rPr/>
        <w:t>元</w:t>
      </w:r>
      <w:r>
        <w:rPr>
          <w:spacing w:val="-65"/>
        </w:rPr>
        <w:t> </w:t>
      </w:r>
      <w:r>
        <w:rPr/>
        <w:t>、</w:t>
      </w:r>
      <w:r>
        <w:rPr>
          <w:spacing w:val="-67"/>
        </w:rPr>
        <w:t> </w:t>
      </w:r>
      <w:r>
        <w:rPr/>
        <w:t>不</w:t>
      </w:r>
      <w:r>
        <w:rPr>
          <w:spacing w:val="-65"/>
        </w:rPr>
        <w:t> </w:t>
      </w:r>
      <w:r>
        <w:rPr/>
        <w:t>能</w:t>
      </w:r>
      <w:r>
        <w:rPr>
          <w:spacing w:val="-65"/>
        </w:rPr>
        <w:t> </w:t>
      </w:r>
      <w:r>
        <w:rPr/>
        <w:t>随</w:t>
      </w:r>
      <w:r>
        <w:rPr>
          <w:spacing w:val="-65"/>
        </w:rPr>
        <w:t> </w:t>
      </w:r>
      <w:r>
        <w:rPr/>
        <w:t>时</w:t>
      </w:r>
      <w:r>
        <w:rPr>
          <w:spacing w:val="-65"/>
        </w:rPr>
        <w:t> </w:t>
      </w:r>
      <w:r>
        <w:rPr/>
        <w:t>动</w:t>
      </w:r>
      <w:r>
        <w:rPr>
          <w:spacing w:val="-67"/>
        </w:rPr>
        <w:t> </w:t>
      </w:r>
      <w:r>
        <w:rPr/>
        <w:t>用</w:t>
      </w:r>
      <w:r>
        <w:rPr>
          <w:spacing w:val="-65"/>
        </w:rPr>
        <w:t> </w:t>
      </w:r>
      <w:r>
        <w:rPr/>
        <w:t>的</w:t>
      </w:r>
      <w:r>
        <w:rPr>
          <w:spacing w:val="-65"/>
        </w:rPr>
        <w:t> </w:t>
      </w:r>
      <w:r>
        <w:rPr/>
        <w:t>结</w:t>
      </w:r>
      <w:r>
        <w:rPr>
          <w:spacing w:val="-65"/>
        </w:rPr>
        <w:t> </w:t>
      </w:r>
      <w:r>
        <w:rPr/>
        <w:t>构</w:t>
      </w:r>
      <w:r>
        <w:rPr>
          <w:spacing w:val="-65"/>
        </w:rPr>
        <w:t> </w:t>
      </w:r>
      <w:r>
        <w:rPr/>
        <w:t>性</w:t>
      </w:r>
      <w:r>
        <w:rPr>
          <w:spacing w:val="-65"/>
        </w:rPr>
        <w:t> </w:t>
      </w:r>
      <w:r>
        <w:rPr/>
        <w:t>存</w:t>
      </w:r>
      <w:r>
        <w:rPr>
          <w:spacing w:val="-65"/>
        </w:rPr>
        <w:t> </w:t>
      </w:r>
      <w:r>
        <w:rPr/>
        <w:t>款</w:t>
      </w:r>
      <w:r>
        <w:rPr>
          <w:w w:val="100"/>
        </w:rPr>
        <w:t> </w:t>
      </w:r>
      <w:r>
        <w:rPr>
          <w:rFonts w:ascii="宋体" w:hAnsi="宋体" w:cs="宋体" w:eastAsia="宋体" w:hint="default"/>
        </w:rPr>
        <w:t>135,000,000.00</w:t>
      </w:r>
      <w:r>
        <w:rPr>
          <w:rFonts w:ascii="宋体" w:hAnsi="宋体" w:cs="宋体" w:eastAsia="宋体" w:hint="default"/>
          <w:spacing w:val="-53"/>
        </w:rPr>
        <w:t> </w:t>
      </w:r>
      <w:r>
        <w:rPr/>
        <w:t>元、其他</w:t>
      </w:r>
      <w:r>
        <w:rPr>
          <w:spacing w:val="-55"/>
        </w:rPr>
        <w:t> </w:t>
      </w:r>
      <w:r>
        <w:rPr>
          <w:rFonts w:ascii="宋体" w:hAnsi="宋体" w:cs="宋体" w:eastAsia="宋体" w:hint="default"/>
        </w:rPr>
        <w:t>24,927,856.55</w:t>
      </w:r>
      <w:r>
        <w:rPr>
          <w:rFonts w:ascii="宋体" w:hAnsi="宋体" w:cs="宋体" w:eastAsia="宋体" w:hint="default"/>
          <w:spacing w:val="-55"/>
        </w:rPr>
        <w:t> </w:t>
      </w:r>
      <w:r>
        <w:rPr/>
        <w:t>元。</w:t>
      </w:r>
    </w:p>
    <w:p>
      <w:pPr>
        <w:spacing w:line="240" w:lineRule="auto" w:before="5"/>
        <w:rPr>
          <w:rFonts w:ascii="宋体" w:hAnsi="宋体" w:cs="宋体" w:eastAsia="宋体" w:hint="default"/>
          <w:sz w:val="18"/>
          <w:szCs w:val="18"/>
        </w:rPr>
      </w:pPr>
    </w:p>
    <w:p>
      <w:pPr>
        <w:spacing w:line="290" w:lineRule="auto" w:before="0"/>
        <w:ind w:left="237" w:right="60" w:firstLine="0"/>
        <w:jc w:val="left"/>
        <w:rPr>
          <w:rFonts w:ascii="宋体" w:hAnsi="宋体" w:cs="宋体" w:eastAsia="宋体" w:hint="default"/>
          <w:sz w:val="21"/>
          <w:szCs w:val="21"/>
        </w:rPr>
      </w:pPr>
      <w:r>
        <w:rPr>
          <w:rFonts w:ascii="宋体" w:hAnsi="宋体" w:cs="宋体" w:eastAsia="宋体" w:hint="default"/>
          <w:b/>
          <w:bCs/>
          <w:sz w:val="21"/>
          <w:szCs w:val="21"/>
        </w:rPr>
        <w:t>53</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7" w:lineRule="exact"/>
        <w:ind w:left="237" w:right="0"/>
        <w:jc w:val="both"/>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40" w:right="1560"/>
        </w:sectPr>
      </w:pPr>
    </w:p>
    <w:p>
      <w:pPr>
        <w:pStyle w:val="Heading2"/>
        <w:spacing w:line="240" w:lineRule="auto"/>
        <w:ind w:left="237" w:right="-18"/>
        <w:jc w:val="left"/>
        <w:rPr>
          <w:b w:val="0"/>
          <w:bCs w:val="0"/>
        </w:rPr>
      </w:pPr>
      <w:r>
        <w:rPr>
          <w:rFonts w:ascii="宋体" w:hAnsi="宋体" w:cs="宋体" w:eastAsia="宋体" w:hint="default"/>
        </w:rPr>
        <w:t>54</w:t>
      </w:r>
      <w:r>
        <w:rPr/>
        <w:t>、</w:t>
      </w:r>
      <w:r>
        <w:rPr>
          <w:spacing w:val="-26"/>
        </w:rPr>
        <w:t> </w:t>
      </w:r>
      <w:r>
        <w:rPr/>
        <w:t>所有权或使用权受到限制的资产</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94" w:space="2828"/>
            <w:col w:w="278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381"/>
        <w:gridCol w:w="2696"/>
        <w:gridCol w:w="3985"/>
      </w:tblGrid>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1"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6" w:hRule="exact"/>
        </w:trPr>
        <w:tc>
          <w:tcPr>
            <w:tcW w:w="2381"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696"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1,434,716,430.87</w:t>
            </w:r>
          </w:p>
        </w:tc>
        <w:tc>
          <w:tcPr>
            <w:tcW w:w="398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详见本财务报表附注货币资金之说明</w:t>
            </w:r>
          </w:p>
        </w:tc>
      </w:tr>
      <w:tr>
        <w:trPr>
          <w:trHeight w:val="288" w:hRule="exact"/>
        </w:trPr>
        <w:tc>
          <w:tcPr>
            <w:tcW w:w="238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36,693,346.00</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6" w:hRule="exact"/>
        </w:trPr>
        <w:tc>
          <w:tcPr>
            <w:tcW w:w="2381" w:type="dxa"/>
            <w:tcBorders>
              <w:top w:val="single" w:sz="4" w:space="0" w:color="000000"/>
              <w:left w:val="single" w:sz="4" w:space="0" w:color="000000"/>
              <w:bottom w:val="single" w:sz="6"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69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30,382,831,172.35</w:t>
            </w:r>
          </w:p>
        </w:tc>
        <w:tc>
          <w:tcPr>
            <w:tcW w:w="3985"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8" w:hRule="exact"/>
        </w:trPr>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10,617,439,561.98</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8" w:hRule="exact"/>
        </w:trPr>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2,212,332,486.78</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6" w:hRule="exact"/>
        </w:trPr>
        <w:tc>
          <w:tcPr>
            <w:tcW w:w="238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748,461,889.20</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696"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14,717,956.33</w:t>
            </w:r>
          </w:p>
        </w:tc>
        <w:tc>
          <w:tcPr>
            <w:tcW w:w="3985"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45,447,192,843.51</w:t>
            </w:r>
          </w:p>
        </w:tc>
        <w:tc>
          <w:tcPr>
            <w:tcW w:w="3985"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40" w:right="1560"/>
        </w:sectPr>
      </w:pPr>
    </w:p>
    <w:p>
      <w:pPr>
        <w:pStyle w:val="Heading2"/>
        <w:spacing w:line="290" w:lineRule="auto"/>
        <w:ind w:left="237" w:right="-19"/>
        <w:jc w:val="left"/>
        <w:rPr>
          <w:b w:val="0"/>
          <w:bCs w:val="0"/>
        </w:rPr>
      </w:pPr>
      <w:r>
        <w:rPr>
          <w:rFonts w:ascii="宋体" w:hAnsi="宋体" w:cs="宋体" w:eastAsia="宋体" w:hint="default"/>
        </w:rPr>
        <w:t>55</w:t>
      </w:r>
      <w:r>
        <w:rPr/>
        <w:t>、</w:t>
      </w:r>
      <w:r>
        <w:rPr>
          <w:spacing w:val="-23"/>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4"/>
        <w:ind w:left="237" w:right="3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7" w:right="0"/>
        <w:jc w:val="left"/>
      </w:pPr>
      <w:r>
        <w:rPr/>
        <w:t>单位：元</w:t>
      </w:r>
    </w:p>
    <w:p>
      <w:pPr>
        <w:spacing w:after="0" w:line="240" w:lineRule="auto"/>
        <w:jc w:val="left"/>
        <w:sectPr>
          <w:type w:val="continuous"/>
          <w:pgSz w:w="11910" w:h="16840"/>
          <w:pgMar w:top="1120" w:bottom="1380" w:left="1040" w:right="1560"/>
          <w:cols w:num="2" w:equalWidth="0">
            <w:col w:w="2220" w:space="5773"/>
            <w:col w:w="131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5"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2,675,157,369.24</w:t>
            </w:r>
          </w:p>
        </w:tc>
      </w:tr>
      <w:tr>
        <w:trPr>
          <w:trHeight w:val="420"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267,434,559.18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1,835,456,681.39</w:t>
            </w:r>
          </w:p>
        </w:tc>
      </w:tr>
      <w:tr>
        <w:trPr>
          <w:trHeight w:val="418"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958,343,152.26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839,700,687.85</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6,844,786,529.58</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7,811,899,714.20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6,844,786,529.58</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111,424,553.78</w:t>
            </w:r>
          </w:p>
        </w:tc>
      </w:tr>
      <w:tr>
        <w:trPr>
          <w:trHeight w:val="420"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14,776,438.37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101,413,651.82</w:t>
            </w:r>
          </w:p>
        </w:tc>
      </w:tr>
      <w:tr>
        <w:trPr>
          <w:trHeight w:val="418"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11,425,361.74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10,010,901.96</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704" w:type="dxa"/>
        <w:tblLayout w:type="fixed"/>
        <w:tblCellMar>
          <w:top w:w="0" w:type="dxa"/>
          <w:left w:w="0" w:type="dxa"/>
          <w:bottom w:w="0" w:type="dxa"/>
          <w:right w:w="0" w:type="dxa"/>
        </w:tblCellMar>
        <w:tblLook w:val="01E0"/>
      </w:tblPr>
      <w:tblGrid>
        <w:gridCol w:w="2898"/>
        <w:gridCol w:w="2050"/>
        <w:gridCol w:w="2057"/>
        <w:gridCol w:w="2045"/>
      </w:tblGrid>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6,353,071,833.21</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sz w:val="21"/>
              </w:rPr>
              <w:t>925,671,965.44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3" w:right="0"/>
              <w:jc w:val="lef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6,353,071,833.21</w:t>
            </w:r>
          </w:p>
        </w:tc>
      </w:tr>
    </w:tbl>
    <w:p>
      <w:pPr>
        <w:spacing w:line="240" w:lineRule="auto" w:before="2"/>
        <w:rPr>
          <w:rFonts w:ascii="宋体" w:hAnsi="宋体" w:cs="宋体" w:eastAsia="宋体" w:hint="default"/>
          <w:sz w:val="20"/>
          <w:szCs w:val="20"/>
        </w:rPr>
      </w:pPr>
    </w:p>
    <w:p>
      <w:pPr>
        <w:pStyle w:val="Heading2"/>
        <w:spacing w:line="272" w:lineRule="exact" w:before="64"/>
        <w:ind w:left="1244" w:right="0"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7"/>
        </w:rPr>
        <w:t> </w:t>
      </w:r>
      <w:r>
        <w:rPr>
          <w:spacing w:val="-87"/>
        </w:rPr>
      </w:r>
      <w:r>
        <w:rPr/>
        <w:t>及选择依据，记账本位币发生变化的还应披露原因</w:t>
      </w:r>
      <w:r>
        <w:rPr>
          <w:b w:val="0"/>
          <w:bCs w:val="0"/>
        </w:rPr>
      </w:r>
    </w:p>
    <w:p>
      <w:pPr>
        <w:pStyle w:val="BodyText"/>
        <w:spacing w:line="240" w:lineRule="auto" w:before="34"/>
        <w:ind w:left="817" w:right="0"/>
        <w:jc w:val="left"/>
      </w:pPr>
      <w:r>
        <w:rPr/>
        <w:t>√适用 □不适用</w:t>
      </w:r>
    </w:p>
    <w:p>
      <w:pPr>
        <w:spacing w:line="240" w:lineRule="auto" w:before="3"/>
        <w:rPr>
          <w:rFonts w:ascii="宋体" w:hAnsi="宋体" w:cs="宋体" w:eastAsia="宋体" w:hint="default"/>
          <w:sz w:val="23"/>
          <w:szCs w:val="23"/>
        </w:rPr>
      </w:pPr>
    </w:p>
    <w:tbl>
      <w:tblPr>
        <w:tblW w:w="0" w:type="auto"/>
        <w:jc w:val="left"/>
        <w:tblInd w:w="704" w:type="dxa"/>
        <w:tblLayout w:type="fixed"/>
        <w:tblCellMar>
          <w:top w:w="0" w:type="dxa"/>
          <w:left w:w="0" w:type="dxa"/>
          <w:bottom w:w="0" w:type="dxa"/>
          <w:right w:w="0" w:type="dxa"/>
        </w:tblCellMar>
        <w:tblLook w:val="01E0"/>
      </w:tblPr>
      <w:tblGrid>
        <w:gridCol w:w="3529"/>
        <w:gridCol w:w="1992"/>
        <w:gridCol w:w="1783"/>
        <w:gridCol w:w="1745"/>
      </w:tblGrid>
      <w:tr>
        <w:trPr>
          <w:trHeight w:val="41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22" w:right="0"/>
              <w:jc w:val="left"/>
              <w:rPr>
                <w:rFonts w:ascii="宋体" w:hAnsi="宋体" w:cs="宋体" w:eastAsia="宋体" w:hint="default"/>
                <w:sz w:val="21"/>
                <w:szCs w:val="21"/>
              </w:rPr>
            </w:pPr>
            <w:r>
              <w:rPr>
                <w:rFonts w:ascii="宋体" w:hAnsi="宋体" w:cs="宋体" w:eastAsia="宋体" w:hint="default"/>
                <w:sz w:val="21"/>
                <w:szCs w:val="21"/>
              </w:rPr>
              <w:t>境外子公司名称</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记账本位币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选择依据</w:t>
            </w:r>
          </w:p>
        </w:tc>
      </w:tr>
      <w:tr>
        <w:trPr>
          <w:trHeight w:val="41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center"/>
              <w:rPr>
                <w:rFonts w:ascii="宋体" w:hAnsi="宋体" w:cs="宋体" w:eastAsia="宋体" w:hint="default"/>
                <w:sz w:val="21"/>
                <w:szCs w:val="21"/>
              </w:rPr>
            </w:pPr>
            <w:r>
              <w:rPr>
                <w:rFonts w:ascii="宋体" w:hAnsi="宋体" w:cs="宋体" w:eastAsia="宋体" w:hint="default"/>
                <w:sz w:val="21"/>
                <w:szCs w:val="21"/>
              </w:rPr>
              <w:t>香港</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5"/>
              <w:ind w:left="131" w:right="128"/>
              <w:jc w:val="both"/>
              <w:rPr>
                <w:rFonts w:ascii="宋体" w:hAnsi="宋体" w:cs="宋体" w:eastAsia="宋体" w:hint="default"/>
                <w:sz w:val="21"/>
                <w:szCs w:val="21"/>
              </w:rPr>
            </w:pPr>
            <w:r>
              <w:rPr>
                <w:rFonts w:ascii="宋体" w:hAnsi="宋体" w:cs="宋体" w:eastAsia="宋体" w:hint="default"/>
                <w:sz w:val="21"/>
                <w:szCs w:val="21"/>
              </w:rPr>
              <w:t>以企业日常经营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活动中所使用的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货币综合选择</w:t>
            </w:r>
          </w:p>
        </w:tc>
      </w:tr>
      <w:tr>
        <w:trPr>
          <w:trHeight w:val="41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泰昌投资有限公司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center"/>
              <w:rPr>
                <w:rFonts w:ascii="宋体" w:hAnsi="宋体" w:cs="宋体" w:eastAsia="宋体" w:hint="default"/>
                <w:sz w:val="21"/>
                <w:szCs w:val="21"/>
              </w:rPr>
            </w:pPr>
            <w:r>
              <w:rPr>
                <w:rFonts w:ascii="宋体" w:hAnsi="宋体" w:cs="宋体" w:eastAsia="宋体" w:hint="default"/>
                <w:sz w:val="21"/>
                <w:szCs w:val="21"/>
              </w:rPr>
              <w:t>英属维尔京群岛</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745" w:type="dxa"/>
            <w:vMerge/>
            <w:tcBorders>
              <w:left w:val="single" w:sz="4" w:space="0" w:color="000000"/>
              <w:right w:val="single" w:sz="4" w:space="0" w:color="000000"/>
            </w:tcBorders>
          </w:tcPr>
          <w:p>
            <w:pPr/>
          </w:p>
        </w:tc>
      </w:tr>
      <w:tr>
        <w:trPr>
          <w:trHeight w:val="41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香港冠盛投资有限公司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
              <w:jc w:val="center"/>
              <w:rPr>
                <w:rFonts w:ascii="宋体" w:hAnsi="宋体" w:cs="宋体" w:eastAsia="宋体" w:hint="default"/>
                <w:sz w:val="21"/>
                <w:szCs w:val="21"/>
              </w:rPr>
            </w:pPr>
            <w:r>
              <w:rPr>
                <w:rFonts w:ascii="宋体" w:hAnsi="宋体" w:cs="宋体" w:eastAsia="宋体" w:hint="default"/>
                <w:sz w:val="21"/>
                <w:szCs w:val="21"/>
              </w:rPr>
              <w:t>香港</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 w:right="0"/>
              <w:jc w:val="center"/>
              <w:rPr>
                <w:rFonts w:ascii="宋体" w:hAnsi="宋体" w:cs="宋体" w:eastAsia="宋体" w:hint="default"/>
                <w:sz w:val="21"/>
                <w:szCs w:val="21"/>
              </w:rPr>
            </w:pPr>
            <w:r>
              <w:rPr>
                <w:rFonts w:ascii="宋体" w:hAnsi="宋体" w:cs="宋体" w:eastAsia="宋体" w:hint="default"/>
                <w:sz w:val="21"/>
                <w:szCs w:val="21"/>
              </w:rPr>
              <w:t>港元</w:t>
            </w:r>
          </w:p>
        </w:tc>
        <w:tc>
          <w:tcPr>
            <w:tcW w:w="1745" w:type="dxa"/>
            <w:vMerge/>
            <w:tcBorders>
              <w:left w:val="single" w:sz="4" w:space="0" w:color="000000"/>
              <w:right w:val="single" w:sz="4" w:space="0" w:color="000000"/>
            </w:tcBorders>
          </w:tcPr>
          <w:p>
            <w:pPr/>
          </w:p>
        </w:tc>
      </w:tr>
      <w:tr>
        <w:trPr>
          <w:trHeight w:val="41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冠宏投资有限公司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开曼群岛</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745" w:type="dxa"/>
            <w:vMerge/>
            <w:tcBorders>
              <w:left w:val="single" w:sz="4" w:space="0" w:color="000000"/>
              <w:right w:val="single" w:sz="4" w:space="0" w:color="000000"/>
            </w:tcBorders>
          </w:tcPr>
          <w:p>
            <w:pPr/>
          </w:p>
        </w:tc>
      </w:tr>
      <w:tr>
        <w:trPr>
          <w:trHeight w:val="41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泰信控股有限公司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开曼群岛</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745" w:type="dxa"/>
            <w:vMerge/>
            <w:tcBorders>
              <w:left w:val="single" w:sz="4" w:space="0" w:color="000000"/>
              <w:right w:val="single" w:sz="4" w:space="0" w:color="000000"/>
            </w:tcBorders>
          </w:tcPr>
          <w:p>
            <w:pPr/>
          </w:p>
        </w:tc>
      </w:tr>
      <w:tr>
        <w:trPr>
          <w:trHeight w:val="41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泰融控股有限公司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开曼群岛</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745" w:type="dxa"/>
            <w:vMerge/>
            <w:tcBorders>
              <w:left w:val="single" w:sz="4" w:space="0" w:color="000000"/>
              <w:right w:val="single" w:sz="4" w:space="0" w:color="000000"/>
            </w:tcBorders>
          </w:tcPr>
          <w:p>
            <w:pPr/>
          </w:p>
        </w:tc>
      </w:tr>
      <w:tr>
        <w:trPr>
          <w:trHeight w:val="41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香港新澳投资有限公司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center"/>
              <w:rPr>
                <w:rFonts w:ascii="宋体" w:hAnsi="宋体" w:cs="宋体" w:eastAsia="宋体" w:hint="default"/>
                <w:sz w:val="21"/>
                <w:szCs w:val="21"/>
              </w:rPr>
            </w:pPr>
            <w:r>
              <w:rPr>
                <w:rFonts w:ascii="宋体" w:hAnsi="宋体" w:cs="宋体" w:eastAsia="宋体" w:hint="default"/>
                <w:sz w:val="21"/>
                <w:szCs w:val="21"/>
              </w:rPr>
              <w:t>香港</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745" w:type="dxa"/>
            <w:vMerge/>
            <w:tcBorders>
              <w:left w:val="single" w:sz="4" w:space="0" w:color="000000"/>
              <w:right w:val="single" w:sz="4" w:space="0" w:color="000000"/>
            </w:tcBorders>
          </w:tcPr>
          <w:p>
            <w:pPr/>
          </w:p>
        </w:tc>
      </w:tr>
      <w:tr>
        <w:trPr>
          <w:trHeight w:val="41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澳洲兴澳投资有限公司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澳大利亚</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澳元</w:t>
            </w:r>
          </w:p>
        </w:tc>
        <w:tc>
          <w:tcPr>
            <w:tcW w:w="1745" w:type="dxa"/>
            <w:vMerge/>
            <w:tcBorders>
              <w:left w:val="single" w:sz="4" w:space="0" w:color="000000"/>
              <w:right w:val="single" w:sz="4" w:space="0" w:color="000000"/>
            </w:tcBorders>
          </w:tcPr>
          <w:p>
            <w:pPr/>
          </w:p>
        </w:tc>
      </w:tr>
      <w:tr>
        <w:trPr>
          <w:trHeight w:val="41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0"/>
                <w:szCs w:val="20"/>
              </w:rPr>
            </w:pPr>
            <w:r>
              <w:rPr>
                <w:rFonts w:ascii="宋体"/>
                <w:sz w:val="20"/>
              </w:rPr>
              <w:t>Xinhu</w:t>
            </w:r>
            <w:r>
              <w:rPr>
                <w:rFonts w:ascii="宋体"/>
                <w:spacing w:val="-50"/>
                <w:sz w:val="20"/>
              </w:rPr>
              <w:t> </w:t>
            </w:r>
            <w:r>
              <w:rPr>
                <w:rFonts w:ascii="宋体"/>
                <w:sz w:val="20"/>
              </w:rPr>
              <w:t>(BVI)</w:t>
            </w:r>
            <w:r>
              <w:rPr>
                <w:rFonts w:ascii="宋体"/>
                <w:spacing w:val="-52"/>
                <w:sz w:val="20"/>
              </w:rPr>
              <w:t> </w:t>
            </w:r>
            <w:r>
              <w:rPr>
                <w:rFonts w:ascii="宋体"/>
                <w:sz w:val="20"/>
              </w:rPr>
              <w:t>Holding</w:t>
            </w:r>
            <w:r>
              <w:rPr>
                <w:rFonts w:ascii="宋体"/>
                <w:spacing w:val="-50"/>
                <w:sz w:val="20"/>
              </w:rPr>
              <w:t> </w:t>
            </w:r>
            <w:r>
              <w:rPr>
                <w:rFonts w:ascii="宋体"/>
                <w:sz w:val="20"/>
              </w:rPr>
              <w:t>Company</w:t>
            </w:r>
            <w:r>
              <w:rPr>
                <w:rFonts w:ascii="宋体"/>
                <w:spacing w:val="-50"/>
                <w:sz w:val="20"/>
              </w:rPr>
              <w:t> </w:t>
            </w:r>
            <w:r>
              <w:rPr>
                <w:rFonts w:ascii="宋体"/>
                <w:sz w:val="20"/>
              </w:rPr>
              <w:t>Limited</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center"/>
              <w:rPr>
                <w:rFonts w:ascii="宋体" w:hAnsi="宋体" w:cs="宋体" w:eastAsia="宋体" w:hint="default"/>
                <w:sz w:val="21"/>
                <w:szCs w:val="21"/>
              </w:rPr>
            </w:pPr>
            <w:r>
              <w:rPr>
                <w:rFonts w:ascii="宋体" w:hAnsi="宋体" w:cs="宋体" w:eastAsia="宋体" w:hint="default"/>
                <w:sz w:val="21"/>
                <w:szCs w:val="21"/>
              </w:rPr>
              <w:t>英属维尔京群岛</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745" w:type="dxa"/>
            <w:vMerge/>
            <w:tcBorders>
              <w:left w:val="single" w:sz="4" w:space="0" w:color="000000"/>
              <w:right w:val="single" w:sz="4" w:space="0" w:color="000000"/>
            </w:tcBorders>
          </w:tcPr>
          <w:p>
            <w:pPr/>
          </w:p>
        </w:tc>
      </w:tr>
      <w:tr>
        <w:trPr>
          <w:trHeight w:val="52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sz w:val="20"/>
              </w:rPr>
              <w:t>Xinhu (Oversea)2017</w:t>
            </w:r>
            <w:r>
              <w:rPr>
                <w:rFonts w:ascii="宋体"/>
                <w:spacing w:val="-11"/>
                <w:sz w:val="20"/>
              </w:rPr>
              <w:t> </w:t>
            </w:r>
            <w:r>
              <w:rPr>
                <w:rFonts w:ascii="宋体"/>
                <w:sz w:val="20"/>
              </w:rPr>
              <w:t>Investment</w:t>
            </w:r>
          </w:p>
          <w:p>
            <w:pPr>
              <w:pStyle w:val="TableParagraph"/>
              <w:spacing w:line="260" w:lineRule="exact"/>
              <w:ind w:left="103" w:right="0"/>
              <w:jc w:val="left"/>
              <w:rPr>
                <w:rFonts w:ascii="宋体" w:hAnsi="宋体" w:cs="宋体" w:eastAsia="宋体" w:hint="default"/>
                <w:sz w:val="20"/>
                <w:szCs w:val="20"/>
              </w:rPr>
            </w:pPr>
            <w:r>
              <w:rPr>
                <w:rFonts w:ascii="宋体"/>
                <w:sz w:val="20"/>
              </w:rPr>
              <w:t>Co.,Ltd</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宋体" w:hAnsi="宋体" w:cs="宋体" w:eastAsia="宋体" w:hint="default"/>
                <w:sz w:val="21"/>
                <w:szCs w:val="21"/>
              </w:rPr>
            </w:pPr>
            <w:r>
              <w:rPr>
                <w:rFonts w:ascii="宋体" w:hAnsi="宋体" w:cs="宋体" w:eastAsia="宋体" w:hint="default"/>
                <w:sz w:val="21"/>
                <w:szCs w:val="21"/>
              </w:rPr>
              <w:t>英属维尔京群岛</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745" w:type="dxa"/>
            <w:vMerge/>
            <w:tcBorders>
              <w:left w:val="single" w:sz="4" w:space="0" w:color="000000"/>
              <w:right w:val="single" w:sz="4" w:space="0" w:color="000000"/>
            </w:tcBorders>
          </w:tcPr>
          <w:p>
            <w:pPr/>
          </w:p>
        </w:tc>
      </w:tr>
      <w:tr>
        <w:trPr>
          <w:trHeight w:val="52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sz w:val="20"/>
              </w:rPr>
              <w:t>Xinhu (BVI) 2018 Holding</w:t>
            </w:r>
            <w:r>
              <w:rPr>
                <w:rFonts w:ascii="宋体"/>
                <w:spacing w:val="-11"/>
                <w:sz w:val="20"/>
              </w:rPr>
              <w:t> </w:t>
            </w:r>
            <w:r>
              <w:rPr>
                <w:rFonts w:ascii="宋体"/>
                <w:sz w:val="20"/>
              </w:rPr>
              <w:t>Company</w:t>
            </w:r>
          </w:p>
          <w:p>
            <w:pPr>
              <w:pStyle w:val="TableParagraph"/>
              <w:spacing w:line="260" w:lineRule="exact"/>
              <w:ind w:left="103" w:right="0"/>
              <w:jc w:val="left"/>
              <w:rPr>
                <w:rFonts w:ascii="宋体" w:hAnsi="宋体" w:cs="宋体" w:eastAsia="宋体" w:hint="default"/>
                <w:sz w:val="20"/>
                <w:szCs w:val="20"/>
              </w:rPr>
            </w:pPr>
            <w:r>
              <w:rPr>
                <w:rFonts w:ascii="宋体"/>
                <w:sz w:val="20"/>
              </w:rPr>
              <w:t>Limited</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宋体" w:hAnsi="宋体" w:cs="宋体" w:eastAsia="宋体" w:hint="default"/>
                <w:sz w:val="21"/>
                <w:szCs w:val="21"/>
              </w:rPr>
            </w:pPr>
            <w:r>
              <w:rPr>
                <w:rFonts w:ascii="宋体" w:hAnsi="宋体" w:cs="宋体" w:eastAsia="宋体" w:hint="default"/>
                <w:sz w:val="21"/>
                <w:szCs w:val="21"/>
              </w:rPr>
              <w:t>英属维尔京群岛</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745" w:type="dxa"/>
            <w:vMerge/>
            <w:tcBorders>
              <w:left w:val="single" w:sz="4" w:space="0" w:color="000000"/>
              <w:right w:val="single" w:sz="4" w:space="0" w:color="000000"/>
            </w:tcBorders>
          </w:tcPr>
          <w:p>
            <w:pPr/>
          </w:p>
        </w:tc>
      </w:tr>
      <w:tr>
        <w:trPr>
          <w:trHeight w:val="55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宋体"/>
                <w:sz w:val="20"/>
              </w:rPr>
              <w:t>Total Partner Global</w:t>
            </w:r>
            <w:r>
              <w:rPr>
                <w:rFonts w:ascii="宋体"/>
                <w:spacing w:val="-9"/>
                <w:sz w:val="20"/>
              </w:rPr>
              <w:t> </w:t>
            </w:r>
            <w:r>
              <w:rPr>
                <w:rFonts w:ascii="宋体"/>
                <w:sz w:val="20"/>
              </w:rPr>
              <w:t>Limited</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1"/>
                <w:szCs w:val="21"/>
              </w:rPr>
            </w:pPr>
            <w:r>
              <w:rPr>
                <w:rFonts w:ascii="宋体" w:hAnsi="宋体" w:cs="宋体" w:eastAsia="宋体" w:hint="default"/>
                <w:sz w:val="21"/>
                <w:szCs w:val="21"/>
              </w:rPr>
              <w:t>英属维尔京群岛</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港元</w:t>
            </w:r>
          </w:p>
        </w:tc>
        <w:tc>
          <w:tcPr>
            <w:tcW w:w="1745" w:type="dxa"/>
            <w:vMerge/>
            <w:tcBorders>
              <w:left w:val="single" w:sz="4" w:space="0" w:color="000000"/>
              <w:right w:val="single" w:sz="4" w:space="0" w:color="000000"/>
            </w:tcBorders>
          </w:tcPr>
          <w:p>
            <w:pPr/>
          </w:p>
        </w:tc>
      </w:tr>
      <w:tr>
        <w:trPr>
          <w:trHeight w:val="55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宋体"/>
                <w:sz w:val="20"/>
              </w:rPr>
              <w:t>Summit Idea</w:t>
            </w:r>
            <w:r>
              <w:rPr>
                <w:rFonts w:ascii="宋体"/>
                <w:spacing w:val="-5"/>
                <w:sz w:val="20"/>
              </w:rPr>
              <w:t> </w:t>
            </w:r>
            <w:r>
              <w:rPr>
                <w:rFonts w:ascii="宋体"/>
                <w:sz w:val="20"/>
              </w:rPr>
              <w:t>Limited</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1"/>
                <w:szCs w:val="21"/>
              </w:rPr>
            </w:pPr>
            <w:r>
              <w:rPr>
                <w:rFonts w:ascii="宋体" w:hAnsi="宋体" w:cs="宋体" w:eastAsia="宋体" w:hint="default"/>
                <w:sz w:val="21"/>
                <w:szCs w:val="21"/>
              </w:rPr>
              <w:t>英属维尔京群岛</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港元</w:t>
            </w:r>
          </w:p>
        </w:tc>
        <w:tc>
          <w:tcPr>
            <w:tcW w:w="1745" w:type="dxa"/>
            <w:vMerge/>
            <w:tcBorders>
              <w:left w:val="single" w:sz="4" w:space="0" w:color="000000"/>
              <w:right w:val="single" w:sz="4" w:space="0" w:color="000000"/>
            </w:tcBorders>
          </w:tcPr>
          <w:p>
            <w:pPr/>
          </w:p>
        </w:tc>
      </w:tr>
      <w:tr>
        <w:trPr>
          <w:trHeight w:val="55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冠瑞投资有限公司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1"/>
                <w:szCs w:val="21"/>
              </w:rPr>
            </w:pPr>
            <w:r>
              <w:rPr>
                <w:rFonts w:ascii="宋体" w:hAnsi="宋体" w:cs="宋体" w:eastAsia="宋体" w:hint="default"/>
                <w:sz w:val="21"/>
                <w:szCs w:val="21"/>
              </w:rPr>
              <w:t>英属维尔京群岛</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745" w:type="dxa"/>
            <w:vMerge/>
            <w:tcBorders>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left="817" w:right="0"/>
        <w:jc w:val="left"/>
        <w:rPr>
          <w:b w:val="0"/>
          <w:bCs w:val="0"/>
        </w:rPr>
      </w:pPr>
      <w:r>
        <w:rPr>
          <w:rFonts w:ascii="宋体" w:hAnsi="宋体" w:cs="宋体" w:eastAsia="宋体" w:hint="default"/>
        </w:rPr>
        <w:t>56</w:t>
      </w:r>
      <w:r>
        <w:rPr/>
        <w:t>、</w:t>
      </w:r>
      <w:r>
        <w:rPr>
          <w:spacing w:val="-25"/>
        </w:rPr>
        <w:t> </w:t>
      </w:r>
      <w:r>
        <w:rPr/>
        <w:t>政府补助</w:t>
      </w:r>
      <w:r>
        <w:rPr>
          <w:b w:val="0"/>
          <w:bCs w:val="0"/>
        </w:rPr>
      </w:r>
    </w:p>
    <w:p>
      <w:pPr>
        <w:pStyle w:val="BodyText"/>
        <w:spacing w:line="272" w:lineRule="exact" w:before="86"/>
        <w:ind w:left="1028" w:right="6054" w:hanging="212"/>
        <w:jc w:val="left"/>
      </w:pPr>
      <w:r>
        <w:rPr/>
        <w:t>（</w:t>
      </w:r>
      <w:r>
        <w:rPr>
          <w:rFonts w:ascii="宋体" w:hAnsi="宋体" w:cs="宋体" w:eastAsia="宋体" w:hint="default"/>
        </w:rPr>
        <w:t>1</w:t>
      </w:r>
      <w:r>
        <w:rPr/>
        <w:t>）明细情况</w:t>
      </w:r>
      <w:r>
        <w:rPr>
          <w:w w:val="100"/>
        </w:rPr>
        <w:t> </w:t>
      </w:r>
      <w:r>
        <w:rPr>
          <w:rFonts w:ascii="宋体" w:hAnsi="宋体" w:cs="宋体" w:eastAsia="宋体" w:hint="default"/>
          <w:spacing w:val="-2"/>
        </w:rPr>
        <w:t>1</w:t>
      </w:r>
      <w:r>
        <w:rPr>
          <w:spacing w:val="-2"/>
        </w:rPr>
        <w:t>）与资产相关的政府补助</w:t>
      </w:r>
    </w:p>
    <w:p>
      <w:pPr>
        <w:spacing w:line="240" w:lineRule="auto" w:before="12"/>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798"/>
        <w:gridCol w:w="1791"/>
        <w:gridCol w:w="1344"/>
        <w:gridCol w:w="1568"/>
        <w:gridCol w:w="1790"/>
        <w:gridCol w:w="1345"/>
        <w:gridCol w:w="751"/>
      </w:tblGrid>
      <w:tr>
        <w:trPr>
          <w:trHeight w:val="557"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tabs>
                <w:tab w:pos="998" w:val="left" w:leader="none"/>
              </w:tabs>
              <w:spacing w:line="240" w:lineRule="auto" w:before="102"/>
              <w:ind w:left="57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助</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本期摊销</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本期摊销</w:t>
            </w:r>
          </w:p>
          <w:p>
            <w:pPr>
              <w:pStyle w:val="TableParagraph"/>
              <w:spacing w:line="273" w:lineRule="exact"/>
              <w:ind w:left="247"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418"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土地整理补偿</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28,950,666.67</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28,950,666.67</w:t>
            </w:r>
          </w:p>
        </w:tc>
        <w:tc>
          <w:tcPr>
            <w:tcW w:w="1345"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2.05MWp</w:t>
            </w:r>
            <w:r>
              <w:rPr>
                <w:rFonts w:ascii="宋体" w:hAnsi="宋体" w:cs="宋体" w:eastAsia="宋体" w:hint="default"/>
                <w:spacing w:val="-51"/>
                <w:sz w:val="21"/>
                <w:szCs w:val="21"/>
              </w:rPr>
              <w:t> </w:t>
            </w:r>
            <w:r>
              <w:rPr>
                <w:rFonts w:ascii="宋体" w:hAnsi="宋体" w:cs="宋体" w:eastAsia="宋体" w:hint="default"/>
                <w:sz w:val="21"/>
                <w:szCs w:val="21"/>
              </w:rPr>
              <w:t>光伏发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电项目</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7,900,000.00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3" w:right="0"/>
              <w:jc w:val="center"/>
              <w:rPr>
                <w:rFonts w:ascii="宋体" w:hAnsi="宋体" w:cs="宋体" w:eastAsia="宋体" w:hint="default"/>
                <w:sz w:val="21"/>
                <w:szCs w:val="21"/>
              </w:rPr>
            </w:pPr>
            <w:r>
              <w:rPr>
                <w:rFonts w:ascii="宋体"/>
                <w:sz w:val="21"/>
              </w:rPr>
              <w:t>7,900,000.00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7"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桥梁补助款</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690,000.00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690,000.00</w:t>
            </w:r>
          </w:p>
        </w:tc>
        <w:tc>
          <w:tcPr>
            <w:tcW w:w="1345"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平阳县西湾围垦</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工程省补助资金</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7,000,000.00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7,000,000.00</w:t>
            </w:r>
          </w:p>
        </w:tc>
        <w:tc>
          <w:tcPr>
            <w:tcW w:w="1345"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城新线墨城段修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复工程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295,000.00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295,000.00</w:t>
            </w:r>
          </w:p>
        </w:tc>
        <w:tc>
          <w:tcPr>
            <w:tcW w:w="1345"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契税返还</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218,861,205.00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218,861,205.00</w:t>
            </w:r>
          </w:p>
        </w:tc>
        <w:tc>
          <w:tcPr>
            <w:tcW w:w="1345"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460" w:right="8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798"/>
        <w:gridCol w:w="1791"/>
        <w:gridCol w:w="1344"/>
        <w:gridCol w:w="1568"/>
        <w:gridCol w:w="1790"/>
        <w:gridCol w:w="1345"/>
        <w:gridCol w:w="751"/>
      </w:tblGrid>
      <w:tr>
        <w:trPr>
          <w:trHeight w:val="418"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0" w:right="0"/>
              <w:jc w:val="left"/>
              <w:rPr>
                <w:rFonts w:ascii="宋体" w:hAnsi="宋体" w:cs="宋体" w:eastAsia="宋体" w:hint="default"/>
                <w:sz w:val="21"/>
                <w:szCs w:val="21"/>
              </w:rPr>
            </w:pPr>
            <w:r>
              <w:rPr>
                <w:rFonts w:ascii="宋体" w:hAnsi="宋体" w:cs="宋体" w:eastAsia="宋体" w:hint="default"/>
                <w:sz w:val="21"/>
                <w:szCs w:val="21"/>
              </w:rPr>
              <w:t>教育建设补助</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1,557,364.27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sz w:val="21"/>
              </w:rPr>
              <w:t>698,694.00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256,355.36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1,999,702.91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265,254,235.94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 w:right="0"/>
              <w:jc w:val="center"/>
              <w:rPr>
                <w:rFonts w:ascii="宋体" w:hAnsi="宋体" w:cs="宋体" w:eastAsia="宋体" w:hint="default"/>
                <w:sz w:val="21"/>
                <w:szCs w:val="21"/>
              </w:rPr>
            </w:pPr>
            <w:r>
              <w:rPr>
                <w:rFonts w:ascii="宋体"/>
                <w:sz w:val="21"/>
              </w:rPr>
              <w:t>698,694.00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8,156,355.36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257,796,574.58</w:t>
            </w:r>
          </w:p>
        </w:tc>
        <w:tc>
          <w:tcPr>
            <w:tcW w:w="1345"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1028" w:right="0"/>
        <w:jc w:val="left"/>
      </w:pPr>
      <w:r>
        <w:rPr>
          <w:rFonts w:ascii="宋体" w:hAnsi="宋体" w:cs="宋体" w:eastAsia="宋体" w:hint="default"/>
        </w:rPr>
        <w:t>2</w:t>
      </w:r>
      <w:r>
        <w:rPr/>
        <w:t>）与收益相关，且用于补偿公司以后期间的相关成本费用或损失的政府补助</w:t>
      </w:r>
    </w:p>
    <w:p>
      <w:pPr>
        <w:spacing w:line="240" w:lineRule="auto" w:before="13"/>
        <w:rPr>
          <w:rFonts w:ascii="宋体" w:hAnsi="宋体" w:cs="宋体" w:eastAsia="宋体" w:hint="default"/>
          <w:sz w:val="12"/>
          <w:szCs w:val="12"/>
        </w:rPr>
      </w:pPr>
    </w:p>
    <w:tbl>
      <w:tblPr>
        <w:tblW w:w="0" w:type="auto"/>
        <w:jc w:val="left"/>
        <w:tblInd w:w="704" w:type="dxa"/>
        <w:tblLayout w:type="fixed"/>
        <w:tblCellMar>
          <w:top w:w="0" w:type="dxa"/>
          <w:left w:w="0" w:type="dxa"/>
          <w:bottom w:w="0" w:type="dxa"/>
          <w:right w:w="0" w:type="dxa"/>
        </w:tblCellMar>
        <w:tblLook w:val="01E0"/>
      </w:tblPr>
      <w:tblGrid>
        <w:gridCol w:w="2883"/>
        <w:gridCol w:w="2184"/>
        <w:gridCol w:w="2189"/>
        <w:gridCol w:w="1793"/>
      </w:tblGrid>
      <w:tr>
        <w:trPr>
          <w:trHeight w:val="418"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tabs>
                <w:tab w:pos="737" w:val="left" w:leader="none"/>
              </w:tabs>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18"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政府奖励</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120,000.00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职工职业培训补贴</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473,384.00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教育补助</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2,237,600.00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6,420.00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tabs>
                <w:tab w:pos="737" w:val="left" w:leader="none"/>
              </w:tabs>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2,837,404.00</w:t>
            </w:r>
          </w:p>
        </w:tc>
        <w:tc>
          <w:tcPr>
            <w:tcW w:w="2189"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817" w:right="0"/>
        <w:jc w:val="left"/>
      </w:pPr>
      <w:r>
        <w:rPr>
          <w:rFonts w:ascii="宋体" w:hAnsi="宋体" w:cs="宋体" w:eastAsia="宋体" w:hint="default"/>
        </w:rPr>
        <w:t>(2) </w:t>
      </w:r>
      <w:r>
        <w:rPr/>
        <w:t>本期计入当期损益的政府补助金额为 </w:t>
      </w:r>
      <w:r>
        <w:rPr>
          <w:rFonts w:ascii="宋体" w:hAnsi="宋体" w:cs="宋体" w:eastAsia="宋体" w:hint="default"/>
        </w:rPr>
        <w:t>10,993,759.36</w:t>
      </w:r>
      <w:r>
        <w:rPr>
          <w:rFonts w:ascii="宋体" w:hAnsi="宋体" w:cs="宋体" w:eastAsia="宋体" w:hint="default"/>
          <w:spacing w:val="-58"/>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0"/>
        <w:ind w:left="817" w:right="0"/>
        <w:jc w:val="left"/>
        <w:rPr>
          <w:b w:val="0"/>
          <w:bCs w:val="0"/>
        </w:rPr>
      </w:pPr>
      <w:r>
        <w:rPr/>
        <w:t>八、合并范围的变更</w:t>
      </w:r>
      <w:r>
        <w:rPr>
          <w:b w:val="0"/>
          <w:bCs w:val="0"/>
        </w:rPr>
      </w:r>
    </w:p>
    <w:p>
      <w:pPr>
        <w:pStyle w:val="Heading2"/>
        <w:spacing w:line="240" w:lineRule="auto" w:before="58"/>
        <w:ind w:left="817" w:right="0"/>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817"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817" w:right="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9"/>
        <w:ind w:left="817"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817" w:right="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left="817" w:right="0"/>
        <w:jc w:val="left"/>
      </w:pPr>
      <w:r>
        <w:rPr/>
        <w:t>□适用 √不适用</w:t>
      </w:r>
    </w:p>
    <w:p>
      <w:pPr>
        <w:spacing w:after="0" w:line="240" w:lineRule="auto"/>
        <w:jc w:val="left"/>
        <w:sectPr>
          <w:pgSz w:w="11910" w:h="16840"/>
          <w:pgMar w:header="0" w:footer="1195" w:top="1120" w:bottom="1380" w:left="460" w:right="840"/>
        </w:sectPr>
      </w:pPr>
    </w:p>
    <w:p>
      <w:pPr>
        <w:spacing w:before="20"/>
        <w:ind w:left="6475" w:right="649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69"/>
        <w:ind w:left="220" w:right="786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8" w:lineRule="exact"/>
        <w:ind w:left="220" w:right="0"/>
        <w:jc w:val="left"/>
      </w:pPr>
      <w:r>
        <w:rPr/>
        <w:t>□适用 √不适用</w:t>
      </w:r>
    </w:p>
    <w:p>
      <w:pPr>
        <w:pStyle w:val="BodyText"/>
        <w:spacing w:line="272" w:lineRule="exact"/>
        <w:ind w:left="220" w:right="0"/>
        <w:jc w:val="left"/>
      </w:pPr>
      <w:r>
        <w:rPr/>
        <w:t>是否存在通过多次交易分步处置对子公司投资且在本期丧失控制权的情形</w:t>
      </w:r>
    </w:p>
    <w:p>
      <w:pPr>
        <w:pStyle w:val="BodyText"/>
        <w:spacing w:line="274" w:lineRule="exact"/>
        <w:ind w:left="220" w:right="0"/>
        <w:jc w:val="left"/>
      </w:pPr>
      <w:r>
        <w:rPr/>
        <w:t>□适用 √不适用</w:t>
      </w:r>
    </w:p>
    <w:p>
      <w:pPr>
        <w:spacing w:line="240" w:lineRule="auto" w:before="13"/>
        <w:rPr>
          <w:rFonts w:ascii="宋体" w:hAnsi="宋体" w:cs="宋体" w:eastAsia="宋体" w:hint="default"/>
          <w:sz w:val="23"/>
          <w:szCs w:val="23"/>
        </w:rPr>
      </w:pPr>
    </w:p>
    <w:p>
      <w:pPr>
        <w:spacing w:line="290" w:lineRule="auto" w:before="0"/>
        <w:ind w:left="220" w:right="347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8" w:lineRule="exact"/>
        <w:ind w:left="220" w:right="0"/>
        <w:jc w:val="left"/>
      </w:pPr>
      <w:r>
        <w:rPr/>
        <w:t>√适用 □不适用</w:t>
      </w:r>
    </w:p>
    <w:p>
      <w:pPr>
        <w:pStyle w:val="BodyText"/>
        <w:spacing w:line="273" w:lineRule="exact"/>
        <w:ind w:left="640" w:right="0"/>
        <w:jc w:val="left"/>
      </w:pPr>
      <w:r>
        <w:rPr>
          <w:rFonts w:ascii="宋体" w:hAnsi="宋体" w:cs="宋体" w:eastAsia="宋体" w:hint="default"/>
        </w:rPr>
        <w:t>1.</w:t>
      </w:r>
      <w:r>
        <w:rPr>
          <w:rFonts w:ascii="宋体" w:hAnsi="宋体" w:cs="宋体" w:eastAsia="宋体" w:hint="default"/>
          <w:spacing w:val="-1"/>
        </w:rPr>
        <w:t> </w:t>
      </w:r>
      <w:r>
        <w:rPr/>
        <w:t>合并范围增加</w:t>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818"/>
        <w:gridCol w:w="2818"/>
        <w:gridCol w:w="2818"/>
        <w:gridCol w:w="2818"/>
        <w:gridCol w:w="2818"/>
      </w:tblGrid>
      <w:tr>
        <w:trPr>
          <w:trHeight w:val="41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出资额（万元）</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出资比例（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41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冠瑞投资有限公司</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2018-1-19</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尚未出资</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w:t>
            </w:r>
          </w:p>
        </w:tc>
      </w:tr>
      <w:tr>
        <w:trPr>
          <w:trHeight w:val="420"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温岭锦辉置业有限公司</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2018-3-28</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2,550.00</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51</w:t>
            </w:r>
          </w:p>
        </w:tc>
      </w:tr>
      <w:tr>
        <w:trPr>
          <w:trHeight w:val="41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浙江瓯瓴实业有限公司</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2018-12-13</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尚未出资</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w:t>
            </w:r>
          </w:p>
        </w:tc>
      </w:tr>
      <w:tr>
        <w:trPr>
          <w:trHeight w:val="41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启东新湖建设发展有限公司</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2018-10-9</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尚未出资</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w:t>
            </w:r>
          </w:p>
        </w:tc>
      </w:tr>
      <w:tr>
        <w:trPr>
          <w:trHeight w:val="420"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深圳纵横区块科技有限公司</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2018-1-24</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尚未出资</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100</w:t>
            </w:r>
          </w:p>
        </w:tc>
      </w:tr>
      <w:tr>
        <w:trPr>
          <w:trHeight w:val="41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浙江新湖乐居科技有限公司</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2018-2-6</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尚未出资</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w:t>
            </w:r>
          </w:p>
        </w:tc>
      </w:tr>
      <w:tr>
        <w:trPr>
          <w:trHeight w:val="420"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浙江智新科技有限公司</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2018-12-14</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1,000.00</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Xinhu (BVI) 2018</w:t>
            </w:r>
            <w:r>
              <w:rPr>
                <w:rFonts w:ascii="宋体"/>
                <w:spacing w:val="-5"/>
                <w:sz w:val="21"/>
              </w:rPr>
              <w:t> </w:t>
            </w:r>
            <w:r>
              <w:rPr>
                <w:rFonts w:ascii="宋体"/>
                <w:sz w:val="21"/>
              </w:rPr>
              <w:t>Holding</w:t>
            </w:r>
          </w:p>
          <w:p>
            <w:pPr>
              <w:pStyle w:val="TableParagraph"/>
              <w:spacing w:line="273" w:lineRule="exact"/>
              <w:ind w:left="103" w:right="0"/>
              <w:jc w:val="left"/>
              <w:rPr>
                <w:rFonts w:ascii="宋体" w:hAnsi="宋体" w:cs="宋体" w:eastAsia="宋体" w:hint="default"/>
                <w:sz w:val="21"/>
                <w:szCs w:val="21"/>
              </w:rPr>
            </w:pPr>
            <w:r>
              <w:rPr>
                <w:rFonts w:ascii="宋体"/>
                <w:sz w:val="21"/>
              </w:rPr>
              <w:t>Company</w:t>
            </w:r>
            <w:r>
              <w:rPr>
                <w:rFonts w:ascii="宋体"/>
                <w:spacing w:val="-1"/>
                <w:sz w:val="21"/>
              </w:rPr>
              <w:t> </w:t>
            </w:r>
            <w:r>
              <w:rPr>
                <w:rFonts w:ascii="宋体"/>
                <w:sz w:val="21"/>
              </w:rPr>
              <w:t>Limited</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sz w:val="21"/>
              </w:rPr>
              <w:t>2018-9-3</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尚未出资</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100</w:t>
            </w:r>
          </w:p>
        </w:tc>
      </w:tr>
    </w:tbl>
    <w:p>
      <w:pPr>
        <w:pStyle w:val="BodyText"/>
        <w:spacing w:line="241" w:lineRule="exact"/>
        <w:ind w:left="640" w:right="0"/>
        <w:jc w:val="left"/>
      </w:pPr>
      <w:r>
        <w:rPr>
          <w:rFonts w:ascii="宋体" w:hAnsi="宋体" w:cs="宋体" w:eastAsia="宋体" w:hint="default"/>
        </w:rPr>
        <w:t>2.</w:t>
      </w:r>
      <w:r>
        <w:rPr>
          <w:rFonts w:ascii="宋体" w:hAnsi="宋体" w:cs="宋体" w:eastAsia="宋体" w:hint="default"/>
          <w:spacing w:val="-1"/>
        </w:rPr>
        <w:t> </w:t>
      </w:r>
      <w:r>
        <w:rPr/>
        <w:t>合并范围减少</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818"/>
        <w:gridCol w:w="2818"/>
        <w:gridCol w:w="2818"/>
        <w:gridCol w:w="2818"/>
        <w:gridCol w:w="2818"/>
      </w:tblGrid>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股权处置方式</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股权处置时点</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处置日净资产</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期初至处置日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东阳新湖艺人经纪有限公司</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注销</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2018-12-13</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822,757.34</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1" w:right="0"/>
              <w:jc w:val="left"/>
              <w:rPr>
                <w:rFonts w:ascii="宋体" w:hAnsi="宋体" w:cs="宋体" w:eastAsia="宋体" w:hint="default"/>
                <w:sz w:val="21"/>
                <w:szCs w:val="21"/>
              </w:rPr>
            </w:pPr>
            <w:r>
              <w:rPr>
                <w:rFonts w:ascii="宋体"/>
                <w:sz w:val="21"/>
              </w:rPr>
              <w:t>-2,376.99</w:t>
            </w:r>
          </w:p>
        </w:tc>
      </w:tr>
    </w:tbl>
    <w:p>
      <w:pPr>
        <w:spacing w:line="240" w:lineRule="auto" w:before="7"/>
        <w:rPr>
          <w:rFonts w:ascii="宋体" w:hAnsi="宋体" w:cs="宋体" w:eastAsia="宋体" w:hint="default"/>
          <w:sz w:val="27"/>
          <w:szCs w:val="27"/>
        </w:rPr>
      </w:pPr>
    </w:p>
    <w:p>
      <w:pPr>
        <w:spacing w:before="63"/>
        <w:ind w:left="6475" w:right="6479" w:firstLine="0"/>
        <w:jc w:val="center"/>
        <w:rPr>
          <w:rFonts w:ascii="Calibri" w:hAnsi="Calibri" w:cs="Calibri" w:eastAsia="Calibri" w:hint="default"/>
          <w:sz w:val="18"/>
          <w:szCs w:val="18"/>
        </w:rPr>
      </w:pPr>
      <w:r>
        <w:rPr>
          <w:rFonts w:ascii="Calibri"/>
          <w:b/>
          <w:sz w:val="18"/>
        </w:rPr>
        <w:t>156 </w:t>
      </w:r>
      <w:r>
        <w:rPr>
          <w:rFonts w:ascii="Calibri"/>
          <w:sz w:val="18"/>
        </w:rPr>
        <w:t>/</w:t>
      </w:r>
      <w:r>
        <w:rPr>
          <w:rFonts w:ascii="Calibri"/>
          <w:spacing w:val="-5"/>
          <w:sz w:val="18"/>
        </w:rPr>
        <w:t> </w:t>
      </w:r>
      <w:r>
        <w:rPr>
          <w:rFonts w:ascii="Calibri"/>
          <w:b/>
          <w:sz w:val="18"/>
        </w:rPr>
        <w:t>192</w:t>
      </w:r>
      <w:r>
        <w:rPr>
          <w:rFonts w:ascii="Calibri"/>
          <w:sz w:val="18"/>
        </w:rPr>
      </w:r>
    </w:p>
    <w:p>
      <w:pPr>
        <w:spacing w:after="0"/>
        <w:jc w:val="center"/>
        <w:rPr>
          <w:rFonts w:ascii="Calibri" w:hAnsi="Calibri" w:cs="Calibri" w:eastAsia="Calibri" w:hint="default"/>
          <w:sz w:val="18"/>
          <w:szCs w:val="18"/>
        </w:rPr>
        <w:sectPr>
          <w:headerReference w:type="default" r:id="rId79"/>
          <w:footerReference w:type="default" r:id="rId80"/>
          <w:pgSz w:w="16840" w:h="11910" w:orient="landscape"/>
          <w:pgMar w:header="0" w:footer="0" w:top="800" w:bottom="280" w:left="1220" w:right="130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2"/>
        <w:spacing w:line="290" w:lineRule="auto" w:before="0"/>
        <w:ind w:left="498" w:right="700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4"/>
        <w:ind w:left="498"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33"/>
        <w:gridCol w:w="1075"/>
        <w:gridCol w:w="994"/>
        <w:gridCol w:w="1939"/>
        <w:gridCol w:w="509"/>
        <w:gridCol w:w="581"/>
        <w:gridCol w:w="1274"/>
      </w:tblGrid>
      <w:tr>
        <w:trPr>
          <w:trHeight w:val="478" w:hRule="exact"/>
        </w:trPr>
        <w:tc>
          <w:tcPr>
            <w:tcW w:w="32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339" w:right="1342"/>
              <w:jc w:val="center"/>
              <w:rPr>
                <w:rFonts w:ascii="宋体" w:hAnsi="宋体" w:cs="宋体" w:eastAsia="宋体" w:hint="default"/>
                <w:sz w:val="18"/>
                <w:szCs w:val="18"/>
              </w:rPr>
            </w:pPr>
            <w:r>
              <w:rPr>
                <w:rFonts w:ascii="宋体" w:hAnsi="宋体" w:cs="宋体" w:eastAsia="宋体" w:hint="default"/>
                <w:sz w:val="18"/>
                <w:szCs w:val="18"/>
              </w:rPr>
              <w:t>子公司 名称</w:t>
            </w:r>
          </w:p>
        </w:tc>
        <w:tc>
          <w:tcPr>
            <w:tcW w:w="107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41" w:right="170" w:hanging="269"/>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93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51" w:right="451"/>
              <w:jc w:val="center"/>
              <w:rPr>
                <w:rFonts w:ascii="宋体" w:hAnsi="宋体" w:cs="宋体" w:eastAsia="宋体" w:hint="default"/>
                <w:sz w:val="18"/>
                <w:szCs w:val="18"/>
              </w:rPr>
            </w:pPr>
            <w:r>
              <w:rPr>
                <w:rFonts w:ascii="宋体" w:hAnsi="宋体" w:cs="宋体" w:eastAsia="宋体" w:hint="default"/>
                <w:sz w:val="18"/>
                <w:szCs w:val="18"/>
              </w:rPr>
              <w:t>取得 方式</w:t>
            </w:r>
          </w:p>
        </w:tc>
      </w:tr>
      <w:tr>
        <w:trPr>
          <w:trHeight w:val="478" w:hRule="exact"/>
        </w:trPr>
        <w:tc>
          <w:tcPr>
            <w:tcW w:w="3233"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939" w:type="dxa"/>
            <w:vMerge/>
            <w:tcBorders>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hAnsi="宋体" w:cs="宋体" w:eastAsia="宋体" w:hint="default"/>
                <w:sz w:val="18"/>
                <w:szCs w:val="18"/>
              </w:rPr>
              <w:t>直</w:t>
            </w:r>
          </w:p>
          <w:p>
            <w:pPr>
              <w:pStyle w:val="TableParagraph"/>
              <w:spacing w:line="234" w:lineRule="exact"/>
              <w:ind w:left="158" w:right="0"/>
              <w:jc w:val="left"/>
              <w:rPr>
                <w:rFonts w:ascii="宋体" w:hAnsi="宋体" w:cs="宋体" w:eastAsia="宋体" w:hint="default"/>
                <w:sz w:val="18"/>
                <w:szCs w:val="18"/>
              </w:rPr>
            </w:pPr>
            <w:r>
              <w:rPr>
                <w:rFonts w:ascii="宋体" w:hAnsi="宋体" w:cs="宋体" w:eastAsia="宋体" w:hint="default"/>
                <w:sz w:val="18"/>
                <w:szCs w:val="18"/>
              </w:rPr>
              <w:t>接</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274" w:type="dxa"/>
            <w:vMerge/>
            <w:tcBorders>
              <w:left w:val="single" w:sz="4" w:space="0" w:color="000000"/>
              <w:bottom w:val="single" w:sz="4" w:space="0" w:color="000000"/>
              <w:right w:val="single" w:sz="4" w:space="0" w:color="000000"/>
            </w:tcBorders>
          </w:tcPr>
          <w:p>
            <w:pP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沈阳青蓝装饰工程有限公司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装修、景观园林工程</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沈阳新湖明珠置业有限公司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天津新湖中宝投资有限公司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sz w:val="18"/>
              </w:rPr>
              <w:t>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义乌北方（天津）国际商贸城有限公司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市场建设、房地产开发</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天津新湖物业发展有限公司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市场管理及服务</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天津海建市政工程有限公司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市政、装修、景观</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南通新湖置业有限公司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南通启阳建设开发有限公司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南通启新置业有限公司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南通启仁置业有限公司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启东新湖建设发展有限公司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苏州充橙商业管理有限公司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吴江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吴江</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商业管理</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上海新湖城市开发有限公司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上海新湖天虹城市开发有限公司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杭州新湖鸬鸟置业有限公司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浙江新湖海创地产发展有限公司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浙江瓯瓴实业有限公司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sz w:val="18"/>
              </w:rPr>
              <w:t>51</w:t>
            </w: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舟山新湖置业有限公司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舟山</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舟山</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sz w:val="18"/>
              </w:rPr>
              <w:t>45</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温岭新湖地产发展有限公司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温岭</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温岭锦辉置业有限公司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温岭</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乐清新湖置业有限公司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瑞安市中宝置业有限公司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平阳伟成置业有限公司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sz w:val="18"/>
              </w:rPr>
              <w:t>51</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平阳隆恒置业有限公司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sz w:val="18"/>
              </w:rPr>
              <w:t>51</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平阳安瑞置业有限公司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sz w:val="18"/>
              </w:rPr>
              <w:t>51</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平阳宝瑞置业有限公司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5" w:right="0"/>
              <w:jc w:val="left"/>
              <w:rPr>
                <w:rFonts w:ascii="宋体" w:hAnsi="宋体" w:cs="宋体" w:eastAsia="宋体" w:hint="default"/>
                <w:sz w:val="18"/>
                <w:szCs w:val="18"/>
              </w:rPr>
            </w:pPr>
            <w:r>
              <w:rPr>
                <w:rFonts w:ascii="宋体"/>
                <w:sz w:val="18"/>
              </w:rPr>
              <w:t>51</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启东新湖投资开发有限公司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江海滩涂围垦</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启东三水汇生态环境科技有限公司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健身</w:t>
            </w:r>
            <w:r>
              <w:rPr>
                <w:rFonts w:ascii="宋体" w:hAnsi="宋体" w:cs="宋体" w:eastAsia="宋体" w:hint="default"/>
                <w:spacing w:val="-82"/>
                <w:sz w:val="18"/>
                <w:szCs w:val="18"/>
              </w:rPr>
              <w:t>、</w:t>
            </w:r>
            <w:r>
              <w:rPr>
                <w:rFonts w:ascii="宋体" w:hAnsi="宋体" w:cs="宋体" w:eastAsia="宋体" w:hint="default"/>
                <w:sz w:val="18"/>
                <w:szCs w:val="18"/>
              </w:rPr>
              <w:t>垂钓</w:t>
            </w:r>
            <w:r>
              <w:rPr>
                <w:rFonts w:ascii="宋体" w:hAnsi="宋体" w:cs="宋体" w:eastAsia="宋体" w:hint="default"/>
                <w:spacing w:val="-82"/>
                <w:sz w:val="18"/>
                <w:szCs w:val="18"/>
              </w:rPr>
              <w:t>、</w:t>
            </w:r>
            <w:r>
              <w:rPr>
                <w:rFonts w:ascii="宋体" w:hAnsi="宋体" w:cs="宋体" w:eastAsia="宋体" w:hint="default"/>
                <w:sz w:val="18"/>
                <w:szCs w:val="18"/>
              </w:rPr>
              <w:t>会议服务；</w:t>
            </w:r>
          </w:p>
          <w:p>
            <w:pPr>
              <w:pStyle w:val="TableParagraph"/>
              <w:spacing w:line="232" w:lineRule="exact" w:before="23"/>
              <w:ind w:left="100" w:right="103"/>
              <w:jc w:val="left"/>
              <w:rPr>
                <w:rFonts w:ascii="宋体" w:hAnsi="宋体" w:cs="宋体" w:eastAsia="宋体" w:hint="default"/>
                <w:sz w:val="18"/>
                <w:szCs w:val="18"/>
              </w:rPr>
            </w:pPr>
            <w:r>
              <w:rPr>
                <w:rFonts w:ascii="宋体" w:hAnsi="宋体" w:cs="宋体" w:eastAsia="宋体" w:hint="default"/>
                <w:spacing w:val="-8"/>
                <w:sz w:val="18"/>
                <w:szCs w:val="18"/>
              </w:rPr>
              <w:t>农作物种植、销售、租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赁</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启东新湖碧海旅游管理有限公司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旅游服务、餐饮服务</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上海拓驿投资管理有限公司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新湖中宝投资管理有限公司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浙江新湖金融信息服务有限公司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浙江新湖智脑投资管理合伙企业（有限</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8" w:right="0"/>
              <w:jc w:val="left"/>
              <w:rPr>
                <w:rFonts w:ascii="宋体" w:hAnsi="宋体" w:cs="宋体" w:eastAsia="宋体" w:hint="default"/>
                <w:sz w:val="18"/>
                <w:szCs w:val="18"/>
              </w:rPr>
            </w:pPr>
            <w:r>
              <w:rPr>
                <w:rFonts w:ascii="宋体"/>
                <w:sz w:val="18"/>
              </w:rPr>
              <w:t>50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浙江新湖乐居科技有限公司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计算机软件开发</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浙江智新科技有限公司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深圳纵横区块科技有限公司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计算机软件开发</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贵州新湖能源有限公司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毕节</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毕节</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矿产品销售</w:t>
            </w:r>
            <w:r>
              <w:rPr>
                <w:rFonts w:ascii="宋体" w:hAnsi="宋体" w:cs="宋体" w:eastAsia="宋体" w:hint="default"/>
                <w:spacing w:val="-75"/>
                <w:sz w:val="18"/>
                <w:szCs w:val="18"/>
              </w:rPr>
              <w:t>、</w:t>
            </w:r>
            <w:r>
              <w:rPr>
                <w:rFonts w:ascii="宋体" w:hAnsi="宋体" w:cs="宋体" w:eastAsia="宋体" w:hint="default"/>
                <w:sz w:val="18"/>
                <w:szCs w:val="18"/>
              </w:rPr>
              <w:t>能源项目</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05" w:lineRule="exact"/>
        <w:jc w:val="left"/>
        <w:rPr>
          <w:rFonts w:ascii="宋体" w:hAnsi="宋体" w:cs="宋体" w:eastAsia="宋体" w:hint="default"/>
          <w:sz w:val="18"/>
          <w:szCs w:val="18"/>
        </w:rPr>
        <w:sectPr>
          <w:headerReference w:type="default" r:id="rId81"/>
          <w:footerReference w:type="default" r:id="rId82"/>
          <w:pgSz w:w="11910" w:h="16840"/>
          <w:pgMar w:header="882" w:footer="1195" w:top="1120" w:bottom="1380" w:left="1300" w:right="760"/>
          <w:pgNumType w:start="157"/>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3233"/>
        <w:gridCol w:w="1075"/>
        <w:gridCol w:w="994"/>
        <w:gridCol w:w="1939"/>
        <w:gridCol w:w="509"/>
        <w:gridCol w:w="581"/>
        <w:gridCol w:w="1274"/>
      </w:tblGrid>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浙江新湖国际教育投资有限公司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教育产业的投资、开发</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嘉兴南湖国际实验中学</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普通中学</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嘉兴市南湖区南湖国际罗马都市幼儿园</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学前教育</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嘉兴经济技术开发区世贸新城幼儿园</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教育服务</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嘉兴南湖国际教育文化交流中心</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教育培训</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嘉兴中宝教育科技有限公司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教育设备的销售</w:t>
            </w:r>
            <w:r>
              <w:rPr>
                <w:rFonts w:ascii="宋体" w:hAnsi="宋体" w:cs="宋体" w:eastAsia="宋体" w:hint="default"/>
                <w:spacing w:val="-75"/>
                <w:sz w:val="18"/>
                <w:szCs w:val="18"/>
              </w:rPr>
              <w:t>、</w:t>
            </w:r>
            <w:r>
              <w:rPr>
                <w:rFonts w:ascii="宋体" w:hAnsi="宋体" w:cs="宋体" w:eastAsia="宋体" w:hint="default"/>
                <w:sz w:val="18"/>
                <w:szCs w:val="18"/>
              </w:rPr>
              <w:t>售后</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新湖影视传播有限公司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影视投资、广告、文化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教育培训等</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center"/>
              <w:rPr>
                <w:rFonts w:ascii="宋体" w:hAnsi="宋体" w:cs="宋体" w:eastAsia="宋体" w:hint="default"/>
                <w:sz w:val="18"/>
                <w:szCs w:val="18"/>
              </w:rPr>
            </w:pPr>
            <w:r>
              <w:rPr>
                <w:rFonts w:ascii="宋体"/>
                <w:sz w:val="18"/>
              </w:rPr>
              <w:t>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上海众孚实业有限公司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上海融喆投资发展有限公司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香港新湖投资有限公司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center"/>
              <w:rPr>
                <w:rFonts w:ascii="宋体" w:hAnsi="宋体" w:cs="宋体" w:eastAsia="宋体" w:hint="default"/>
                <w:sz w:val="18"/>
                <w:szCs w:val="18"/>
              </w:rPr>
            </w:pPr>
            <w:r>
              <w:rPr>
                <w:rFonts w:ascii="宋体"/>
                <w:sz w:val="18"/>
              </w:rPr>
              <w:t>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6"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泰昌投资有限公司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英属维尔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京群岛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英属维尔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京群岛</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香港新澳投资有限公司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center"/>
              <w:rPr>
                <w:rFonts w:ascii="宋体" w:hAnsi="宋体" w:cs="宋体" w:eastAsia="宋体" w:hint="default"/>
                <w:sz w:val="18"/>
                <w:szCs w:val="18"/>
              </w:rPr>
            </w:pPr>
            <w:r>
              <w:rPr>
                <w:rFonts w:ascii="宋体"/>
                <w:sz w:val="18"/>
              </w:rPr>
              <w:t>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香港冠盛投资有限公司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澳洲兴澳投资有限公司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sz w:val="18"/>
              </w:rPr>
              <w:t>Xinhu</w:t>
            </w:r>
            <w:r>
              <w:rPr>
                <w:rFonts w:ascii="宋体"/>
                <w:spacing w:val="-37"/>
                <w:sz w:val="18"/>
              </w:rPr>
              <w:t> </w:t>
            </w:r>
            <w:r>
              <w:rPr>
                <w:rFonts w:ascii="宋体"/>
                <w:sz w:val="18"/>
              </w:rPr>
              <w:t>(BVI)</w:t>
            </w:r>
            <w:r>
              <w:rPr>
                <w:rFonts w:ascii="宋体"/>
                <w:spacing w:val="-37"/>
                <w:sz w:val="18"/>
              </w:rPr>
              <w:t> </w:t>
            </w:r>
            <w:r>
              <w:rPr>
                <w:rFonts w:ascii="宋体"/>
                <w:sz w:val="18"/>
              </w:rPr>
              <w:t>Holding</w:t>
            </w:r>
            <w:r>
              <w:rPr>
                <w:rFonts w:ascii="宋体"/>
                <w:spacing w:val="-37"/>
                <w:sz w:val="18"/>
              </w:rPr>
              <w:t> </w:t>
            </w:r>
            <w:r>
              <w:rPr>
                <w:rFonts w:ascii="宋体"/>
                <w:sz w:val="18"/>
              </w:rPr>
              <w:t>Company</w:t>
            </w:r>
            <w:r>
              <w:rPr>
                <w:rFonts w:ascii="宋体"/>
                <w:spacing w:val="-37"/>
                <w:sz w:val="18"/>
              </w:rPr>
              <w:t> </w:t>
            </w:r>
            <w:r>
              <w:rPr>
                <w:rFonts w:ascii="宋体"/>
                <w:sz w:val="18"/>
              </w:rPr>
              <w:t>Limited</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英属维尔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京群岛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英属维尔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京群岛</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Xinhu (Oversea) 2017</w:t>
            </w:r>
            <w:r>
              <w:rPr>
                <w:rFonts w:ascii="宋体"/>
                <w:spacing w:val="-11"/>
                <w:sz w:val="18"/>
              </w:rPr>
              <w:t> </w:t>
            </w:r>
            <w:r>
              <w:rPr>
                <w:rFonts w:ascii="宋体"/>
                <w:sz w:val="18"/>
              </w:rPr>
              <w:t>Investment</w:t>
            </w:r>
          </w:p>
          <w:p>
            <w:pPr>
              <w:pStyle w:val="TableParagraph"/>
              <w:spacing w:line="234" w:lineRule="exact"/>
              <w:ind w:left="100" w:right="0"/>
              <w:jc w:val="left"/>
              <w:rPr>
                <w:rFonts w:ascii="宋体" w:hAnsi="宋体" w:cs="宋体" w:eastAsia="宋体" w:hint="default"/>
                <w:sz w:val="18"/>
                <w:szCs w:val="18"/>
              </w:rPr>
            </w:pPr>
            <w:r>
              <w:rPr>
                <w:rFonts w:ascii="宋体"/>
                <w:sz w:val="18"/>
              </w:rPr>
              <w:t>Company</w:t>
            </w:r>
            <w:r>
              <w:rPr>
                <w:rFonts w:ascii="宋体"/>
                <w:spacing w:val="-4"/>
                <w:sz w:val="18"/>
              </w:rPr>
              <w:t> </w:t>
            </w:r>
            <w:r>
              <w:rPr>
                <w:rFonts w:ascii="宋体"/>
                <w:sz w:val="18"/>
              </w:rPr>
              <w:t>Limited</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英属维尔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京群岛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英属维尔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京群岛</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Xinhu (BVI)2018 Holding</w:t>
            </w:r>
            <w:r>
              <w:rPr>
                <w:rFonts w:ascii="宋体"/>
                <w:spacing w:val="-12"/>
                <w:sz w:val="18"/>
              </w:rPr>
              <w:t> </w:t>
            </w:r>
            <w:r>
              <w:rPr>
                <w:rFonts w:ascii="宋体"/>
                <w:sz w:val="18"/>
              </w:rPr>
              <w:t>Company</w:t>
            </w:r>
          </w:p>
          <w:p>
            <w:pPr>
              <w:pStyle w:val="TableParagraph"/>
              <w:spacing w:line="240" w:lineRule="auto"/>
              <w:ind w:left="100" w:right="0"/>
              <w:jc w:val="left"/>
              <w:rPr>
                <w:rFonts w:ascii="宋体" w:hAnsi="宋体" w:cs="宋体" w:eastAsia="宋体" w:hint="default"/>
                <w:sz w:val="18"/>
                <w:szCs w:val="18"/>
              </w:rPr>
            </w:pPr>
            <w:r>
              <w:rPr>
                <w:rFonts w:ascii="宋体"/>
                <w:sz w:val="18"/>
              </w:rPr>
              <w:t>Limited</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英属维尔</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京群岛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英属维尔</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京群岛</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冠瑞投资有限公司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英属维尔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京群岛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英属维尔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京群岛</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泰信控股有限公司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3"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泰融控股有限公司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冠宏投资有限公司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吴江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吴江</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center"/>
              <w:rPr>
                <w:rFonts w:ascii="宋体" w:hAnsi="宋体" w:cs="宋体" w:eastAsia="宋体" w:hint="default"/>
                <w:sz w:val="18"/>
                <w:szCs w:val="18"/>
              </w:rPr>
            </w:pPr>
            <w:r>
              <w:rPr>
                <w:rFonts w:ascii="宋体"/>
                <w:sz w:val="18"/>
              </w:rPr>
              <w:t>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新湖地产集团有限公司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center"/>
              <w:rPr>
                <w:rFonts w:ascii="宋体" w:hAnsi="宋体" w:cs="宋体" w:eastAsia="宋体" w:hint="default"/>
                <w:sz w:val="18"/>
                <w:szCs w:val="18"/>
              </w:rPr>
            </w:pPr>
            <w:r>
              <w:rPr>
                <w:rFonts w:ascii="宋体"/>
                <w:sz w:val="18"/>
              </w:rPr>
              <w:t>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衢州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衢州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9"/>
              <w:jc w:val="center"/>
              <w:rPr>
                <w:rFonts w:ascii="宋体" w:hAnsi="宋体" w:cs="宋体" w:eastAsia="宋体" w:hint="default"/>
                <w:sz w:val="18"/>
                <w:szCs w:val="18"/>
              </w:rPr>
            </w:pPr>
            <w:r>
              <w:rPr>
                <w:rFonts w:ascii="宋体"/>
                <w:sz w:val="18"/>
              </w:rPr>
              <w:t>90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9"/>
              <w:jc w:val="center"/>
              <w:rPr>
                <w:rFonts w:ascii="宋体" w:hAnsi="宋体" w:cs="宋体" w:eastAsia="宋体" w:hint="default"/>
                <w:sz w:val="18"/>
                <w:szCs w:val="18"/>
              </w:rPr>
            </w:pPr>
            <w:r>
              <w:rPr>
                <w:rFonts w:ascii="宋体"/>
                <w:sz w:val="18"/>
              </w:rPr>
              <w:t>10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9"/>
              <w:jc w:val="center"/>
              <w:rPr>
                <w:rFonts w:ascii="宋体" w:hAnsi="宋体" w:cs="宋体" w:eastAsia="宋体" w:hint="default"/>
                <w:sz w:val="18"/>
                <w:szCs w:val="18"/>
              </w:rPr>
            </w:pPr>
            <w:r>
              <w:rPr>
                <w:rFonts w:ascii="宋体"/>
                <w:sz w:val="18"/>
              </w:rPr>
              <w:t>90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center"/>
              <w:rPr>
                <w:rFonts w:ascii="宋体" w:hAnsi="宋体" w:cs="宋体" w:eastAsia="宋体" w:hint="default"/>
                <w:sz w:val="18"/>
                <w:szCs w:val="18"/>
              </w:rPr>
            </w:pPr>
            <w:r>
              <w:rPr>
                <w:rFonts w:ascii="宋体"/>
                <w:sz w:val="18"/>
              </w:rPr>
              <w:t>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上海玛宝房地产开发有限公司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上海亚龙古城房地产开发有限公司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bl>
    <w:p>
      <w:pPr>
        <w:spacing w:after="0" w:line="234" w:lineRule="exact"/>
        <w:jc w:val="left"/>
        <w:rPr>
          <w:rFonts w:ascii="宋体" w:hAnsi="宋体" w:cs="宋体" w:eastAsia="宋体" w:hint="default"/>
          <w:sz w:val="18"/>
          <w:szCs w:val="18"/>
        </w:rPr>
        <w:sectPr>
          <w:pgSz w:w="11910" w:h="16840"/>
          <w:pgMar w:header="882" w:footer="1195" w:top="1120" w:bottom="1380" w:left="1300" w:right="7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266" w:type="dxa"/>
        <w:tblLayout w:type="fixed"/>
        <w:tblCellMar>
          <w:top w:w="0" w:type="dxa"/>
          <w:left w:w="0" w:type="dxa"/>
          <w:bottom w:w="0" w:type="dxa"/>
          <w:right w:w="0" w:type="dxa"/>
        </w:tblCellMar>
        <w:tblLook w:val="01E0"/>
      </w:tblPr>
      <w:tblGrid>
        <w:gridCol w:w="3233"/>
        <w:gridCol w:w="1075"/>
        <w:gridCol w:w="994"/>
        <w:gridCol w:w="1939"/>
        <w:gridCol w:w="509"/>
        <w:gridCol w:w="581"/>
        <w:gridCol w:w="1274"/>
      </w:tblGrid>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兰溪</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兰溪</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海南满天星旅业开发有限公司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三亚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三亚</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旅游业、房地产业</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50.5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47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平阳县利得海涂围垦开发有限公司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海涂开发</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9"/>
              <w:jc w:val="center"/>
              <w:rPr>
                <w:rFonts w:ascii="宋体" w:hAnsi="宋体" w:cs="宋体" w:eastAsia="宋体" w:hint="default"/>
                <w:sz w:val="18"/>
                <w:szCs w:val="18"/>
              </w:rPr>
            </w:pPr>
            <w:r>
              <w:rPr>
                <w:rFonts w:ascii="宋体"/>
                <w:sz w:val="18"/>
              </w:rPr>
              <w:t>51</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丰宁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丰宁</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矿产品勘查、购销</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9"/>
              <w:jc w:val="center"/>
              <w:rPr>
                <w:rFonts w:ascii="宋体" w:hAnsi="宋体" w:cs="宋体" w:eastAsia="宋体" w:hint="default"/>
                <w:sz w:val="18"/>
                <w:szCs w:val="18"/>
              </w:rPr>
            </w:pPr>
            <w:r>
              <w:rPr>
                <w:rFonts w:ascii="宋体"/>
                <w:sz w:val="18"/>
              </w:rPr>
              <w:t>80</w:t>
            </w: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center"/>
              <w:rPr>
                <w:rFonts w:ascii="宋体" w:hAnsi="宋体" w:cs="宋体" w:eastAsia="宋体" w:hint="default"/>
                <w:sz w:val="18"/>
                <w:szCs w:val="18"/>
              </w:rPr>
            </w:pPr>
            <w:r>
              <w:rPr>
                <w:rFonts w:ascii="宋体"/>
                <w:sz w:val="18"/>
              </w:rPr>
              <w:t>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47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杭州大清谷旅游开发有限公司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旅游服务</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嘉兴新国浩商贸有限公司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杭州余杭财经投资有限公司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47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杭州鸬鸟旅游开发有限公司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旅游资源开发</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Total Partner Global</w:t>
            </w:r>
            <w:r>
              <w:rPr>
                <w:rFonts w:ascii="宋体"/>
                <w:spacing w:val="-12"/>
                <w:sz w:val="18"/>
              </w:rPr>
              <w:t> </w:t>
            </w:r>
            <w:r>
              <w:rPr>
                <w:rFonts w:ascii="宋体"/>
                <w:sz w:val="18"/>
              </w:rPr>
              <w:t>Limited</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英属维尔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京群岛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英属维尔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京群岛</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7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Summit Idea</w:t>
            </w:r>
            <w:r>
              <w:rPr>
                <w:rFonts w:ascii="宋体"/>
                <w:spacing w:val="-5"/>
                <w:sz w:val="18"/>
              </w:rPr>
              <w:t> </w:t>
            </w:r>
            <w:r>
              <w:rPr>
                <w:rFonts w:ascii="宋体"/>
                <w:sz w:val="18"/>
              </w:rPr>
              <w:t>Limited</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英属维尔</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京群岛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英属维尔</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京群岛</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658" w:right="0"/>
        <w:jc w:val="left"/>
      </w:pPr>
      <w:r>
        <w:rPr/>
        <w:t>在子公司的持股比例不同于表决权比例的说明：</w:t>
      </w:r>
    </w:p>
    <w:p>
      <w:pPr>
        <w:pStyle w:val="BodyText"/>
        <w:spacing w:line="384" w:lineRule="auto" w:before="140"/>
        <w:ind w:left="658" w:right="507" w:firstLine="419"/>
        <w:jc w:val="both"/>
      </w:pPr>
      <w:r>
        <w:rPr>
          <w:rFonts w:ascii="宋体" w:hAnsi="宋体" w:cs="宋体" w:eastAsia="宋体" w:hint="default"/>
          <w:w w:val="100"/>
        </w:rPr>
        <w:t>1) </w:t>
      </w:r>
      <w:r>
        <w:rPr>
          <w:spacing w:val="-2"/>
          <w:w w:val="100"/>
        </w:rPr>
        <w:t>本公司持股</w:t>
      </w:r>
      <w:r>
        <w:rPr>
          <w:w w:val="100"/>
        </w:rPr>
        <w:t> </w:t>
      </w:r>
      <w:r>
        <w:rPr>
          <w:rFonts w:ascii="宋体" w:hAnsi="宋体" w:cs="宋体" w:eastAsia="宋体" w:hint="default"/>
          <w:spacing w:val="-2"/>
          <w:w w:val="100"/>
        </w:rPr>
        <w:t>60%</w:t>
      </w:r>
      <w:r>
        <w:rPr>
          <w:spacing w:val="-2"/>
          <w:w w:val="100"/>
        </w:rPr>
        <w:t>的上海融喆投资发展有限公司持有瑞安市中宝置业有限公司</w:t>
      </w:r>
      <w:r>
        <w:rPr>
          <w:spacing w:val="-86"/>
          <w:w w:val="100"/>
        </w:rPr>
        <w:t> </w:t>
      </w:r>
      <w:r>
        <w:rPr>
          <w:rFonts w:ascii="宋体" w:hAnsi="宋体" w:cs="宋体" w:eastAsia="宋体" w:hint="default"/>
          <w:spacing w:val="-13"/>
          <w:w w:val="100"/>
        </w:rPr>
        <w:t>100%</w:t>
      </w:r>
      <w:r>
        <w:rPr>
          <w:spacing w:val="-13"/>
          <w:w w:val="100"/>
        </w:rPr>
        <w:t>股权，故</w:t>
      </w:r>
      <w:r>
        <w:rPr>
          <w:w w:val="100"/>
        </w:rPr>
        <w:t> </w:t>
      </w:r>
      <w:r>
        <w:rPr/>
        <w:t>本公司对瑞安市中宝置业有限公司的表决权比例为</w:t>
      </w:r>
      <w:r>
        <w:rPr>
          <w:spacing w:val="-55"/>
        </w:rPr>
        <w:t> </w:t>
      </w:r>
      <w:r>
        <w:rPr>
          <w:rFonts w:ascii="宋体" w:hAnsi="宋体" w:cs="宋体" w:eastAsia="宋体" w:hint="default"/>
        </w:rPr>
        <w:t>100%</w:t>
      </w:r>
      <w:r>
        <w:rPr/>
        <w:t>。</w:t>
      </w:r>
    </w:p>
    <w:p>
      <w:pPr>
        <w:pStyle w:val="BodyText"/>
        <w:spacing w:line="384" w:lineRule="auto" w:before="40"/>
        <w:ind w:left="658" w:right="510" w:firstLine="419"/>
        <w:jc w:val="both"/>
      </w:pPr>
      <w:r>
        <w:rPr>
          <w:rFonts w:ascii="宋体" w:hAnsi="宋体" w:cs="宋体" w:eastAsia="宋体" w:hint="default"/>
        </w:rPr>
        <w:t>2) </w:t>
      </w:r>
      <w:r>
        <w:rPr/>
        <w:t>本公司持股 </w:t>
      </w:r>
      <w:r>
        <w:rPr>
          <w:rFonts w:ascii="宋体" w:hAnsi="宋体" w:cs="宋体" w:eastAsia="宋体" w:hint="default"/>
        </w:rPr>
        <w:t>80%</w:t>
      </w:r>
      <w:r>
        <w:rPr/>
        <w:t>的嘉兴南湖国际教育文化交流中心持有嘉兴中宝教育科技有限公司</w:t>
      </w:r>
      <w:r>
        <w:rPr>
          <w:spacing w:val="3"/>
        </w:rPr>
        <w:t> </w:t>
      </w:r>
      <w:r>
        <w:rPr>
          <w:rFonts w:ascii="宋体" w:hAnsi="宋体" w:cs="宋体" w:eastAsia="宋体" w:hint="default"/>
        </w:rPr>
        <w:t>100%</w:t>
      </w:r>
      <w:r>
        <w:rPr>
          <w:rFonts w:ascii="宋体" w:hAnsi="宋体" w:cs="宋体" w:eastAsia="宋体" w:hint="default"/>
          <w:w w:val="100"/>
        </w:rPr>
        <w:t> </w:t>
      </w:r>
      <w:r>
        <w:rPr>
          <w:spacing w:val="-2"/>
        </w:rPr>
        <w:t>股权，故本公司对嘉兴中宝教育科技有限公司的表决权比例为</w:t>
      </w:r>
      <w:r>
        <w:rPr>
          <w:spacing w:val="2"/>
        </w:rPr>
        <w:t> </w:t>
      </w:r>
      <w:r>
        <w:rPr>
          <w:rFonts w:ascii="宋体" w:hAnsi="宋体" w:cs="宋体" w:eastAsia="宋体" w:hint="default"/>
          <w:spacing w:val="-1"/>
        </w:rPr>
        <w:t>100%</w:t>
      </w:r>
      <w:r>
        <w:rPr>
          <w:spacing w:val="-1"/>
        </w:rPr>
        <w:t>。</w:t>
      </w:r>
    </w:p>
    <w:p>
      <w:pPr>
        <w:pStyle w:val="BodyText"/>
        <w:spacing w:line="384" w:lineRule="auto" w:before="38"/>
        <w:ind w:left="658" w:right="508" w:firstLine="419"/>
        <w:jc w:val="both"/>
      </w:pPr>
      <w:r>
        <w:rPr>
          <w:rFonts w:ascii="宋体" w:hAnsi="宋体" w:cs="宋体" w:eastAsia="宋体" w:hint="default"/>
        </w:rPr>
        <w:t>3)</w:t>
      </w:r>
      <w:r>
        <w:rPr>
          <w:rFonts w:ascii="宋体" w:hAnsi="宋体" w:cs="宋体" w:eastAsia="宋体" w:hint="default"/>
          <w:spacing w:val="-6"/>
        </w:rPr>
        <w:t> </w:t>
      </w:r>
      <w:r>
        <w:rPr/>
        <w:t>本公司直接持有温州新湖房地产开发有限公司</w:t>
      </w:r>
      <w:r>
        <w:rPr>
          <w:spacing w:val="-52"/>
        </w:rPr>
        <w:t> </w:t>
      </w:r>
      <w:r>
        <w:rPr>
          <w:rFonts w:ascii="宋体" w:hAnsi="宋体" w:cs="宋体" w:eastAsia="宋体" w:hint="default"/>
        </w:rPr>
        <w:t>90%</w:t>
      </w:r>
      <w:r>
        <w:rPr/>
        <w:t>股权，本公司持股</w:t>
      </w:r>
      <w:r>
        <w:rPr>
          <w:spacing w:val="-50"/>
        </w:rPr>
        <w:t> </w:t>
      </w:r>
      <w:r>
        <w:rPr>
          <w:rFonts w:ascii="宋体" w:hAnsi="宋体" w:cs="宋体" w:eastAsia="宋体" w:hint="default"/>
        </w:rPr>
        <w:t>98%</w:t>
      </w:r>
      <w:r>
        <w:rPr/>
        <w:t>的上海新湖房地</w:t>
      </w:r>
      <w:r>
        <w:rPr>
          <w:spacing w:val="-3"/>
          <w:w w:val="100"/>
        </w:rPr>
        <w:t> </w:t>
      </w:r>
      <w:r>
        <w:rPr/>
        <w:t>产开发有限公司持有温州新湖房地产开发有限公司</w:t>
      </w:r>
      <w:r>
        <w:rPr>
          <w:spacing w:val="7"/>
        </w:rPr>
        <w:t> </w:t>
      </w:r>
      <w:r>
        <w:rPr>
          <w:rFonts w:ascii="宋体" w:hAnsi="宋体" w:cs="宋体" w:eastAsia="宋体" w:hint="default"/>
        </w:rPr>
        <w:t>10%</w:t>
      </w:r>
      <w:r>
        <w:rPr/>
        <w:t>股权，故本公司对温州新湖房地产开发有</w:t>
      </w:r>
      <w:r>
        <w:rPr>
          <w:w w:val="100"/>
        </w:rPr>
        <w:t> </w:t>
      </w:r>
      <w:r>
        <w:rPr/>
        <w:t>限公司的表决权比例为</w:t>
      </w:r>
      <w:r>
        <w:rPr>
          <w:spacing w:val="-56"/>
        </w:rPr>
        <w:t> </w:t>
      </w:r>
      <w:r>
        <w:rPr>
          <w:rFonts w:ascii="宋体" w:hAnsi="宋体" w:cs="宋体" w:eastAsia="宋体" w:hint="default"/>
        </w:rPr>
        <w:t>100%</w:t>
      </w:r>
      <w:r>
        <w:rPr/>
        <w:t>。</w:t>
      </w: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5" w:top="1120" w:bottom="1380" w:left="1140" w:right="760"/>
        </w:sectPr>
      </w:pPr>
    </w:p>
    <w:p>
      <w:pPr>
        <w:pStyle w:val="Heading2"/>
        <w:spacing w:line="240" w:lineRule="auto"/>
        <w:ind w:left="658" w:right="-16"/>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6"/>
        <w:ind w:left="65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15" w:val="left" w:leader="none"/>
        </w:tabs>
        <w:spacing w:line="240" w:lineRule="auto"/>
        <w:ind w:left="658" w:right="0"/>
        <w:jc w:val="lef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40" w:right="760"/>
          <w:cols w:num="2" w:equalWidth="0">
            <w:col w:w="2984" w:space="3538"/>
            <w:col w:w="3488"/>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637"/>
        <w:gridCol w:w="1166"/>
        <w:gridCol w:w="1599"/>
        <w:gridCol w:w="1745"/>
        <w:gridCol w:w="1346"/>
      </w:tblGrid>
      <w:tr>
        <w:trPr>
          <w:trHeight w:val="554" w:hRule="exact"/>
        </w:trPr>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少数股东</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本期归属于少</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数股东的损益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本期向少数股东</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宣告分派的股利</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期末少数股</w:t>
            </w:r>
          </w:p>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东权益余额</w:t>
            </w:r>
          </w:p>
        </w:tc>
      </w:tr>
      <w:tr>
        <w:trPr>
          <w:trHeight w:val="283" w:hRule="exact"/>
        </w:trPr>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上海融喆投资发展有限公司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4,368.07</w:t>
            </w:r>
          </w:p>
        </w:tc>
        <w:tc>
          <w:tcPr>
            <w:tcW w:w="174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5,287.20</w:t>
            </w:r>
          </w:p>
        </w:tc>
      </w:tr>
      <w:tr>
        <w:trPr>
          <w:trHeight w:val="283" w:hRule="exact"/>
        </w:trPr>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嘉兴新湖中房置业有限公司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214.17</w:t>
            </w:r>
          </w:p>
        </w:tc>
        <w:tc>
          <w:tcPr>
            <w:tcW w:w="174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11,220.53</w:t>
            </w:r>
          </w:p>
        </w:tc>
      </w:tr>
      <w:tr>
        <w:trPr>
          <w:trHeight w:val="281" w:hRule="exact"/>
        </w:trPr>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乐清新湖置业有限公司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17,766.88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sz w:val="21"/>
              </w:rPr>
              <w:t>17,500.00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6,516.81</w:t>
            </w:r>
          </w:p>
        </w:tc>
      </w:tr>
      <w:tr>
        <w:trPr>
          <w:trHeight w:val="283" w:hRule="exact"/>
        </w:trPr>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平阳县利得海涂围垦开发有限公司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-575.89</w:t>
            </w:r>
          </w:p>
        </w:tc>
        <w:tc>
          <w:tcPr>
            <w:tcW w:w="174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44,591.90</w:t>
            </w:r>
          </w:p>
        </w:tc>
      </w:tr>
    </w:tbl>
    <w:p>
      <w:pPr>
        <w:pStyle w:val="BodyText"/>
        <w:spacing w:line="239" w:lineRule="exact"/>
        <w:ind w:left="658" w:right="0"/>
        <w:jc w:val="left"/>
      </w:pPr>
      <w:r>
        <w:rPr/>
        <w:t>子公司少数股东的持股比例不同于表决权比例的说明：</w:t>
      </w:r>
    </w:p>
    <w:p>
      <w:pPr>
        <w:pStyle w:val="BodyText"/>
        <w:spacing w:line="240" w:lineRule="auto"/>
        <w:ind w:left="658" w:right="7754"/>
        <w:jc w:val="left"/>
      </w:pPr>
      <w:r>
        <w:rPr/>
        <w:t>□适用</w:t>
      </w:r>
      <w:r>
        <w:rPr>
          <w:spacing w:val="-1"/>
        </w:rPr>
        <w:t> </w:t>
      </w:r>
      <w:r>
        <w:rPr/>
        <w:t>√不适用</w:t>
      </w:r>
      <w:r>
        <w:rPr>
          <w:w w:val="100"/>
        </w:rPr>
        <w:t> </w:t>
      </w:r>
      <w:r>
        <w:rPr/>
        <w:t>其他说明：</w:t>
      </w:r>
    </w:p>
    <w:p>
      <w:pPr>
        <w:pStyle w:val="BodyText"/>
        <w:spacing w:line="272" w:lineRule="exact"/>
        <w:ind w:left="658" w:right="0"/>
        <w:jc w:val="left"/>
      </w:pPr>
      <w:r>
        <w:rPr/>
        <w:t>□适用</w:t>
      </w:r>
      <w:r>
        <w:rPr>
          <w:spacing w:val="-1"/>
        </w:rPr>
        <w:t> </w:t>
      </w:r>
      <w:r>
        <w:rPr/>
        <w:t>√不适用</w:t>
      </w:r>
    </w:p>
    <w:p>
      <w:pPr>
        <w:spacing w:after="0" w:line="272" w:lineRule="exact"/>
        <w:jc w:val="left"/>
        <w:sectPr>
          <w:type w:val="continuous"/>
          <w:pgSz w:w="11910" w:h="16840"/>
          <w:pgMar w:top="1120" w:bottom="1380" w:left="1140" w:right="760"/>
        </w:sectPr>
      </w:pPr>
    </w:p>
    <w:p>
      <w:pPr>
        <w:spacing w:before="20"/>
        <w:ind w:left="6775" w:right="679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4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3"/>
          <w:footerReference w:type="default" r:id="rId84"/>
          <w:pgSz w:w="16840" w:h="11910" w:orient="landscape"/>
          <w:pgMar w:header="0" w:footer="0" w:top="800" w:bottom="280" w:left="920" w:right="1000"/>
        </w:sectPr>
      </w:pPr>
    </w:p>
    <w:p>
      <w:pPr>
        <w:pStyle w:val="Heading2"/>
        <w:spacing w:line="240" w:lineRule="auto" w:before="178"/>
        <w:ind w:left="520" w:right="0"/>
        <w:jc w:val="left"/>
        <w:rPr>
          <w:b w:val="0"/>
          <w:bCs w:val="0"/>
        </w:rPr>
      </w:pPr>
      <w:r>
        <w:rPr>
          <w:rFonts w:ascii="宋体" w:hAnsi="宋体" w:cs="宋体" w:eastAsia="宋体" w:hint="default"/>
          <w:spacing w:val="-1"/>
        </w:rPr>
        <w:t>(3).</w:t>
      </w:r>
      <w:r>
        <w:rPr>
          <w:spacing w:val="-1"/>
        </w:rPr>
        <w:t>重要非全资子公司的主要财务信息</w:t>
      </w:r>
      <w:r>
        <w:rPr>
          <w:b w:val="0"/>
          <w:bCs w:val="0"/>
          <w:spacing w:val="-1"/>
        </w:rPr>
      </w:r>
    </w:p>
    <w:p>
      <w:pPr>
        <w:pStyle w:val="BodyText"/>
        <w:spacing w:line="240" w:lineRule="auto" w:before="58"/>
        <w:ind w:left="52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676" w:val="left" w:leader="none"/>
        </w:tabs>
        <w:spacing w:line="240" w:lineRule="auto"/>
        <w:ind w:left="520" w:right="0"/>
        <w:jc w:val="lef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920" w:right="1000"/>
          <w:cols w:num="2" w:equalWidth="0">
            <w:col w:w="4109" w:space="7454"/>
            <w:col w:w="33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88"/>
        <w:gridCol w:w="1116"/>
        <w:gridCol w:w="936"/>
        <w:gridCol w:w="1117"/>
        <w:gridCol w:w="1116"/>
        <w:gridCol w:w="1025"/>
        <w:gridCol w:w="1116"/>
        <w:gridCol w:w="1296"/>
        <w:gridCol w:w="936"/>
        <w:gridCol w:w="1297"/>
        <w:gridCol w:w="1116"/>
        <w:gridCol w:w="1116"/>
        <w:gridCol w:w="1116"/>
      </w:tblGrid>
      <w:tr>
        <w:trPr>
          <w:trHeight w:val="250" w:hRule="exact"/>
        </w:trPr>
        <w:tc>
          <w:tcPr>
            <w:tcW w:w="138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426" w:type="dxa"/>
            <w:gridSpan w:val="6"/>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8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1388"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hAnsi="宋体" w:cs="宋体" w:eastAsia="宋体" w:hint="default"/>
                <w:sz w:val="18"/>
                <w:szCs w:val="18"/>
              </w:rPr>
              <w:t>非流动资</w:t>
            </w:r>
          </w:p>
          <w:p>
            <w:pPr>
              <w:pStyle w:val="TableParagraph"/>
              <w:spacing w:line="240" w:lineRule="auto"/>
              <w:ind w:left="55"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6"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hAnsi="宋体" w:cs="宋体" w:eastAsia="宋体" w:hint="default"/>
                <w:sz w:val="18"/>
                <w:szCs w:val="18"/>
              </w:rPr>
              <w:t>非流动资</w:t>
            </w:r>
          </w:p>
          <w:p>
            <w:pPr>
              <w:pStyle w:val="TableParagraph"/>
              <w:spacing w:line="240" w:lineRule="auto"/>
              <w:ind w:left="55"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4"/>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47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上海融喆投资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342,576.90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8,692.84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351,269.74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308,051.74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30,000.00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338,051.74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365,272.96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3,320.43</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368,593.39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346,305.58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19,990.00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366,295.58</w:t>
            </w:r>
          </w:p>
        </w:tc>
      </w:tr>
      <w:tr>
        <w:trPr>
          <w:trHeight w:val="47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嘉兴新湖中房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置业有限公司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169,943.85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8,985.99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178,929.84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127,443.31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28,587.50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156,030.81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121,147.22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5,204.90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126,352.12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103,890.17</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103,890.17</w:t>
            </w:r>
          </w:p>
        </w:tc>
      </w:tr>
      <w:tr>
        <w:trPr>
          <w:trHeight w:val="47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乐清新湖置业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69,544.87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480.66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70,025.53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50,693.80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4" w:right="0"/>
              <w:jc w:val="left"/>
              <w:rPr>
                <w:rFonts w:ascii="宋体" w:hAnsi="宋体" w:cs="宋体" w:eastAsia="宋体" w:hint="default"/>
                <w:sz w:val="18"/>
                <w:szCs w:val="18"/>
              </w:rPr>
            </w:pPr>
            <w:r>
              <w:rPr>
                <w:rFonts w:ascii="宋体"/>
                <w:sz w:val="18"/>
              </w:rPr>
              <w:t>712.26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51,406.06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278,404.29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4,456.56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282,860.85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263,915.98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1,087.91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265,003.89</w:t>
            </w:r>
          </w:p>
        </w:tc>
      </w:tr>
      <w:tr>
        <w:trPr>
          <w:trHeight w:val="71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平阳县利得海</w:t>
            </w:r>
          </w:p>
          <w:p>
            <w:pPr>
              <w:pStyle w:val="TableParagraph"/>
              <w:spacing w:line="240" w:lineRule="auto"/>
              <w:ind w:left="103" w:right="192"/>
              <w:jc w:val="left"/>
              <w:rPr>
                <w:rFonts w:ascii="宋体" w:hAnsi="宋体" w:cs="宋体" w:eastAsia="宋体" w:hint="default"/>
                <w:sz w:val="18"/>
                <w:szCs w:val="18"/>
              </w:rPr>
            </w:pPr>
            <w:r>
              <w:rPr>
                <w:rFonts w:ascii="宋体" w:hAnsi="宋体" w:cs="宋体" w:eastAsia="宋体" w:hint="default"/>
                <w:sz w:val="18"/>
                <w:szCs w:val="18"/>
              </w:rPr>
              <w:t>涂围垦开发有 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937,624.38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1,618.83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939,243.21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529,554.21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81,729.50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611,283.71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1,005,540.61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3,237.09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1,008,777.70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359,798.21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359,556.30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719,354.51</w:t>
            </w:r>
          </w:p>
        </w:tc>
      </w:tr>
    </w:tbl>
    <w:p>
      <w:pPr>
        <w:spacing w:line="240" w:lineRule="auto" w:before="12"/>
        <w:rPr>
          <w:rFonts w:ascii="宋体" w:hAnsi="宋体" w:cs="宋体" w:eastAsia="宋体" w:hint="default"/>
          <w:sz w:val="20"/>
          <w:szCs w:val="20"/>
        </w:rPr>
      </w:pPr>
    </w:p>
    <w:tbl>
      <w:tblPr>
        <w:tblW w:w="0" w:type="auto"/>
        <w:jc w:val="left"/>
        <w:tblInd w:w="407" w:type="dxa"/>
        <w:tblLayout w:type="fixed"/>
        <w:tblCellMar>
          <w:top w:w="0" w:type="dxa"/>
          <w:left w:w="0" w:type="dxa"/>
          <w:bottom w:w="0" w:type="dxa"/>
          <w:right w:w="0" w:type="dxa"/>
        </w:tblCellMar>
        <w:tblLook w:val="01E0"/>
      </w:tblPr>
      <w:tblGrid>
        <w:gridCol w:w="2348"/>
        <w:gridCol w:w="1405"/>
        <w:gridCol w:w="1342"/>
        <w:gridCol w:w="1483"/>
        <w:gridCol w:w="1644"/>
        <w:gridCol w:w="1404"/>
        <w:gridCol w:w="1340"/>
        <w:gridCol w:w="1486"/>
        <w:gridCol w:w="1640"/>
      </w:tblGrid>
      <w:tr>
        <w:trPr>
          <w:trHeight w:val="322" w:hRule="exact"/>
        </w:trPr>
        <w:tc>
          <w:tcPr>
            <w:tcW w:w="234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58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8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6" w:hRule="exact"/>
        </w:trPr>
        <w:tc>
          <w:tcPr>
            <w:tcW w:w="2348" w:type="dxa"/>
            <w:vMerge/>
            <w:tcBorders>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sz w:val="21"/>
                <w:szCs w:val="21"/>
              </w:rPr>
              <w:t>流量</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sz w:val="21"/>
                <w:szCs w:val="21"/>
              </w:rPr>
              <w:t>流量</w:t>
            </w:r>
          </w:p>
        </w:tc>
      </w:tr>
      <w:tr>
        <w:trPr>
          <w:trHeight w:val="638"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上海融喆投资发展有限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宋体" w:hAnsi="宋体" w:cs="宋体" w:eastAsia="宋体" w:hint="default"/>
                <w:sz w:val="21"/>
                <w:szCs w:val="21"/>
              </w:rPr>
            </w:pPr>
            <w:r>
              <w:rPr>
                <w:rFonts w:ascii="宋体"/>
                <w:spacing w:val="-1"/>
                <w:sz w:val="21"/>
              </w:rPr>
              <w:t>132,555.23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宋体" w:hAnsi="宋体" w:cs="宋体" w:eastAsia="宋体" w:hint="default"/>
                <w:sz w:val="21"/>
                <w:szCs w:val="21"/>
              </w:rPr>
            </w:pPr>
            <w:r>
              <w:rPr>
                <w:rFonts w:ascii="宋体"/>
                <w:spacing w:val="-1"/>
                <w:sz w:val="21"/>
              </w:rPr>
              <w:t>10,920.18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宋体" w:hAnsi="宋体" w:cs="宋体" w:eastAsia="宋体" w:hint="default"/>
                <w:sz w:val="21"/>
                <w:szCs w:val="21"/>
              </w:rPr>
            </w:pPr>
            <w:r>
              <w:rPr>
                <w:rFonts w:ascii="宋体"/>
                <w:spacing w:val="-1"/>
                <w:sz w:val="21"/>
              </w:rPr>
              <w:t>10,920.18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宋体" w:hAnsi="宋体" w:cs="宋体" w:eastAsia="宋体" w:hint="default"/>
                <w:sz w:val="21"/>
                <w:szCs w:val="21"/>
              </w:rPr>
            </w:pPr>
            <w:r>
              <w:rPr>
                <w:rFonts w:ascii="宋体"/>
                <w:spacing w:val="-1"/>
                <w:sz w:val="21"/>
              </w:rPr>
              <w:t>122,206.64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宋体" w:hAnsi="宋体" w:cs="宋体" w:eastAsia="宋体" w:hint="default"/>
                <w:sz w:val="21"/>
                <w:szCs w:val="21"/>
              </w:rPr>
            </w:pPr>
            <w:r>
              <w:rPr>
                <w:rFonts w:ascii="宋体"/>
                <w:sz w:val="21"/>
              </w:rPr>
              <w:t>0.06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宋体" w:hAnsi="宋体" w:cs="宋体" w:eastAsia="宋体" w:hint="default"/>
                <w:sz w:val="21"/>
                <w:szCs w:val="21"/>
              </w:rPr>
            </w:pPr>
            <w:r>
              <w:rPr>
                <w:rFonts w:ascii="宋体"/>
                <w:spacing w:val="-1"/>
                <w:sz w:val="21"/>
              </w:rPr>
              <w:t>-2,617.78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宋体" w:hAnsi="宋体" w:cs="宋体" w:eastAsia="宋体" w:hint="default"/>
                <w:sz w:val="21"/>
                <w:szCs w:val="21"/>
              </w:rPr>
            </w:pPr>
            <w:r>
              <w:rPr>
                <w:rFonts w:ascii="宋体"/>
                <w:spacing w:val="-1"/>
                <w:sz w:val="21"/>
              </w:rPr>
              <w:t>-2,617.78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宋体" w:hAnsi="宋体" w:cs="宋体" w:eastAsia="宋体" w:hint="default"/>
                <w:sz w:val="21"/>
                <w:szCs w:val="21"/>
              </w:rPr>
            </w:pPr>
            <w:r>
              <w:rPr>
                <w:rFonts w:ascii="宋体"/>
                <w:spacing w:val="-1"/>
                <w:sz w:val="21"/>
              </w:rPr>
              <w:t>75,489.91</w:t>
            </w:r>
          </w:p>
        </w:tc>
      </w:tr>
      <w:tr>
        <w:trPr>
          <w:trHeight w:val="636"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嘉兴新湖中房置业有限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宋体" w:hAnsi="宋体" w:cs="宋体" w:eastAsia="宋体" w:hint="default"/>
                <w:sz w:val="21"/>
                <w:szCs w:val="21"/>
              </w:rPr>
            </w:pPr>
            <w:r>
              <w:rPr>
                <w:rFonts w:ascii="宋体"/>
                <w:spacing w:val="-1"/>
                <w:sz w:val="21"/>
              </w:rPr>
              <w:t>7,703.12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z w:val="21"/>
              </w:rPr>
              <w:t>437.08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z w:val="21"/>
              </w:rPr>
              <w:t>437.08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60,714.39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70,579.11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-1,360.91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-1,360.91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宋体" w:hAnsi="宋体" w:cs="宋体" w:eastAsia="宋体" w:hint="default"/>
                <w:sz w:val="21"/>
                <w:szCs w:val="21"/>
              </w:rPr>
            </w:pPr>
            <w:r>
              <w:rPr>
                <w:rFonts w:ascii="宋体"/>
                <w:spacing w:val="-1"/>
                <w:sz w:val="21"/>
              </w:rPr>
              <w:t>13,846.65</w:t>
            </w:r>
          </w:p>
        </w:tc>
      </w:tr>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乐清新湖置业有限公司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312,037.28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50,762.51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50,762.51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57,885.64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29,648.19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4,016.42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4,016.42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164,765.64</w:t>
            </w:r>
          </w:p>
        </w:tc>
      </w:tr>
      <w:tr>
        <w:trPr>
          <w:trHeight w:val="639"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平阳县利得海涂围垦开</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21"/>
                <w:szCs w:val="21"/>
              </w:rPr>
            </w:pPr>
            <w:r>
              <w:rPr>
                <w:rFonts w:ascii="宋体"/>
                <w:spacing w:val="-1"/>
                <w:sz w:val="21"/>
              </w:rPr>
              <w:t>81,526.05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21"/>
                <w:szCs w:val="21"/>
              </w:rPr>
            </w:pPr>
            <w:r>
              <w:rPr>
                <w:rFonts w:ascii="宋体"/>
                <w:spacing w:val="-1"/>
                <w:sz w:val="21"/>
              </w:rPr>
              <w:t>38,536.31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6"/>
              <w:jc w:val="right"/>
              <w:rPr>
                <w:rFonts w:ascii="宋体" w:hAnsi="宋体" w:cs="宋体" w:eastAsia="宋体" w:hint="default"/>
                <w:sz w:val="21"/>
                <w:szCs w:val="21"/>
              </w:rPr>
            </w:pPr>
            <w:r>
              <w:rPr>
                <w:rFonts w:ascii="宋体"/>
                <w:spacing w:val="-1"/>
                <w:sz w:val="21"/>
              </w:rPr>
              <w:t>38,536.31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21"/>
                <w:szCs w:val="21"/>
              </w:rPr>
            </w:pPr>
            <w:r>
              <w:rPr>
                <w:rFonts w:ascii="宋体"/>
                <w:spacing w:val="-1"/>
                <w:sz w:val="21"/>
              </w:rPr>
              <w:t>-7,268.62</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6"/>
              <w:jc w:val="right"/>
              <w:rPr>
                <w:rFonts w:ascii="宋体" w:hAnsi="宋体" w:cs="宋体" w:eastAsia="宋体" w:hint="default"/>
                <w:sz w:val="21"/>
                <w:szCs w:val="21"/>
              </w:rPr>
            </w:pPr>
            <w:r>
              <w:rPr>
                <w:rFonts w:ascii="宋体"/>
                <w:spacing w:val="-1"/>
                <w:sz w:val="21"/>
              </w:rPr>
              <w:t>-739.61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21"/>
                <w:szCs w:val="21"/>
              </w:rPr>
            </w:pPr>
            <w:r>
              <w:rPr>
                <w:rFonts w:ascii="宋体"/>
                <w:spacing w:val="-1"/>
                <w:sz w:val="21"/>
              </w:rPr>
              <w:t>-739.61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21"/>
                <w:szCs w:val="21"/>
              </w:rPr>
            </w:pPr>
            <w:r>
              <w:rPr>
                <w:rFonts w:ascii="宋体"/>
                <w:spacing w:val="-1"/>
                <w:sz w:val="21"/>
              </w:rPr>
              <w:t>92,403.25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63"/>
        <w:ind w:left="6775" w:right="6779" w:firstLine="0"/>
        <w:jc w:val="center"/>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192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920" w:right="10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pStyle w:val="Heading2"/>
        <w:spacing w:line="240" w:lineRule="auto" w:before="0"/>
        <w:ind w:left="758" w:right="1531"/>
        <w:jc w:val="left"/>
        <w:rPr>
          <w:b w:val="0"/>
          <w:bCs w:val="0"/>
        </w:rPr>
      </w:pPr>
      <w:r>
        <w:rPr>
          <w:rFonts w:ascii="宋体" w:hAnsi="宋体" w:cs="宋体" w:eastAsia="宋体" w:hint="default"/>
        </w:rPr>
        <w:t>(4).</w:t>
      </w:r>
      <w:r>
        <w:rPr/>
        <w:t>使用企业集团资产和清偿企业集团债务的重大限制</w:t>
      </w:r>
      <w:r>
        <w:rPr>
          <w:b w:val="0"/>
          <w:bCs w:val="0"/>
        </w:rPr>
      </w:r>
    </w:p>
    <w:p>
      <w:pPr>
        <w:spacing w:line="290" w:lineRule="auto" w:before="56"/>
        <w:ind w:left="758" w:right="15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向纳入合并财务报表范围的结构化主体提供的财务支持或其他支持</w:t>
      </w:r>
      <w:r>
        <w:rPr>
          <w:rFonts w:ascii="宋体" w:hAnsi="宋体" w:cs="宋体" w:eastAsia="宋体" w:hint="default"/>
          <w:spacing w:val="-1"/>
          <w:sz w:val="21"/>
          <w:szCs w:val="21"/>
        </w:rPr>
      </w:r>
    </w:p>
    <w:p>
      <w:pPr>
        <w:pStyle w:val="BodyText"/>
        <w:tabs>
          <w:tab w:pos="1600" w:val="left" w:leader="none"/>
        </w:tabs>
        <w:spacing w:line="240" w:lineRule="auto" w:before="12"/>
        <w:ind w:left="758" w:right="1531"/>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left="758" w:right="1531"/>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left="758" w:right="1531"/>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5"/>
          <w:pgSz w:w="11910" w:h="16840"/>
          <w:pgMar w:footer="1195" w:header="0" w:top="1120" w:bottom="1380" w:left="1040" w:right="520"/>
          <w:pgNumType w:start="161"/>
        </w:sectPr>
      </w:pPr>
    </w:p>
    <w:p>
      <w:pPr>
        <w:pStyle w:val="Heading2"/>
        <w:spacing w:line="240" w:lineRule="auto"/>
        <w:ind w:left="758"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90" w:lineRule="auto" w:before="57"/>
        <w:ind w:left="758" w:right="3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tabs>
          <w:tab w:pos="1600" w:val="left" w:leader="none"/>
        </w:tabs>
        <w:spacing w:line="240" w:lineRule="auto" w:before="12"/>
        <w:ind w:left="758"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704" w:val="left" w:leader="none"/>
        </w:tabs>
        <w:spacing w:line="240" w:lineRule="auto"/>
        <w:ind w:left="7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40" w:right="520"/>
          <w:cols w:num="2" w:equalWidth="0">
            <w:col w:w="4131" w:space="2602"/>
            <w:col w:w="3617"/>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996"/>
        <w:gridCol w:w="852"/>
        <w:gridCol w:w="852"/>
        <w:gridCol w:w="1983"/>
        <w:gridCol w:w="857"/>
        <w:gridCol w:w="757"/>
        <w:gridCol w:w="1814"/>
      </w:tblGrid>
      <w:tr>
        <w:trPr>
          <w:trHeight w:val="461" w:hRule="exact"/>
        </w:trPr>
        <w:tc>
          <w:tcPr>
            <w:tcW w:w="29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852" w:type="dxa"/>
            <w:vMerge w:val="restart"/>
            <w:tcBorders>
              <w:top w:val="single" w:sz="4" w:space="0" w:color="000000"/>
              <w:left w:val="single" w:sz="4" w:space="0" w:color="000000"/>
              <w:right w:val="single" w:sz="4" w:space="0" w:color="000000"/>
            </w:tcBorders>
          </w:tcPr>
          <w:p>
            <w:pPr>
              <w:pStyle w:val="TableParagraph"/>
              <w:spacing w:line="272" w:lineRule="exact" w:before="130"/>
              <w:ind w:left="208" w:right="103"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98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7"/>
              <w:ind w:left="374" w:right="163" w:hanging="209"/>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7" w:hRule="exact"/>
        </w:trPr>
        <w:tc>
          <w:tcPr>
            <w:tcW w:w="299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983" w:type="dxa"/>
            <w:vMerge/>
            <w:tcBorders>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1"/>
              <w:jc w:val="righ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杭州湖新投资有限公司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投资、策划、咨询</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w:t>
            </w:r>
          </w:p>
        </w:tc>
        <w:tc>
          <w:tcPr>
            <w:tcW w:w="75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杭州新想投资管理有限公司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投资管理、投资咨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询、房地产业</w:t>
            </w:r>
          </w:p>
        </w:tc>
        <w:tc>
          <w:tcPr>
            <w:tcW w:w="85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50.00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48.00</w:t>
            </w:r>
          </w:p>
        </w:tc>
        <w:tc>
          <w:tcPr>
            <w:tcW w:w="75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5.18</w:t>
            </w:r>
          </w:p>
        </w:tc>
        <w:tc>
          <w:tcPr>
            <w:tcW w:w="75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85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温州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18.15</w:t>
            </w:r>
          </w:p>
        </w:tc>
        <w:tc>
          <w:tcPr>
            <w:tcW w:w="75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句容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句容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35.00</w:t>
            </w:r>
          </w:p>
        </w:tc>
        <w:tc>
          <w:tcPr>
            <w:tcW w:w="75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呼和浩</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呼和浩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房地产开发、销售</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20.00</w:t>
            </w:r>
          </w:p>
        </w:tc>
        <w:tc>
          <w:tcPr>
            <w:tcW w:w="75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甘肃西北矿业集团有限公司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兰州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兰州</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有色金属产业投资</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34.40</w:t>
            </w:r>
          </w:p>
        </w:tc>
        <w:tc>
          <w:tcPr>
            <w:tcW w:w="75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7"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新湖期货有限公司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商品、金融期货经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纪</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7.67</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22.00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恩施裕丰房地产开发有限公司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恩施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恩施</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85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通卡联城网络科技有限公司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计算机信息服务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25.50</w:t>
            </w:r>
          </w:p>
        </w:tc>
        <w:tc>
          <w:tcPr>
            <w:tcW w:w="75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万得信息技术股份有限公司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计算机信息服务</w:t>
            </w:r>
          </w:p>
        </w:tc>
        <w:tc>
          <w:tcPr>
            <w:tcW w:w="85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7"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杭州趣链科技有限公司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技术开发咨询、计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算机信息服务</w:t>
            </w:r>
          </w:p>
        </w:tc>
        <w:tc>
          <w:tcPr>
            <w:tcW w:w="85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49.00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上海趣美信息技术有限公司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技术开发咨询、计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算机信息服务</w:t>
            </w:r>
          </w:p>
        </w:tc>
        <w:tc>
          <w:tcPr>
            <w:tcW w:w="85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19.02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杭州谐云科技有限公司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技术开发咨询、计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算机信息服务</w:t>
            </w:r>
          </w:p>
        </w:tc>
        <w:tc>
          <w:tcPr>
            <w:tcW w:w="85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12.30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浙江邦盛科技有限公司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技术开发咨询、计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算机信息服务</w:t>
            </w:r>
          </w:p>
        </w:tc>
        <w:tc>
          <w:tcPr>
            <w:tcW w:w="85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10.13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ASIA PACIFIC EXCHANGE</w:t>
            </w:r>
            <w:r>
              <w:rPr>
                <w:rFonts w:ascii="宋体"/>
                <w:spacing w:val="-4"/>
                <w:sz w:val="21"/>
              </w:rPr>
              <w:t> </w:t>
            </w:r>
            <w:r>
              <w:rPr>
                <w:rFonts w:ascii="宋体"/>
                <w:sz w:val="21"/>
              </w:rPr>
              <w:t>PTE</w:t>
            </w:r>
          </w:p>
          <w:p>
            <w:pPr>
              <w:pStyle w:val="TableParagraph"/>
              <w:spacing w:line="274" w:lineRule="exact"/>
              <w:ind w:left="103" w:right="0"/>
              <w:jc w:val="left"/>
              <w:rPr>
                <w:rFonts w:ascii="宋体" w:hAnsi="宋体" w:cs="宋体" w:eastAsia="宋体" w:hint="default"/>
                <w:sz w:val="21"/>
                <w:szCs w:val="21"/>
              </w:rPr>
            </w:pPr>
            <w:r>
              <w:rPr>
                <w:rFonts w:ascii="宋体"/>
                <w:sz w:val="21"/>
              </w:rPr>
              <w:t>LTD.</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新加坡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新加坡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85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青岛精确芯元投资合伙企业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青岛</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青岛</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投资管理、资产管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85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52.23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bl>
    <w:p>
      <w:pPr>
        <w:spacing w:line="240" w:lineRule="auto" w:before="7"/>
        <w:rPr>
          <w:rFonts w:ascii="宋体" w:hAnsi="宋体" w:cs="宋体" w:eastAsia="宋体" w:hint="default"/>
          <w:sz w:val="15"/>
          <w:szCs w:val="15"/>
        </w:rPr>
      </w:pPr>
    </w:p>
    <w:p>
      <w:pPr>
        <w:pStyle w:val="BodyText"/>
        <w:spacing w:line="240" w:lineRule="auto" w:before="36"/>
        <w:ind w:left="758" w:right="0"/>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p>
    <w:p>
      <w:pPr>
        <w:spacing w:after="0" w:line="240" w:lineRule="auto"/>
        <w:jc w:val="left"/>
        <w:sectPr>
          <w:type w:val="continuous"/>
          <w:pgSz w:w="11910" w:h="16840"/>
          <w:pgMar w:top="1120" w:bottom="1380" w:left="1040" w:right="520"/>
        </w:sectPr>
      </w:pPr>
    </w:p>
    <w:p>
      <w:pPr>
        <w:spacing w:line="240" w:lineRule="auto" w:before="1"/>
        <w:rPr>
          <w:rFonts w:ascii="宋体" w:hAnsi="宋体" w:cs="宋体" w:eastAsia="宋体" w:hint="default"/>
          <w:sz w:val="25"/>
          <w:szCs w:val="25"/>
        </w:rPr>
      </w:pPr>
    </w:p>
    <w:p>
      <w:pPr>
        <w:pStyle w:val="BodyText"/>
        <w:spacing w:line="357" w:lineRule="auto" w:before="36"/>
        <w:ind w:left="658" w:right="663" w:firstLine="419"/>
        <w:jc w:val="left"/>
      </w:pPr>
      <w:r>
        <w:rPr>
          <w:spacing w:val="-2"/>
        </w:rPr>
        <w:t>公司持有盛京银行、温州银行股份有限公司（以下简称温州银行）、中信银行、万得信息、</w:t>
      </w:r>
      <w:r>
        <w:rPr>
          <w:w w:val="100"/>
        </w:rPr>
        <w:t> </w:t>
      </w:r>
      <w:r>
        <w:rPr>
          <w:spacing w:val="-2"/>
        </w:rPr>
        <w:t>上海趣美信息技术有限公司（以下简称趣美信息）、杭州谐云科技有限公司和浙江邦盛科技有限</w:t>
      </w:r>
      <w:r>
        <w:rPr>
          <w:spacing w:val="-25"/>
        </w:rPr>
        <w:t> </w:t>
      </w:r>
      <w:r>
        <w:rPr>
          <w:spacing w:val="-25"/>
        </w:rPr>
      </w:r>
      <w:r>
        <w:rPr/>
        <w:t>公司（以下简称邦盛科技）的股权比例分别为</w:t>
      </w:r>
      <w:r>
        <w:rPr>
          <w:rFonts w:ascii="宋体" w:hAnsi="宋体" w:cs="宋体" w:eastAsia="宋体" w:hint="default"/>
        </w:rPr>
        <w:t>5.18%</w:t>
      </w:r>
      <w:r>
        <w:rPr/>
        <w:t>、</w:t>
      </w:r>
      <w:r>
        <w:rPr>
          <w:rFonts w:ascii="宋体" w:hAnsi="宋体" w:cs="宋体" w:eastAsia="宋体" w:hint="default"/>
        </w:rPr>
        <w:t>18.15%</w:t>
      </w:r>
      <w:r>
        <w:rPr/>
        <w:t>、</w:t>
      </w:r>
      <w:r>
        <w:rPr>
          <w:rFonts w:ascii="宋体" w:hAnsi="宋体" w:cs="宋体" w:eastAsia="宋体" w:hint="default"/>
        </w:rPr>
        <w:t>4.99%</w:t>
      </w:r>
      <w:r>
        <w:rPr/>
        <w:t>、</w:t>
      </w:r>
      <w:r>
        <w:rPr>
          <w:rFonts w:ascii="宋体" w:hAnsi="宋体" w:cs="宋体" w:eastAsia="宋体" w:hint="default"/>
        </w:rPr>
        <w:t>7.02%</w:t>
      </w:r>
      <w:r>
        <w:rPr/>
        <w:t>、</w:t>
      </w:r>
      <w:r>
        <w:rPr>
          <w:rFonts w:ascii="宋体" w:hAnsi="宋体" w:cs="宋体" w:eastAsia="宋体" w:hint="default"/>
        </w:rPr>
        <w:t>19.02%</w:t>
      </w:r>
      <w:r>
        <w:rPr/>
        <w:t>、</w:t>
      </w:r>
      <w:r>
        <w:rPr>
          <w:rFonts w:ascii="宋体" w:hAnsi="宋体" w:cs="宋体" w:eastAsia="宋体" w:hint="default"/>
        </w:rPr>
        <w:t>12.30%</w:t>
      </w:r>
      <w:r>
        <w:rPr>
          <w:rFonts w:ascii="宋体" w:hAnsi="宋体" w:cs="宋体" w:eastAsia="宋体" w:hint="default"/>
          <w:w w:val="100"/>
        </w:rPr>
        <w:t> </w:t>
      </w:r>
      <w:r>
        <w:rPr>
          <w:spacing w:val="-2"/>
        </w:rPr>
        <w:t>和</w:t>
      </w:r>
      <w:r>
        <w:rPr>
          <w:rFonts w:ascii="宋体" w:hAnsi="宋体" w:cs="宋体" w:eastAsia="宋体" w:hint="default"/>
          <w:spacing w:val="-2"/>
        </w:rPr>
        <w:t>10.13%</w:t>
      </w:r>
      <w:r>
        <w:rPr>
          <w:spacing w:val="-2"/>
        </w:rPr>
        <w:t>，分别为该七家公司的第四大股东、单一第一大股东、第二大股东、第三大股东、第三</w:t>
      </w:r>
      <w:r>
        <w:rPr>
          <w:spacing w:val="-21"/>
        </w:rPr>
        <w:t> </w:t>
      </w:r>
      <w:r>
        <w:rPr>
          <w:spacing w:val="-21"/>
        </w:rPr>
      </w:r>
      <w:r>
        <w:rPr>
          <w:spacing w:val="-2"/>
        </w:rPr>
        <w:t>大股东、第二大股东和第二大股东，且公司在该七家公司董事会派有董事，对该七家公司具有重</w:t>
      </w:r>
      <w:r>
        <w:rPr>
          <w:spacing w:val="-26"/>
        </w:rPr>
        <w:t> </w:t>
      </w:r>
      <w:r>
        <w:rPr>
          <w:spacing w:val="-26"/>
        </w:rPr>
      </w:r>
      <w:r>
        <w:rPr/>
        <w:t>大影响。</w:t>
      </w:r>
    </w:p>
    <w:p>
      <w:pPr>
        <w:pStyle w:val="BodyText"/>
        <w:spacing w:line="355" w:lineRule="auto" w:before="32"/>
        <w:ind w:left="1078" w:right="663" w:hanging="420"/>
        <w:jc w:val="left"/>
      </w:pPr>
      <w:r>
        <w:rPr/>
        <w:t>持有</w:t>
      </w:r>
      <w:r>
        <w:rPr>
          <w:spacing w:val="-53"/>
        </w:rPr>
        <w:t> </w:t>
      </w:r>
      <w:r>
        <w:rPr>
          <w:rFonts w:ascii="宋体" w:hAnsi="宋体" w:cs="宋体" w:eastAsia="宋体" w:hint="default"/>
        </w:rPr>
        <w:t>50%</w:t>
      </w:r>
      <w:r>
        <w:rPr/>
        <w:t>或以上表决权但不具有重大影响的依据：</w:t>
      </w:r>
      <w:r>
        <w:rPr>
          <w:w w:val="100"/>
        </w:rPr>
        <w:t> </w:t>
      </w:r>
      <w:r>
        <w:rPr>
          <w:spacing w:val="-3"/>
        </w:rPr>
        <w:t>公司持有青岛精确芯元投资合伙企业（有限合伙）的表决权比例为</w:t>
      </w:r>
      <w:r>
        <w:rPr>
          <w:spacing w:val="29"/>
        </w:rPr>
        <w:t> </w:t>
      </w:r>
      <w:r>
        <w:rPr>
          <w:rFonts w:ascii="宋体" w:hAnsi="宋体" w:cs="宋体" w:eastAsia="宋体" w:hint="default"/>
          <w:spacing w:val="-3"/>
        </w:rPr>
        <w:t>52.23%</w:t>
      </w:r>
      <w:r>
        <w:rPr>
          <w:spacing w:val="-3"/>
        </w:rPr>
        <w:t>，根据合伙协议约</w:t>
      </w:r>
    </w:p>
    <w:p>
      <w:pPr>
        <w:pStyle w:val="BodyText"/>
        <w:spacing w:line="355" w:lineRule="auto" w:before="33"/>
        <w:ind w:left="658" w:right="663"/>
        <w:jc w:val="left"/>
      </w:pPr>
      <w:r>
        <w:rPr>
          <w:spacing w:val="-2"/>
        </w:rPr>
        <w:t>定，合伙人会议事项须由代表三分之二以上实缴出资额的合伙人同意方可通过，故公司对其不具</w:t>
      </w:r>
      <w:r>
        <w:rPr>
          <w:spacing w:val="-25"/>
        </w:rPr>
        <w:t> </w:t>
      </w:r>
      <w:r>
        <w:rPr>
          <w:spacing w:val="-25"/>
        </w:rPr>
      </w:r>
      <w:r>
        <w:rPr/>
        <w:t>有控制，按权益法进行核算。</w:t>
      </w:r>
    </w:p>
    <w:p>
      <w:pPr>
        <w:spacing w:after="0" w:line="355" w:lineRule="auto"/>
        <w:jc w:val="left"/>
        <w:sectPr>
          <w:pgSz w:w="11910" w:h="16840"/>
          <w:pgMar w:header="0" w:footer="1195" w:top="1120" w:bottom="1380" w:left="1140" w:right="600"/>
        </w:sectPr>
      </w:pPr>
    </w:p>
    <w:p>
      <w:pPr>
        <w:pStyle w:val="Heading2"/>
        <w:spacing w:line="240" w:lineRule="auto" w:before="94"/>
        <w:ind w:left="658" w:right="-2"/>
        <w:jc w:val="left"/>
        <w:rPr>
          <w:b w:val="0"/>
          <w:bCs w:val="0"/>
        </w:rPr>
      </w:pPr>
      <w:r>
        <w:rPr>
          <w:rFonts w:ascii="宋体" w:hAnsi="宋体" w:cs="宋体" w:eastAsia="宋体" w:hint="default"/>
          <w:spacing w:val="-1"/>
        </w:rPr>
        <w:t>(2).</w:t>
      </w:r>
      <w:r>
        <w:rPr>
          <w:spacing w:val="-1"/>
        </w:rPr>
        <w:t>重要合营企业的主要财务信息</w:t>
      </w:r>
      <w:r>
        <w:rPr>
          <w:b w:val="0"/>
          <w:bCs w:val="0"/>
          <w:spacing w:val="-1"/>
        </w:rPr>
      </w:r>
    </w:p>
    <w:p>
      <w:pPr>
        <w:tabs>
          <w:tab w:pos="1500" w:val="left" w:leader="none"/>
        </w:tabs>
        <w:spacing w:line="290" w:lineRule="auto" w:before="56"/>
        <w:ind w:left="658" w:right="0"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重要联营企业的主要财务信息</w:t>
      </w:r>
      <w:r>
        <w:rPr>
          <w:rFonts w:ascii="宋体" w:hAnsi="宋体" w:cs="宋体" w:eastAsia="宋体" w:hint="default"/>
          <w:spacing w:val="-1"/>
          <w:sz w:val="21"/>
          <w:szCs w:val="21"/>
        </w:rPr>
      </w:r>
    </w:p>
    <w:p>
      <w:pPr>
        <w:pStyle w:val="BodyText"/>
        <w:tabs>
          <w:tab w:pos="1500" w:val="left" w:leader="none"/>
        </w:tabs>
        <w:spacing w:line="240" w:lineRule="auto" w:before="12"/>
        <w:ind w:left="658" w:right="-2"/>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tabs>
          <w:tab w:pos="1920" w:val="left" w:leader="none"/>
        </w:tabs>
        <w:spacing w:line="240" w:lineRule="auto"/>
        <w:ind w:left="65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140" w:right="600"/>
          <w:cols w:num="2" w:equalWidth="0">
            <w:col w:w="3824" w:space="2486"/>
            <w:col w:w="3860"/>
          </w:cols>
        </w:sectPr>
      </w:pPr>
    </w:p>
    <w:p>
      <w:pPr>
        <w:spacing w:line="240" w:lineRule="auto" w:before="7"/>
        <w:rPr>
          <w:rFonts w:ascii="宋体" w:hAnsi="宋体" w:cs="宋体" w:eastAsia="宋体" w:hint="default"/>
          <w:sz w:val="2"/>
          <w:szCs w:val="2"/>
        </w:rPr>
      </w:pPr>
    </w:p>
    <w:tbl>
      <w:tblPr>
        <w:tblW w:w="0" w:type="auto"/>
        <w:jc w:val="left"/>
        <w:tblInd w:w="314" w:type="dxa"/>
        <w:tblLayout w:type="fixed"/>
        <w:tblCellMar>
          <w:top w:w="0" w:type="dxa"/>
          <w:left w:w="0" w:type="dxa"/>
          <w:bottom w:w="0" w:type="dxa"/>
          <w:right w:w="0" w:type="dxa"/>
        </w:tblCellMar>
        <w:tblLook w:val="01E0"/>
      </w:tblPr>
      <w:tblGrid>
        <w:gridCol w:w="3291"/>
        <w:gridCol w:w="1476"/>
        <w:gridCol w:w="1582"/>
        <w:gridCol w:w="1477"/>
        <w:gridCol w:w="1685"/>
      </w:tblGrid>
      <w:tr>
        <w:trPr>
          <w:trHeight w:val="286" w:hRule="exact"/>
        </w:trPr>
        <w:tc>
          <w:tcPr>
            <w:tcW w:w="3291" w:type="dxa"/>
            <w:vMerge w:val="restart"/>
            <w:tcBorders>
              <w:top w:val="single" w:sz="4" w:space="0" w:color="000000"/>
              <w:left w:val="single" w:sz="4" w:space="0" w:color="000000"/>
              <w:right w:val="single" w:sz="6" w:space="0" w:color="000000"/>
            </w:tcBorders>
          </w:tcPr>
          <w:p>
            <w:pPr/>
          </w:p>
        </w:tc>
        <w:tc>
          <w:tcPr>
            <w:tcW w:w="30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161"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559" w:hRule="exact"/>
        </w:trPr>
        <w:tc>
          <w:tcPr>
            <w:tcW w:w="3291" w:type="dxa"/>
            <w:vMerge/>
            <w:tcBorders>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新湖控股有限</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盛京银行股份</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新湖控股有限</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盛京银行股份有</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限公司</w:t>
            </w:r>
          </w:p>
        </w:tc>
      </w:tr>
      <w:tr>
        <w:trPr>
          <w:trHeight w:val="288"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2,497,446.37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2,680,280.60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r>
      <w:tr>
        <w:trPr>
          <w:trHeight w:val="286"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350,297.27</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375,428.28</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2,847,743.64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98,543,294.00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3,055,708.88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103,061,743.10</w:t>
            </w:r>
          </w:p>
        </w:tc>
      </w:tr>
      <w:tr>
        <w:trPr>
          <w:trHeight w:val="288"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1,579,015.07</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1,750,945.23</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638,515.22</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573,596.81</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2,217,530.29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92,840,345.60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2,324,542.04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97,836,177.50</w:t>
            </w:r>
          </w:p>
        </w:tc>
      </w:tr>
      <w:tr>
        <w:trPr>
          <w:trHeight w:val="288"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187,485.18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57,161.60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209,891.95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57,428.10</w:t>
            </w:r>
          </w:p>
        </w:tc>
      </w:tr>
      <w:tr>
        <w:trPr>
          <w:trHeight w:val="288"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442,728.17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5,645,786.80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521,274.89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5,168,137.50</w:t>
            </w:r>
          </w:p>
        </w:tc>
      </w:tr>
      <w:tr>
        <w:trPr>
          <w:trHeight w:val="286"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212,509.52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292,190.70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250,211.95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267,470.55</w:t>
            </w:r>
          </w:p>
        </w:tc>
      </w:tr>
      <w:tr>
        <w:trPr>
          <w:trHeight w:val="288"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16,960.99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4,944.47</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21,491.64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4,944.47</w:t>
            </w:r>
          </w:p>
        </w:tc>
      </w:tr>
      <w:tr>
        <w:trPr>
          <w:trHeight w:val="288"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25,811.64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4,944.47</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25,811.64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4,944.47</w:t>
            </w:r>
          </w:p>
        </w:tc>
      </w:tr>
      <w:tr>
        <w:trPr>
          <w:trHeight w:val="289"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-8,850.65</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-4,320.00</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229,470.51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297,135.17</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271,703.59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272,415.02</w:t>
            </w:r>
          </w:p>
        </w:tc>
      </w:tr>
      <w:tr>
        <w:trPr>
          <w:trHeight w:val="559"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存在公开报价的联营企业权益投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资的公允价值</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89,635.26</w:t>
            </w:r>
          </w:p>
        </w:tc>
        <w:tc>
          <w:tcPr>
            <w:tcW w:w="147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155,228.49</w:t>
            </w:r>
          </w:p>
        </w:tc>
      </w:tr>
      <w:tr>
        <w:trPr>
          <w:trHeight w:val="288"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398,989.92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1,588,546.60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338,565.11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1,324,968.30</w:t>
            </w:r>
          </w:p>
        </w:tc>
      </w:tr>
      <w:tr>
        <w:trPr>
          <w:trHeight w:val="288"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-39,268.80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512,871.70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-5,699.47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758,005.50</w:t>
            </w:r>
          </w:p>
        </w:tc>
      </w:tr>
      <w:tr>
        <w:trPr>
          <w:trHeight w:val="286"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-37,273.85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127,827.90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14,575.61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-24,393.90</w:t>
            </w:r>
          </w:p>
        </w:tc>
      </w:tr>
      <w:tr>
        <w:trPr>
          <w:trHeight w:val="288" w:hRule="exact"/>
        </w:trPr>
        <w:tc>
          <w:tcPr>
            <w:tcW w:w="329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-76,542.65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640,699.60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8,876.14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733,611.60</w:t>
            </w:r>
          </w:p>
        </w:tc>
      </w:tr>
      <w:tr>
        <w:trPr>
          <w:trHeight w:val="557" w:hRule="exact"/>
        </w:trPr>
        <w:tc>
          <w:tcPr>
            <w:tcW w:w="3291"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476" w:type="dxa"/>
            <w:tcBorders>
              <w:top w:val="single" w:sz="6" w:space="0" w:color="000000"/>
              <w:left w:val="single" w:sz="6" w:space="0" w:color="000000"/>
              <w:bottom w:val="single" w:sz="4" w:space="0" w:color="000000"/>
              <w:right w:val="single" w:sz="6" w:space="0" w:color="000000"/>
            </w:tcBorders>
          </w:tcPr>
          <w:p>
            <w:pPr/>
          </w:p>
        </w:tc>
        <w:tc>
          <w:tcPr>
            <w:tcW w:w="158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5,400.00</w:t>
            </w:r>
          </w:p>
        </w:tc>
        <w:tc>
          <w:tcPr>
            <w:tcW w:w="1477" w:type="dxa"/>
            <w:tcBorders>
              <w:top w:val="single" w:sz="6" w:space="0" w:color="000000"/>
              <w:left w:val="single" w:sz="6" w:space="0" w:color="000000"/>
              <w:bottom w:val="single" w:sz="4" w:space="0" w:color="000000"/>
              <w:right w:val="single" w:sz="6" w:space="0" w:color="000000"/>
            </w:tcBorders>
          </w:tcPr>
          <w:p>
            <w:pPr/>
          </w:p>
        </w:tc>
        <w:tc>
          <w:tcPr>
            <w:tcW w:w="168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7,500.00</w:t>
            </w:r>
          </w:p>
        </w:tc>
      </w:tr>
    </w:tbl>
    <w:p>
      <w:pPr>
        <w:spacing w:line="240" w:lineRule="auto" w:before="12"/>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3385"/>
        <w:gridCol w:w="3267"/>
        <w:gridCol w:w="3267"/>
      </w:tblGrid>
      <w:tr>
        <w:trPr>
          <w:trHeight w:val="286" w:hRule="exact"/>
        </w:trPr>
        <w:tc>
          <w:tcPr>
            <w:tcW w:w="3385" w:type="dxa"/>
            <w:tcBorders>
              <w:top w:val="single" w:sz="4" w:space="0" w:color="000000"/>
              <w:left w:val="single" w:sz="4" w:space="0" w:color="000000"/>
              <w:bottom w:val="single" w:sz="6" w:space="0" w:color="000000"/>
              <w:right w:val="single" w:sz="6" w:space="0" w:color="000000"/>
            </w:tcBorders>
          </w:tcPr>
          <w:p>
            <w:pPr/>
          </w:p>
        </w:tc>
        <w:tc>
          <w:tcPr>
            <w:tcW w:w="3267"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267"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120" w:bottom="1380" w:left="1140" w:right="6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385"/>
        <w:gridCol w:w="1582"/>
        <w:gridCol w:w="1685"/>
        <w:gridCol w:w="1582"/>
        <w:gridCol w:w="1685"/>
      </w:tblGrid>
      <w:tr>
        <w:trPr>
          <w:trHeight w:val="564" w:hRule="exact"/>
        </w:trPr>
        <w:tc>
          <w:tcPr>
            <w:tcW w:w="3385" w:type="dxa"/>
            <w:tcBorders>
              <w:top w:val="single" w:sz="4" w:space="0" w:color="000000"/>
              <w:left w:val="single" w:sz="4"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温州银行股份</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中信银行股份有</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温州银行股份</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中信银行股份有</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限公司</w:t>
            </w:r>
          </w:p>
        </w:tc>
      </w:tr>
      <w:tr>
        <w:trPr>
          <w:trHeight w:val="286"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r>
      <w:tr>
        <w:trPr>
          <w:trHeight w:val="288"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22,778,245.18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606,671,400.00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22,411,193.13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567,769,100.00</w:t>
            </w:r>
          </w:p>
        </w:tc>
      </w:tr>
      <w:tr>
        <w:trPr>
          <w:trHeight w:val="288"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21,404,889.65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561,362,800.00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21,099,159.19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526,525,800.00</w:t>
            </w:r>
          </w:p>
        </w:tc>
      </w:tr>
      <w:tr>
        <w:trPr>
          <w:trHeight w:val="288"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1,642,500.00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1,279,500.00</w:t>
            </w:r>
          </w:p>
        </w:tc>
      </w:tr>
      <w:tr>
        <w:trPr>
          <w:trHeight w:val="286"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1,373,355.52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43,666,100.00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1,312,033.94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39,963,800.00</w:t>
            </w:r>
          </w:p>
        </w:tc>
      </w:tr>
      <w:tr>
        <w:trPr>
          <w:trHeight w:val="288"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249,282.38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2,182,872.22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238,151.70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1,997,793.91</w:t>
            </w:r>
          </w:p>
        </w:tc>
      </w:tr>
      <w:tr>
        <w:trPr>
          <w:trHeight w:val="289"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206.01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-174,740.36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206.01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-176,322.54</w:t>
            </w:r>
          </w:p>
        </w:tc>
      </w:tr>
      <w:tr>
        <w:trPr>
          <w:trHeight w:val="288"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206.01</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206.01</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-174,740.36</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-176,322.54[2]</w:t>
            </w:r>
          </w:p>
        </w:tc>
      </w:tr>
      <w:tr>
        <w:trPr>
          <w:trHeight w:val="288"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249,488.40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2,008,131.86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238,357.71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1,821,471.37</w:t>
            </w:r>
          </w:p>
        </w:tc>
      </w:tr>
      <w:tr>
        <w:trPr>
          <w:trHeight w:val="559"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存在公开报价的联营企业权益投资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的公允价值</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1,020,266.68</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1,001,980.11</w:t>
            </w:r>
          </w:p>
        </w:tc>
      </w:tr>
      <w:tr>
        <w:trPr>
          <w:trHeight w:val="288"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361,764.07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16,485,400.00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397,072.43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15,670,800.00</w:t>
            </w:r>
          </w:p>
        </w:tc>
      </w:tr>
      <w:tr>
        <w:trPr>
          <w:trHeight w:val="286"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51,010.28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4,451,300.00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90,224.00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4,256,600.00</w:t>
            </w:r>
          </w:p>
        </w:tc>
      </w:tr>
      <w:tr>
        <w:trPr>
          <w:trHeight w:val="288"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0.00</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10,311.30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1,250,900.00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-1,780.93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-1,064,200.00</w:t>
            </w:r>
          </w:p>
        </w:tc>
      </w:tr>
      <w:tr>
        <w:trPr>
          <w:trHeight w:val="288" w:hRule="exact"/>
        </w:trPr>
        <w:tc>
          <w:tcPr>
            <w:tcW w:w="3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61,321.58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5,702,200.00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88,443.07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3,192,400.00</w:t>
            </w:r>
          </w:p>
        </w:tc>
      </w:tr>
      <w:tr>
        <w:trPr>
          <w:trHeight w:val="286" w:hRule="exact"/>
        </w:trPr>
        <w:tc>
          <w:tcPr>
            <w:tcW w:w="338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本年度收到的来自联营企业的股利</w:t>
            </w:r>
          </w:p>
        </w:tc>
        <w:tc>
          <w:tcPr>
            <w:tcW w:w="1582" w:type="dxa"/>
            <w:tcBorders>
              <w:top w:val="single" w:sz="6" w:space="0" w:color="000000"/>
              <w:left w:val="single" w:sz="6" w:space="0" w:color="000000"/>
              <w:bottom w:val="single" w:sz="4" w:space="0" w:color="000000"/>
              <w:right w:val="single" w:sz="6" w:space="0" w:color="000000"/>
            </w:tcBorders>
          </w:tcPr>
          <w:p>
            <w:pPr/>
          </w:p>
        </w:tc>
        <w:tc>
          <w:tcPr>
            <w:tcW w:w="168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63,847.52</w:t>
            </w:r>
          </w:p>
        </w:tc>
        <w:tc>
          <w:tcPr>
            <w:tcW w:w="158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6,650.00</w:t>
            </w:r>
          </w:p>
        </w:tc>
        <w:tc>
          <w:tcPr>
            <w:tcW w:w="168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49,883.81</w:t>
            </w:r>
          </w:p>
        </w:tc>
      </w:tr>
    </w:tbl>
    <w:p>
      <w:pPr>
        <w:spacing w:line="240" w:lineRule="auto" w:before="11"/>
        <w:rPr>
          <w:rFonts w:ascii="宋体" w:hAnsi="宋体" w:cs="宋体" w:eastAsia="宋体" w:hint="default"/>
          <w:sz w:val="14"/>
          <w:szCs w:val="14"/>
        </w:rPr>
      </w:pPr>
    </w:p>
    <w:p>
      <w:pPr>
        <w:spacing w:line="357" w:lineRule="auto" w:before="44"/>
        <w:ind w:left="658" w:right="658" w:firstLine="424"/>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z w:val="18"/>
          <w:szCs w:val="18"/>
        </w:rPr>
        <w:t>：盛京银行、温州银行、中信银行属于金融业，其财务报表按行业编报规则不按流动性区分资产和负 债，故直接填列资产合计、负债合计。</w:t>
      </w:r>
    </w:p>
    <w:p>
      <w:pPr>
        <w:spacing w:before="26"/>
        <w:ind w:left="1082" w:right="0"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z w:val="18"/>
          <w:szCs w:val="18"/>
        </w:rPr>
        <w:t>注</w:t>
      </w:r>
      <w:r>
        <w:rPr>
          <w:rFonts w:ascii="宋体" w:hAnsi="宋体" w:cs="宋体" w:eastAsia="宋体" w:hint="default"/>
          <w:spacing w:val="-52"/>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系不归属于公司的中信银行优先股权利及中信银行可辨认净资产公允价值与账面净资产的份额差异。</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140" w:right="600"/>
        </w:sectPr>
      </w:pPr>
    </w:p>
    <w:p>
      <w:pPr>
        <w:spacing w:line="240" w:lineRule="auto" w:before="13"/>
        <w:rPr>
          <w:rFonts w:ascii="宋体" w:hAnsi="宋体" w:cs="宋体" w:eastAsia="宋体" w:hint="default"/>
          <w:sz w:val="13"/>
          <w:szCs w:val="13"/>
        </w:rPr>
      </w:pPr>
    </w:p>
    <w:p>
      <w:pPr>
        <w:pStyle w:val="Heading2"/>
        <w:spacing w:line="240" w:lineRule="auto" w:before="0"/>
        <w:ind w:left="658" w:right="0"/>
        <w:jc w:val="left"/>
        <w:rPr>
          <w:b w:val="0"/>
          <w:bCs w:val="0"/>
        </w:rPr>
      </w:pPr>
      <w:r>
        <w:rPr>
          <w:rFonts w:ascii="宋体" w:hAnsi="宋体" w:cs="宋体" w:eastAsia="宋体" w:hint="default"/>
          <w:spacing w:val="-1"/>
        </w:rPr>
        <w:t>(4).</w:t>
      </w:r>
      <w:r>
        <w:rPr>
          <w:spacing w:val="-1"/>
        </w:rPr>
        <w:t>不重要的合营企业和联营企业的汇总财务信息</w:t>
      </w:r>
      <w:r>
        <w:rPr>
          <w:b w:val="0"/>
          <w:bCs w:val="0"/>
          <w:spacing w:val="-1"/>
        </w:rPr>
      </w:r>
    </w:p>
    <w:p>
      <w:pPr>
        <w:pStyle w:val="BodyText"/>
        <w:tabs>
          <w:tab w:pos="1500" w:val="left" w:leader="none"/>
        </w:tabs>
        <w:spacing w:line="240" w:lineRule="auto" w:before="58"/>
        <w:ind w:left="65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tabs>
          <w:tab w:pos="1920" w:val="left" w:leader="none"/>
        </w:tabs>
        <w:spacing w:line="240" w:lineRule="auto"/>
        <w:ind w:left="65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140" w:right="600"/>
          <w:cols w:num="2" w:equalWidth="0">
            <w:col w:w="5303" w:space="1008"/>
            <w:col w:w="3859"/>
          </w:cols>
        </w:sectPr>
      </w:pPr>
    </w:p>
    <w:p>
      <w:pPr>
        <w:spacing w:line="240" w:lineRule="auto" w:before="7"/>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3512"/>
        <w:gridCol w:w="2835"/>
        <w:gridCol w:w="2703"/>
      </w:tblGrid>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436,131.69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165,565.14</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-1,673.34</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-642.02</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235.07</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-1,438.27</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-642.02</w:t>
            </w:r>
          </w:p>
        </w:tc>
      </w:tr>
    </w:tbl>
    <w:p>
      <w:pPr>
        <w:spacing w:line="240" w:lineRule="auto" w:before="2"/>
        <w:rPr>
          <w:rFonts w:ascii="宋体" w:hAnsi="宋体" w:cs="宋体" w:eastAsia="宋体" w:hint="default"/>
          <w:sz w:val="20"/>
          <w:szCs w:val="20"/>
        </w:rPr>
      </w:pPr>
    </w:p>
    <w:p>
      <w:pPr>
        <w:pStyle w:val="Heading2"/>
        <w:spacing w:line="240" w:lineRule="auto"/>
        <w:ind w:left="658" w:right="663"/>
        <w:jc w:val="left"/>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pStyle w:val="BodyText"/>
        <w:tabs>
          <w:tab w:pos="1500" w:val="left" w:leader="none"/>
        </w:tabs>
        <w:spacing w:line="240" w:lineRule="auto" w:before="56"/>
        <w:ind w:left="658" w:right="663"/>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140" w:right="600"/>
        </w:sectPr>
      </w:pPr>
    </w:p>
    <w:p>
      <w:pPr>
        <w:pStyle w:val="Heading2"/>
        <w:spacing w:line="240" w:lineRule="auto"/>
        <w:ind w:left="658" w:right="0"/>
        <w:jc w:val="left"/>
        <w:rPr>
          <w:b w:val="0"/>
          <w:bCs w:val="0"/>
        </w:rPr>
      </w:pPr>
      <w:r>
        <w:rPr>
          <w:rFonts w:ascii="宋体" w:hAnsi="宋体" w:cs="宋体" w:eastAsia="宋体" w:hint="default"/>
          <w:spacing w:val="-1"/>
        </w:rPr>
        <w:t>(6).</w:t>
      </w:r>
      <w:r>
        <w:rPr>
          <w:spacing w:val="-1"/>
        </w:rPr>
        <w:t>合营企业或联营企业发生的超额亏损</w:t>
      </w:r>
      <w:r>
        <w:rPr>
          <w:b w:val="0"/>
          <w:bCs w:val="0"/>
          <w:spacing w:val="-1"/>
        </w:rPr>
      </w:r>
    </w:p>
    <w:p>
      <w:pPr>
        <w:pStyle w:val="BodyText"/>
        <w:tabs>
          <w:tab w:pos="1500" w:val="left" w:leader="none"/>
        </w:tabs>
        <w:spacing w:line="240" w:lineRule="auto" w:before="59"/>
        <w:ind w:left="65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815" w:val="left" w:leader="none"/>
        </w:tabs>
        <w:spacing w:line="240" w:lineRule="auto"/>
        <w:ind w:left="658" w:right="0"/>
        <w:jc w:val="lef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40" w:right="600"/>
          <w:cols w:num="2" w:equalWidth="0">
            <w:col w:w="4458" w:space="2064"/>
            <w:col w:w="3648"/>
          </w:cols>
        </w:sectPr>
      </w:pPr>
    </w:p>
    <w:p>
      <w:pPr>
        <w:spacing w:line="240" w:lineRule="auto" w:before="7"/>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1985"/>
        <w:gridCol w:w="2266"/>
        <w:gridCol w:w="2549"/>
        <w:gridCol w:w="2249"/>
      </w:tblGrid>
      <w:tr>
        <w:trPr>
          <w:trHeight w:val="283" w:hRule="exact"/>
        </w:trPr>
        <w:tc>
          <w:tcPr>
            <w:tcW w:w="1985"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合营企业或联营企</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hAnsi="宋体" w:cs="宋体" w:eastAsia="宋体" w:hint="default"/>
                <w:sz w:val="21"/>
                <w:szCs w:val="21"/>
              </w:rPr>
              <w:t>累积未确认前期累计</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本期未确认的损失</w:t>
            </w:r>
          </w:p>
        </w:tc>
        <w:tc>
          <w:tcPr>
            <w:tcW w:w="2249"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本期末累积未确认的</w:t>
            </w:r>
          </w:p>
        </w:tc>
      </w:tr>
    </w:tbl>
    <w:p>
      <w:pPr>
        <w:spacing w:after="0" w:line="241" w:lineRule="exact"/>
        <w:jc w:val="left"/>
        <w:rPr>
          <w:rFonts w:ascii="宋体" w:hAnsi="宋体" w:cs="宋体" w:eastAsia="宋体" w:hint="default"/>
          <w:sz w:val="21"/>
          <w:szCs w:val="21"/>
        </w:rPr>
        <w:sectPr>
          <w:type w:val="continuous"/>
          <w:pgSz w:w="11910" w:h="16840"/>
          <w:pgMar w:top="1120" w:bottom="1380" w:left="114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85"/>
        <w:gridCol w:w="2266"/>
        <w:gridCol w:w="2549"/>
        <w:gridCol w:w="2249"/>
      </w:tblGrid>
      <w:tr>
        <w:trPr>
          <w:trHeight w:val="286" w:hRule="exact"/>
        </w:trPr>
        <w:tc>
          <w:tcPr>
            <w:tcW w:w="1985" w:type="dxa"/>
            <w:tcBorders>
              <w:top w:val="single" w:sz="4" w:space="0" w:color="000000"/>
              <w:left w:val="single" w:sz="4" w:space="0" w:color="000000"/>
              <w:bottom w:val="single" w:sz="6" w:space="0" w:color="000000"/>
              <w:right w:val="single" w:sz="6"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的损失</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right="108"/>
              <w:jc w:val="right"/>
              <w:rPr>
                <w:rFonts w:ascii="宋体" w:hAnsi="宋体" w:cs="宋体" w:eastAsia="宋体" w:hint="default"/>
                <w:sz w:val="21"/>
                <w:szCs w:val="21"/>
              </w:rPr>
            </w:pPr>
            <w:r>
              <w:rPr>
                <w:rFonts w:ascii="宋体" w:hAnsi="宋体" w:cs="宋体" w:eastAsia="宋体" w:hint="default"/>
                <w:spacing w:val="-2"/>
                <w:sz w:val="21"/>
                <w:szCs w:val="21"/>
              </w:rPr>
              <w:t>（或本期分享的净利润）</w:t>
            </w:r>
          </w:p>
        </w:tc>
        <w:tc>
          <w:tcPr>
            <w:tcW w:w="2249" w:type="dxa"/>
            <w:tcBorders>
              <w:top w:val="single" w:sz="4" w:space="0" w:color="000000"/>
              <w:left w:val="single" w:sz="6" w:space="0" w:color="000000"/>
              <w:bottom w:val="single" w:sz="6"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557" w:hRule="exact"/>
        </w:trPr>
        <w:tc>
          <w:tcPr>
            <w:tcW w:w="1985"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内蒙古合和置业有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left="1308" w:right="0"/>
              <w:jc w:val="left"/>
              <w:rPr>
                <w:rFonts w:ascii="宋体" w:hAnsi="宋体" w:cs="宋体" w:eastAsia="宋体" w:hint="default"/>
                <w:sz w:val="21"/>
                <w:szCs w:val="21"/>
              </w:rPr>
            </w:pPr>
            <w:r>
              <w:rPr>
                <w:rFonts w:ascii="宋体"/>
                <w:sz w:val="21"/>
              </w:rPr>
              <w:t>1,076.58</w:t>
            </w:r>
          </w:p>
        </w:tc>
        <w:tc>
          <w:tcPr>
            <w:tcW w:w="254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-2,168.62</w:t>
            </w:r>
          </w:p>
        </w:tc>
        <w:tc>
          <w:tcPr>
            <w:tcW w:w="2249"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(7).</w:t>
      </w:r>
      <w:r>
        <w:rPr/>
        <w:t>与合营企业投资相关的未确认承诺</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(8).</w:t>
      </w:r>
      <w:r>
        <w:rPr/>
        <w:t>与合营企业或联营企业投资相关的或有负债</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7"/>
        <w:ind w:right="2465"/>
        <w:jc w:val="left"/>
      </w:pPr>
      <w:r>
        <w:rPr/>
        <w:t>□适用 √不适用</w:t>
      </w:r>
    </w:p>
    <w:p>
      <w:pPr>
        <w:spacing w:line="240" w:lineRule="auto" w:before="3"/>
        <w:rPr>
          <w:rFonts w:ascii="宋体" w:hAnsi="宋体" w:cs="宋体" w:eastAsia="宋体" w:hint="default"/>
          <w:sz w:val="25"/>
          <w:szCs w:val="25"/>
        </w:rPr>
      </w:pPr>
    </w:p>
    <w:p>
      <w:pPr>
        <w:spacing w:line="290" w:lineRule="auto" w:before="0"/>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right="2465"/>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right="2465"/>
        <w:jc w:val="left"/>
        <w:rPr>
          <w:b w:val="0"/>
          <w:bCs w:val="0"/>
        </w:rPr>
      </w:pPr>
      <w:r>
        <w:rPr/>
        <w:t>十、与金融工具相关的风险</w:t>
      </w:r>
      <w:r>
        <w:rPr>
          <w:b w:val="0"/>
          <w:bCs w:val="0"/>
        </w:rPr>
      </w:r>
    </w:p>
    <w:p>
      <w:pPr>
        <w:pStyle w:val="BodyText"/>
        <w:spacing w:line="240" w:lineRule="auto" w:before="56"/>
        <w:ind w:left="638" w:right="65" w:hanging="420"/>
        <w:jc w:val="left"/>
      </w:pPr>
      <w:r>
        <w:rPr/>
        <w:t>√适用</w:t>
      </w:r>
      <w:r>
        <w:rPr>
          <w:spacing w:val="-2"/>
        </w:rPr>
        <w:t> </w:t>
      </w:r>
      <w:r>
        <w:rPr/>
        <w:t>□不适用</w:t>
      </w:r>
      <w:r>
        <w:rPr>
          <w:spacing w:val="-103"/>
        </w:rPr>
        <w:t> </w:t>
      </w:r>
      <w:r>
        <w:rPr>
          <w:spacing w:val="-103"/>
        </w:rPr>
      </w:r>
      <w:r>
        <w:rPr>
          <w:spacing w:val="-2"/>
        </w:rPr>
        <w:t>本公司从事风险管理的目标是在风险和收益之间取得平衡，将风险对本公司经营业绩的负面</w:t>
      </w:r>
    </w:p>
    <w:p>
      <w:pPr>
        <w:pStyle w:val="BodyText"/>
        <w:spacing w:line="355" w:lineRule="auto" w:before="133"/>
        <w:ind w:right="65"/>
        <w:jc w:val="left"/>
      </w:pPr>
      <w:r>
        <w:rPr/>
        <w:t>影响降至最低水平，使股东和其他权益投资者的利益最大化。基于该风险管理目标，本公司风险</w:t>
      </w:r>
      <w:r>
        <w:rPr>
          <w:w w:val="100"/>
        </w:rPr>
        <w:t> </w:t>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p>
    <w:p>
      <w:pPr>
        <w:pStyle w:val="BodyText"/>
        <w:spacing w:line="357" w:lineRule="auto" w:before="32"/>
        <w:ind w:right="65" w:firstLine="419"/>
        <w:jc w:val="left"/>
      </w:pPr>
      <w:r>
        <w:rPr>
          <w:spacing w:val="-2"/>
        </w:rPr>
        <w:t>本公司在日常活动中面临各种与金融工具相关的风险，主要包括信用风险、流动风险及市场</w:t>
      </w:r>
      <w:r>
        <w:rPr>
          <w:w w:val="100"/>
        </w:rPr>
        <w:t> </w:t>
      </w:r>
      <w:r>
        <w:rPr/>
        <w:t>风险。管理层已审议并批准管理这些风险的政策，概括如下。</w:t>
      </w:r>
    </w:p>
    <w:p>
      <w:pPr>
        <w:pStyle w:val="BodyText"/>
        <w:spacing w:line="355" w:lineRule="auto" w:before="30"/>
        <w:ind w:left="638" w:right="65"/>
        <w:jc w:val="left"/>
      </w:pPr>
      <w:r>
        <w:rPr>
          <w:rFonts w:ascii="宋体" w:hAnsi="宋体" w:cs="宋体" w:eastAsia="宋体" w:hint="default"/>
        </w:rPr>
        <w:t>(</w:t>
      </w:r>
      <w:r>
        <w:rPr/>
        <w:t>一</w:t>
      </w:r>
      <w:r>
        <w:rPr>
          <w:rFonts w:ascii="宋体" w:hAnsi="宋体" w:cs="宋体" w:eastAsia="宋体" w:hint="default"/>
        </w:rPr>
        <w:t>) </w:t>
      </w:r>
      <w:r>
        <w:rPr/>
        <w:t>信用风险</w:t>
      </w:r>
      <w:r>
        <w:rPr>
          <w:spacing w:val="-103"/>
        </w:rPr>
        <w:t> </w:t>
      </w:r>
      <w:r>
        <w:rPr>
          <w:spacing w:val="-103"/>
        </w:rPr>
      </w:r>
      <w:r>
        <w:rPr/>
        <w:t>信用风险，是指金融工具的一方不能履行义务，造成另一方发生财务损失的风险。</w:t>
      </w:r>
      <w:r>
        <w:rPr>
          <w:w w:val="100"/>
        </w:rPr>
        <w:t> </w:t>
      </w:r>
      <w:r>
        <w:rPr>
          <w:spacing w:val="-2"/>
        </w:rPr>
        <w:t>本公司的信用风险主要来自银行存款和应收款项。为控制上述相关风险，本公司分别采取了</w:t>
      </w:r>
    </w:p>
    <w:p>
      <w:pPr>
        <w:pStyle w:val="BodyText"/>
        <w:spacing w:line="240" w:lineRule="auto" w:before="33"/>
        <w:ind w:right="2465"/>
        <w:jc w:val="left"/>
      </w:pPr>
      <w:r>
        <w:rPr/>
        <w:t>以下措施。</w:t>
      </w:r>
    </w:p>
    <w:p>
      <w:pPr>
        <w:pStyle w:val="BodyText"/>
        <w:spacing w:line="355" w:lineRule="auto" w:before="135"/>
        <w:ind w:left="638" w:right="1820"/>
        <w:jc w:val="left"/>
      </w:pPr>
      <w:r>
        <w:rPr>
          <w:rFonts w:ascii="宋体" w:hAnsi="宋体" w:cs="宋体" w:eastAsia="宋体" w:hint="default"/>
        </w:rPr>
        <w:t>1. </w:t>
      </w:r>
      <w:r>
        <w:rPr/>
        <w:t>银行存款</w:t>
      </w:r>
      <w:r>
        <w:rPr>
          <w:w w:val="100"/>
        </w:rPr>
        <w:t> </w:t>
      </w:r>
      <w:r>
        <w:rPr>
          <w:spacing w:val="-2"/>
        </w:rPr>
        <w:t>本公司将银行存款存放于信用评级较高的金融机构，故其信用风险较低。</w:t>
      </w:r>
    </w:p>
    <w:p>
      <w:pPr>
        <w:pStyle w:val="BodyText"/>
        <w:spacing w:line="384" w:lineRule="auto" w:before="174"/>
        <w:ind w:left="625" w:right="65" w:firstLine="12"/>
        <w:jc w:val="left"/>
      </w:pPr>
      <w:r>
        <w:rPr>
          <w:rFonts w:ascii="宋体" w:hAnsi="宋体" w:cs="宋体" w:eastAsia="宋体" w:hint="default"/>
        </w:rPr>
        <w:t>2. </w:t>
      </w:r>
      <w:r>
        <w:rPr/>
        <w:t>应收款项</w:t>
      </w:r>
      <w:r>
        <w:rPr>
          <w:w w:val="100"/>
        </w:rPr>
        <w:t> </w:t>
      </w:r>
      <w:r>
        <w:rPr>
          <w:spacing w:val="-2"/>
        </w:rPr>
        <w:t>本公司持续对采用信用方式交易的客户进行信用评估。根据信用评估结果，本公司选择与经</w:t>
      </w:r>
    </w:p>
    <w:p>
      <w:pPr>
        <w:pStyle w:val="BodyText"/>
        <w:spacing w:line="384" w:lineRule="auto" w:before="40"/>
        <w:ind w:right="65"/>
        <w:jc w:val="left"/>
      </w:pPr>
      <w:r>
        <w:rPr>
          <w:spacing w:val="-2"/>
        </w:rPr>
        <w:t>认可的且信用良好的客户进行交易，并对其应收款项余额进行监控，以确保本公司不会面临重大</w:t>
      </w:r>
      <w:r>
        <w:rPr>
          <w:spacing w:val="-25"/>
        </w:rPr>
        <w:t> </w:t>
      </w:r>
      <w:r>
        <w:rPr>
          <w:spacing w:val="-25"/>
        </w:rPr>
      </w:r>
      <w:r>
        <w:rPr/>
        <w:t>坏账风险。</w:t>
      </w:r>
    </w:p>
    <w:p>
      <w:pPr>
        <w:pStyle w:val="BodyText"/>
        <w:spacing w:line="386" w:lineRule="auto" w:before="38"/>
        <w:ind w:right="225" w:firstLine="407"/>
        <w:jc w:val="left"/>
      </w:pPr>
      <w:r>
        <w:rPr>
          <w:spacing w:val="-2"/>
        </w:rPr>
        <w:t>本公司本期单笔金额最大的应收账款客户为政府机关，信用优良、坏账风险极小。该笔金额</w:t>
      </w:r>
      <w:r>
        <w:rPr>
          <w:w w:val="100"/>
        </w:rPr>
        <w:t> </w:t>
      </w:r>
      <w:r>
        <w:rPr/>
        <w:t>占应收账款期末余额合计数的</w:t>
      </w:r>
      <w:r>
        <w:rPr>
          <w:spacing w:val="-6"/>
        </w:rPr>
        <w:t> </w:t>
      </w:r>
      <w:r>
        <w:rPr>
          <w:rFonts w:ascii="宋体" w:hAnsi="宋体" w:cs="宋体" w:eastAsia="宋体" w:hint="default"/>
          <w:spacing w:val="-3"/>
        </w:rPr>
        <w:t>92.08%</w:t>
      </w:r>
      <w:r>
        <w:rPr>
          <w:spacing w:val="-3"/>
        </w:rPr>
        <w:t>。除此之外，本公司的应收账款风险点分布于多个合作方和</w:t>
      </w:r>
    </w:p>
    <w:p>
      <w:pPr>
        <w:spacing w:after="0" w:line="386" w:lineRule="auto"/>
        <w:jc w:val="left"/>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6"/>
        <w:ind w:right="65"/>
        <w:jc w:val="left"/>
        <w:rPr>
          <w:rFonts w:ascii="宋体" w:hAnsi="宋体" w:cs="宋体" w:eastAsia="宋体" w:hint="default"/>
        </w:rPr>
      </w:pPr>
      <w:r>
        <w:rPr>
          <w:spacing w:val="-5"/>
        </w:rPr>
        <w:t>多个客户，截至</w:t>
      </w:r>
      <w:r>
        <w:rPr>
          <w:spacing w:val="-51"/>
        </w:rPr>
        <w:t> </w:t>
      </w:r>
      <w:r>
        <w:rPr>
          <w:rFonts w:ascii="宋体" w:hAnsi="宋体" w:cs="宋体" w:eastAsia="宋体" w:hint="default"/>
        </w:rPr>
        <w:t>2018</w:t>
      </w:r>
      <w:r>
        <w:rPr>
          <w:rFonts w:ascii="宋体" w:hAnsi="宋体" w:cs="宋体" w:eastAsia="宋体" w:hint="default"/>
          <w:spacing w:val="-53"/>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spacing w:val="-4"/>
        </w:rPr>
        <w:t>日，本公司应收账款的</w:t>
      </w:r>
      <w:r>
        <w:rPr>
          <w:spacing w:val="-51"/>
        </w:rPr>
        <w:t> </w:t>
      </w:r>
      <w:r>
        <w:rPr>
          <w:rFonts w:ascii="宋体" w:hAnsi="宋体" w:cs="宋体" w:eastAsia="宋体" w:hint="default"/>
        </w:rPr>
        <w:t>4.28%</w:t>
      </w:r>
      <w:r>
        <w:rPr/>
        <w:t>源于余额二至五名客户</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12</w:t>
      </w:r>
    </w:p>
    <w:p>
      <w:pPr>
        <w:pStyle w:val="BodyText"/>
        <w:spacing w:line="240" w:lineRule="auto" w:before="166"/>
        <w:ind w:right="65"/>
        <w:jc w:val="left"/>
      </w:pPr>
      <w:r>
        <w:rPr/>
        <w:t>月</w:t>
      </w:r>
      <w:r>
        <w:rPr>
          <w:spacing w:val="-57"/>
        </w:rPr>
        <w:t> </w:t>
      </w:r>
      <w:r>
        <w:rPr>
          <w:rFonts w:ascii="宋体" w:hAnsi="宋体" w:cs="宋体" w:eastAsia="宋体" w:hint="default"/>
        </w:rPr>
        <w:t>31</w:t>
      </w:r>
      <w:r>
        <w:rPr>
          <w:rFonts w:ascii="宋体" w:hAnsi="宋体" w:cs="宋体" w:eastAsia="宋体" w:hint="default"/>
          <w:spacing w:val="-59"/>
        </w:rPr>
        <w:t> </w:t>
      </w:r>
      <w:r>
        <w:rPr/>
        <w:t>日前五名客户：</w:t>
      </w:r>
      <w:r>
        <w:rPr>
          <w:rFonts w:ascii="宋体" w:hAnsi="宋体" w:cs="宋体" w:eastAsia="宋体" w:hint="default"/>
        </w:rPr>
        <w:t>49.48%)</w:t>
      </w:r>
      <w:r>
        <w:rPr/>
        <w:t>，本公司虽然信用风险集中，但总体信用风险不重大。。</w:t>
      </w:r>
    </w:p>
    <w:p>
      <w:pPr>
        <w:pStyle w:val="BodyText"/>
        <w:spacing w:line="384" w:lineRule="auto" w:before="164"/>
        <w:ind w:right="244" w:firstLine="407"/>
        <w:jc w:val="left"/>
      </w:pPr>
      <w:r>
        <w:rPr/>
        <w:pict>
          <v:shape style="position:absolute;margin-left:97.463997pt;margin-top:46.863693pt;width:426.8pt;height:105.6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1666"/>
                    <w:gridCol w:w="1560"/>
                    <w:gridCol w:w="1133"/>
                    <w:gridCol w:w="1135"/>
                    <w:gridCol w:w="1609"/>
                  </w:tblGrid>
                  <w:tr>
                    <w:trPr>
                      <w:trHeight w:val="281"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628" w:val="left" w:leader="none"/>
                          </w:tabs>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3" w:hRule="exact"/>
                    </w:trPr>
                    <w:tc>
                      <w:tcPr>
                        <w:tcW w:w="1418" w:type="dxa"/>
                        <w:vMerge/>
                        <w:tcBorders>
                          <w:left w:val="single" w:sz="4" w:space="0" w:color="000000"/>
                          <w:right w:val="single" w:sz="4" w:space="0" w:color="000000"/>
                        </w:tcBorders>
                      </w:tcPr>
                      <w:p>
                        <w:pP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107"/>
                          <w:ind w:left="196"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609"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283" w:hRule="exact"/>
                    </w:trPr>
                    <w:tc>
                      <w:tcPr>
                        <w:tcW w:w="1418" w:type="dxa"/>
                        <w:vMerge/>
                        <w:tcBorders>
                          <w:left w:val="single" w:sz="4" w:space="0" w:color="000000"/>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09" w:type="dxa"/>
                        <w:vMerge/>
                        <w:tcBorders>
                          <w:left w:val="single" w:sz="4" w:space="0" w:color="000000"/>
                          <w:bottom w:val="single" w:sz="4" w:space="0" w:color="000000"/>
                          <w:right w:val="single" w:sz="4" w:space="0" w:color="000000"/>
                        </w:tcBorders>
                      </w:tcPr>
                      <w:p>
                        <w:pPr/>
                      </w:p>
                    </w:tc>
                  </w:tr>
                  <w:tr>
                    <w:trPr>
                      <w:trHeight w:val="41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6,852,010.65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6,852,010.65</w:t>
                        </w:r>
                      </w:p>
                    </w:tc>
                  </w:tr>
                  <w:tr>
                    <w:trPr>
                      <w:trHeight w:val="41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6,852,010.65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6,852,010.65</w:t>
                        </w:r>
                      </w:p>
                    </w:tc>
                  </w:tr>
                </w:tbl>
                <w:p>
                  <w:pPr/>
                </w:p>
              </w:txbxContent>
            </v:textbox>
            <w10:wrap type="none"/>
          </v:shape>
        </w:pict>
      </w:r>
      <w:r>
        <w:rPr>
          <w:rFonts w:ascii="宋体" w:hAnsi="宋体" w:cs="宋体" w:eastAsia="宋体" w:hint="default"/>
        </w:rPr>
        <w:t>(1)</w:t>
      </w:r>
      <w:r>
        <w:rPr>
          <w:rFonts w:ascii="宋体" w:hAnsi="宋体" w:cs="宋体" w:eastAsia="宋体" w:hint="default"/>
          <w:spacing w:val="-3"/>
        </w:rPr>
        <w:t> </w:t>
      </w:r>
      <w:r>
        <w:rPr/>
        <w:t>本公司的应收款项中未逾期且未减值的金额，以及虽已逾期但未减值的金额和逾期账龄</w:t>
      </w:r>
      <w:r>
        <w:rPr>
          <w:w w:val="100"/>
        </w:rPr>
        <w:t> </w:t>
      </w:r>
      <w:r>
        <w:rPr/>
        <w:t>分析如下：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left="638" w:right="2465"/>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369" w:type="dxa"/>
        <w:tblLayout w:type="fixed"/>
        <w:tblCellMar>
          <w:top w:w="0" w:type="dxa"/>
          <w:left w:w="0" w:type="dxa"/>
          <w:bottom w:w="0" w:type="dxa"/>
          <w:right w:w="0" w:type="dxa"/>
        </w:tblCellMar>
        <w:tblLook w:val="01E0"/>
      </w:tblPr>
      <w:tblGrid>
        <w:gridCol w:w="1418"/>
        <w:gridCol w:w="1666"/>
        <w:gridCol w:w="1419"/>
        <w:gridCol w:w="1274"/>
        <w:gridCol w:w="1135"/>
        <w:gridCol w:w="1609"/>
      </w:tblGrid>
      <w:tr>
        <w:trPr>
          <w:trHeight w:val="283"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628" w:val="left" w:leader="none"/>
              </w:tabs>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1" w:hRule="exact"/>
        </w:trPr>
        <w:tc>
          <w:tcPr>
            <w:tcW w:w="1418" w:type="dxa"/>
            <w:vMerge/>
            <w:tcBorders>
              <w:left w:val="single" w:sz="4" w:space="0" w:color="000000"/>
              <w:right w:val="single" w:sz="4" w:space="0" w:color="000000"/>
            </w:tcBorders>
          </w:tcPr>
          <w:p>
            <w:pP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107"/>
              <w:ind w:left="196"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609"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283" w:hRule="exact"/>
        </w:trPr>
        <w:tc>
          <w:tcPr>
            <w:tcW w:w="1418" w:type="dxa"/>
            <w:vMerge/>
            <w:tcBorders>
              <w:left w:val="single" w:sz="4" w:space="0" w:color="000000"/>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09" w:type="dxa"/>
            <w:vMerge/>
            <w:tcBorders>
              <w:left w:val="single" w:sz="4" w:space="0" w:color="000000"/>
              <w:bottom w:val="single" w:sz="4" w:space="0" w:color="000000"/>
              <w:right w:val="single" w:sz="4" w:space="0" w:color="000000"/>
            </w:tcBorders>
          </w:tcPr>
          <w:p>
            <w:pPr/>
          </w:p>
        </w:tc>
      </w:tr>
      <w:tr>
        <w:trPr>
          <w:trHeight w:val="42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9,759,388.89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9,759,388.89</w:t>
            </w:r>
          </w:p>
        </w:tc>
      </w:tr>
      <w:tr>
        <w:trPr>
          <w:trHeight w:val="41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9,759,388.89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9,759,388.89</w:t>
            </w:r>
          </w:p>
        </w:tc>
      </w:tr>
    </w:tbl>
    <w:p>
      <w:pPr>
        <w:pStyle w:val="BodyText"/>
        <w:spacing w:line="241" w:lineRule="exact"/>
        <w:ind w:left="638" w:right="2465"/>
        <w:jc w:val="left"/>
      </w:pPr>
      <w:r>
        <w:rPr>
          <w:rFonts w:ascii="宋体" w:hAnsi="宋体" w:cs="宋体" w:eastAsia="宋体" w:hint="default"/>
        </w:rPr>
        <w:t>(2)</w:t>
      </w:r>
      <w:r>
        <w:rPr>
          <w:rFonts w:ascii="宋体" w:hAnsi="宋体" w:cs="宋体" w:eastAsia="宋体" w:hint="default"/>
          <w:spacing w:val="-1"/>
        </w:rPr>
        <w:t> </w:t>
      </w:r>
      <w:r>
        <w:rPr/>
        <w:t>本公司无单项计提减值的应收款项情况。</w:t>
      </w:r>
    </w:p>
    <w:p>
      <w:pPr>
        <w:spacing w:line="240" w:lineRule="auto" w:before="3"/>
        <w:rPr>
          <w:rFonts w:ascii="宋体" w:hAnsi="宋体" w:cs="宋体" w:eastAsia="宋体" w:hint="default"/>
          <w:sz w:val="21"/>
          <w:szCs w:val="21"/>
        </w:rPr>
      </w:pPr>
    </w:p>
    <w:p>
      <w:pPr>
        <w:pStyle w:val="BodyText"/>
        <w:spacing w:line="384" w:lineRule="auto"/>
        <w:ind w:left="638" w:right="65"/>
        <w:jc w:val="left"/>
      </w:pPr>
      <w:r>
        <w:rPr>
          <w:rFonts w:ascii="宋体" w:hAnsi="宋体" w:cs="宋体" w:eastAsia="宋体" w:hint="default"/>
        </w:rPr>
        <w:t>(</w:t>
      </w:r>
      <w:r>
        <w:rPr/>
        <w:t>二</w:t>
      </w:r>
      <w:r>
        <w:rPr>
          <w:rFonts w:ascii="宋体" w:hAnsi="宋体" w:cs="宋体" w:eastAsia="宋体" w:hint="default"/>
        </w:rPr>
        <w:t>) </w:t>
      </w:r>
      <w:r>
        <w:rPr/>
        <w:t>流动风险</w:t>
      </w:r>
      <w:r>
        <w:rPr>
          <w:spacing w:val="-103"/>
        </w:rPr>
        <w:t> </w:t>
      </w:r>
      <w:r>
        <w:rPr>
          <w:spacing w:val="-103"/>
        </w:rPr>
      </w:r>
      <w:r>
        <w:rPr>
          <w:spacing w:val="-2"/>
        </w:rPr>
        <w:t>流动风险，是指本公司在履行以交付现金或其他金融资产的方式结算的义务时发生资金短缺</w:t>
      </w:r>
    </w:p>
    <w:p>
      <w:pPr>
        <w:pStyle w:val="BodyText"/>
        <w:spacing w:line="386" w:lineRule="auto" w:before="38"/>
        <w:ind w:right="65"/>
        <w:jc w:val="left"/>
      </w:pPr>
      <w:r>
        <w:rPr>
          <w:spacing w:val="-2"/>
        </w:rPr>
        <w:t>的风险。流动风险可能源于无法尽快以公允价值售出金融资产；或者源于对方无法偿还其合同债</w:t>
      </w:r>
      <w:r>
        <w:rPr>
          <w:spacing w:val="-25"/>
        </w:rPr>
        <w:t> </w:t>
      </w:r>
      <w:r>
        <w:rPr>
          <w:spacing w:val="-25"/>
        </w:rPr>
      </w:r>
      <w:r>
        <w:rPr/>
        <w:t>务；或者源于提前到期的债务；或者源于无法产生预期的现金流量。</w:t>
      </w:r>
    </w:p>
    <w:p>
      <w:pPr>
        <w:pStyle w:val="BodyText"/>
        <w:spacing w:line="384" w:lineRule="auto" w:before="36"/>
        <w:ind w:right="237" w:firstLine="419"/>
        <w:jc w:val="both"/>
      </w:pPr>
      <w:r>
        <w:rPr>
          <w:spacing w:val="-2"/>
        </w:rPr>
        <w:t>为控制该项风险，本公司综合运用票据结算、金融机构借款等多种融资手段，并采取长、短</w:t>
      </w:r>
      <w:r>
        <w:rPr>
          <w:w w:val="100"/>
        </w:rPr>
        <w:t> </w:t>
      </w:r>
      <w:r>
        <w:rPr>
          <w:spacing w:val="-2"/>
        </w:rPr>
        <w:t>期融资方式适当结合，优化融资结构的方法，保持融资持续性与灵活性之间的平衡。本公司已从</w:t>
      </w:r>
      <w:r>
        <w:rPr>
          <w:spacing w:val="-25"/>
        </w:rPr>
        <w:t> </w:t>
      </w:r>
      <w:r>
        <w:rPr>
          <w:spacing w:val="-25"/>
        </w:rPr>
      </w:r>
      <w:r>
        <w:rPr/>
        <w:t>多家金融机构取得授信额度以满足营运资金需求和资本开支。</w:t>
      </w:r>
    </w:p>
    <w:p>
      <w:pPr>
        <w:pStyle w:val="BodyText"/>
        <w:spacing w:line="240" w:lineRule="auto" w:before="39"/>
        <w:ind w:left="638" w:right="2465"/>
        <w:jc w:val="left"/>
      </w:pPr>
      <w:r>
        <w:rPr/>
        <w:t>金融负债按剩余到期日分类</w:t>
      </w:r>
    </w:p>
    <w:p>
      <w:pPr>
        <w:spacing w:line="240" w:lineRule="auto" w:before="5"/>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394"/>
        <w:gridCol w:w="1532"/>
        <w:gridCol w:w="1531"/>
        <w:gridCol w:w="1532"/>
        <w:gridCol w:w="1532"/>
        <w:gridCol w:w="1529"/>
      </w:tblGrid>
      <w:tr>
        <w:trPr>
          <w:trHeight w:val="341" w:hRule="exact"/>
        </w:trPr>
        <w:tc>
          <w:tcPr>
            <w:tcW w:w="13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7655" w:type="dxa"/>
            <w:gridSpan w:val="5"/>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5" w:right="0"/>
              <w:jc w:val="center"/>
              <w:rPr>
                <w:rFonts w:ascii="宋体" w:hAnsi="宋体" w:cs="宋体" w:eastAsia="宋体" w:hint="default"/>
                <w:sz w:val="15"/>
                <w:szCs w:val="15"/>
              </w:rPr>
            </w:pPr>
            <w:r>
              <w:rPr>
                <w:rFonts w:ascii="宋体" w:hAnsi="宋体" w:cs="宋体" w:eastAsia="宋体" w:hint="default"/>
                <w:sz w:val="15"/>
                <w:szCs w:val="15"/>
              </w:rPr>
              <w:t>期末数</w:t>
            </w:r>
          </w:p>
        </w:tc>
      </w:tr>
      <w:tr>
        <w:trPr>
          <w:trHeight w:val="302" w:hRule="exact"/>
        </w:trPr>
        <w:tc>
          <w:tcPr>
            <w:tcW w:w="1394"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60"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5" w:right="0"/>
              <w:jc w:val="left"/>
              <w:rPr>
                <w:rFonts w:ascii="宋体" w:hAnsi="宋体" w:cs="宋体" w:eastAsia="宋体" w:hint="default"/>
                <w:sz w:val="15"/>
                <w:szCs w:val="15"/>
              </w:rPr>
            </w:pPr>
            <w:r>
              <w:rPr>
                <w:rFonts w:ascii="宋体" w:hAnsi="宋体" w:cs="宋体" w:eastAsia="宋体" w:hint="default"/>
                <w:sz w:val="15"/>
                <w:szCs w:val="15"/>
              </w:rPr>
              <w:t>未折现合同金额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7"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年以内</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1-3</w:t>
            </w:r>
            <w:r>
              <w:rPr>
                <w:rFonts w:ascii="宋体" w:hAnsi="宋体" w:cs="宋体" w:eastAsia="宋体" w:hint="default"/>
                <w:spacing w:val="-36"/>
                <w:sz w:val="15"/>
                <w:szCs w:val="15"/>
              </w:rPr>
              <w:t> </w:t>
            </w:r>
            <w:r>
              <w:rPr>
                <w:rFonts w:ascii="宋体" w:hAnsi="宋体" w:cs="宋体" w:eastAsia="宋体" w:hint="default"/>
                <w:sz w:val="15"/>
                <w:szCs w:val="15"/>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7"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年以上</w:t>
            </w:r>
          </w:p>
        </w:tc>
      </w:tr>
      <w:tr>
        <w:trPr>
          <w:trHeight w:val="30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金融机构借款</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34"/>
              <w:jc w:val="right"/>
              <w:rPr>
                <w:rFonts w:ascii="宋体" w:hAnsi="宋体" w:cs="宋体" w:eastAsia="宋体" w:hint="default"/>
                <w:sz w:val="15"/>
                <w:szCs w:val="15"/>
              </w:rPr>
            </w:pPr>
            <w:r>
              <w:rPr>
                <w:rFonts w:ascii="宋体"/>
                <w:spacing w:val="-2"/>
                <w:sz w:val="15"/>
              </w:rPr>
              <w:t>55,569,247,740.58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0"/>
              <w:jc w:val="right"/>
              <w:rPr>
                <w:rFonts w:ascii="宋体" w:hAnsi="宋体" w:cs="宋体" w:eastAsia="宋体" w:hint="default"/>
                <w:sz w:val="15"/>
                <w:szCs w:val="15"/>
              </w:rPr>
            </w:pPr>
            <w:r>
              <w:rPr>
                <w:rFonts w:ascii="宋体"/>
                <w:spacing w:val="-2"/>
                <w:sz w:val="15"/>
              </w:rPr>
              <w:t>67,230,657,708.51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3"/>
              <w:jc w:val="right"/>
              <w:rPr>
                <w:rFonts w:ascii="宋体" w:hAnsi="宋体" w:cs="宋体" w:eastAsia="宋体" w:hint="default"/>
                <w:sz w:val="15"/>
                <w:szCs w:val="15"/>
              </w:rPr>
            </w:pPr>
            <w:r>
              <w:rPr>
                <w:rFonts w:ascii="宋体"/>
                <w:spacing w:val="-2"/>
                <w:sz w:val="15"/>
              </w:rPr>
              <w:t>15,641,623,186.87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5" w:right="0"/>
              <w:jc w:val="center"/>
              <w:rPr>
                <w:rFonts w:ascii="宋体" w:hAnsi="宋体" w:cs="宋体" w:eastAsia="宋体" w:hint="default"/>
                <w:sz w:val="15"/>
                <w:szCs w:val="15"/>
              </w:rPr>
            </w:pPr>
            <w:r>
              <w:rPr>
                <w:rFonts w:ascii="宋体"/>
                <w:sz w:val="15"/>
              </w:rPr>
              <w:t>17,723,785,074.58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0"/>
              <w:jc w:val="right"/>
              <w:rPr>
                <w:rFonts w:ascii="宋体" w:hAnsi="宋体" w:cs="宋体" w:eastAsia="宋体" w:hint="default"/>
                <w:sz w:val="15"/>
                <w:szCs w:val="15"/>
              </w:rPr>
            </w:pPr>
            <w:r>
              <w:rPr>
                <w:rFonts w:ascii="宋体"/>
                <w:spacing w:val="-2"/>
                <w:sz w:val="15"/>
              </w:rPr>
              <w:t>33,865,249,447.06</w:t>
            </w:r>
          </w:p>
        </w:tc>
      </w:tr>
      <w:tr>
        <w:trPr>
          <w:trHeight w:val="30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34"/>
              <w:jc w:val="right"/>
              <w:rPr>
                <w:rFonts w:ascii="宋体" w:hAnsi="宋体" w:cs="宋体" w:eastAsia="宋体" w:hint="default"/>
                <w:sz w:val="15"/>
                <w:szCs w:val="15"/>
              </w:rPr>
            </w:pPr>
            <w:r>
              <w:rPr>
                <w:rFonts w:ascii="宋体"/>
                <w:spacing w:val="-1"/>
                <w:sz w:val="15"/>
              </w:rPr>
              <w:t>110,000,000.00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0"/>
              <w:jc w:val="right"/>
              <w:rPr>
                <w:rFonts w:ascii="宋体" w:hAnsi="宋体" w:cs="宋体" w:eastAsia="宋体" w:hint="default"/>
                <w:sz w:val="15"/>
                <w:szCs w:val="15"/>
              </w:rPr>
            </w:pPr>
            <w:r>
              <w:rPr>
                <w:rFonts w:ascii="宋体"/>
                <w:spacing w:val="-1"/>
                <w:sz w:val="15"/>
              </w:rPr>
              <w:t>110,000,000.00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3"/>
              <w:jc w:val="right"/>
              <w:rPr>
                <w:rFonts w:ascii="宋体" w:hAnsi="宋体" w:cs="宋体" w:eastAsia="宋体" w:hint="default"/>
                <w:sz w:val="15"/>
                <w:szCs w:val="15"/>
              </w:rPr>
            </w:pPr>
            <w:r>
              <w:rPr>
                <w:rFonts w:ascii="宋体"/>
                <w:spacing w:val="-1"/>
                <w:sz w:val="15"/>
              </w:rPr>
              <w:t>110,000,000.00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34"/>
              <w:jc w:val="right"/>
              <w:rPr>
                <w:rFonts w:ascii="宋体" w:hAnsi="宋体" w:cs="宋体" w:eastAsia="宋体" w:hint="default"/>
                <w:sz w:val="15"/>
                <w:szCs w:val="15"/>
              </w:rPr>
            </w:pPr>
            <w:r>
              <w:rPr>
                <w:rFonts w:ascii="宋体"/>
                <w:spacing w:val="-2"/>
                <w:sz w:val="15"/>
              </w:rPr>
              <w:t>2,014,218,064.83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0"/>
              <w:jc w:val="right"/>
              <w:rPr>
                <w:rFonts w:ascii="宋体" w:hAnsi="宋体" w:cs="宋体" w:eastAsia="宋体" w:hint="default"/>
                <w:sz w:val="15"/>
                <w:szCs w:val="15"/>
              </w:rPr>
            </w:pPr>
            <w:r>
              <w:rPr>
                <w:rFonts w:ascii="宋体"/>
                <w:spacing w:val="-2"/>
                <w:sz w:val="15"/>
              </w:rPr>
              <w:t>2,014,218,064.83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3"/>
              <w:jc w:val="right"/>
              <w:rPr>
                <w:rFonts w:ascii="宋体" w:hAnsi="宋体" w:cs="宋体" w:eastAsia="宋体" w:hint="default"/>
                <w:sz w:val="15"/>
                <w:szCs w:val="15"/>
              </w:rPr>
            </w:pPr>
            <w:r>
              <w:rPr>
                <w:rFonts w:ascii="宋体"/>
                <w:spacing w:val="-2"/>
                <w:sz w:val="15"/>
              </w:rPr>
              <w:t>2,014,218,064.83</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4"/>
              <w:jc w:val="right"/>
              <w:rPr>
                <w:rFonts w:ascii="宋体" w:hAnsi="宋体" w:cs="宋体" w:eastAsia="宋体" w:hint="default"/>
                <w:sz w:val="15"/>
                <w:szCs w:val="15"/>
              </w:rPr>
            </w:pPr>
            <w:r>
              <w:rPr>
                <w:rFonts w:ascii="宋体"/>
                <w:spacing w:val="-1"/>
                <w:sz w:val="15"/>
              </w:rPr>
              <w:t>709,808,345.53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709,808,345.53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709,808,345.53</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34"/>
              <w:jc w:val="right"/>
              <w:rPr>
                <w:rFonts w:ascii="宋体" w:hAnsi="宋体" w:cs="宋体" w:eastAsia="宋体" w:hint="default"/>
                <w:sz w:val="15"/>
                <w:szCs w:val="15"/>
              </w:rPr>
            </w:pPr>
            <w:r>
              <w:rPr>
                <w:rFonts w:ascii="宋体"/>
                <w:spacing w:val="-2"/>
                <w:sz w:val="15"/>
              </w:rPr>
              <w:t>1,881,349,909.46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0"/>
              <w:jc w:val="right"/>
              <w:rPr>
                <w:rFonts w:ascii="宋体" w:hAnsi="宋体" w:cs="宋体" w:eastAsia="宋体" w:hint="default"/>
                <w:sz w:val="15"/>
                <w:szCs w:val="15"/>
              </w:rPr>
            </w:pPr>
            <w:r>
              <w:rPr>
                <w:rFonts w:ascii="宋体"/>
                <w:spacing w:val="-2"/>
                <w:sz w:val="15"/>
              </w:rPr>
              <w:t>1,881,349,909.46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3"/>
              <w:jc w:val="right"/>
              <w:rPr>
                <w:rFonts w:ascii="宋体" w:hAnsi="宋体" w:cs="宋体" w:eastAsia="宋体" w:hint="default"/>
                <w:sz w:val="15"/>
                <w:szCs w:val="15"/>
              </w:rPr>
            </w:pPr>
            <w:r>
              <w:rPr>
                <w:rFonts w:ascii="宋体"/>
                <w:spacing w:val="-2"/>
                <w:sz w:val="15"/>
              </w:rPr>
              <w:t>1,881,349,909.46</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34"/>
              <w:jc w:val="right"/>
              <w:rPr>
                <w:rFonts w:ascii="宋体" w:hAnsi="宋体" w:cs="宋体" w:eastAsia="宋体" w:hint="default"/>
                <w:sz w:val="15"/>
                <w:szCs w:val="15"/>
              </w:rPr>
            </w:pPr>
            <w:r>
              <w:rPr>
                <w:rFonts w:ascii="宋体"/>
                <w:spacing w:val="-2"/>
                <w:sz w:val="15"/>
              </w:rPr>
              <w:t>25,340,671,530.01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0"/>
              <w:jc w:val="right"/>
              <w:rPr>
                <w:rFonts w:ascii="宋体" w:hAnsi="宋体" w:cs="宋体" w:eastAsia="宋体" w:hint="default"/>
                <w:sz w:val="15"/>
                <w:szCs w:val="15"/>
              </w:rPr>
            </w:pPr>
            <w:r>
              <w:rPr>
                <w:rFonts w:ascii="宋体"/>
                <w:spacing w:val="-2"/>
                <w:sz w:val="15"/>
              </w:rPr>
              <w:t>28,532,747,144.42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3"/>
              <w:jc w:val="right"/>
              <w:rPr>
                <w:rFonts w:ascii="宋体" w:hAnsi="宋体" w:cs="宋体" w:eastAsia="宋体" w:hint="default"/>
                <w:sz w:val="15"/>
                <w:szCs w:val="15"/>
              </w:rPr>
            </w:pPr>
            <w:r>
              <w:rPr>
                <w:rFonts w:ascii="宋体"/>
                <w:spacing w:val="-2"/>
                <w:sz w:val="15"/>
              </w:rPr>
              <w:t>9,113,676,676.07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5" w:right="0"/>
              <w:jc w:val="center"/>
              <w:rPr>
                <w:rFonts w:ascii="宋体" w:hAnsi="宋体" w:cs="宋体" w:eastAsia="宋体" w:hint="default"/>
                <w:sz w:val="15"/>
                <w:szCs w:val="15"/>
              </w:rPr>
            </w:pPr>
            <w:r>
              <w:rPr>
                <w:rFonts w:ascii="宋体"/>
                <w:sz w:val="15"/>
              </w:rPr>
              <w:t>17,007,478,687.53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0"/>
              <w:jc w:val="right"/>
              <w:rPr>
                <w:rFonts w:ascii="宋体" w:hAnsi="宋体" w:cs="宋体" w:eastAsia="宋体" w:hint="default"/>
                <w:sz w:val="15"/>
                <w:szCs w:val="15"/>
              </w:rPr>
            </w:pPr>
            <w:r>
              <w:rPr>
                <w:rFonts w:ascii="宋体"/>
                <w:spacing w:val="-2"/>
                <w:sz w:val="15"/>
              </w:rPr>
              <w:t>2,411,591,780.82</w:t>
            </w:r>
          </w:p>
        </w:tc>
      </w:tr>
      <w:tr>
        <w:trPr>
          <w:trHeight w:val="30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34"/>
              <w:jc w:val="right"/>
              <w:rPr>
                <w:rFonts w:ascii="宋体" w:hAnsi="宋体" w:cs="宋体" w:eastAsia="宋体" w:hint="default"/>
                <w:sz w:val="15"/>
                <w:szCs w:val="15"/>
              </w:rPr>
            </w:pPr>
            <w:r>
              <w:rPr>
                <w:rFonts w:ascii="宋体"/>
                <w:spacing w:val="-2"/>
                <w:sz w:val="15"/>
              </w:rPr>
              <w:t>85,625,295,590.41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0"/>
              <w:jc w:val="right"/>
              <w:rPr>
                <w:rFonts w:ascii="宋体" w:hAnsi="宋体" w:cs="宋体" w:eastAsia="宋体" w:hint="default"/>
                <w:sz w:val="15"/>
                <w:szCs w:val="15"/>
              </w:rPr>
            </w:pPr>
            <w:r>
              <w:rPr>
                <w:rFonts w:ascii="宋体"/>
                <w:spacing w:val="-2"/>
                <w:sz w:val="15"/>
              </w:rPr>
              <w:t>100,478,781,172.75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3"/>
              <w:jc w:val="right"/>
              <w:rPr>
                <w:rFonts w:ascii="宋体" w:hAnsi="宋体" w:cs="宋体" w:eastAsia="宋体" w:hint="default"/>
                <w:sz w:val="15"/>
                <w:szCs w:val="15"/>
              </w:rPr>
            </w:pPr>
            <w:r>
              <w:rPr>
                <w:rFonts w:ascii="宋体"/>
                <w:spacing w:val="-2"/>
                <w:sz w:val="15"/>
              </w:rPr>
              <w:t>29,470,676,182.76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5" w:right="0"/>
              <w:jc w:val="center"/>
              <w:rPr>
                <w:rFonts w:ascii="宋体" w:hAnsi="宋体" w:cs="宋体" w:eastAsia="宋体" w:hint="default"/>
                <w:sz w:val="15"/>
                <w:szCs w:val="15"/>
              </w:rPr>
            </w:pPr>
            <w:r>
              <w:rPr>
                <w:rFonts w:ascii="宋体"/>
                <w:sz w:val="15"/>
              </w:rPr>
              <w:t>34,731,263,762.11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0"/>
              <w:jc w:val="right"/>
              <w:rPr>
                <w:rFonts w:ascii="宋体" w:hAnsi="宋体" w:cs="宋体" w:eastAsia="宋体" w:hint="default"/>
                <w:sz w:val="15"/>
                <w:szCs w:val="15"/>
              </w:rPr>
            </w:pPr>
            <w:r>
              <w:rPr>
                <w:rFonts w:ascii="宋体"/>
                <w:spacing w:val="-2"/>
                <w:sz w:val="15"/>
              </w:rPr>
              <w:t>36,276,841,227.88</w:t>
            </w:r>
          </w:p>
        </w:tc>
      </w:tr>
    </w:tbl>
    <w:p>
      <w:pPr>
        <w:pStyle w:val="BodyText"/>
        <w:spacing w:line="241" w:lineRule="exact"/>
        <w:ind w:left="638" w:right="2465"/>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394"/>
        <w:gridCol w:w="7655"/>
      </w:tblGrid>
      <w:tr>
        <w:trPr>
          <w:trHeight w:val="30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765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5" w:right="0"/>
              <w:jc w:val="center"/>
              <w:rPr>
                <w:rFonts w:ascii="宋体" w:hAnsi="宋体" w:cs="宋体" w:eastAsia="宋体" w:hint="default"/>
                <w:sz w:val="15"/>
                <w:szCs w:val="15"/>
              </w:rPr>
            </w:pPr>
            <w:r>
              <w:rPr>
                <w:rFonts w:ascii="宋体" w:hAnsi="宋体" w:cs="宋体" w:eastAsia="宋体" w:hint="default"/>
                <w:sz w:val="15"/>
                <w:szCs w:val="15"/>
              </w:rPr>
              <w:t>期初数</w:t>
            </w:r>
          </w:p>
        </w:tc>
      </w:tr>
    </w:tbl>
    <w:p>
      <w:pPr>
        <w:spacing w:after="0" w:line="170" w:lineRule="exact"/>
        <w:jc w:val="center"/>
        <w:rPr>
          <w:rFonts w:ascii="宋体" w:hAnsi="宋体" w:cs="宋体" w:eastAsia="宋体" w:hint="default"/>
          <w:sz w:val="15"/>
          <w:szCs w:val="15"/>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05" w:type="dxa"/>
        <w:tblLayout w:type="fixed"/>
        <w:tblCellMar>
          <w:top w:w="0" w:type="dxa"/>
          <w:left w:w="0" w:type="dxa"/>
          <w:bottom w:w="0" w:type="dxa"/>
          <w:right w:w="0" w:type="dxa"/>
        </w:tblCellMar>
        <w:tblLook w:val="01E0"/>
      </w:tblPr>
      <w:tblGrid>
        <w:gridCol w:w="1394"/>
        <w:gridCol w:w="1532"/>
        <w:gridCol w:w="1531"/>
        <w:gridCol w:w="1532"/>
        <w:gridCol w:w="1532"/>
        <w:gridCol w:w="1529"/>
      </w:tblGrid>
      <w:tr>
        <w:trPr>
          <w:trHeight w:val="303" w:hRule="exact"/>
        </w:trPr>
        <w:tc>
          <w:tcPr>
            <w:tcW w:w="13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460"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35" w:right="0"/>
              <w:jc w:val="left"/>
              <w:rPr>
                <w:rFonts w:ascii="宋体" w:hAnsi="宋体" w:cs="宋体" w:eastAsia="宋体" w:hint="default"/>
                <w:sz w:val="15"/>
                <w:szCs w:val="15"/>
              </w:rPr>
            </w:pPr>
            <w:r>
              <w:rPr>
                <w:rFonts w:ascii="宋体" w:hAnsi="宋体" w:cs="宋体" w:eastAsia="宋体" w:hint="default"/>
                <w:sz w:val="15"/>
                <w:szCs w:val="15"/>
              </w:rPr>
              <w:t>未折现合同金额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477"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年以内</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
              <w:jc w:val="center"/>
              <w:rPr>
                <w:rFonts w:ascii="宋体" w:hAnsi="宋体" w:cs="宋体" w:eastAsia="宋体" w:hint="default"/>
                <w:sz w:val="15"/>
                <w:szCs w:val="15"/>
              </w:rPr>
            </w:pPr>
            <w:r>
              <w:rPr>
                <w:rFonts w:ascii="宋体" w:hAnsi="宋体" w:cs="宋体" w:eastAsia="宋体" w:hint="default"/>
                <w:sz w:val="15"/>
                <w:szCs w:val="15"/>
              </w:rPr>
              <w:t>1-3</w:t>
            </w:r>
            <w:r>
              <w:rPr>
                <w:rFonts w:ascii="宋体" w:hAnsi="宋体" w:cs="宋体" w:eastAsia="宋体" w:hint="default"/>
                <w:spacing w:val="-36"/>
                <w:sz w:val="15"/>
                <w:szCs w:val="15"/>
              </w:rPr>
              <w:t> </w:t>
            </w:r>
            <w:r>
              <w:rPr>
                <w:rFonts w:ascii="宋体" w:hAnsi="宋体" w:cs="宋体" w:eastAsia="宋体" w:hint="default"/>
                <w:sz w:val="15"/>
                <w:szCs w:val="15"/>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477"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年以上</w:t>
            </w:r>
          </w:p>
        </w:tc>
      </w:tr>
      <w:tr>
        <w:trPr>
          <w:trHeight w:val="30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金融机构借款</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34"/>
              <w:jc w:val="right"/>
              <w:rPr>
                <w:rFonts w:ascii="宋体" w:hAnsi="宋体" w:cs="宋体" w:eastAsia="宋体" w:hint="default"/>
                <w:sz w:val="15"/>
                <w:szCs w:val="15"/>
              </w:rPr>
            </w:pPr>
            <w:r>
              <w:rPr>
                <w:rFonts w:ascii="宋体"/>
                <w:spacing w:val="-2"/>
                <w:sz w:val="15"/>
              </w:rPr>
              <w:t>46,604,880,410.68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43" w:right="0"/>
              <w:jc w:val="left"/>
              <w:rPr>
                <w:rFonts w:ascii="宋体" w:hAnsi="宋体" w:cs="宋体" w:eastAsia="宋体" w:hint="default"/>
                <w:sz w:val="15"/>
                <w:szCs w:val="15"/>
              </w:rPr>
            </w:pPr>
            <w:r>
              <w:rPr>
                <w:rFonts w:ascii="宋体"/>
                <w:sz w:val="15"/>
              </w:rPr>
              <w:t>53,354,593,257.47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3"/>
              <w:jc w:val="right"/>
              <w:rPr>
                <w:rFonts w:ascii="宋体" w:hAnsi="宋体" w:cs="宋体" w:eastAsia="宋体" w:hint="default"/>
                <w:sz w:val="15"/>
                <w:szCs w:val="15"/>
              </w:rPr>
            </w:pPr>
            <w:r>
              <w:rPr>
                <w:rFonts w:ascii="宋体"/>
                <w:spacing w:val="-2"/>
                <w:sz w:val="15"/>
              </w:rPr>
              <w:t>16,120,200,313.45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5" w:right="0"/>
              <w:jc w:val="center"/>
              <w:rPr>
                <w:rFonts w:ascii="宋体" w:hAnsi="宋体" w:cs="宋体" w:eastAsia="宋体" w:hint="default"/>
                <w:sz w:val="15"/>
                <w:szCs w:val="15"/>
              </w:rPr>
            </w:pPr>
            <w:r>
              <w:rPr>
                <w:rFonts w:ascii="宋体"/>
                <w:sz w:val="15"/>
              </w:rPr>
              <w:t>23,668,466,093.36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0"/>
              <w:jc w:val="right"/>
              <w:rPr>
                <w:rFonts w:ascii="宋体" w:hAnsi="宋体" w:cs="宋体" w:eastAsia="宋体" w:hint="default"/>
                <w:sz w:val="15"/>
                <w:szCs w:val="15"/>
              </w:rPr>
            </w:pPr>
            <w:r>
              <w:rPr>
                <w:rFonts w:ascii="宋体"/>
                <w:spacing w:val="-2"/>
                <w:sz w:val="15"/>
              </w:rPr>
              <w:t>13,565,926,850.66</w:t>
            </w:r>
          </w:p>
        </w:tc>
      </w:tr>
      <w:tr>
        <w:trPr>
          <w:trHeight w:val="30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34"/>
              <w:jc w:val="right"/>
              <w:rPr>
                <w:rFonts w:ascii="宋体" w:hAnsi="宋体" w:cs="宋体" w:eastAsia="宋体" w:hint="default"/>
                <w:sz w:val="15"/>
                <w:szCs w:val="15"/>
              </w:rPr>
            </w:pPr>
            <w:r>
              <w:rPr>
                <w:rFonts w:ascii="宋体"/>
                <w:spacing w:val="-2"/>
                <w:sz w:val="15"/>
              </w:rPr>
              <w:t>7,280,000.00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0"/>
              <w:jc w:val="right"/>
              <w:rPr>
                <w:rFonts w:ascii="宋体" w:hAnsi="宋体" w:cs="宋体" w:eastAsia="宋体" w:hint="default"/>
                <w:sz w:val="15"/>
                <w:szCs w:val="15"/>
              </w:rPr>
            </w:pPr>
            <w:r>
              <w:rPr>
                <w:rFonts w:ascii="宋体"/>
                <w:spacing w:val="-2"/>
                <w:sz w:val="15"/>
              </w:rPr>
              <w:t>7,280,000.00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2"/>
              <w:jc w:val="right"/>
              <w:rPr>
                <w:rFonts w:ascii="宋体" w:hAnsi="宋体" w:cs="宋体" w:eastAsia="宋体" w:hint="default"/>
                <w:sz w:val="15"/>
                <w:szCs w:val="15"/>
              </w:rPr>
            </w:pPr>
            <w:r>
              <w:rPr>
                <w:rFonts w:ascii="宋体"/>
                <w:spacing w:val="-2"/>
                <w:sz w:val="15"/>
              </w:rPr>
              <w:t>7,280,000.00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34"/>
              <w:jc w:val="right"/>
              <w:rPr>
                <w:rFonts w:ascii="宋体" w:hAnsi="宋体" w:cs="宋体" w:eastAsia="宋体" w:hint="default"/>
                <w:sz w:val="15"/>
                <w:szCs w:val="15"/>
              </w:rPr>
            </w:pPr>
            <w:r>
              <w:rPr>
                <w:rFonts w:ascii="宋体"/>
                <w:spacing w:val="-2"/>
                <w:sz w:val="15"/>
              </w:rPr>
              <w:t>1,974,178,135.34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18" w:right="0"/>
              <w:jc w:val="left"/>
              <w:rPr>
                <w:rFonts w:ascii="宋体" w:hAnsi="宋体" w:cs="宋体" w:eastAsia="宋体" w:hint="default"/>
                <w:sz w:val="15"/>
                <w:szCs w:val="15"/>
              </w:rPr>
            </w:pPr>
            <w:r>
              <w:rPr>
                <w:rFonts w:ascii="宋体"/>
                <w:sz w:val="15"/>
              </w:rPr>
              <w:t>1,974,178,135.34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3"/>
              <w:jc w:val="right"/>
              <w:rPr>
                <w:rFonts w:ascii="宋体" w:hAnsi="宋体" w:cs="宋体" w:eastAsia="宋体" w:hint="default"/>
                <w:sz w:val="15"/>
                <w:szCs w:val="15"/>
              </w:rPr>
            </w:pPr>
            <w:r>
              <w:rPr>
                <w:rFonts w:ascii="宋体"/>
                <w:spacing w:val="-2"/>
                <w:sz w:val="15"/>
              </w:rPr>
              <w:t>1,974,178,135.34</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4"/>
              <w:jc w:val="right"/>
              <w:rPr>
                <w:rFonts w:ascii="宋体" w:hAnsi="宋体" w:cs="宋体" w:eastAsia="宋体" w:hint="default"/>
                <w:sz w:val="15"/>
                <w:szCs w:val="15"/>
              </w:rPr>
            </w:pPr>
            <w:r>
              <w:rPr>
                <w:rFonts w:ascii="宋体"/>
                <w:spacing w:val="-1"/>
                <w:sz w:val="15"/>
              </w:rPr>
              <w:t>555,789,985.80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555,789,985.80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555,789,985.80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34"/>
              <w:jc w:val="right"/>
              <w:rPr>
                <w:rFonts w:ascii="宋体" w:hAnsi="宋体" w:cs="宋体" w:eastAsia="宋体" w:hint="default"/>
                <w:sz w:val="15"/>
                <w:szCs w:val="15"/>
              </w:rPr>
            </w:pPr>
            <w:r>
              <w:rPr>
                <w:rFonts w:ascii="宋体"/>
                <w:spacing w:val="-2"/>
                <w:sz w:val="15"/>
              </w:rPr>
              <w:t>2,037,340,398.61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18" w:right="0"/>
              <w:jc w:val="left"/>
              <w:rPr>
                <w:rFonts w:ascii="宋体" w:hAnsi="宋体" w:cs="宋体" w:eastAsia="宋体" w:hint="default"/>
                <w:sz w:val="15"/>
                <w:szCs w:val="15"/>
              </w:rPr>
            </w:pPr>
            <w:r>
              <w:rPr>
                <w:rFonts w:ascii="宋体"/>
                <w:sz w:val="15"/>
              </w:rPr>
              <w:t>2,037,340,398.61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3"/>
              <w:jc w:val="right"/>
              <w:rPr>
                <w:rFonts w:ascii="宋体" w:hAnsi="宋体" w:cs="宋体" w:eastAsia="宋体" w:hint="default"/>
                <w:sz w:val="15"/>
                <w:szCs w:val="15"/>
              </w:rPr>
            </w:pPr>
            <w:r>
              <w:rPr>
                <w:rFonts w:ascii="宋体"/>
                <w:spacing w:val="-2"/>
                <w:sz w:val="15"/>
              </w:rPr>
              <w:t>2,037,340,398.61</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34"/>
              <w:jc w:val="right"/>
              <w:rPr>
                <w:rFonts w:ascii="宋体" w:hAnsi="宋体" w:cs="宋体" w:eastAsia="宋体" w:hint="default"/>
                <w:sz w:val="15"/>
                <w:szCs w:val="15"/>
              </w:rPr>
            </w:pPr>
            <w:r>
              <w:rPr>
                <w:rFonts w:ascii="宋体"/>
                <w:spacing w:val="-2"/>
                <w:sz w:val="15"/>
              </w:rPr>
              <w:t>21,818,418,777.63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43" w:right="0"/>
              <w:jc w:val="left"/>
              <w:rPr>
                <w:rFonts w:ascii="宋体" w:hAnsi="宋体" w:cs="宋体" w:eastAsia="宋体" w:hint="default"/>
                <w:sz w:val="15"/>
                <w:szCs w:val="15"/>
              </w:rPr>
            </w:pPr>
            <w:r>
              <w:rPr>
                <w:rFonts w:ascii="宋体"/>
                <w:sz w:val="15"/>
              </w:rPr>
              <w:t>25,071,706,002.80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3"/>
              <w:jc w:val="right"/>
              <w:rPr>
                <w:rFonts w:ascii="宋体" w:hAnsi="宋体" w:cs="宋体" w:eastAsia="宋体" w:hint="default"/>
                <w:sz w:val="15"/>
                <w:szCs w:val="15"/>
              </w:rPr>
            </w:pPr>
            <w:r>
              <w:rPr>
                <w:rFonts w:ascii="宋体"/>
                <w:spacing w:val="-2"/>
                <w:sz w:val="15"/>
              </w:rPr>
              <w:t>2,177,755,512.30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5" w:right="0"/>
              <w:jc w:val="center"/>
              <w:rPr>
                <w:rFonts w:ascii="宋体" w:hAnsi="宋体" w:cs="宋体" w:eastAsia="宋体" w:hint="default"/>
                <w:sz w:val="15"/>
                <w:szCs w:val="15"/>
              </w:rPr>
            </w:pPr>
            <w:r>
              <w:rPr>
                <w:rFonts w:ascii="宋体"/>
                <w:sz w:val="15"/>
              </w:rPr>
              <w:t>19,212,364,006.50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0"/>
              <w:jc w:val="right"/>
              <w:rPr>
                <w:rFonts w:ascii="宋体" w:hAnsi="宋体" w:cs="宋体" w:eastAsia="宋体" w:hint="default"/>
                <w:sz w:val="15"/>
                <w:szCs w:val="15"/>
              </w:rPr>
            </w:pPr>
            <w:r>
              <w:rPr>
                <w:rFonts w:ascii="宋体"/>
                <w:spacing w:val="-2"/>
                <w:sz w:val="15"/>
              </w:rPr>
              <w:t>3,681,586,484.00</w:t>
            </w:r>
          </w:p>
        </w:tc>
      </w:tr>
      <w:tr>
        <w:trPr>
          <w:trHeight w:val="30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34"/>
              <w:jc w:val="right"/>
              <w:rPr>
                <w:rFonts w:ascii="宋体" w:hAnsi="宋体" w:cs="宋体" w:eastAsia="宋体" w:hint="default"/>
                <w:sz w:val="15"/>
                <w:szCs w:val="15"/>
              </w:rPr>
            </w:pPr>
            <w:r>
              <w:rPr>
                <w:rFonts w:ascii="宋体"/>
                <w:spacing w:val="-2"/>
                <w:sz w:val="15"/>
              </w:rPr>
              <w:t>72,997,887,708.06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43" w:right="0"/>
              <w:jc w:val="left"/>
              <w:rPr>
                <w:rFonts w:ascii="宋体" w:hAnsi="宋体" w:cs="宋体" w:eastAsia="宋体" w:hint="default"/>
                <w:sz w:val="15"/>
                <w:szCs w:val="15"/>
              </w:rPr>
            </w:pPr>
            <w:r>
              <w:rPr>
                <w:rFonts w:ascii="宋体"/>
                <w:sz w:val="15"/>
              </w:rPr>
              <w:t>83,000,887,780.02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3"/>
              <w:jc w:val="right"/>
              <w:rPr>
                <w:rFonts w:ascii="宋体" w:hAnsi="宋体" w:cs="宋体" w:eastAsia="宋体" w:hint="default"/>
                <w:sz w:val="15"/>
                <w:szCs w:val="15"/>
              </w:rPr>
            </w:pPr>
            <w:r>
              <w:rPr>
                <w:rFonts w:ascii="宋体"/>
                <w:spacing w:val="-2"/>
                <w:sz w:val="15"/>
              </w:rPr>
              <w:t>22,872,544,345.50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5" w:right="0"/>
              <w:jc w:val="center"/>
              <w:rPr>
                <w:rFonts w:ascii="宋体" w:hAnsi="宋体" w:cs="宋体" w:eastAsia="宋体" w:hint="default"/>
                <w:sz w:val="15"/>
                <w:szCs w:val="15"/>
              </w:rPr>
            </w:pPr>
            <w:r>
              <w:rPr>
                <w:rFonts w:ascii="宋体"/>
                <w:sz w:val="15"/>
              </w:rPr>
              <w:t>42,880,830,099.86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0"/>
              <w:jc w:val="right"/>
              <w:rPr>
                <w:rFonts w:ascii="宋体" w:hAnsi="宋体" w:cs="宋体" w:eastAsia="宋体" w:hint="default"/>
                <w:sz w:val="15"/>
                <w:szCs w:val="15"/>
              </w:rPr>
            </w:pPr>
            <w:r>
              <w:rPr>
                <w:rFonts w:ascii="宋体"/>
                <w:spacing w:val="-2"/>
                <w:sz w:val="15"/>
              </w:rPr>
              <w:t>17,247,513,334.66</w:t>
            </w:r>
          </w:p>
        </w:tc>
      </w:tr>
    </w:tbl>
    <w:p>
      <w:pPr>
        <w:spacing w:line="240" w:lineRule="auto" w:before="11"/>
        <w:rPr>
          <w:rFonts w:ascii="宋体" w:hAnsi="宋体" w:cs="宋体" w:eastAsia="宋体" w:hint="default"/>
          <w:sz w:val="25"/>
          <w:szCs w:val="25"/>
        </w:rPr>
      </w:pPr>
    </w:p>
    <w:p>
      <w:pPr>
        <w:pStyle w:val="BodyText"/>
        <w:spacing w:line="357" w:lineRule="auto" w:before="36"/>
        <w:ind w:left="938" w:right="517" w:firstLine="105"/>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市场风险</w:t>
      </w:r>
      <w:r>
        <w:rPr>
          <w:w w:val="100"/>
        </w:rPr>
        <w:t> </w:t>
      </w:r>
      <w:r>
        <w:rPr>
          <w:spacing w:val="-2"/>
        </w:rPr>
        <w:t>市场风险，是指金融工具的公允价值或未来现金流量因市场价格变动而发生波动的风险。市</w:t>
      </w:r>
    </w:p>
    <w:p>
      <w:pPr>
        <w:pStyle w:val="BodyText"/>
        <w:spacing w:line="355" w:lineRule="auto" w:before="30"/>
        <w:ind w:left="938" w:right="5642" w:hanging="420"/>
        <w:jc w:val="left"/>
      </w:pPr>
      <w:r>
        <w:rPr>
          <w:spacing w:val="-2"/>
        </w:rPr>
        <w:t>场风险主要包括利率风险和外汇风险。</w:t>
      </w:r>
      <w:r>
        <w:rPr>
          <w:spacing w:val="-72"/>
        </w:rPr>
        <w:t> </w:t>
      </w:r>
      <w:r>
        <w:rPr>
          <w:spacing w:val="-72"/>
        </w:rPr>
      </w:r>
      <w:r>
        <w:rPr>
          <w:rFonts w:ascii="宋体" w:hAnsi="宋体" w:cs="宋体" w:eastAsia="宋体" w:hint="default"/>
        </w:rPr>
        <w:t>1. </w:t>
      </w:r>
      <w:r>
        <w:rPr/>
        <w:t>利率风险</w:t>
      </w:r>
    </w:p>
    <w:p>
      <w:pPr>
        <w:pStyle w:val="BodyText"/>
        <w:spacing w:line="355" w:lineRule="auto" w:before="34"/>
        <w:ind w:left="518" w:right="537" w:firstLine="419"/>
        <w:jc w:val="both"/>
      </w:pPr>
      <w:r>
        <w:rPr>
          <w:spacing w:val="-2"/>
        </w:rPr>
        <w:t>利率风险，是指金融工具的公允价值或未来现金流量因市场利率变动而发生波动的风险。本</w:t>
      </w:r>
      <w:r>
        <w:rPr>
          <w:w w:val="100"/>
        </w:rPr>
        <w:t> </w:t>
      </w:r>
      <w:r>
        <w:rPr/>
        <w:t>公司面临的市场利率变动的风险主要与本公司以浮动利率计息的借款有关。</w:t>
      </w:r>
    </w:p>
    <w:p>
      <w:pPr>
        <w:pStyle w:val="BodyText"/>
        <w:spacing w:line="357" w:lineRule="auto" w:before="32"/>
        <w:ind w:left="518" w:right="540" w:firstLine="419"/>
        <w:jc w:val="both"/>
      </w:pP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日，本公司以浮动利率计息的银行借款人民币</w:t>
      </w:r>
      <w:r>
        <w:rPr>
          <w:rFonts w:ascii="宋体" w:hAnsi="宋体" w:cs="宋体" w:eastAsia="宋体" w:hint="default"/>
          <w:spacing w:val="-2"/>
        </w:rPr>
        <w:t>36,941,818,775.31</w:t>
      </w:r>
      <w:r>
        <w:rPr>
          <w:spacing w:val="-2"/>
        </w:rPr>
        <w:t>元</w:t>
      </w:r>
      <w:r>
        <w:rPr>
          <w:rFonts w:ascii="宋体" w:hAnsi="宋体" w:cs="宋体" w:eastAsia="宋体" w:hint="default"/>
          <w:spacing w:val="-2"/>
        </w:rPr>
        <w:t>(2017</w:t>
      </w:r>
      <w:r>
        <w:rPr>
          <w:rFonts w:ascii="宋体" w:hAnsi="宋体" w:cs="宋体" w:eastAsia="宋体" w:hint="default"/>
          <w:w w:val="100"/>
        </w:rPr>
        <w:t>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日：人民币</w:t>
      </w:r>
      <w:r>
        <w:rPr>
          <w:rFonts w:ascii="宋体" w:hAnsi="宋体" w:cs="宋体" w:eastAsia="宋体" w:hint="default"/>
          <w:spacing w:val="-2"/>
        </w:rPr>
        <w:t>19,219,478,455.12</w:t>
      </w:r>
      <w:r>
        <w:rPr>
          <w:spacing w:val="-2"/>
        </w:rPr>
        <w:t>元</w:t>
      </w:r>
      <w:r>
        <w:rPr>
          <w:rFonts w:ascii="宋体" w:hAnsi="宋体" w:cs="宋体" w:eastAsia="宋体" w:hint="default"/>
          <w:spacing w:val="-2"/>
        </w:rPr>
        <w:t>)</w:t>
      </w:r>
      <w:r>
        <w:rPr>
          <w:spacing w:val="-2"/>
        </w:rPr>
        <w:t>，在其他变量不变的假设下，假定利率变动</w:t>
      </w:r>
      <w:r>
        <w:rPr>
          <w:rFonts w:ascii="宋体" w:hAnsi="宋体" w:cs="宋体" w:eastAsia="宋体" w:hint="default"/>
          <w:spacing w:val="-2"/>
        </w:rPr>
        <w:t>50</w:t>
      </w:r>
      <w:r>
        <w:rPr>
          <w:spacing w:val="-2"/>
        </w:rPr>
        <w:t>个基准</w:t>
      </w:r>
      <w:r>
        <w:rPr>
          <w:spacing w:val="-8"/>
        </w:rPr>
        <w:t> </w:t>
      </w:r>
      <w:r>
        <w:rPr>
          <w:spacing w:val="-8"/>
        </w:rPr>
      </w:r>
      <w:r>
        <w:rPr/>
        <w:t>点，将会对本公司的利润总额和股东权益产生一定的影响。</w:t>
      </w:r>
    </w:p>
    <w:p>
      <w:pPr>
        <w:pStyle w:val="BodyText"/>
        <w:spacing w:line="355" w:lineRule="auto" w:before="30"/>
        <w:ind w:left="938" w:right="517"/>
        <w:jc w:val="left"/>
      </w:pPr>
      <w:r>
        <w:rPr>
          <w:rFonts w:ascii="宋体" w:hAnsi="宋体" w:cs="宋体" w:eastAsia="宋体" w:hint="default"/>
        </w:rPr>
        <w:t>2. </w:t>
      </w:r>
      <w:r>
        <w:rPr/>
        <w:t>外汇风险</w:t>
      </w:r>
      <w:r>
        <w:rPr>
          <w:w w:val="100"/>
        </w:rPr>
        <w:t> </w:t>
      </w:r>
      <w:r>
        <w:rPr>
          <w:spacing w:val="-2"/>
        </w:rPr>
        <w:t>外汇风险，是指金融工具的公允价值或未来现金流量因外汇汇率变动而发生波动的风险。本</w:t>
      </w:r>
    </w:p>
    <w:p>
      <w:pPr>
        <w:pStyle w:val="BodyText"/>
        <w:spacing w:line="357" w:lineRule="auto" w:before="32"/>
        <w:ind w:left="518" w:right="532"/>
        <w:jc w:val="both"/>
      </w:pPr>
      <w:r>
        <w:rPr>
          <w:spacing w:val="-2"/>
        </w:rPr>
        <w:t>公司面临的汇率变动的风险主要与本公司外币货币性资产和负债以及外币计价的可供出售金融资</w:t>
      </w:r>
      <w:r>
        <w:rPr>
          <w:spacing w:val="-25"/>
        </w:rPr>
        <w:t> </w:t>
      </w:r>
      <w:r>
        <w:rPr>
          <w:spacing w:val="-25"/>
        </w:rPr>
      </w:r>
      <w:r>
        <w:rPr>
          <w:spacing w:val="-18"/>
          <w:w w:val="100"/>
        </w:rPr>
        <w:t>产有关。截至</w:t>
      </w:r>
      <w:r>
        <w:rPr>
          <w:spacing w:val="-52"/>
          <w:w w:val="100"/>
        </w:rPr>
        <w:t> </w:t>
      </w:r>
      <w:r>
        <w:rPr>
          <w:rFonts w:ascii="宋体" w:hAnsi="宋体" w:cs="宋体" w:eastAsia="宋体" w:hint="default"/>
          <w:spacing w:val="-1"/>
          <w:w w:val="100"/>
        </w:rPr>
        <w:t>2018</w:t>
      </w:r>
      <w:r>
        <w:rPr>
          <w:rFonts w:ascii="宋体" w:hAnsi="宋体" w:cs="宋体" w:eastAsia="宋体" w:hint="default"/>
          <w:spacing w:val="-55"/>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31</w:t>
      </w:r>
      <w:r>
        <w:rPr>
          <w:rFonts w:ascii="宋体" w:hAnsi="宋体" w:cs="宋体" w:eastAsia="宋体" w:hint="default"/>
          <w:spacing w:val="-55"/>
          <w:w w:val="100"/>
        </w:rPr>
        <w:t> </w:t>
      </w:r>
      <w:r>
        <w:rPr>
          <w:spacing w:val="-7"/>
          <w:w w:val="100"/>
        </w:rPr>
        <w:t>日，以外币计价的可供出售金融资产余额为</w:t>
      </w:r>
      <w:r>
        <w:rPr>
          <w:spacing w:val="-52"/>
          <w:w w:val="100"/>
        </w:rPr>
        <w:t> </w:t>
      </w:r>
      <w:r>
        <w:rPr>
          <w:rFonts w:ascii="宋体" w:hAnsi="宋体" w:cs="宋体" w:eastAsia="宋体" w:hint="default"/>
          <w:spacing w:val="-1"/>
          <w:w w:val="100"/>
        </w:rPr>
        <w:t>4,488,308,009.91</w:t>
      </w:r>
      <w:r>
        <w:rPr>
          <w:rFonts w:ascii="宋体" w:hAnsi="宋体" w:cs="宋体" w:eastAsia="宋体" w:hint="default"/>
          <w:spacing w:val="-51"/>
          <w:w w:val="100"/>
        </w:rPr>
        <w:t> </w:t>
      </w:r>
      <w:r>
        <w:rPr>
          <w:spacing w:val="-3"/>
          <w:w w:val="100"/>
        </w:rPr>
        <w:t>元。 </w:t>
      </w:r>
      <w:r>
        <w:rPr/>
        <w:t>因此，本公司所承担的外汇变动市场风险较大。</w:t>
      </w:r>
    </w:p>
    <w:p>
      <w:pPr>
        <w:pStyle w:val="BodyText"/>
        <w:spacing w:line="355" w:lineRule="auto" w:before="30"/>
        <w:ind w:left="518" w:right="537" w:firstLine="419"/>
        <w:jc w:val="both"/>
      </w:pPr>
      <w:r>
        <w:rPr>
          <w:spacing w:val="-2"/>
        </w:rPr>
        <w:t>本公司期末外币货币性资产和负债情况见本财务报表附注合并财务报表项目注释其他之外币</w:t>
      </w:r>
      <w:r>
        <w:rPr>
          <w:w w:val="100"/>
        </w:rPr>
        <w:t> </w:t>
      </w:r>
      <w:r>
        <w:rPr>
          <w:spacing w:val="-2"/>
        </w:rPr>
        <w:t>货币性项目说明，以外币计价的可供出售金融资产情况见本财务报表附注合并财务报表项目注释</w:t>
      </w:r>
      <w:r>
        <w:rPr>
          <w:spacing w:val="-25"/>
        </w:rPr>
        <w:t> </w:t>
      </w:r>
      <w:r>
        <w:rPr>
          <w:spacing w:val="-25"/>
        </w:rPr>
      </w:r>
      <w:r>
        <w:rPr/>
        <w:t>可供出售金融资产之说明。</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2"/>
        <w:spacing w:line="240" w:lineRule="auto" w:before="0"/>
        <w:ind w:left="518" w:right="0"/>
        <w:jc w:val="both"/>
        <w:rPr>
          <w:b w:val="0"/>
          <w:bCs w:val="0"/>
        </w:rPr>
      </w:pPr>
      <w:r>
        <w:rPr/>
        <w:t>十一、</w:t>
      </w:r>
      <w:r>
        <w:rPr>
          <w:spacing w:val="103"/>
        </w:rPr>
        <w:t> </w:t>
      </w:r>
      <w:r>
        <w:rPr/>
        <w:t>公允价值的披露</w:t>
      </w:r>
      <w:r>
        <w:rPr>
          <w:b w:val="0"/>
          <w:bCs w:val="0"/>
        </w:rPr>
      </w:r>
    </w:p>
    <w:p>
      <w:pPr>
        <w:pStyle w:val="Heading2"/>
        <w:spacing w:line="240" w:lineRule="auto" w:before="58"/>
        <w:ind w:left="518" w:right="0"/>
        <w:jc w:val="both"/>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left="518" w:right="0"/>
        <w:jc w:val="both"/>
      </w:pPr>
      <w:r>
        <w:rPr/>
        <w:t>√适用  □不适用</w:t>
      </w:r>
    </w:p>
    <w:p>
      <w:pPr>
        <w:spacing w:line="240" w:lineRule="auto" w:before="8"/>
        <w:rPr>
          <w:rFonts w:ascii="宋体" w:hAnsi="宋体" w:cs="宋体" w:eastAsia="宋体" w:hint="default"/>
          <w:sz w:val="20"/>
          <w:szCs w:val="20"/>
        </w:rPr>
      </w:pPr>
    </w:p>
    <w:p>
      <w:pPr>
        <w:pStyle w:val="BodyText"/>
        <w:tabs>
          <w:tab w:pos="946" w:val="left" w:leader="none"/>
        </w:tabs>
        <w:spacing w:line="240" w:lineRule="auto"/>
        <w:ind w:left="0" w:right="5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05"/>
        <w:gridCol w:w="1736"/>
        <w:gridCol w:w="1738"/>
        <w:gridCol w:w="1138"/>
        <w:gridCol w:w="1738"/>
      </w:tblGrid>
      <w:tr>
        <w:trPr>
          <w:trHeight w:val="281" w:hRule="exact"/>
        </w:trPr>
        <w:tc>
          <w:tcPr>
            <w:tcW w:w="330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3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7" w:hRule="exact"/>
        </w:trPr>
        <w:tc>
          <w:tcPr>
            <w:tcW w:w="3305" w:type="dxa"/>
            <w:vMerge/>
            <w:tcBorders>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计量</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第二层次公允价值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计量</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第三层次公</w:t>
            </w:r>
          </w:p>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允价值计量</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（一）以公允价值计量且变动计入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357,149,494.96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1,125,660,253.80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1,482,809,748.76</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357,149,494.96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1,125,660,253.80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1,482,809,748.76</w:t>
            </w:r>
          </w:p>
        </w:tc>
      </w:tr>
    </w:tbl>
    <w:p>
      <w:pPr>
        <w:spacing w:after="0" w:line="241" w:lineRule="exact"/>
        <w:jc w:val="center"/>
        <w:rPr>
          <w:rFonts w:ascii="宋体" w:hAnsi="宋体" w:cs="宋体" w:eastAsia="宋体" w:hint="default"/>
          <w:sz w:val="21"/>
          <w:szCs w:val="21"/>
        </w:rPr>
        <w:sectPr>
          <w:pgSz w:w="11910" w:h="16840"/>
          <w:pgMar w:header="0" w:footer="1195" w:top="1120" w:bottom="1380" w:left="1280" w:right="7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305"/>
        <w:gridCol w:w="1736"/>
        <w:gridCol w:w="1738"/>
        <w:gridCol w:w="1138"/>
        <w:gridCol w:w="1738"/>
      </w:tblGrid>
      <w:tr>
        <w:trPr>
          <w:trHeight w:val="284"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165,635,716.25</w:t>
            </w:r>
          </w:p>
        </w:tc>
        <w:tc>
          <w:tcPr>
            <w:tcW w:w="17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165,635,716.25</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84,372,653.11</w:t>
            </w:r>
          </w:p>
        </w:tc>
        <w:tc>
          <w:tcPr>
            <w:tcW w:w="17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84,372,653.11</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18"/>
                <w:szCs w:val="18"/>
              </w:rPr>
              <w:t>基金及资产管理计划</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107,141,125.60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1,125,660,253.80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1,232,801,379.40</w:t>
            </w:r>
          </w:p>
        </w:tc>
      </w:tr>
      <w:tr>
        <w:trPr>
          <w:trHeight w:val="809"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22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指定以公允价值计量且其变动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计入当期损益的金融资产</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2,829,550,278.71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239,139,334.22</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3,068,689,612.93</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2,829,550,278.71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239,139,334.22</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3,068,689,612.93</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持续以公允价值计量的资产总额</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21"/>
                <w:szCs w:val="21"/>
              </w:rPr>
            </w:pPr>
            <w:r>
              <w:rPr>
                <w:rFonts w:ascii="宋体"/>
                <w:spacing w:val="-1"/>
                <w:sz w:val="21"/>
              </w:rPr>
              <w:t>3,186,699,773.67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21"/>
                <w:szCs w:val="21"/>
              </w:rPr>
            </w:pPr>
            <w:r>
              <w:rPr>
                <w:rFonts w:ascii="宋体"/>
                <w:spacing w:val="-1"/>
                <w:sz w:val="21"/>
              </w:rPr>
              <w:t>1,364,799,588.02</w:t>
            </w: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21"/>
                <w:szCs w:val="21"/>
              </w:rPr>
            </w:pPr>
            <w:r>
              <w:rPr>
                <w:rFonts w:ascii="宋体"/>
                <w:spacing w:val="-1"/>
                <w:sz w:val="21"/>
              </w:rPr>
              <w:t>4,551,499,361.69</w:t>
            </w:r>
          </w:p>
        </w:tc>
      </w:tr>
      <w:tr>
        <w:trPr>
          <w:trHeight w:val="307"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（六）指定为以公允价值计量且变</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持续以公允价值计量的负债总额</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二、非持续的公允价值计量</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非持续以公允价值计量的资产总额</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非持续以公允价值计量的负债总额</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left="518" w:right="517"/>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360" w:val="left" w:leader="none"/>
        </w:tabs>
        <w:spacing w:line="272" w:lineRule="exact" w:before="86"/>
        <w:ind w:left="938" w:right="2640" w:hanging="420"/>
        <w:jc w:val="left"/>
      </w:pPr>
      <w:r>
        <w:rPr/>
        <w:t>√适用</w:t>
        <w:tab/>
        <w:t>□不适用</w:t>
      </w:r>
      <w:r>
        <w:rPr>
          <w:w w:val="100"/>
        </w:rPr>
        <w:t> </w:t>
      </w:r>
      <w:r>
        <w:rPr>
          <w:spacing w:val="-2"/>
        </w:rPr>
        <w:t>本公司持有的以公允价值计量的资产和负债在活跃市场中均有报价。</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2"/>
        <w:spacing w:line="240" w:lineRule="auto" w:before="0"/>
        <w:ind w:left="518" w:right="517"/>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360" w:val="left" w:leader="none"/>
        </w:tabs>
        <w:spacing w:line="240" w:lineRule="auto" w:before="56"/>
        <w:ind w:left="938" w:right="1589" w:hanging="420"/>
        <w:jc w:val="left"/>
      </w:pPr>
      <w:r>
        <w:rPr/>
        <w:t>√适用</w:t>
        <w:tab/>
        <w:t>□不适用</w:t>
      </w:r>
      <w:r>
        <w:rPr>
          <w:w w:val="100"/>
        </w:rPr>
        <w:t> </w:t>
      </w:r>
      <w:r>
        <w:rPr>
          <w:spacing w:val="-2"/>
        </w:rPr>
        <w:t>根据基金管理公司提供的资产管理计划资产结构估值表中列示的单位净值确定。</w:t>
      </w:r>
    </w:p>
    <w:p>
      <w:pPr>
        <w:spacing w:line="240" w:lineRule="auto" w:before="3"/>
        <w:rPr>
          <w:rFonts w:ascii="宋体" w:hAnsi="宋体" w:cs="宋体" w:eastAsia="宋体" w:hint="default"/>
          <w:sz w:val="25"/>
          <w:szCs w:val="25"/>
        </w:rPr>
      </w:pPr>
    </w:p>
    <w:p>
      <w:pPr>
        <w:pStyle w:val="Heading2"/>
        <w:spacing w:line="240" w:lineRule="auto" w:before="0"/>
        <w:ind w:left="518" w:right="51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360" w:val="left" w:leader="none"/>
        </w:tabs>
        <w:spacing w:line="240" w:lineRule="auto" w:before="56"/>
        <w:ind w:left="518" w:right="51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left="942" w:right="5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360" w:val="left" w:leader="none"/>
        </w:tabs>
        <w:spacing w:line="240" w:lineRule="auto" w:before="56"/>
        <w:ind w:left="518" w:right="51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left="942" w:right="5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360" w:val="left" w:leader="none"/>
        </w:tabs>
        <w:spacing w:line="240" w:lineRule="auto" w:before="56"/>
        <w:ind w:left="518" w:right="517"/>
        <w:jc w:val="left"/>
      </w:pPr>
      <w:r>
        <w:rPr/>
        <w:t>□适用</w:t>
        <w:tab/>
        <w:t>√不适用</w:t>
      </w:r>
    </w:p>
    <w:p>
      <w:pPr>
        <w:spacing w:after="0" w:line="240" w:lineRule="auto"/>
        <w:jc w:val="left"/>
        <w:sectPr>
          <w:pgSz w:w="11910" w:h="16840"/>
          <w:pgMar w:header="0" w:footer="1195" w:top="1120" w:bottom="1380" w:left="1280" w:right="740"/>
        </w:sectPr>
      </w:pPr>
    </w:p>
    <w:p>
      <w:pPr>
        <w:spacing w:line="240" w:lineRule="auto" w:before="1"/>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2"/>
        <w:tabs>
          <w:tab w:pos="1057" w:val="left" w:leader="none"/>
        </w:tabs>
        <w:spacing w:line="290" w:lineRule="auto"/>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2"/>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748" w:space="3562"/>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136"/>
        <w:gridCol w:w="1418"/>
        <w:gridCol w:w="1188"/>
        <w:gridCol w:w="1683"/>
        <w:gridCol w:w="1814"/>
      </w:tblGrid>
      <w:tr>
        <w:trPr>
          <w:trHeight w:val="85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06" w:right="202"/>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left="1" w:right="0"/>
              <w:jc w:val="center"/>
              <w:rPr>
                <w:rFonts w:ascii="宋体" w:hAnsi="宋体" w:cs="宋体" w:eastAsia="宋体" w:hint="default"/>
                <w:sz w:val="21"/>
                <w:szCs w:val="21"/>
              </w:rPr>
            </w:pPr>
            <w:r>
              <w:rPr>
                <w:rFonts w:ascii="宋体"/>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5" w:right="110" w:firstLine="50"/>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浙江新湖集团股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能源、农业等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sz w:val="21"/>
              </w:rPr>
              <w:t>29,790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4" w:right="0"/>
              <w:jc w:val="left"/>
              <w:rPr>
                <w:rFonts w:ascii="宋体" w:hAnsi="宋体" w:cs="宋体" w:eastAsia="宋体" w:hint="default"/>
                <w:sz w:val="21"/>
                <w:szCs w:val="21"/>
              </w:rPr>
            </w:pPr>
            <w:r>
              <w:rPr>
                <w:rFonts w:ascii="宋体"/>
                <w:sz w:val="21"/>
              </w:rPr>
              <w:t>40.18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5" w:right="0"/>
              <w:jc w:val="left"/>
              <w:rPr>
                <w:rFonts w:ascii="宋体" w:hAnsi="宋体" w:cs="宋体" w:eastAsia="宋体" w:hint="default"/>
                <w:sz w:val="21"/>
                <w:szCs w:val="21"/>
              </w:rPr>
            </w:pPr>
            <w:r>
              <w:rPr>
                <w:rFonts w:ascii="宋体"/>
                <w:sz w:val="21"/>
              </w:rPr>
              <w:t>40.23</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本企业的母公司情况的说明</w:t>
      </w:r>
    </w:p>
    <w:p>
      <w:pPr>
        <w:pStyle w:val="BodyText"/>
        <w:spacing w:line="357" w:lineRule="auto"/>
        <w:ind w:right="227" w:firstLine="419"/>
        <w:jc w:val="both"/>
      </w:pPr>
      <w:r>
        <w:rPr>
          <w:spacing w:val="-3"/>
        </w:rPr>
        <w:t>浙江新湖集团股份有限公司（以下简称新湖集团）直接持有本公司</w:t>
      </w:r>
      <w:r>
        <w:rPr>
          <w:spacing w:val="2"/>
        </w:rPr>
        <w:t> </w:t>
      </w:r>
      <w:r>
        <w:rPr>
          <w:rFonts w:ascii="宋体" w:hAnsi="宋体" w:cs="宋体" w:eastAsia="宋体" w:hint="default"/>
          <w:spacing w:val="-3"/>
        </w:rPr>
        <w:t>32.41%</w:t>
      </w:r>
      <w:r>
        <w:rPr>
          <w:spacing w:val="-3"/>
        </w:rPr>
        <w:t>的股份，并通过其</w:t>
      </w:r>
      <w:r>
        <w:rPr>
          <w:w w:val="100"/>
        </w:rPr>
        <w:t> </w:t>
      </w:r>
      <w:r>
        <w:rPr>
          <w:spacing w:val="-2"/>
          <w:w w:val="100"/>
        </w:rPr>
        <w:t>全资子公司浙江恒兴力控股集团有限公司间接持有本公司</w:t>
      </w:r>
      <w:r>
        <w:rPr>
          <w:spacing w:val="-44"/>
          <w:w w:val="100"/>
        </w:rPr>
        <w:t> </w:t>
      </w:r>
      <w:r>
        <w:rPr>
          <w:rFonts w:ascii="宋体" w:hAnsi="宋体" w:cs="宋体" w:eastAsia="宋体" w:hint="default"/>
          <w:spacing w:val="-8"/>
          <w:w w:val="100"/>
        </w:rPr>
        <w:t>2.44%</w:t>
      </w:r>
      <w:r>
        <w:rPr>
          <w:spacing w:val="-8"/>
          <w:w w:val="100"/>
        </w:rPr>
        <w:t>的股份，通过其持股</w:t>
      </w:r>
      <w:r>
        <w:rPr>
          <w:spacing w:val="-43"/>
          <w:w w:val="100"/>
        </w:rPr>
        <w:t> </w:t>
      </w:r>
      <w:r>
        <w:rPr>
          <w:rFonts w:ascii="宋体" w:hAnsi="宋体" w:cs="宋体" w:eastAsia="宋体" w:hint="default"/>
          <w:spacing w:val="-2"/>
          <w:w w:val="100"/>
        </w:rPr>
        <w:t>99%</w:t>
      </w:r>
      <w:r>
        <w:rPr>
          <w:spacing w:val="-2"/>
          <w:w w:val="100"/>
        </w:rPr>
        <w:t>的子公司</w:t>
      </w:r>
      <w:r>
        <w:rPr>
          <w:spacing w:val="-102"/>
          <w:w w:val="100"/>
        </w:rPr>
        <w:t> </w:t>
      </w:r>
      <w:r>
        <w:rPr>
          <w:spacing w:val="-102"/>
          <w:w w:val="100"/>
        </w:rPr>
      </w:r>
      <w:r>
        <w:rPr/>
        <w:t>宁波嘉源实业发展有限公司间接持有本公司</w:t>
      </w:r>
      <w:r>
        <w:rPr>
          <w:spacing w:val="-56"/>
        </w:rPr>
        <w:t> </w:t>
      </w:r>
      <w:r>
        <w:rPr>
          <w:rFonts w:ascii="宋体" w:hAnsi="宋体" w:cs="宋体" w:eastAsia="宋体" w:hint="default"/>
        </w:rPr>
        <w:t>5.38%</w:t>
      </w:r>
      <w:r>
        <w:rPr/>
        <w:t>的股份。黄伟直接持有本公司</w:t>
      </w:r>
      <w:r>
        <w:rPr>
          <w:spacing w:val="-56"/>
        </w:rPr>
        <w:t> </w:t>
      </w:r>
      <w:r>
        <w:rPr>
          <w:rFonts w:ascii="宋体" w:hAnsi="宋体" w:cs="宋体" w:eastAsia="宋体" w:hint="default"/>
        </w:rPr>
        <w:t>16.86%</w:t>
      </w:r>
      <w:r>
        <w:rPr/>
        <w:t>的股份，</w:t>
      </w:r>
      <w:r>
        <w:rPr>
          <w:w w:val="100"/>
        </w:rPr>
        <w:t> </w:t>
      </w:r>
      <w:r>
        <w:rPr/>
        <w:t>并持有新湖集团</w:t>
      </w:r>
      <w:r>
        <w:rPr>
          <w:spacing w:val="-57"/>
        </w:rPr>
        <w:t> </w:t>
      </w:r>
      <w:r>
        <w:rPr>
          <w:rFonts w:ascii="宋体" w:hAnsi="宋体" w:cs="宋体" w:eastAsia="宋体" w:hint="default"/>
        </w:rPr>
        <w:t>57.61%</w:t>
      </w:r>
      <w:r>
        <w:rPr/>
        <w:t>的股份，黄伟直接和间接持有本公司的股权比例为</w:t>
      </w:r>
      <w:r>
        <w:rPr>
          <w:spacing w:val="-57"/>
        </w:rPr>
        <w:t> </w:t>
      </w:r>
      <w:r>
        <w:rPr>
          <w:rFonts w:ascii="宋体" w:hAnsi="宋体" w:cs="宋体" w:eastAsia="宋体" w:hint="default"/>
        </w:rPr>
        <w:t>40.01%</w:t>
      </w:r>
      <w:r>
        <w:rPr/>
        <w:t>。</w:t>
      </w:r>
    </w:p>
    <w:p>
      <w:pPr>
        <w:spacing w:line="604" w:lineRule="exact" w:before="66"/>
        <w:ind w:left="218" w:right="6723" w:firstLine="0"/>
        <w:jc w:val="left"/>
        <w:rPr>
          <w:rFonts w:ascii="宋体" w:hAnsi="宋体" w:cs="宋体" w:eastAsia="宋体" w:hint="default"/>
          <w:sz w:val="21"/>
          <w:szCs w:val="21"/>
        </w:rPr>
      </w:pPr>
      <w:r>
        <w:rPr>
          <w:rFonts w:ascii="宋体" w:hAnsi="宋体" w:cs="宋体" w:eastAsia="宋体" w:hint="default"/>
          <w:sz w:val="21"/>
          <w:szCs w:val="21"/>
        </w:rPr>
        <w:t>本企业最终控制方是黄伟</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pStyle w:val="BodyText"/>
        <w:tabs>
          <w:tab w:pos="1060" w:val="left" w:leader="none"/>
        </w:tabs>
        <w:spacing w:line="239" w:lineRule="exact"/>
        <w:ind w:right="2465"/>
        <w:jc w:val="left"/>
      </w:pPr>
      <w:r>
        <w:rPr>
          <w:spacing w:val="-1"/>
        </w:rPr>
        <w:t>√适用</w:t>
        <w:tab/>
      </w:r>
      <w:r>
        <w:rPr>
          <w:spacing w:val="-2"/>
        </w:rPr>
        <w:t>□不适用</w:t>
      </w:r>
    </w:p>
    <w:p>
      <w:pPr>
        <w:pStyle w:val="BodyText"/>
        <w:spacing w:line="274" w:lineRule="exact"/>
        <w:ind w:right="2465"/>
        <w:jc w:val="left"/>
      </w:pPr>
      <w:r>
        <w:rPr/>
        <w:t>本企业子公司情况详见附注第十一节财务报告九在其他主体中的权益。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290" w:lineRule="auto" w:before="0"/>
        <w:ind w:left="218" w:right="6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本企业重要的合营或联营企业详见附注第十一节财务报告九在其他主体中的权益。</w:t>
      </w:r>
    </w:p>
    <w:p>
      <w:pPr>
        <w:pStyle w:val="BodyText"/>
        <w:spacing w:line="227" w:lineRule="exact"/>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65"/>
        <w:jc w:val="left"/>
      </w:pPr>
      <w:r>
        <w:rPr>
          <w:spacing w:val="-2"/>
        </w:rPr>
        <w:t>期与本公司发生关联方交易，或前期与本公司发生关联方交易形成余额的其他合营或联营企业情</w:t>
      </w:r>
      <w:r>
        <w:rPr>
          <w:spacing w:val="-25"/>
        </w:rPr>
        <w:t> </w:t>
      </w:r>
      <w:r>
        <w:rPr>
          <w:spacing w:val="-25"/>
        </w:rPr>
      </w:r>
      <w:r>
        <w:rPr/>
        <w:t>况如下</w:t>
      </w:r>
    </w:p>
    <w:p>
      <w:pPr>
        <w:pStyle w:val="BodyText"/>
        <w:spacing w:line="271" w:lineRule="exact"/>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原合营企业，本期已注销</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杭州湖新投资有限公司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甘肃西北矿业集团有限公司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65" w:type="dxa"/>
        <w:tblLayout w:type="fixed"/>
        <w:tblCellMar>
          <w:top w:w="0" w:type="dxa"/>
          <w:left w:w="0" w:type="dxa"/>
          <w:bottom w:w="0" w:type="dxa"/>
          <w:right w:w="0" w:type="dxa"/>
        </w:tblCellMar>
        <w:tblLook w:val="01E0"/>
      </w:tblPr>
      <w:tblGrid>
        <w:gridCol w:w="3985"/>
        <w:gridCol w:w="5065"/>
      </w:tblGrid>
      <w:tr>
        <w:trPr>
          <w:trHeight w:val="28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新湖期货有限公司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恩施裕丰房地产开发有限公司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杭州趣链科技有限公司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7"/>
        <w:rPr>
          <w:rFonts w:ascii="宋体" w:hAnsi="宋体" w:cs="宋体" w:eastAsia="宋体" w:hint="default"/>
          <w:sz w:val="15"/>
          <w:szCs w:val="15"/>
        </w:rPr>
      </w:pPr>
    </w:p>
    <w:p>
      <w:pPr>
        <w:pStyle w:val="BodyText"/>
        <w:spacing w:line="273" w:lineRule="exact" w:before="36"/>
        <w:ind w:left="378" w:right="0"/>
        <w:jc w:val="left"/>
      </w:pPr>
      <w:r>
        <w:rPr/>
        <w:t>其他说明</w:t>
      </w:r>
    </w:p>
    <w:p>
      <w:pPr>
        <w:pStyle w:val="BodyText"/>
        <w:spacing w:line="273" w:lineRule="exact"/>
        <w:ind w:left="37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378"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11" w:type="dxa"/>
        <w:tblLayout w:type="fixed"/>
        <w:tblCellMar>
          <w:top w:w="0" w:type="dxa"/>
          <w:left w:w="0" w:type="dxa"/>
          <w:bottom w:w="0" w:type="dxa"/>
          <w:right w:w="0" w:type="dxa"/>
        </w:tblCellMar>
        <w:tblLook w:val="01E0"/>
      </w:tblPr>
      <w:tblGrid>
        <w:gridCol w:w="3521"/>
        <w:gridCol w:w="5835"/>
      </w:tblGrid>
      <w:tr>
        <w:trPr>
          <w:trHeight w:val="408"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61"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555"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由本公司二级子公司嘉兴市南湖国际教育投资有限公司</w:t>
            </w:r>
            <w:r>
              <w:rPr>
                <w:rFonts w:ascii="宋体" w:hAnsi="宋体" w:cs="宋体" w:eastAsia="宋体" w:hint="default"/>
                <w:spacing w:val="-79"/>
                <w:sz w:val="21"/>
                <w:szCs w:val="21"/>
              </w:rPr>
              <w:t> </w:t>
            </w:r>
            <w:r>
              <w:rPr>
                <w:rFonts w:ascii="宋体" w:hAnsi="宋体" w:cs="宋体" w:eastAsia="宋体" w:hint="default"/>
                <w:sz w:val="21"/>
                <w:szCs w:val="21"/>
              </w:rPr>
              <w:t>BOT</w:t>
            </w:r>
            <w:r>
              <w:rPr>
                <w:rFonts w:ascii="宋体" w:hAnsi="宋体" w:cs="宋体" w:eastAsia="宋体" w:hint="default"/>
                <w:spacing w:val="-79"/>
                <w:sz w:val="21"/>
                <w:szCs w:val="21"/>
              </w:rPr>
              <w:t> </w:t>
            </w:r>
            <w:r>
              <w:rPr>
                <w:rFonts w:ascii="宋体" w:hAnsi="宋体" w:cs="宋体" w:eastAsia="宋体" w:hint="default"/>
                <w:sz w:val="21"/>
                <w:szCs w:val="21"/>
              </w:rPr>
              <w:t>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许经营的学校</w:t>
            </w:r>
          </w:p>
        </w:tc>
      </w:tr>
      <w:tr>
        <w:trPr>
          <w:trHeight w:val="554"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由本公司二级子公司嘉兴市南湖国际教育投资有限公司</w:t>
            </w:r>
            <w:r>
              <w:rPr>
                <w:rFonts w:ascii="宋体" w:hAnsi="宋体" w:cs="宋体" w:eastAsia="宋体" w:hint="default"/>
                <w:spacing w:val="-79"/>
                <w:sz w:val="21"/>
                <w:szCs w:val="21"/>
              </w:rPr>
              <w:t> </w:t>
            </w:r>
            <w:r>
              <w:rPr>
                <w:rFonts w:ascii="宋体" w:hAnsi="宋体" w:cs="宋体" w:eastAsia="宋体" w:hint="default"/>
                <w:sz w:val="21"/>
                <w:szCs w:val="21"/>
              </w:rPr>
              <w:t>BOT</w:t>
            </w:r>
            <w:r>
              <w:rPr>
                <w:rFonts w:ascii="宋体" w:hAnsi="宋体" w:cs="宋体" w:eastAsia="宋体" w:hint="default"/>
                <w:spacing w:val="-79"/>
                <w:sz w:val="21"/>
                <w:szCs w:val="21"/>
              </w:rPr>
              <w:t> </w:t>
            </w:r>
            <w:r>
              <w:rPr>
                <w:rFonts w:ascii="宋体" w:hAnsi="宋体" w:cs="宋体" w:eastAsia="宋体" w:hint="default"/>
                <w:sz w:val="21"/>
                <w:szCs w:val="21"/>
              </w:rPr>
              <w:t>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许经营的学校</w:t>
            </w:r>
          </w:p>
        </w:tc>
      </w:tr>
      <w:tr>
        <w:trPr>
          <w:trHeight w:val="554"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由本公司二级子公司嘉兴市南湖国际教育投资有限公司</w:t>
            </w:r>
            <w:r>
              <w:rPr>
                <w:rFonts w:ascii="宋体" w:hAnsi="宋体" w:cs="宋体" w:eastAsia="宋体" w:hint="default"/>
                <w:spacing w:val="-79"/>
                <w:sz w:val="21"/>
                <w:szCs w:val="21"/>
              </w:rPr>
              <w:t> </w:t>
            </w:r>
            <w:r>
              <w:rPr>
                <w:rFonts w:ascii="宋体" w:hAnsi="宋体" w:cs="宋体" w:eastAsia="宋体" w:hint="default"/>
                <w:sz w:val="21"/>
                <w:szCs w:val="21"/>
              </w:rPr>
              <w:t>BOT</w:t>
            </w:r>
            <w:r>
              <w:rPr>
                <w:rFonts w:ascii="宋体" w:hAnsi="宋体" w:cs="宋体" w:eastAsia="宋体" w:hint="default"/>
                <w:spacing w:val="-79"/>
                <w:sz w:val="21"/>
                <w:szCs w:val="21"/>
              </w:rPr>
              <w:t> </w:t>
            </w:r>
            <w:r>
              <w:rPr>
                <w:rFonts w:ascii="宋体" w:hAnsi="宋体" w:cs="宋体" w:eastAsia="宋体" w:hint="default"/>
                <w:sz w:val="21"/>
                <w:szCs w:val="21"/>
              </w:rPr>
              <w:t>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许经营的学校</w:t>
            </w:r>
          </w:p>
        </w:tc>
      </w:tr>
      <w:tr>
        <w:trPr>
          <w:trHeight w:val="418"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420"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418"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浙江新湖绿城物业服务有限公司</w:t>
            </w:r>
          </w:p>
        </w:tc>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418"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衢州新湖绿城物业服务有限公司</w:t>
            </w:r>
          </w:p>
        </w:tc>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420"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沈阳新湖绿城物业服务有限公司</w:t>
            </w:r>
          </w:p>
        </w:tc>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418"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宁波嘉源实业发展有限公司</w:t>
            </w:r>
          </w:p>
        </w:tc>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股东、同一母公司</w:t>
            </w:r>
          </w:p>
        </w:tc>
      </w:tr>
      <w:tr>
        <w:trPr>
          <w:trHeight w:val="420"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浙江恒兴力控股集团有限公司</w:t>
            </w:r>
          </w:p>
        </w:tc>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股东、同一母公司</w:t>
            </w:r>
          </w:p>
        </w:tc>
      </w:tr>
      <w:tr>
        <w:trPr>
          <w:trHeight w:val="418"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哈高科绥棱二塑防水工程有限公司</w:t>
            </w:r>
          </w:p>
        </w:tc>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418"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黑龙江省哈高科营养食品有限公司</w:t>
            </w:r>
          </w:p>
        </w:tc>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420"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浙江新湖创业投资有限公司</w:t>
            </w:r>
          </w:p>
        </w:tc>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418"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中信银行（国际）有限公司</w:t>
            </w:r>
          </w:p>
        </w:tc>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本公司联营企业控股子公司</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0" w:footer="1195" w:top="1120" w:bottom="1380" w:left="1420" w:right="900"/>
        </w:sectPr>
      </w:pPr>
    </w:p>
    <w:p>
      <w:pPr>
        <w:spacing w:line="290" w:lineRule="auto" w:before="36"/>
        <w:ind w:left="37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7" w:lineRule="exact"/>
        <w:ind w:left="3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429" w:val="left" w:leader="none"/>
        </w:tabs>
        <w:spacing w:line="240" w:lineRule="auto"/>
        <w:ind w:left="378" w:right="0"/>
        <w:jc w:val="left"/>
      </w:pPr>
      <w:r>
        <w:rPr>
          <w:spacing w:val="-1"/>
        </w:rPr>
        <w:t>单位：元</w:t>
        <w:tab/>
      </w:r>
      <w:r>
        <w:rPr>
          <w:spacing w:val="-2"/>
        </w:rPr>
        <w:t>币种：人民币</w:t>
      </w:r>
    </w:p>
    <w:p>
      <w:pPr>
        <w:spacing w:after="0" w:line="240" w:lineRule="auto"/>
        <w:jc w:val="left"/>
        <w:sectPr>
          <w:type w:val="continuous"/>
          <w:pgSz w:w="11910" w:h="16840"/>
          <w:pgMar w:top="1120" w:bottom="1380" w:left="1420" w:right="900"/>
          <w:cols w:num="2" w:equalWidth="0">
            <w:col w:w="4389" w:space="2133"/>
            <w:col w:w="3068"/>
          </w:cols>
        </w:sectPr>
      </w:pPr>
    </w:p>
    <w:p>
      <w:pPr>
        <w:spacing w:line="240" w:lineRule="auto" w:before="4"/>
        <w:rPr>
          <w:rFonts w:ascii="宋体" w:hAnsi="宋体" w:cs="宋体" w:eastAsia="宋体" w:hint="default"/>
          <w:sz w:val="2"/>
          <w:szCs w:val="2"/>
        </w:rPr>
      </w:pPr>
    </w:p>
    <w:tbl>
      <w:tblPr>
        <w:tblW w:w="0" w:type="auto"/>
        <w:jc w:val="left"/>
        <w:tblInd w:w="342" w:type="dxa"/>
        <w:tblLayout w:type="fixed"/>
        <w:tblCellMar>
          <w:top w:w="0" w:type="dxa"/>
          <w:left w:w="0" w:type="dxa"/>
          <w:bottom w:w="0" w:type="dxa"/>
          <w:right w:w="0" w:type="dxa"/>
        </w:tblCellMar>
        <w:tblLook w:val="01E0"/>
      </w:tblPr>
      <w:tblGrid>
        <w:gridCol w:w="3716"/>
        <w:gridCol w:w="1844"/>
        <w:gridCol w:w="1561"/>
        <w:gridCol w:w="1776"/>
      </w:tblGrid>
      <w:tr>
        <w:trPr>
          <w:trHeight w:val="305"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8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浙江新湖绿城物业服务有限公司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14,735,687.00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13,861,308.21</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浙江新湖绿城物业服务有限公司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咨询服务</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943,396.22</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54,249,645.08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48,888,722.98</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衢州新湖绿城物业服务有限公司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5,567,815.64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1,827,618.96</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沈阳新湖绿城物业服务有限公司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6,132,170.71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6,914,042.45</w:t>
            </w:r>
          </w:p>
        </w:tc>
      </w:tr>
      <w:tr>
        <w:trPr>
          <w:trHeight w:val="284"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佣金支出</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1,267,798.61</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哈高科绥棱二塑防水工程有限公司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防水工程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6,654,260.39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8,923,228.71</w:t>
            </w:r>
          </w:p>
        </w:tc>
      </w:tr>
    </w:tbl>
    <w:p>
      <w:pPr>
        <w:spacing w:after="0" w:line="241" w:lineRule="exact"/>
        <w:jc w:val="right"/>
        <w:rPr>
          <w:rFonts w:ascii="宋体" w:hAnsi="宋体" w:cs="宋体" w:eastAsia="宋体" w:hint="default"/>
          <w:sz w:val="21"/>
          <w:szCs w:val="21"/>
        </w:rPr>
        <w:sectPr>
          <w:type w:val="continuous"/>
          <w:pgSz w:w="11910" w:h="16840"/>
          <w:pgMar w:top="1120" w:bottom="1380" w:left="142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2" w:type="dxa"/>
        <w:tblLayout w:type="fixed"/>
        <w:tblCellMar>
          <w:top w:w="0" w:type="dxa"/>
          <w:left w:w="0" w:type="dxa"/>
          <w:bottom w:w="0" w:type="dxa"/>
          <w:right w:w="0" w:type="dxa"/>
        </w:tblCellMar>
        <w:tblLook w:val="01E0"/>
      </w:tblPr>
      <w:tblGrid>
        <w:gridCol w:w="3716"/>
        <w:gridCol w:w="1844"/>
        <w:gridCol w:w="1561"/>
        <w:gridCol w:w="1776"/>
      </w:tblGrid>
      <w:tr>
        <w:trPr>
          <w:trHeight w:val="284"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黑龙江省哈高科营养食品有限公司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粮油货款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75" w:right="0"/>
              <w:jc w:val="left"/>
              <w:rPr>
                <w:rFonts w:ascii="宋体" w:hAnsi="宋体" w:cs="宋体" w:eastAsia="宋体" w:hint="default"/>
                <w:sz w:val="21"/>
                <w:szCs w:val="21"/>
              </w:rPr>
            </w:pPr>
            <w:r>
              <w:rPr>
                <w:rFonts w:ascii="宋体"/>
                <w:sz w:val="21"/>
              </w:rPr>
              <w:t>637,124.93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91" w:right="0"/>
              <w:jc w:val="left"/>
              <w:rPr>
                <w:rFonts w:ascii="宋体" w:hAnsi="宋体" w:cs="宋体" w:eastAsia="宋体" w:hint="default"/>
                <w:sz w:val="21"/>
                <w:szCs w:val="21"/>
              </w:rPr>
            </w:pPr>
            <w:r>
              <w:rPr>
                <w:rFonts w:ascii="宋体"/>
                <w:sz w:val="21"/>
              </w:rPr>
              <w:t>894,498.19</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86"/>
          <w:pgSz w:w="11910" w:h="16840"/>
          <w:pgMar w:footer="1195" w:header="0" w:top="1120" w:bottom="1380" w:left="1640" w:right="1120"/>
        </w:sectPr>
      </w:pPr>
    </w:p>
    <w:p>
      <w:pPr>
        <w:pStyle w:val="BodyText"/>
        <w:spacing w:line="273" w:lineRule="exact" w:before="36"/>
        <w:ind w:left="15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3" w:lineRule="exact"/>
        <w:ind w:left="15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2576" w:space="3946"/>
            <w:col w:w="2628"/>
          </w:cols>
        </w:sectPr>
      </w:pPr>
    </w:p>
    <w:p>
      <w:pPr>
        <w:spacing w:line="240" w:lineRule="auto" w:before="4"/>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152"/>
        <w:gridCol w:w="1983"/>
        <w:gridCol w:w="1843"/>
        <w:gridCol w:w="1918"/>
      </w:tblGrid>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工程、营销服务费</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1,415,094.34</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工程、营销服务费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14,294,829.25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10,225,121.69</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电梯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2,619,956.89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6,446,189.77</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249,451.46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9,478.83</w:t>
            </w:r>
          </w:p>
        </w:tc>
      </w:tr>
    </w:tbl>
    <w:p>
      <w:pPr>
        <w:spacing w:line="240" w:lineRule="auto" w:before="5"/>
        <w:rPr>
          <w:rFonts w:ascii="宋体" w:hAnsi="宋体" w:cs="宋体" w:eastAsia="宋体" w:hint="default"/>
          <w:sz w:val="15"/>
          <w:szCs w:val="15"/>
        </w:rPr>
      </w:pPr>
    </w:p>
    <w:p>
      <w:pPr>
        <w:pStyle w:val="BodyText"/>
        <w:spacing w:line="275" w:lineRule="exact" w:before="36"/>
        <w:ind w:left="158" w:right="4749"/>
        <w:jc w:val="left"/>
      </w:pPr>
      <w:r>
        <w:rPr/>
        <w:t>购销商品、提供和接受劳务的关联交易说明</w:t>
      </w:r>
    </w:p>
    <w:p>
      <w:pPr>
        <w:pStyle w:val="BodyText"/>
        <w:spacing w:line="275" w:lineRule="exact"/>
        <w:ind w:left="158" w:right="4749"/>
        <w:jc w:val="left"/>
      </w:pPr>
      <w:r>
        <w:rPr/>
        <w:t>□适用 √不适用</w:t>
      </w:r>
    </w:p>
    <w:p>
      <w:pPr>
        <w:spacing w:line="240" w:lineRule="auto" w:before="3"/>
        <w:rPr>
          <w:rFonts w:ascii="宋体" w:hAnsi="宋体" w:cs="宋体" w:eastAsia="宋体" w:hint="default"/>
          <w:sz w:val="25"/>
          <w:szCs w:val="25"/>
        </w:rPr>
      </w:pPr>
    </w:p>
    <w:p>
      <w:pPr>
        <w:spacing w:line="290" w:lineRule="auto" w:before="0"/>
        <w:ind w:left="158" w:right="474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29" w:lineRule="exact"/>
        <w:ind w:left="158" w:right="4749"/>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158" w:right="4749"/>
        <w:jc w:val="left"/>
      </w:pPr>
      <w:r>
        <w:rPr/>
        <w:t>关联托管</w:t>
      </w:r>
      <w:r>
        <w:rPr>
          <w:rFonts w:ascii="宋体" w:hAnsi="宋体" w:cs="宋体" w:eastAsia="宋体" w:hint="default"/>
        </w:rPr>
        <w:t>/</w:t>
      </w:r>
      <w:r>
        <w:rPr/>
        <w:t>承包情况说明</w:t>
      </w:r>
    </w:p>
    <w:p>
      <w:pPr>
        <w:pStyle w:val="BodyText"/>
        <w:spacing w:line="273" w:lineRule="exact"/>
        <w:ind w:left="158" w:right="4749"/>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158" w:right="4749"/>
        <w:jc w:val="left"/>
      </w:pPr>
      <w:r>
        <w:rPr/>
        <w:t>本公司委托管理</w:t>
      </w:r>
      <w:r>
        <w:rPr>
          <w:rFonts w:ascii="宋体" w:hAnsi="宋体" w:cs="宋体" w:eastAsia="宋体" w:hint="default"/>
        </w:rPr>
        <w:t>/</w:t>
      </w:r>
      <w:r>
        <w:rPr/>
        <w:t>出包情况表</w:t>
      </w:r>
    </w:p>
    <w:p>
      <w:pPr>
        <w:pStyle w:val="BodyText"/>
        <w:spacing w:line="274" w:lineRule="exact"/>
        <w:ind w:left="158" w:right="4749"/>
        <w:jc w:val="left"/>
      </w:pPr>
      <w:r>
        <w:rPr/>
        <w:t>□适用 √不适用</w:t>
      </w:r>
    </w:p>
    <w:p>
      <w:pPr>
        <w:spacing w:line="240" w:lineRule="auto" w:before="6"/>
        <w:rPr>
          <w:rFonts w:ascii="宋体" w:hAnsi="宋体" w:cs="宋体" w:eastAsia="宋体" w:hint="default"/>
          <w:sz w:val="20"/>
          <w:szCs w:val="20"/>
        </w:rPr>
      </w:pPr>
    </w:p>
    <w:p>
      <w:pPr>
        <w:pStyle w:val="BodyText"/>
        <w:spacing w:line="274" w:lineRule="exact"/>
        <w:ind w:left="158" w:right="4749"/>
        <w:jc w:val="left"/>
      </w:pPr>
      <w:r>
        <w:rPr/>
        <w:t>关联管理</w:t>
      </w:r>
      <w:r>
        <w:rPr>
          <w:rFonts w:ascii="宋体" w:hAnsi="宋体" w:cs="宋体" w:eastAsia="宋体" w:hint="default"/>
        </w:rPr>
        <w:t>/</w:t>
      </w:r>
      <w:r>
        <w:rPr/>
        <w:t>出包情况说明</w:t>
      </w:r>
    </w:p>
    <w:p>
      <w:pPr>
        <w:pStyle w:val="BodyText"/>
        <w:spacing w:line="274" w:lineRule="exact"/>
        <w:ind w:left="158" w:right="4749"/>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40" w:right="1120"/>
        </w:sectPr>
      </w:pPr>
    </w:p>
    <w:p>
      <w:pPr>
        <w:spacing w:line="290" w:lineRule="auto" w:before="36"/>
        <w:ind w:left="158" w:right="-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29" w:lineRule="exact"/>
        <w:ind w:left="158" w:right="-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2052" w:space="4469"/>
            <w:col w:w="2629"/>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260"/>
        <w:gridCol w:w="1340"/>
        <w:gridCol w:w="1776"/>
        <w:gridCol w:w="2521"/>
      </w:tblGrid>
      <w:tr>
        <w:trPr>
          <w:trHeight w:val="55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本期确认的租赁收</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入</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7"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沈阳新湖绿城物业服务有限公司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房产</w:t>
            </w:r>
          </w:p>
        </w:tc>
        <w:tc>
          <w:tcPr>
            <w:tcW w:w="1776"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27,619.05</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车位</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676,568.87</w:t>
            </w: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车辆</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201,724.14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533,333.35</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640" w:right="1120"/>
        </w:sectPr>
      </w:pPr>
    </w:p>
    <w:p>
      <w:pPr>
        <w:pStyle w:val="BodyText"/>
        <w:spacing w:line="274" w:lineRule="exact" w:before="36"/>
        <w:ind w:left="158" w:right="-8"/>
        <w:jc w:val="left"/>
      </w:pPr>
      <w:r>
        <w:rPr>
          <w:spacing w:val="-1"/>
        </w:rPr>
        <w:t>本公司作为承租方：</w:t>
      </w:r>
    </w:p>
    <w:p>
      <w:pPr>
        <w:pStyle w:val="BodyText"/>
        <w:spacing w:line="274" w:lineRule="exact"/>
        <w:ind w:left="158" w:right="-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2052" w:space="4469"/>
            <w:col w:w="2629"/>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145"/>
        <w:gridCol w:w="1716"/>
        <w:gridCol w:w="1975"/>
        <w:gridCol w:w="2060"/>
      </w:tblGrid>
      <w:tr>
        <w:trPr>
          <w:trHeight w:val="319"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1"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3"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1"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4"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浙江新湖绿城物业服务有限公司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711,412.11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2" w:right="0"/>
              <w:jc w:val="left"/>
              <w:rPr>
                <w:rFonts w:ascii="宋体" w:hAnsi="宋体" w:cs="宋体" w:eastAsia="宋体" w:hint="default"/>
                <w:sz w:val="21"/>
                <w:szCs w:val="21"/>
              </w:rPr>
            </w:pPr>
            <w:r>
              <w:rPr>
                <w:rFonts w:ascii="宋体"/>
                <w:sz w:val="21"/>
              </w:rPr>
              <w:t>130,401.94</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56,603.77</w:t>
            </w:r>
          </w:p>
        </w:tc>
        <w:tc>
          <w:tcPr>
            <w:tcW w:w="20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158" w:right="4749"/>
        <w:jc w:val="left"/>
      </w:pPr>
      <w:r>
        <w:rPr/>
        <w:t>关联租赁情况说明</w:t>
      </w:r>
    </w:p>
    <w:p>
      <w:pPr>
        <w:pStyle w:val="BodyText"/>
        <w:spacing w:line="274" w:lineRule="exact"/>
        <w:ind w:left="158" w:right="4749"/>
        <w:jc w:val="left"/>
      </w:pPr>
      <w:r>
        <w:rPr/>
        <w:t>□适用 √不适用</w:t>
      </w:r>
    </w:p>
    <w:p>
      <w:pPr>
        <w:spacing w:after="0" w:line="274" w:lineRule="exact"/>
        <w:jc w:val="left"/>
        <w:sectPr>
          <w:type w:val="continuous"/>
          <w:pgSz w:w="11910" w:h="16840"/>
          <w:pgMar w:top="1120" w:bottom="1380" w:left="164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7"/>
          <w:pgSz w:w="11910" w:h="16840"/>
          <w:pgMar w:footer="1195" w:header="0" w:top="1120" w:bottom="1380" w:left="1660" w:right="1120"/>
          <w:pgNumType w:start="171"/>
        </w:sectPr>
      </w:pPr>
    </w:p>
    <w:p>
      <w:pPr>
        <w:spacing w:line="290" w:lineRule="auto" w:before="36"/>
        <w:ind w:left="138" w:right="-1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本公司作为担保方</w:t>
      </w:r>
    </w:p>
    <w:p>
      <w:pPr>
        <w:pStyle w:val="BodyText"/>
        <w:spacing w:line="227" w:lineRule="exact"/>
        <w:ind w:left="13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1831" w:space="4691"/>
            <w:col w:w="2608"/>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204"/>
        <w:gridCol w:w="1656"/>
        <w:gridCol w:w="1800"/>
        <w:gridCol w:w="1793"/>
        <w:gridCol w:w="1428"/>
      </w:tblGrid>
      <w:tr>
        <w:trPr>
          <w:trHeight w:val="554"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4"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担保是否已经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履行完毕</w:t>
            </w:r>
          </w:p>
        </w:tc>
      </w:tr>
      <w:tr>
        <w:trPr>
          <w:trHeight w:val="283"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新湖控股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192,000,000.00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2018/12/14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2019/12/7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149,000,000.00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2018/3/9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2019/3/8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2018/6/8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2019/6/7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34,000,000.00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2018/6/8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2019/6/7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2018/7/2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2019/7/1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2018/7/25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2019/7/25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495,000,000.00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2017/8/11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2019/8/9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2018/8/16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2019/8/15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2018/9/5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2019/9/1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2018/9/10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2019/9/1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2018/10/12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2019/10/11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2018/10/22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2019/10/22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2018/11/20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2019/7/12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2018/11/23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2019/11/22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660" w:right="1120"/>
        </w:sectPr>
      </w:pPr>
    </w:p>
    <w:p>
      <w:pPr>
        <w:pStyle w:val="BodyText"/>
        <w:spacing w:line="274" w:lineRule="exact" w:before="36"/>
        <w:ind w:left="138" w:right="-8"/>
        <w:jc w:val="left"/>
      </w:pPr>
      <w:r>
        <w:rPr>
          <w:spacing w:val="-1"/>
        </w:rPr>
        <w:t>本公司作为被担保方</w:t>
      </w:r>
    </w:p>
    <w:p>
      <w:pPr>
        <w:pStyle w:val="BodyText"/>
        <w:spacing w:line="274" w:lineRule="exact"/>
        <w:ind w:left="138"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21"/>
        <w:gridCol w:w="1870"/>
        <w:gridCol w:w="1193"/>
        <w:gridCol w:w="1193"/>
        <w:gridCol w:w="2319"/>
      </w:tblGrid>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2018-2-12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2019-3-9</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2018-6-13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2019-6-12</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2018-7-18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2019-7-11</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2017-9-28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2019-9-27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2018-1-23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2019-1-23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2018-6-7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2019-6-3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2019-11-7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新湖控股</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2017-6-23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2019-6-23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新湖控股</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2018-7-30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2019-7-30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新湖控股、黄伟、李萍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2017-2-8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2019-2-7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新湖控股、黄伟、李萍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135,000,000.00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2018-5-24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2019-5-23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新湖控股、黄伟、李萍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2018-10-16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2019-10-14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675,000,000.00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2014-12-22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2019-12-15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2016-12-23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2019-12-23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119,650,000.00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2019-1-5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2017-1-25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2020-1-24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2017-3-7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2019-3-6</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2017-7-24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2019-1-24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2017-7-28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2019-7-28</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245,000,000.00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2017-8-22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2020-6-28</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2017-8-23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2019-8-23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2,791,100,000.00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2017-8-28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2026-8-15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2017-10-12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2020-10-11</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2017-11-30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2020-12-1</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321"/>
        <w:gridCol w:w="1870"/>
        <w:gridCol w:w="1193"/>
        <w:gridCol w:w="1193"/>
        <w:gridCol w:w="2319"/>
      </w:tblGrid>
      <w:tr>
        <w:trPr>
          <w:trHeight w:val="28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760,000,000.00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2017-12-18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sz w:val="21"/>
              </w:rPr>
              <w:t>2019-12-17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2020-1-4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2019-1-5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85,000,000.00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2018-1-31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2021-1-25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9,545,810,000.00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2018-3-9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2027-8-10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2018-5-16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2019-5-15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2018-6-11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2019-6-10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2018-8-27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2019-8-26</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2018-8-28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2020-2-28</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2018-8-28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2020-6-7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2018-9-14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2021-9-14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380,000,000.00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2018-9-29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2021-12-20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2018-10-24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2021-9-4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2019-11-7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960,000,000.00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2018-11-9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2021-11-8</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2016-10-25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2022-10-24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2016-10-25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2022-10-24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3,010,000,000.00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2017-5-11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2022-10-24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2019-11-12</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1,282,386,000.00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2018-2-5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2020-1-23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2018-5-28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2019-6-26</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关联担保情况说明</w:t>
      </w:r>
    </w:p>
    <w:p>
      <w:pPr>
        <w:spacing w:line="511" w:lineRule="auto" w:before="0"/>
        <w:ind w:left="218" w:right="7149" w:firstLine="0"/>
        <w:jc w:val="left"/>
        <w:rPr>
          <w:rFonts w:ascii="宋体" w:hAnsi="宋体" w:cs="宋体" w:eastAsia="宋体" w:hint="default"/>
          <w:sz w:val="21"/>
          <w:szCs w:val="21"/>
        </w:rPr>
      </w:pPr>
      <w:r>
        <w:rPr/>
        <w:pict>
          <v:shape style="position:absolute;margin-left:84.264pt;margin-top:80.663696pt;width:453.2pt;height:147.050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33"/>
                    <w:gridCol w:w="2609"/>
                    <w:gridCol w:w="2607"/>
                  </w:tblGrid>
                  <w:tr>
                    <w:trPr>
                      <w:trHeight w:val="420"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拆入</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2" w:right="0"/>
                          <w:jc w:val="left"/>
                          <w:rPr>
                            <w:rFonts w:ascii="宋体" w:hAnsi="宋体" w:cs="宋体" w:eastAsia="宋体" w:hint="default"/>
                            <w:sz w:val="21"/>
                            <w:szCs w:val="21"/>
                          </w:rPr>
                        </w:pPr>
                        <w:r>
                          <w:rPr>
                            <w:rFonts w:ascii="宋体" w:hAnsi="宋体" w:cs="宋体" w:eastAsia="宋体" w:hint="default"/>
                            <w:sz w:val="21"/>
                            <w:szCs w:val="21"/>
                          </w:rPr>
                          <w:t>归还</w:t>
                        </w:r>
                      </w:p>
                    </w:tc>
                  </w:tr>
                  <w:tr>
                    <w:trPr>
                      <w:trHeight w:val="418"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8" w:right="0"/>
                          <w:jc w:val="left"/>
                          <w:rPr>
                            <w:rFonts w:ascii="宋体" w:hAnsi="宋体" w:cs="宋体" w:eastAsia="宋体" w:hint="default"/>
                            <w:sz w:val="21"/>
                            <w:szCs w:val="21"/>
                          </w:rPr>
                        </w:pPr>
                        <w:r>
                          <w:rPr>
                            <w:rFonts w:ascii="宋体"/>
                            <w:sz w:val="21"/>
                          </w:rPr>
                          <w:t>22,000,000.00</w:t>
                        </w:r>
                      </w:p>
                    </w:tc>
                  </w:tr>
                  <w:tr>
                    <w:trPr>
                      <w:trHeight w:val="420"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42,500,000.00</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8" w:right="0"/>
                          <w:jc w:val="left"/>
                          <w:rPr>
                            <w:rFonts w:ascii="宋体" w:hAnsi="宋体" w:cs="宋体" w:eastAsia="宋体" w:hint="default"/>
                            <w:sz w:val="21"/>
                            <w:szCs w:val="21"/>
                          </w:rPr>
                        </w:pPr>
                        <w:r>
                          <w:rPr>
                            <w:rFonts w:ascii="宋体"/>
                            <w:sz w:val="21"/>
                          </w:rPr>
                          <w:t>53,000,000.00</w:t>
                        </w:r>
                      </w:p>
                    </w:tc>
                  </w:tr>
                  <w:tr>
                    <w:trPr>
                      <w:trHeight w:val="418"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39,000,000.00</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8" w:right="0"/>
                          <w:jc w:val="left"/>
                          <w:rPr>
                            <w:rFonts w:ascii="宋体" w:hAnsi="宋体" w:cs="宋体" w:eastAsia="宋体" w:hint="default"/>
                            <w:sz w:val="21"/>
                            <w:szCs w:val="21"/>
                          </w:rPr>
                        </w:pPr>
                        <w:r>
                          <w:rPr>
                            <w:rFonts w:ascii="宋体"/>
                            <w:sz w:val="21"/>
                          </w:rPr>
                          <w:t>36,000,000.00</w:t>
                        </w:r>
                      </w:p>
                    </w:tc>
                  </w:tr>
                  <w:tr>
                    <w:trPr>
                      <w:trHeight w:val="418"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2609" w:type="dxa"/>
                        <w:tcBorders>
                          <w:top w:val="single" w:sz="4" w:space="0" w:color="000000"/>
                          <w:left w:val="single" w:sz="4" w:space="0" w:color="000000"/>
                          <w:bottom w:val="single" w:sz="4" w:space="0" w:color="000000"/>
                          <w:right w:val="single" w:sz="4" w:space="0" w:color="000000"/>
                        </w:tcBorders>
                      </w:tcPr>
                      <w:p>
                        <w:pP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sz w:val="21"/>
                          </w:rPr>
                          <w:t>205,000,000.00</w:t>
                        </w:r>
                      </w:p>
                    </w:tc>
                  </w:tr>
                  <w:tr>
                    <w:trPr>
                      <w:trHeight w:val="420"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60,000,000.00</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sz w:val="21"/>
                          </w:rPr>
                          <w:t>135,139,533.80</w:t>
                        </w:r>
                      </w:p>
                    </w:tc>
                  </w:tr>
                  <w:tr>
                    <w:trPr>
                      <w:trHeight w:val="418"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tabs>
                            <w:tab w:pos="698" w:val="left" w:leader="none"/>
                          </w:tabs>
                          <w:spacing w:line="241" w:lineRule="exact"/>
                          <w:ind w:left="27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171,500,000.00</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sz w:val="21"/>
                          </w:rPr>
                          <w:t>451,139,533.80</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b/>
          <w:bCs/>
          <w:spacing w:val="-103"/>
          <w:sz w:val="21"/>
          <w:szCs w:val="21"/>
        </w:rPr>
        <w:t> </w:t>
      </w:r>
      <w:r>
        <w:rPr>
          <w:rFonts w:ascii="宋体" w:hAnsi="宋体" w:cs="宋体" w:eastAsia="宋体" w:hint="default"/>
          <w:sz w:val="21"/>
          <w:szCs w:val="21"/>
        </w:rPr>
        <w:t>1)</w:t>
      </w:r>
      <w:r>
        <w:rPr>
          <w:rFonts w:ascii="宋体" w:hAnsi="宋体" w:cs="宋体" w:eastAsia="宋体" w:hint="default"/>
          <w:sz w:val="21"/>
          <w:szCs w:val="21"/>
        </w:rPr>
        <w:t>拆入资金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36"/>
        <w:ind w:right="2465"/>
        <w:jc w:val="left"/>
      </w:pPr>
      <w:r>
        <w:rPr>
          <w:rFonts w:ascii="宋体" w:hAnsi="宋体" w:cs="宋体" w:eastAsia="宋体" w:hint="default"/>
        </w:rPr>
        <w:t>2)</w:t>
      </w:r>
      <w:r>
        <w:rPr/>
        <w:t>资金拆出</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36"/>
        <w:gridCol w:w="2609"/>
        <w:gridCol w:w="2585"/>
      </w:tblGrid>
      <w:tr>
        <w:trPr>
          <w:trHeight w:val="420"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拆出</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center"/>
              <w:rPr>
                <w:rFonts w:ascii="宋体" w:hAnsi="宋体" w:cs="宋体" w:eastAsia="宋体" w:hint="default"/>
                <w:sz w:val="21"/>
                <w:szCs w:val="21"/>
              </w:rPr>
            </w:pPr>
            <w:r>
              <w:rPr>
                <w:rFonts w:ascii="宋体" w:hAnsi="宋体" w:cs="宋体" w:eastAsia="宋体" w:hint="default"/>
                <w:sz w:val="21"/>
                <w:szCs w:val="21"/>
              </w:rPr>
              <w:t>收回</w:t>
            </w:r>
          </w:p>
        </w:tc>
      </w:tr>
      <w:tr>
        <w:trPr>
          <w:trHeight w:val="418"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甘肃西北矿业集团有限公司</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42,000,000.00</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42,000,000.00</w:t>
            </w:r>
          </w:p>
        </w:tc>
      </w:tr>
      <w:tr>
        <w:trPr>
          <w:trHeight w:val="418"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恩施裕丰房地产开发有限公司</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29,233,857.01</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43,050,000.00</w:t>
            </w:r>
          </w:p>
        </w:tc>
      </w:tr>
      <w:tr>
        <w:trPr>
          <w:trHeight w:val="420"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杭州湖新投资有限公司</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1,200.00</w:t>
            </w:r>
          </w:p>
        </w:tc>
        <w:tc>
          <w:tcPr>
            <w:tcW w:w="2585"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2,740,000,000.00</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300,000,000.00</w:t>
            </w:r>
          </w:p>
        </w:tc>
      </w:tr>
    </w:tbl>
    <w:p>
      <w:pPr>
        <w:spacing w:after="0" w:line="241" w:lineRule="exact"/>
        <w:jc w:val="right"/>
        <w:rPr>
          <w:rFonts w:ascii="宋体" w:hAnsi="宋体" w:cs="宋体" w:eastAsia="宋体" w:hint="default"/>
          <w:sz w:val="21"/>
          <w:szCs w:val="21"/>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836"/>
        <w:gridCol w:w="2609"/>
        <w:gridCol w:w="2585"/>
      </w:tblGrid>
      <w:tr>
        <w:trPr>
          <w:trHeight w:val="420"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16" w:right="0"/>
              <w:jc w:val="left"/>
              <w:rPr>
                <w:rFonts w:ascii="宋体" w:hAnsi="宋体" w:cs="宋体" w:eastAsia="宋体" w:hint="default"/>
                <w:sz w:val="21"/>
                <w:szCs w:val="21"/>
              </w:rPr>
            </w:pPr>
            <w:r>
              <w:rPr>
                <w:rFonts w:ascii="宋体"/>
                <w:sz w:val="21"/>
              </w:rPr>
              <w:t>2,811,235,057.01</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1" w:right="0"/>
              <w:jc w:val="left"/>
              <w:rPr>
                <w:rFonts w:ascii="宋体" w:hAnsi="宋体" w:cs="宋体" w:eastAsia="宋体" w:hint="default"/>
                <w:sz w:val="21"/>
                <w:szCs w:val="21"/>
              </w:rPr>
            </w:pPr>
            <w:r>
              <w:rPr>
                <w:rFonts w:ascii="宋体"/>
                <w:sz w:val="21"/>
              </w:rPr>
              <w:t>385,050,000.00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580" w:right="1040"/>
        </w:sectPr>
      </w:pPr>
    </w:p>
    <w:p>
      <w:pPr>
        <w:pStyle w:val="Heading2"/>
        <w:spacing w:line="240" w:lineRule="auto"/>
        <w:ind w:right="0"/>
        <w:jc w:val="left"/>
        <w:rPr>
          <w:b w:val="0"/>
          <w:bCs w:val="0"/>
        </w:rPr>
      </w:pPr>
      <w:r>
        <w:rPr>
          <w:rFonts w:ascii="宋体" w:hAnsi="宋体" w:cs="宋体" w:eastAsia="宋体" w:hint="default"/>
          <w:spacing w:val="-1"/>
        </w:rPr>
        <w:t>(6).</w:t>
      </w:r>
      <w:r>
        <w:rPr>
          <w:spacing w:val="-1"/>
        </w:rPr>
        <w:t>关联方资产转让、债务重组情况</w:t>
      </w:r>
      <w:r>
        <w:rPr>
          <w:b w:val="0"/>
          <w:bCs w:val="0"/>
          <w:spacing w:val="-1"/>
        </w:rPr>
      </w:r>
    </w:p>
    <w:p>
      <w:pPr>
        <w:spacing w:line="290" w:lineRule="auto" w:before="58"/>
        <w:ind w:left="218" w:right="124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pStyle w:val="BodyText"/>
        <w:spacing w:line="240" w:lineRule="auto" w:before="14"/>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478"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3595" w:space="2715"/>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488.00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448.00</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(8).</w:t>
      </w:r>
      <w:r>
        <w:rPr/>
        <w:t>其他关联交易</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BodyText"/>
        <w:spacing w:line="240" w:lineRule="auto" w:before="36"/>
        <w:ind w:right="-16"/>
        <w:jc w:val="left"/>
      </w:pPr>
      <w:r>
        <w:rPr>
          <w:rFonts w:ascii="Calibri" w:hAnsi="Calibri" w:cs="Calibri" w:eastAsia="Calibri" w:hint="default"/>
        </w:rPr>
        <w:t>1</w:t>
      </w:r>
      <w:r>
        <w:rPr/>
        <w:t>）</w:t>
      </w:r>
      <w:r>
        <w:rPr>
          <w:spacing w:val="-66"/>
        </w:rPr>
        <w:t> </w:t>
      </w:r>
      <w:r>
        <w:rPr/>
        <w:t>向关联方借款</w:t>
      </w:r>
    </w:p>
    <w:p>
      <w:pPr>
        <w:spacing w:line="240" w:lineRule="auto" w:before="9"/>
        <w:rPr>
          <w:rFonts w:ascii="宋体" w:hAnsi="宋体" w:cs="宋体" w:eastAsia="宋体" w:hint="default"/>
          <w:sz w:val="23"/>
          <w:szCs w:val="23"/>
        </w:rPr>
      </w:pPr>
      <w:r>
        <w:rPr/>
        <w:br w:type="column"/>
      </w:r>
      <w:r>
        <w:rPr>
          <w:rFonts w:ascii="宋体"/>
          <w:sz w:val="23"/>
        </w:rPr>
      </w:r>
    </w:p>
    <w:p>
      <w:pPr>
        <w:pStyle w:val="BodyText"/>
        <w:tabs>
          <w:tab w:pos="1375"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839" w:space="4580"/>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53"/>
        <w:gridCol w:w="1248"/>
        <w:gridCol w:w="1186"/>
        <w:gridCol w:w="1982"/>
        <w:gridCol w:w="1981"/>
      </w:tblGrid>
      <w:tr>
        <w:trPr>
          <w:trHeight w:val="554"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4" w:lineRule="exact"/>
              <w:ind w:left="33"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hAnsi="宋体" w:cs="宋体" w:eastAsia="宋体" w:hint="default"/>
                <w:sz w:val="21"/>
                <w:szCs w:val="21"/>
              </w:rPr>
              <w:t>借款利率</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center"/>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w:t>
            </w:r>
            <w:r>
              <w:rPr>
                <w:rFonts w:ascii="宋体" w:hAnsi="宋体" w:cs="宋体" w:eastAsia="宋体" w:hint="default"/>
                <w:sz w:val="21"/>
                <w:szCs w:val="21"/>
              </w:rPr>
              <w:t>本期数</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center"/>
              <w:rPr>
                <w:rFonts w:ascii="宋体" w:hAnsi="宋体" w:cs="宋体" w:eastAsia="宋体" w:hint="default"/>
                <w:sz w:val="21"/>
                <w:szCs w:val="21"/>
              </w:rPr>
            </w:pPr>
            <w:r>
              <w:rPr>
                <w:rFonts w:ascii="宋体" w:hAnsi="宋体" w:cs="宋体" w:eastAsia="宋体" w:hint="default"/>
                <w:sz w:val="21"/>
                <w:szCs w:val="21"/>
              </w:rPr>
              <w:t>上年期末数</w:t>
            </w:r>
            <w:r>
              <w:rPr>
                <w:rFonts w:ascii="宋体" w:hAnsi="宋体" w:cs="宋体" w:eastAsia="宋体" w:hint="default"/>
                <w:sz w:val="21"/>
                <w:szCs w:val="21"/>
              </w:rPr>
              <w:t>/</w:t>
            </w:r>
            <w:r>
              <w:rPr>
                <w:rFonts w:ascii="宋体" w:hAnsi="宋体" w:cs="宋体" w:eastAsia="宋体" w:hint="default"/>
                <w:sz w:val="21"/>
                <w:szCs w:val="21"/>
              </w:rPr>
              <w:t>上期同</w:t>
            </w:r>
          </w:p>
          <w:p>
            <w:pPr>
              <w:pStyle w:val="TableParagraph"/>
              <w:spacing w:line="274" w:lineRule="exact"/>
              <w:ind w:left="31" w:right="0"/>
              <w:jc w:val="center"/>
              <w:rPr>
                <w:rFonts w:ascii="宋体" w:hAnsi="宋体" w:cs="宋体" w:eastAsia="宋体" w:hint="default"/>
                <w:sz w:val="21"/>
                <w:szCs w:val="21"/>
              </w:rPr>
            </w:pPr>
            <w:r>
              <w:rPr>
                <w:rFonts w:ascii="宋体" w:hAnsi="宋体" w:cs="宋体" w:eastAsia="宋体" w:hint="default"/>
                <w:sz w:val="21"/>
                <w:szCs w:val="21"/>
              </w:rPr>
              <w:t>期数</w:t>
            </w:r>
          </w:p>
        </w:tc>
      </w:tr>
      <w:tr>
        <w:trPr>
          <w:trHeight w:val="466"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银行借款</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center"/>
              <w:rPr>
                <w:rFonts w:ascii="宋体" w:hAnsi="宋体" w:cs="宋体" w:eastAsia="宋体" w:hint="default"/>
                <w:sz w:val="21"/>
                <w:szCs w:val="21"/>
              </w:rPr>
            </w:pPr>
            <w:r>
              <w:rPr>
                <w:rFonts w:ascii="宋体"/>
                <w:sz w:val="21"/>
              </w:rPr>
              <w:t>543,000,000.00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center"/>
              <w:rPr>
                <w:rFonts w:ascii="宋体" w:hAnsi="宋体" w:cs="宋体" w:eastAsia="宋体" w:hint="default"/>
                <w:sz w:val="21"/>
                <w:szCs w:val="21"/>
              </w:rPr>
            </w:pPr>
            <w:r>
              <w:rPr>
                <w:rFonts w:ascii="宋体"/>
                <w:sz w:val="21"/>
              </w:rPr>
              <w:t>248,950,000.00</w:t>
            </w:r>
          </w:p>
        </w:tc>
      </w:tr>
      <w:tr>
        <w:trPr>
          <w:trHeight w:val="463"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借款利息</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center"/>
              <w:rPr>
                <w:rFonts w:ascii="宋体" w:hAnsi="宋体" w:cs="宋体" w:eastAsia="宋体" w:hint="default"/>
                <w:sz w:val="21"/>
                <w:szCs w:val="21"/>
              </w:rPr>
            </w:pPr>
            <w:r>
              <w:rPr>
                <w:rFonts w:ascii="宋体"/>
                <w:sz w:val="21"/>
              </w:rPr>
              <w:t>24,201,483.10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center"/>
              <w:rPr>
                <w:rFonts w:ascii="宋体" w:hAnsi="宋体" w:cs="宋体" w:eastAsia="宋体" w:hint="default"/>
                <w:sz w:val="21"/>
                <w:szCs w:val="21"/>
              </w:rPr>
            </w:pPr>
            <w:r>
              <w:rPr>
                <w:rFonts w:ascii="宋体"/>
                <w:sz w:val="21"/>
              </w:rPr>
              <w:t>15,894,938.96</w:t>
            </w:r>
          </w:p>
        </w:tc>
      </w:tr>
      <w:tr>
        <w:trPr>
          <w:trHeight w:val="463"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银行借款</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4"/>
              <w:jc w:val="center"/>
              <w:rPr>
                <w:rFonts w:ascii="宋体" w:hAnsi="宋体" w:cs="宋体" w:eastAsia="宋体" w:hint="default"/>
                <w:sz w:val="21"/>
                <w:szCs w:val="21"/>
              </w:rPr>
            </w:pPr>
            <w:r>
              <w:rPr>
                <w:rFonts w:ascii="宋体"/>
                <w:sz w:val="21"/>
              </w:rPr>
              <w:t>1,602,000,000.00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center"/>
              <w:rPr>
                <w:rFonts w:ascii="宋体" w:hAnsi="宋体" w:cs="宋体" w:eastAsia="宋体" w:hint="default"/>
                <w:sz w:val="21"/>
                <w:szCs w:val="21"/>
              </w:rPr>
            </w:pPr>
            <w:r>
              <w:rPr>
                <w:rFonts w:ascii="宋体"/>
                <w:sz w:val="21"/>
              </w:rPr>
              <w:t>280,000,000.00</w:t>
            </w:r>
          </w:p>
        </w:tc>
      </w:tr>
      <w:tr>
        <w:trPr>
          <w:trHeight w:val="466"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借款利息</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center"/>
              <w:rPr>
                <w:rFonts w:ascii="宋体" w:hAnsi="宋体" w:cs="宋体" w:eastAsia="宋体" w:hint="default"/>
                <w:sz w:val="21"/>
                <w:szCs w:val="21"/>
              </w:rPr>
            </w:pPr>
            <w:r>
              <w:rPr>
                <w:rFonts w:ascii="宋体"/>
                <w:sz w:val="21"/>
              </w:rPr>
              <w:t>105,119,604.28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center"/>
              <w:rPr>
                <w:rFonts w:ascii="宋体" w:hAnsi="宋体" w:cs="宋体" w:eastAsia="宋体" w:hint="default"/>
                <w:sz w:val="21"/>
                <w:szCs w:val="21"/>
              </w:rPr>
            </w:pPr>
            <w:r>
              <w:rPr>
                <w:rFonts w:ascii="宋体"/>
                <w:sz w:val="21"/>
              </w:rPr>
              <w:t>8,166,666.67</w:t>
            </w:r>
          </w:p>
        </w:tc>
      </w:tr>
      <w:tr>
        <w:trPr>
          <w:trHeight w:val="463"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中信银行股份有限公司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银行借款</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8"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4"/>
              <w:jc w:val="center"/>
              <w:rPr>
                <w:rFonts w:ascii="宋体" w:hAnsi="宋体" w:cs="宋体" w:eastAsia="宋体" w:hint="default"/>
                <w:sz w:val="21"/>
                <w:szCs w:val="21"/>
              </w:rPr>
            </w:pPr>
            <w:r>
              <w:rPr>
                <w:rFonts w:ascii="宋体"/>
                <w:sz w:val="21"/>
              </w:rPr>
              <w:t>5,856,010,000.00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center"/>
              <w:rPr>
                <w:rFonts w:ascii="宋体" w:hAnsi="宋体" w:cs="宋体" w:eastAsia="宋体" w:hint="default"/>
                <w:sz w:val="21"/>
                <w:szCs w:val="21"/>
              </w:rPr>
            </w:pPr>
            <w:r>
              <w:rPr>
                <w:rFonts w:ascii="宋体"/>
                <w:sz w:val="21"/>
              </w:rPr>
              <w:t>1,786,000.000.00</w:t>
            </w:r>
          </w:p>
        </w:tc>
      </w:tr>
      <w:tr>
        <w:trPr>
          <w:trHeight w:val="463"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中信银行股份有限公司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借款利息</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8"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center"/>
              <w:rPr>
                <w:rFonts w:ascii="宋体" w:hAnsi="宋体" w:cs="宋体" w:eastAsia="宋体" w:hint="default"/>
                <w:sz w:val="21"/>
                <w:szCs w:val="21"/>
              </w:rPr>
            </w:pPr>
            <w:r>
              <w:rPr>
                <w:rFonts w:ascii="宋体"/>
                <w:sz w:val="21"/>
              </w:rPr>
              <w:t>129,446,743.13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center"/>
              <w:rPr>
                <w:rFonts w:ascii="宋体" w:hAnsi="宋体" w:cs="宋体" w:eastAsia="宋体" w:hint="default"/>
                <w:sz w:val="21"/>
                <w:szCs w:val="21"/>
              </w:rPr>
            </w:pPr>
            <w:r>
              <w:rPr>
                <w:rFonts w:ascii="宋体"/>
                <w:sz w:val="21"/>
              </w:rPr>
              <w:t>108,688,811.21</w:t>
            </w:r>
          </w:p>
        </w:tc>
      </w:tr>
    </w:tbl>
    <w:p>
      <w:pPr>
        <w:spacing w:line="203" w:lineRule="exact" w:before="0"/>
        <w:ind w:left="578" w:right="6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z w:val="18"/>
          <w:szCs w:val="18"/>
        </w:rPr>
        <w:t>：盛京银行为本公司提供贷款的利率在中国人民银行公布的贷款利率区间内。</w:t>
      </w:r>
    </w:p>
    <w:p>
      <w:pPr>
        <w:spacing w:line="357" w:lineRule="auto" w:before="115"/>
        <w:ind w:left="578" w:right="207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z w:val="18"/>
          <w:szCs w:val="18"/>
        </w:rPr>
        <w:t>：温州银行为本公司提供贷款的利率在中国人民银行公布的贷款利率区间内。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z w:val="18"/>
          <w:szCs w:val="18"/>
        </w:rPr>
        <w:t>：中信银行为本公司提供贷款的利率在中国人民银行公布的贷款利率区间内。</w:t>
      </w:r>
    </w:p>
    <w:p>
      <w:pPr>
        <w:spacing w:line="240" w:lineRule="auto" w:before="1"/>
        <w:rPr>
          <w:rFonts w:ascii="宋体" w:hAnsi="宋体" w:cs="宋体" w:eastAsia="宋体" w:hint="default"/>
          <w:sz w:val="20"/>
          <w:szCs w:val="20"/>
        </w:rPr>
      </w:pPr>
    </w:p>
    <w:p>
      <w:pPr>
        <w:pStyle w:val="BodyText"/>
        <w:spacing w:line="273" w:lineRule="exact" w:before="36"/>
        <w:ind w:right="2465"/>
        <w:jc w:val="left"/>
      </w:pPr>
      <w:r>
        <w:rPr>
          <w:rFonts w:ascii="宋体" w:hAnsi="宋体" w:cs="宋体" w:eastAsia="宋体" w:hint="default"/>
        </w:rPr>
        <w:t>2</w:t>
      </w:r>
      <w:r>
        <w:rPr/>
        <w:t>）与关键管理人员之间的交易</w:t>
      </w:r>
    </w:p>
    <w:p>
      <w:pPr>
        <w:pStyle w:val="BodyText"/>
        <w:tabs>
          <w:tab w:pos="1157" w:val="left" w:leader="none"/>
        </w:tabs>
        <w:spacing w:line="273"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81"/>
        <w:gridCol w:w="2035"/>
        <w:gridCol w:w="2033"/>
      </w:tblGrid>
      <w:tr>
        <w:trPr>
          <w:trHeight w:val="41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商品房买卖</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8,707,754.29</w:t>
            </w:r>
          </w:p>
        </w:tc>
        <w:tc>
          <w:tcPr>
            <w:tcW w:w="2033"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6,390,000.00</w:t>
            </w:r>
          </w:p>
        </w:tc>
        <w:tc>
          <w:tcPr>
            <w:tcW w:w="2033"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10,986,668.00</w:t>
            </w:r>
          </w:p>
        </w:tc>
        <w:tc>
          <w:tcPr>
            <w:tcW w:w="20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right="2465"/>
        <w:jc w:val="left"/>
      </w:pPr>
      <w:r>
        <w:rPr>
          <w:rFonts w:ascii="宋体" w:hAnsi="宋体" w:cs="宋体" w:eastAsia="宋体" w:hint="default"/>
        </w:rPr>
        <w:t>3</w:t>
      </w:r>
      <w:r>
        <w:rPr/>
        <w:t>）其他</w:t>
      </w:r>
    </w:p>
    <w:p>
      <w:pPr>
        <w:spacing w:line="240" w:lineRule="auto" w:before="8"/>
        <w:rPr>
          <w:rFonts w:ascii="宋体" w:hAnsi="宋体" w:cs="宋体" w:eastAsia="宋体" w:hint="default"/>
          <w:sz w:val="20"/>
          <w:szCs w:val="20"/>
        </w:rPr>
      </w:pPr>
    </w:p>
    <w:p>
      <w:pPr>
        <w:pStyle w:val="BodyText"/>
        <w:spacing w:line="240" w:lineRule="auto"/>
        <w:ind w:left="638" w:right="65"/>
        <w:jc w:val="left"/>
      </w:pPr>
      <w:r>
        <w:rPr>
          <w:rFonts w:ascii="宋体" w:hAnsi="宋体" w:cs="宋体" w:eastAsia="宋体" w:hint="default"/>
          <w:w w:val="100"/>
        </w:rPr>
        <w:t>(1)</w:t>
      </w:r>
      <w:r>
        <w:rPr>
          <w:rFonts w:ascii="宋体" w:hAnsi="宋体" w:cs="宋体" w:eastAsia="宋体" w:hint="default"/>
        </w:rPr>
        <w:t> </w:t>
      </w:r>
      <w:r>
        <w:rPr>
          <w:spacing w:val="-3"/>
          <w:w w:val="100"/>
        </w:rPr>
        <w:t>经</w:t>
      </w:r>
      <w:r>
        <w:rPr>
          <w:w w:val="100"/>
        </w:rPr>
        <w:t>公</w:t>
      </w:r>
      <w:r>
        <w:rPr>
          <w:spacing w:val="-3"/>
          <w:w w:val="100"/>
        </w:rPr>
        <w:t>司</w:t>
      </w:r>
      <w:r>
        <w:rPr>
          <w:w w:val="100"/>
        </w:rPr>
        <w:t>第</w:t>
      </w:r>
      <w:r>
        <w:rPr>
          <w:spacing w:val="-3"/>
          <w:w w:val="100"/>
        </w:rPr>
        <w:t>九</w:t>
      </w:r>
      <w:r>
        <w:rPr>
          <w:w w:val="100"/>
        </w:rPr>
        <w:t>届</w:t>
      </w:r>
      <w:r>
        <w:rPr>
          <w:spacing w:val="-3"/>
          <w:w w:val="100"/>
        </w:rPr>
        <w:t>董</w:t>
      </w:r>
      <w:r>
        <w:rPr>
          <w:w w:val="100"/>
        </w:rPr>
        <w:t>事</w:t>
      </w:r>
      <w:r>
        <w:rPr>
          <w:spacing w:val="-3"/>
          <w:w w:val="100"/>
        </w:rPr>
        <w:t>会</w:t>
      </w:r>
      <w:r>
        <w:rPr>
          <w:w w:val="100"/>
        </w:rPr>
        <w:t>第三</w:t>
      </w:r>
      <w:r>
        <w:rPr>
          <w:spacing w:val="-3"/>
          <w:w w:val="100"/>
        </w:rPr>
        <w:t>十</w:t>
      </w:r>
      <w:r>
        <w:rPr>
          <w:w w:val="100"/>
        </w:rPr>
        <w:t>一</w:t>
      </w:r>
      <w:r>
        <w:rPr>
          <w:spacing w:val="-3"/>
          <w:w w:val="100"/>
        </w:rPr>
        <w:t>次</w:t>
      </w:r>
      <w:r>
        <w:rPr>
          <w:w w:val="100"/>
        </w:rPr>
        <w:t>会</w:t>
      </w:r>
      <w:r>
        <w:rPr>
          <w:spacing w:val="-3"/>
          <w:w w:val="100"/>
        </w:rPr>
        <w:t>议</w:t>
      </w:r>
      <w:r>
        <w:rPr>
          <w:w w:val="100"/>
        </w:rPr>
        <w:t>和</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spacing w:val="-3"/>
          <w:w w:val="100"/>
        </w:rPr>
        <w:t>年</w:t>
      </w:r>
      <w:r>
        <w:rPr>
          <w:w w:val="100"/>
        </w:rPr>
        <w:t>第三</w:t>
      </w:r>
      <w:r>
        <w:rPr>
          <w:spacing w:val="-3"/>
          <w:w w:val="100"/>
        </w:rPr>
        <w:t>次</w:t>
      </w:r>
      <w:r>
        <w:rPr>
          <w:w w:val="100"/>
        </w:rPr>
        <w:t>临</w:t>
      </w:r>
      <w:r>
        <w:rPr>
          <w:spacing w:val="-3"/>
          <w:w w:val="100"/>
        </w:rPr>
        <w:t>时</w:t>
      </w:r>
      <w:r>
        <w:rPr>
          <w:w w:val="100"/>
        </w:rPr>
        <w:t>股</w:t>
      </w:r>
      <w:r>
        <w:rPr>
          <w:spacing w:val="-3"/>
          <w:w w:val="100"/>
        </w:rPr>
        <w:t>东</w:t>
      </w:r>
      <w:r>
        <w:rPr>
          <w:w w:val="100"/>
        </w:rPr>
        <w:t>大</w:t>
      </w:r>
      <w:r>
        <w:rPr>
          <w:spacing w:val="-3"/>
          <w:w w:val="100"/>
        </w:rPr>
        <w:t>会</w:t>
      </w:r>
      <w:r>
        <w:rPr>
          <w:w w:val="100"/>
        </w:rPr>
        <w:t>审</w:t>
      </w:r>
      <w:r>
        <w:rPr>
          <w:spacing w:val="-3"/>
          <w:w w:val="100"/>
        </w:rPr>
        <w:t>议</w:t>
      </w:r>
      <w:r>
        <w:rPr>
          <w:w w:val="100"/>
        </w:rPr>
        <w:t>通</w:t>
      </w:r>
      <w:r>
        <w:rPr>
          <w:spacing w:val="-3"/>
          <w:w w:val="100"/>
        </w:rPr>
        <w:t>过</w:t>
      </w:r>
      <w:r>
        <w:rPr>
          <w:spacing w:val="-92"/>
          <w:w w:val="100"/>
        </w:rPr>
        <w:t>，</w:t>
      </w:r>
      <w:r>
        <w:rPr>
          <w:spacing w:val="-3"/>
          <w:w w:val="100"/>
        </w:rPr>
        <w:t>公</w:t>
      </w:r>
      <w:r>
        <w:rPr>
          <w:w w:val="100"/>
        </w:rPr>
        <w:t>司</w:t>
      </w:r>
      <w:r>
        <w:rPr>
          <w:spacing w:val="-3"/>
          <w:w w:val="100"/>
        </w:rPr>
        <w:t>与</w:t>
      </w:r>
      <w:r>
        <w:rPr>
          <w:w w:val="100"/>
        </w:rPr>
        <w:t>新</w:t>
      </w:r>
    </w:p>
    <w:p>
      <w:pPr>
        <w:pStyle w:val="BodyText"/>
        <w:spacing w:line="357" w:lineRule="auto" w:before="133"/>
        <w:ind w:right="233"/>
        <w:jc w:val="left"/>
      </w:pPr>
      <w:r>
        <w:rPr/>
        <w:t>湖集团签署《新湖期货有限公司股权转让协议》，新湖集团以</w:t>
      </w:r>
      <w:r>
        <w:rPr>
          <w:spacing w:val="-55"/>
        </w:rPr>
        <w:t> </w:t>
      </w:r>
      <w:r>
        <w:rPr>
          <w:rFonts w:ascii="宋体" w:hAnsi="宋体" w:cs="宋体" w:eastAsia="宋体" w:hint="default"/>
        </w:rPr>
        <w:t>9,600</w:t>
      </w:r>
      <w:r>
        <w:rPr>
          <w:rFonts w:ascii="宋体" w:hAnsi="宋体" w:cs="宋体" w:eastAsia="宋体" w:hint="default"/>
          <w:spacing w:val="-55"/>
        </w:rPr>
        <w:t> </w:t>
      </w:r>
      <w:r>
        <w:rPr/>
        <w:t>万元受让公司所持有的新湖</w:t>
      </w:r>
      <w:r>
        <w:rPr>
          <w:w w:val="100"/>
        </w:rPr>
        <w:t> </w:t>
      </w:r>
      <w:r>
        <w:rPr>
          <w:spacing w:val="-2"/>
        </w:rPr>
        <w:t>期货有限公司（以下简称新湖期货）</w:t>
      </w:r>
      <w:r>
        <w:rPr>
          <w:rFonts w:ascii="宋体" w:hAnsi="宋体" w:cs="宋体" w:eastAsia="宋体" w:hint="default"/>
          <w:spacing w:val="-2"/>
        </w:rPr>
        <w:t>8%</w:t>
      </w:r>
      <w:r>
        <w:rPr>
          <w:spacing w:val="-2"/>
        </w:rPr>
        <w:t>的股权。截至资产负债表日，该股权转让事宜已经中国证</w:t>
      </w:r>
    </w:p>
    <w:p>
      <w:pPr>
        <w:spacing w:after="0" w:line="357"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138" w:right="133"/>
        <w:jc w:val="left"/>
      </w:pPr>
      <w:r>
        <w:rPr/>
        <w:t>监督管理委员会上海监管局核准，公司已收到新湖期货股权转让款</w:t>
      </w:r>
      <w:r>
        <w:rPr>
          <w:spacing w:val="-55"/>
        </w:rPr>
        <w:t> </w:t>
      </w:r>
      <w:r>
        <w:rPr>
          <w:rFonts w:ascii="宋体" w:hAnsi="宋体" w:cs="宋体" w:eastAsia="宋体" w:hint="default"/>
        </w:rPr>
        <w:t>4,896</w:t>
      </w:r>
      <w:r>
        <w:rPr>
          <w:rFonts w:ascii="宋体" w:hAnsi="宋体" w:cs="宋体" w:eastAsia="宋体" w:hint="default"/>
          <w:spacing w:val="-55"/>
        </w:rPr>
        <w:t> </w:t>
      </w:r>
      <w:r>
        <w:rPr/>
        <w:t>万元，并办妥新湖期货</w:t>
      </w:r>
      <w:r>
        <w:rPr>
          <w:w w:val="100"/>
        </w:rPr>
        <w:t> </w:t>
      </w:r>
      <w:r>
        <w:rPr/>
        <w:t>的工商变更登记手续。</w:t>
      </w:r>
    </w:p>
    <w:p>
      <w:pPr>
        <w:pStyle w:val="BodyText"/>
        <w:spacing w:line="355" w:lineRule="auto" w:before="30"/>
        <w:ind w:left="138" w:right="130" w:firstLine="419"/>
        <w:jc w:val="both"/>
      </w:pPr>
      <w:r>
        <w:rPr>
          <w:rFonts w:ascii="宋体" w:hAnsi="宋体" w:cs="宋体" w:eastAsia="宋体" w:hint="default"/>
        </w:rPr>
        <w:t>(2)</w:t>
      </w:r>
      <w:r>
        <w:rPr>
          <w:rFonts w:ascii="宋体" w:hAnsi="宋体" w:cs="宋体" w:eastAsia="宋体" w:hint="default"/>
          <w:spacing w:val="-3"/>
        </w:rPr>
        <w:t> </w:t>
      </w:r>
      <w:r>
        <w:rPr/>
        <w:t>根据公司子公司新湖金服与浙江新湖创业投资有限公司（以下简称新湖创投）签署《股</w:t>
      </w:r>
      <w:r>
        <w:rPr>
          <w:w w:val="100"/>
        </w:rPr>
        <w:t> </w:t>
      </w:r>
      <w:r>
        <w:rPr/>
        <w:t>权转让协议》等，新湖金服以</w:t>
      </w:r>
      <w:r>
        <w:rPr>
          <w:spacing w:val="-54"/>
        </w:rPr>
        <w:t> </w:t>
      </w:r>
      <w:r>
        <w:rPr>
          <w:rFonts w:ascii="宋体" w:hAnsi="宋体" w:cs="宋体" w:eastAsia="宋体" w:hint="default"/>
        </w:rPr>
        <w:t>1,634.04</w:t>
      </w:r>
      <w:r>
        <w:rPr>
          <w:rFonts w:ascii="宋体" w:hAnsi="宋体" w:cs="宋体" w:eastAsia="宋体" w:hint="default"/>
          <w:spacing w:val="-56"/>
        </w:rPr>
        <w:t> </w:t>
      </w:r>
      <w:r>
        <w:rPr/>
        <w:t>万元作价受让新湖创投持有的趣美信息</w:t>
      </w:r>
      <w:r>
        <w:rPr>
          <w:spacing w:val="-54"/>
        </w:rPr>
        <w:t> </w:t>
      </w:r>
      <w:r>
        <w:rPr>
          <w:rFonts w:ascii="宋体" w:hAnsi="宋体" w:cs="宋体" w:eastAsia="宋体" w:hint="default"/>
        </w:rPr>
        <w:t>11.70%</w:t>
      </w:r>
      <w:r>
        <w:rPr/>
        <w:t>的股权，</w:t>
      </w:r>
      <w:r>
        <w:rPr>
          <w:w w:val="100"/>
        </w:rPr>
        <w:t> </w:t>
      </w:r>
      <w:r>
        <w:rPr>
          <w:spacing w:val="-1"/>
          <w:w w:val="100"/>
        </w:rPr>
        <w:t>同时以现金</w:t>
      </w:r>
      <w:r>
        <w:rPr>
          <w:spacing w:val="-67"/>
          <w:w w:val="100"/>
        </w:rPr>
        <w:t> </w:t>
      </w:r>
      <w:r>
        <w:rPr>
          <w:rFonts w:ascii="宋体" w:hAnsi="宋体" w:cs="宋体" w:eastAsia="宋体" w:hint="default"/>
          <w:spacing w:val="-1"/>
          <w:w w:val="100"/>
        </w:rPr>
        <w:t>1,500</w:t>
      </w:r>
      <w:r>
        <w:rPr>
          <w:rFonts w:ascii="宋体" w:hAnsi="宋体" w:cs="宋体" w:eastAsia="宋体" w:hint="default"/>
          <w:spacing w:val="-67"/>
          <w:w w:val="100"/>
        </w:rPr>
        <w:t> </w:t>
      </w:r>
      <w:r>
        <w:rPr>
          <w:spacing w:val="-8"/>
          <w:w w:val="100"/>
        </w:rPr>
        <w:t>万元认购趣美信息新增股权。此次股权变更后，新湖金服将持有趣美信息</w:t>
      </w:r>
      <w:r>
        <w:rPr>
          <w:spacing w:val="-67"/>
          <w:w w:val="100"/>
        </w:rPr>
        <w:t> </w:t>
      </w:r>
      <w:r>
        <w:rPr>
          <w:rFonts w:ascii="宋体" w:hAnsi="宋体" w:cs="宋体" w:eastAsia="宋体" w:hint="default"/>
          <w:spacing w:val="-1"/>
          <w:w w:val="100"/>
        </w:rPr>
        <w:t>19.02%</w:t>
      </w:r>
      <w:r>
        <w:rPr>
          <w:rFonts w:ascii="宋体" w:hAnsi="宋体" w:cs="宋体" w:eastAsia="宋体" w:hint="default"/>
          <w:w w:val="100"/>
        </w:rPr>
        <w:t> </w:t>
      </w:r>
      <w:r>
        <w:rPr/>
        <w:t>的股权。截至报表日，该股权受让及增资事宜均已完成。</w:t>
      </w:r>
    </w:p>
    <w:p>
      <w:pPr>
        <w:pStyle w:val="BodyText"/>
        <w:spacing w:line="357" w:lineRule="auto" w:before="34"/>
        <w:ind w:left="138" w:right="0" w:firstLine="419"/>
        <w:jc w:val="left"/>
      </w:pPr>
      <w:r>
        <w:rPr/>
        <w:t>公司境外子公司香港新澳投资有限公司从新湖创投受让趣美信息持有的境外平行架构</w:t>
      </w:r>
      <w:r>
        <w:rPr>
          <w:w w:val="100"/>
        </w:rPr>
        <w:t> </w:t>
      </w:r>
      <w:r>
        <w:rPr>
          <w:rFonts w:ascii="宋体" w:hAnsi="宋体" w:cs="宋体" w:eastAsia="宋体" w:hint="default"/>
        </w:rPr>
        <w:t>FINANLYTICS</w:t>
      </w:r>
      <w:r>
        <w:rPr>
          <w:rFonts w:ascii="宋体" w:hAnsi="宋体" w:cs="宋体" w:eastAsia="宋体" w:hint="default"/>
          <w:spacing w:val="-2"/>
        </w:rPr>
        <w:t> </w:t>
      </w:r>
      <w:r>
        <w:rPr>
          <w:rFonts w:ascii="宋体" w:hAnsi="宋体" w:cs="宋体" w:eastAsia="宋体" w:hint="default"/>
        </w:rPr>
        <w:t>INC.17,659,706</w:t>
      </w:r>
      <w:r>
        <w:rPr>
          <w:rFonts w:ascii="宋体" w:hAnsi="宋体" w:cs="宋体" w:eastAsia="宋体" w:hint="default"/>
          <w:spacing w:val="-54"/>
        </w:rPr>
        <w:t> </w:t>
      </w:r>
      <w:r>
        <w:rPr/>
        <w:t>股</w:t>
      </w:r>
      <w:r>
        <w:rPr>
          <w:spacing w:val="-56"/>
        </w:rPr>
        <w:t> </w:t>
      </w:r>
      <w:r>
        <w:rPr>
          <w:rFonts w:ascii="宋体" w:hAnsi="宋体" w:cs="宋体" w:eastAsia="宋体" w:hint="default"/>
        </w:rPr>
        <w:t>Series</w:t>
      </w:r>
      <w:r>
        <w:rPr>
          <w:rFonts w:ascii="宋体" w:hAnsi="宋体" w:cs="宋体" w:eastAsia="宋体" w:hint="default"/>
          <w:spacing w:val="-4"/>
        </w:rPr>
        <w:t> </w:t>
      </w:r>
      <w:r>
        <w:rPr>
          <w:rFonts w:ascii="宋体" w:hAnsi="宋体" w:cs="宋体" w:eastAsia="宋体" w:hint="default"/>
        </w:rPr>
        <w:t>A</w:t>
      </w:r>
      <w:r>
        <w:rPr>
          <w:rFonts w:ascii="宋体" w:hAnsi="宋体" w:cs="宋体" w:eastAsia="宋体" w:hint="default"/>
          <w:spacing w:val="-54"/>
        </w:rPr>
        <w:t> </w:t>
      </w:r>
      <w:r>
        <w:rPr/>
        <w:t>优先股，同时以</w:t>
      </w:r>
      <w:r>
        <w:rPr>
          <w:spacing w:val="-54"/>
        </w:rPr>
        <w:t> </w:t>
      </w:r>
      <w:r>
        <w:rPr>
          <w:rFonts w:ascii="宋体" w:hAnsi="宋体" w:cs="宋体" w:eastAsia="宋体" w:hint="default"/>
        </w:rPr>
        <w:t>1</w:t>
      </w:r>
      <w:r>
        <w:rPr>
          <w:rFonts w:ascii="宋体" w:hAnsi="宋体" w:cs="宋体" w:eastAsia="宋体" w:hint="default"/>
          <w:spacing w:val="-54"/>
        </w:rPr>
        <w:t> </w:t>
      </w:r>
      <w:r>
        <w:rPr/>
        <w:t>美元价格获得</w:t>
      </w:r>
      <w:r>
        <w:rPr>
          <w:spacing w:val="-54"/>
        </w:rPr>
        <w:t> </w:t>
      </w:r>
      <w:r>
        <w:rPr>
          <w:rFonts w:ascii="宋体" w:hAnsi="宋体" w:cs="宋体" w:eastAsia="宋体" w:hint="default"/>
        </w:rPr>
        <w:t>FINANLYTICS</w:t>
      </w:r>
      <w:r>
        <w:rPr>
          <w:rFonts w:ascii="宋体" w:hAnsi="宋体" w:cs="宋体" w:eastAsia="宋体" w:hint="default"/>
          <w:spacing w:val="-4"/>
        </w:rPr>
        <w:t> </w:t>
      </w:r>
      <w:r>
        <w:rPr>
          <w:rFonts w:ascii="宋体" w:hAnsi="宋体" w:cs="宋体" w:eastAsia="宋体" w:hint="default"/>
        </w:rPr>
        <w:t>INC.</w:t>
      </w:r>
      <w:r>
        <w:rPr/>
        <w:t>新</w:t>
      </w:r>
      <w:r>
        <w:rPr>
          <w:w w:val="100"/>
        </w:rPr>
        <w:t> </w:t>
      </w:r>
      <w:r>
        <w:rPr/>
        <w:t>发的</w:t>
      </w:r>
      <w:r>
        <w:rPr>
          <w:spacing w:val="-54"/>
        </w:rPr>
        <w:t> </w:t>
      </w:r>
      <w:r>
        <w:rPr>
          <w:rFonts w:ascii="宋体" w:hAnsi="宋体" w:cs="宋体" w:eastAsia="宋体" w:hint="default"/>
        </w:rPr>
        <w:t>11,040,698</w:t>
      </w:r>
      <w:r>
        <w:rPr>
          <w:rFonts w:ascii="宋体" w:hAnsi="宋体" w:cs="宋体" w:eastAsia="宋体" w:hint="default"/>
          <w:spacing w:val="-54"/>
        </w:rPr>
        <w:t> </w:t>
      </w:r>
      <w:r>
        <w:rPr/>
        <w:t>股</w:t>
      </w:r>
      <w:r>
        <w:rPr>
          <w:spacing w:val="-56"/>
        </w:rPr>
        <w:t> </w:t>
      </w:r>
      <w:r>
        <w:rPr>
          <w:rFonts w:ascii="宋体" w:hAnsi="宋体" w:cs="宋体" w:eastAsia="宋体" w:hint="default"/>
        </w:rPr>
        <w:t>Series</w:t>
      </w:r>
      <w:r>
        <w:rPr>
          <w:rFonts w:ascii="宋体" w:hAnsi="宋体" w:cs="宋体" w:eastAsia="宋体" w:hint="default"/>
          <w:spacing w:val="-2"/>
        </w:rPr>
        <w:t> </w:t>
      </w:r>
      <w:r>
        <w:rPr>
          <w:rFonts w:ascii="宋体" w:hAnsi="宋体" w:cs="宋体" w:eastAsia="宋体" w:hint="default"/>
        </w:rPr>
        <w:t>B</w:t>
      </w:r>
      <w:r>
        <w:rPr>
          <w:rFonts w:ascii="宋体" w:hAnsi="宋体" w:cs="宋体" w:eastAsia="宋体" w:hint="default"/>
          <w:spacing w:val="-53"/>
        </w:rPr>
        <w:t> </w:t>
      </w:r>
      <w:r>
        <w:rPr/>
        <w:t>优先股。截至报表日，该股权受让及增资事宜均已完成。</w:t>
      </w:r>
    </w:p>
    <w:p>
      <w:pPr>
        <w:pStyle w:val="BodyText"/>
        <w:spacing w:line="240" w:lineRule="auto" w:before="30"/>
        <w:ind w:left="558" w:right="0"/>
        <w:jc w:val="left"/>
      </w:pPr>
      <w:r>
        <w:rPr>
          <w:rFonts w:ascii="宋体" w:hAnsi="宋体" w:cs="宋体" w:eastAsia="宋体" w:hint="default"/>
        </w:rPr>
        <w:t>(3)</w:t>
      </w:r>
      <w:r>
        <w:rPr>
          <w:rFonts w:ascii="宋体" w:hAnsi="宋体" w:cs="宋体" w:eastAsia="宋体" w:hint="default"/>
          <w:spacing w:val="-4"/>
        </w:rPr>
        <w:t> </w:t>
      </w:r>
      <w:r>
        <w:rPr/>
        <w:t>根据公司子公司浙江新湖智脑投资管理合伙企业（有限合伙）（以下简称智脑投资）与</w:t>
      </w:r>
    </w:p>
    <w:p>
      <w:pPr>
        <w:pStyle w:val="BodyText"/>
        <w:spacing w:line="355" w:lineRule="auto" w:before="135"/>
        <w:ind w:left="138" w:right="134"/>
        <w:jc w:val="left"/>
      </w:pPr>
      <w:r>
        <w:rPr/>
        <w:t>新湖创投等签署《股权转让协议》，智脑投资以</w:t>
      </w:r>
      <w:r>
        <w:rPr>
          <w:spacing w:val="-56"/>
        </w:rPr>
        <w:t> </w:t>
      </w:r>
      <w:r>
        <w:rPr>
          <w:rFonts w:ascii="宋体" w:hAnsi="宋体" w:cs="宋体" w:eastAsia="宋体" w:hint="default"/>
        </w:rPr>
        <w:t>1,000</w:t>
      </w:r>
      <w:r>
        <w:rPr>
          <w:rFonts w:ascii="宋体" w:hAnsi="宋体" w:cs="宋体" w:eastAsia="宋体" w:hint="default"/>
          <w:spacing w:val="-55"/>
        </w:rPr>
        <w:t> </w:t>
      </w:r>
      <w:r>
        <w:rPr/>
        <w:t>万元作价受让新湖创投持有的杭州云毅网</w:t>
      </w:r>
      <w:r>
        <w:rPr>
          <w:w w:val="100"/>
        </w:rPr>
        <w:t> </w:t>
      </w:r>
      <w:r>
        <w:rPr>
          <w:spacing w:val="-2"/>
        </w:rPr>
        <w:t>络科技有限公司</w:t>
      </w:r>
      <w:r>
        <w:rPr>
          <w:spacing w:val="13"/>
        </w:rPr>
        <w:t> </w:t>
      </w:r>
      <w:r>
        <w:rPr>
          <w:rFonts w:ascii="宋体" w:hAnsi="宋体" w:cs="宋体" w:eastAsia="宋体" w:hint="default"/>
          <w:spacing w:val="-2"/>
        </w:rPr>
        <w:t>2.0833%</w:t>
      </w:r>
      <w:r>
        <w:rPr>
          <w:spacing w:val="-2"/>
        </w:rPr>
        <w:t>股权。截至报表日，该股权受让事宜已完成。</w:t>
      </w:r>
    </w:p>
    <w:p>
      <w:pPr>
        <w:pStyle w:val="BodyText"/>
        <w:spacing w:line="355" w:lineRule="auto" w:before="32"/>
        <w:ind w:left="138" w:right="137" w:firstLine="419"/>
        <w:jc w:val="both"/>
      </w:pPr>
      <w:r>
        <w:rPr>
          <w:rFonts w:ascii="宋体" w:hAnsi="宋体" w:cs="宋体" w:eastAsia="宋体" w:hint="default"/>
        </w:rPr>
        <w:t>(4)</w:t>
      </w:r>
      <w:r>
        <w:rPr>
          <w:rFonts w:ascii="宋体" w:hAnsi="宋体" w:cs="宋体" w:eastAsia="宋体" w:hint="default"/>
          <w:spacing w:val="-3"/>
        </w:rPr>
        <w:t> </w:t>
      </w:r>
      <w:r>
        <w:rPr/>
        <w:t>根据子公司智脑投资与新湖控股有限公司签订的《股权转让协议》，新湖控股有限公司</w:t>
      </w:r>
      <w:r>
        <w:rPr>
          <w:w w:val="100"/>
        </w:rPr>
        <w:t> </w:t>
      </w:r>
      <w:r>
        <w:rPr/>
        <w:t>本期将持有的邦盛科技</w:t>
      </w:r>
      <w:r>
        <w:rPr>
          <w:spacing w:val="-54"/>
        </w:rPr>
        <w:t> </w:t>
      </w:r>
      <w:r>
        <w:rPr>
          <w:rFonts w:ascii="宋体" w:hAnsi="宋体" w:cs="宋体" w:eastAsia="宋体" w:hint="default"/>
        </w:rPr>
        <w:t>6%</w:t>
      </w:r>
      <w:r>
        <w:rPr/>
        <w:t>股权转让给智脑投资，转让价款为</w:t>
      </w:r>
      <w:r>
        <w:rPr>
          <w:spacing w:val="-54"/>
        </w:rPr>
        <w:t> </w:t>
      </w:r>
      <w:r>
        <w:rPr>
          <w:rFonts w:ascii="宋体" w:hAnsi="宋体" w:cs="宋体" w:eastAsia="宋体" w:hint="default"/>
        </w:rPr>
        <w:t>1.32</w:t>
      </w:r>
      <w:r>
        <w:rPr>
          <w:rFonts w:ascii="宋体" w:hAnsi="宋体" w:cs="宋体" w:eastAsia="宋体" w:hint="default"/>
          <w:spacing w:val="-57"/>
        </w:rPr>
        <w:t> </w:t>
      </w:r>
      <w:r>
        <w:rPr/>
        <w:t>亿元。截至资产负债表日，该</w:t>
      </w:r>
      <w:r>
        <w:rPr>
          <w:w w:val="100"/>
        </w:rPr>
        <w:t> </w:t>
      </w:r>
      <w:r>
        <w:rPr/>
        <w:t>项股权转让已完成，并已办妥工商变更登记手续。</w:t>
      </w:r>
    </w:p>
    <w:p>
      <w:pPr>
        <w:pStyle w:val="BodyText"/>
        <w:spacing w:line="240" w:lineRule="auto" w:before="34"/>
        <w:ind w:left="558" w:right="0"/>
        <w:jc w:val="left"/>
      </w:pPr>
      <w:r>
        <w:rPr>
          <w:rFonts w:ascii="宋体" w:hAnsi="宋体" w:cs="宋体" w:eastAsia="宋体" w:hint="default"/>
        </w:rPr>
        <w:t>(5)</w:t>
      </w:r>
      <w:r>
        <w:rPr>
          <w:rFonts w:ascii="宋体" w:hAnsi="宋体" w:cs="宋体" w:eastAsia="宋体" w:hint="default"/>
          <w:spacing w:val="-3"/>
        </w:rPr>
        <w:t> </w:t>
      </w:r>
      <w:r>
        <w:rPr/>
        <w:t>本公司期末在盛京银行的存款余额为</w:t>
      </w:r>
      <w:r>
        <w:rPr>
          <w:spacing w:val="-54"/>
        </w:rPr>
        <w:t> </w:t>
      </w:r>
      <w:r>
        <w:rPr>
          <w:rFonts w:ascii="宋体" w:hAnsi="宋体" w:cs="宋体" w:eastAsia="宋体" w:hint="default"/>
        </w:rPr>
        <w:t>69,109,478.66</w:t>
      </w:r>
      <w:r>
        <w:rPr>
          <w:rFonts w:ascii="宋体" w:hAnsi="宋体" w:cs="宋体" w:eastAsia="宋体" w:hint="default"/>
          <w:spacing w:val="-56"/>
        </w:rPr>
        <w:t> </w:t>
      </w:r>
      <w:r>
        <w:rPr/>
        <w:t>元，本期收到存款利息</w:t>
      </w:r>
    </w:p>
    <w:p>
      <w:pPr>
        <w:pStyle w:val="BodyText"/>
        <w:spacing w:line="240" w:lineRule="auto" w:before="133"/>
        <w:ind w:left="138" w:right="0"/>
        <w:jc w:val="left"/>
      </w:pPr>
      <w:r>
        <w:rPr>
          <w:rFonts w:ascii="宋体" w:hAnsi="宋体" w:cs="宋体" w:eastAsia="宋体" w:hint="default"/>
        </w:rPr>
        <w:t>1,001,854.69</w:t>
      </w:r>
      <w:r>
        <w:rPr>
          <w:rFonts w:ascii="宋体" w:hAnsi="宋体" w:cs="宋体" w:eastAsia="宋体" w:hint="default"/>
          <w:spacing w:val="-56"/>
        </w:rPr>
        <w:t> </w:t>
      </w:r>
      <w:r>
        <w:rPr/>
        <w:t>元，存款利率为中国人民银行公布的存款利率。</w:t>
      </w:r>
    </w:p>
    <w:p>
      <w:pPr>
        <w:pStyle w:val="BodyText"/>
        <w:spacing w:line="240" w:lineRule="auto" w:before="133"/>
        <w:ind w:left="558" w:right="0"/>
        <w:jc w:val="left"/>
      </w:pPr>
      <w:r>
        <w:rPr>
          <w:rFonts w:ascii="宋体" w:hAnsi="宋体" w:cs="宋体" w:eastAsia="宋体" w:hint="default"/>
        </w:rPr>
        <w:t>(6)</w:t>
      </w:r>
      <w:r>
        <w:rPr>
          <w:rFonts w:ascii="宋体" w:hAnsi="宋体" w:cs="宋体" w:eastAsia="宋体" w:hint="default"/>
          <w:spacing w:val="-3"/>
        </w:rPr>
        <w:t> </w:t>
      </w:r>
      <w:r>
        <w:rPr/>
        <w:t>本公司期末在温州银行的存款余额为</w:t>
      </w:r>
      <w:r>
        <w:rPr>
          <w:spacing w:val="-54"/>
        </w:rPr>
        <w:t> </w:t>
      </w:r>
      <w:r>
        <w:rPr>
          <w:rFonts w:ascii="宋体" w:hAnsi="宋体" w:cs="宋体" w:eastAsia="宋体" w:hint="default"/>
        </w:rPr>
        <w:t>29,515,767.77</w:t>
      </w:r>
      <w:r>
        <w:rPr>
          <w:rFonts w:ascii="宋体" w:hAnsi="宋体" w:cs="宋体" w:eastAsia="宋体" w:hint="default"/>
          <w:spacing w:val="-56"/>
        </w:rPr>
        <w:t> </w:t>
      </w:r>
      <w:r>
        <w:rPr/>
        <w:t>元，本期收到存款利息</w:t>
      </w:r>
    </w:p>
    <w:p>
      <w:pPr>
        <w:pStyle w:val="BodyText"/>
        <w:spacing w:line="240" w:lineRule="auto" w:before="133"/>
        <w:ind w:left="138" w:right="0"/>
        <w:jc w:val="left"/>
      </w:pPr>
      <w:r>
        <w:rPr>
          <w:rFonts w:ascii="宋体" w:hAnsi="宋体" w:cs="宋体" w:eastAsia="宋体" w:hint="default"/>
        </w:rPr>
        <w:t>1,854,102.90</w:t>
      </w:r>
      <w:r>
        <w:rPr>
          <w:rFonts w:ascii="宋体" w:hAnsi="宋体" w:cs="宋体" w:eastAsia="宋体" w:hint="default"/>
          <w:spacing w:val="-56"/>
        </w:rPr>
        <w:t> </w:t>
      </w:r>
      <w:r>
        <w:rPr/>
        <w:t>元，存款利率为中国人民银行公布的存款利率。</w:t>
      </w:r>
    </w:p>
    <w:p>
      <w:pPr>
        <w:pStyle w:val="BodyText"/>
        <w:spacing w:line="240" w:lineRule="auto" w:before="133"/>
        <w:ind w:left="558" w:right="0"/>
        <w:jc w:val="left"/>
      </w:pPr>
      <w:r>
        <w:rPr>
          <w:rFonts w:ascii="宋体" w:hAnsi="宋体" w:cs="宋体" w:eastAsia="宋体" w:hint="default"/>
        </w:rPr>
        <w:t>(7)</w:t>
      </w:r>
      <w:r>
        <w:rPr>
          <w:rFonts w:ascii="宋体" w:hAnsi="宋体" w:cs="宋体" w:eastAsia="宋体" w:hint="default"/>
          <w:spacing w:val="-3"/>
        </w:rPr>
        <w:t> </w:t>
      </w:r>
      <w:r>
        <w:rPr/>
        <w:t>本公司期末在中信银行的存款余额为</w:t>
      </w:r>
      <w:r>
        <w:rPr>
          <w:spacing w:val="-55"/>
        </w:rPr>
        <w:t> </w:t>
      </w:r>
      <w:r>
        <w:rPr>
          <w:rFonts w:ascii="宋体" w:hAnsi="宋体" w:cs="宋体" w:eastAsia="宋体" w:hint="default"/>
        </w:rPr>
        <w:t>5,672,430,027.75</w:t>
      </w:r>
      <w:r>
        <w:rPr>
          <w:rFonts w:ascii="宋体" w:hAnsi="宋体" w:cs="宋体" w:eastAsia="宋体" w:hint="default"/>
          <w:spacing w:val="-57"/>
        </w:rPr>
        <w:t> </w:t>
      </w:r>
      <w:r>
        <w:rPr/>
        <w:t>元，本期收到存款利息</w:t>
      </w:r>
    </w:p>
    <w:p>
      <w:pPr>
        <w:pStyle w:val="BodyText"/>
        <w:spacing w:line="240" w:lineRule="auto" w:before="135"/>
        <w:ind w:left="138" w:right="0"/>
        <w:jc w:val="left"/>
      </w:pPr>
      <w:r>
        <w:rPr>
          <w:rFonts w:ascii="宋体" w:hAnsi="宋体" w:cs="宋体" w:eastAsia="宋体" w:hint="default"/>
        </w:rPr>
        <w:t>23,396,388.54</w:t>
      </w:r>
      <w:r>
        <w:rPr>
          <w:rFonts w:ascii="宋体" w:hAnsi="宋体" w:cs="宋体" w:eastAsia="宋体" w:hint="default"/>
          <w:spacing w:val="-55"/>
        </w:rPr>
        <w:t> </w:t>
      </w:r>
      <w:r>
        <w:rPr/>
        <w:t>元，存款利率为中国人民银行公布的存款利率。</w:t>
      </w:r>
    </w:p>
    <w:p>
      <w:pPr>
        <w:pStyle w:val="BodyText"/>
        <w:spacing w:line="240" w:lineRule="auto" w:before="133"/>
        <w:ind w:left="558" w:right="0"/>
        <w:jc w:val="left"/>
      </w:pPr>
      <w:r>
        <w:rPr>
          <w:rFonts w:ascii="宋体" w:hAnsi="宋体" w:cs="宋体" w:eastAsia="宋体" w:hint="default"/>
        </w:rPr>
        <w:t>(8)</w:t>
      </w:r>
      <w:r>
        <w:rPr>
          <w:rFonts w:ascii="宋体" w:hAnsi="宋体" w:cs="宋体" w:eastAsia="宋体" w:hint="default"/>
          <w:spacing w:val="-2"/>
        </w:rPr>
        <w:t> </w:t>
      </w:r>
      <w:r>
        <w:rPr/>
        <w:t>本公司期初在中信银行尚未赎回理财产品</w:t>
      </w:r>
      <w:r>
        <w:rPr>
          <w:spacing w:val="-53"/>
        </w:rPr>
        <w:t> </w:t>
      </w:r>
      <w:r>
        <w:rPr>
          <w:rFonts w:ascii="宋体" w:hAnsi="宋体" w:cs="宋体" w:eastAsia="宋体" w:hint="default"/>
        </w:rPr>
        <w:t>11.5</w:t>
      </w:r>
      <w:r>
        <w:rPr>
          <w:rFonts w:ascii="宋体" w:hAnsi="宋体" w:cs="宋体" w:eastAsia="宋体" w:hint="default"/>
          <w:spacing w:val="-56"/>
        </w:rPr>
        <w:t> </w:t>
      </w:r>
      <w:r>
        <w:rPr/>
        <w:t>亿元，本期向中信银行购买理财累计</w:t>
      </w:r>
    </w:p>
    <w:p>
      <w:pPr>
        <w:pStyle w:val="BodyText"/>
        <w:spacing w:line="240" w:lineRule="auto" w:before="133"/>
        <w:ind w:left="138" w:right="0"/>
        <w:jc w:val="left"/>
      </w:pPr>
      <w:r>
        <w:rPr>
          <w:rFonts w:ascii="宋体" w:hAnsi="宋体" w:cs="宋体" w:eastAsia="宋体" w:hint="default"/>
        </w:rPr>
        <w:t>22.37</w:t>
      </w:r>
      <w:r>
        <w:rPr>
          <w:rFonts w:ascii="宋体" w:hAnsi="宋体" w:cs="宋体" w:eastAsia="宋体" w:hint="default"/>
          <w:spacing w:val="-55"/>
        </w:rPr>
        <w:t> </w:t>
      </w:r>
      <w:r>
        <w:rPr/>
        <w:t>亿元，期末均已到期赎回，本期收到理财产品收益</w:t>
      </w:r>
      <w:r>
        <w:rPr>
          <w:spacing w:val="-53"/>
        </w:rPr>
        <w:t> </w:t>
      </w:r>
      <w:r>
        <w:rPr>
          <w:rFonts w:ascii="宋体" w:hAnsi="宋体" w:cs="宋体" w:eastAsia="宋体" w:hint="default"/>
        </w:rPr>
        <w:t>7,828,261.65</w:t>
      </w:r>
      <w:r>
        <w:rPr>
          <w:rFonts w:ascii="宋体" w:hAnsi="宋体" w:cs="宋体" w:eastAsia="宋体" w:hint="default"/>
          <w:spacing w:val="-53"/>
        </w:rPr>
        <w:t> </w:t>
      </w:r>
      <w:r>
        <w:rPr>
          <w:spacing w:val="-3"/>
        </w:rPr>
        <w:t>元。</w:t>
      </w:r>
      <w:r>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660" w:right="1140"/>
        </w:sectPr>
      </w:pPr>
    </w:p>
    <w:p>
      <w:pPr>
        <w:spacing w:line="240" w:lineRule="auto" w:before="9"/>
        <w:rPr>
          <w:rFonts w:ascii="宋体" w:hAnsi="宋体" w:cs="宋体" w:eastAsia="宋体" w:hint="default"/>
          <w:sz w:val="15"/>
          <w:szCs w:val="15"/>
        </w:rPr>
      </w:pPr>
    </w:p>
    <w:p>
      <w:pPr>
        <w:pStyle w:val="Heading2"/>
        <w:spacing w:line="290" w:lineRule="auto" w:before="0"/>
        <w:ind w:left="13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tabs>
          <w:tab w:pos="980" w:val="left" w:leader="none"/>
        </w:tabs>
        <w:spacing w:line="240" w:lineRule="auto" w:before="14"/>
        <w:ind w:left="13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tabs>
          <w:tab w:pos="1084" w:val="left" w:leader="none"/>
        </w:tabs>
        <w:spacing w:line="240" w:lineRule="auto"/>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40"/>
          <w:cols w:num="2" w:equalWidth="0">
            <w:col w:w="2464" w:space="4269"/>
            <w:col w:w="2377"/>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130"/>
        <w:gridCol w:w="1678"/>
        <w:gridCol w:w="1740"/>
        <w:gridCol w:w="1426"/>
        <w:gridCol w:w="1529"/>
        <w:gridCol w:w="1320"/>
      </w:tblGrid>
      <w:tr>
        <w:trPr>
          <w:trHeight w:val="281"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107"/>
              <w:ind w:left="13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78" w:type="dxa"/>
            <w:vMerge w:val="restart"/>
            <w:tcBorders>
              <w:top w:val="single" w:sz="4" w:space="0" w:color="000000"/>
              <w:left w:val="single" w:sz="4" w:space="0" w:color="000000"/>
              <w:right w:val="single" w:sz="4" w:space="0" w:color="000000"/>
            </w:tcBorders>
          </w:tcPr>
          <w:p>
            <w:pPr>
              <w:pStyle w:val="TableParagraph"/>
              <w:spacing w:line="240" w:lineRule="auto" w:before="107"/>
              <w:ind w:left="518"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130" w:type="dxa"/>
            <w:vMerge/>
            <w:tcBorders>
              <w:left w:val="single" w:sz="4" w:space="0" w:color="000000"/>
              <w:bottom w:val="single" w:sz="4" w:space="0" w:color="000000"/>
              <w:right w:val="single" w:sz="4" w:space="0" w:color="000000"/>
            </w:tcBorders>
          </w:tcPr>
          <w:p>
            <w:pPr/>
          </w:p>
        </w:tc>
        <w:tc>
          <w:tcPr>
            <w:tcW w:w="1678" w:type="dxa"/>
            <w:vMerge/>
            <w:tcBorders>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上海新湖绿城物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业服务有限公司</w:t>
            </w:r>
          </w:p>
        </w:tc>
        <w:tc>
          <w:tcPr>
            <w:tcW w:w="17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9,763.20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390.53</w:t>
            </w:r>
          </w:p>
        </w:tc>
      </w:tr>
      <w:tr>
        <w:trPr>
          <w:trHeight w:val="55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上海新湖绿城物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业服务有限公司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618,722.98</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149,445.20</w:t>
            </w: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沈阳新湖绿城物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业服务有限公司</w:t>
            </w:r>
          </w:p>
        </w:tc>
        <w:tc>
          <w:tcPr>
            <w:tcW w:w="17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371,074.40</w:t>
            </w: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甘肃西北矿业集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44,377,998.74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1,775,119.95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41,169,950.66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1,646,798.03</w:t>
            </w:r>
          </w:p>
        </w:tc>
      </w:tr>
    </w:tbl>
    <w:p>
      <w:pPr>
        <w:spacing w:after="0" w:line="240" w:lineRule="auto"/>
        <w:jc w:val="right"/>
        <w:rPr>
          <w:rFonts w:ascii="宋体" w:hAnsi="宋体" w:cs="宋体" w:eastAsia="宋体" w:hint="default"/>
          <w:sz w:val="21"/>
          <w:szCs w:val="21"/>
        </w:rPr>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18" w:type="dxa"/>
        <w:tblLayout w:type="fixed"/>
        <w:tblCellMar>
          <w:top w:w="0" w:type="dxa"/>
          <w:left w:w="0" w:type="dxa"/>
          <w:bottom w:w="0" w:type="dxa"/>
          <w:right w:w="0" w:type="dxa"/>
        </w:tblCellMar>
        <w:tblLook w:val="01E0"/>
      </w:tblPr>
      <w:tblGrid>
        <w:gridCol w:w="1130"/>
        <w:gridCol w:w="1678"/>
        <w:gridCol w:w="1740"/>
        <w:gridCol w:w="1426"/>
        <w:gridCol w:w="1529"/>
        <w:gridCol w:w="1320"/>
      </w:tblGrid>
      <w:tr>
        <w:trPr>
          <w:trHeight w:val="557"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浙江新湖集团股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pacing w:val="-1"/>
                <w:sz w:val="21"/>
              </w:rPr>
              <w:t>47,040,000.00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1,881,600.00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pacing w:val="-1"/>
                <w:sz w:val="21"/>
              </w:rPr>
              <w:t>196,000,000.00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7,840,000.00</w:t>
            </w:r>
          </w:p>
        </w:tc>
      </w:tr>
      <w:tr>
        <w:trPr>
          <w:trHeight w:val="55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恩施裕丰房地产</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pacing w:val="-1"/>
                <w:sz w:val="21"/>
              </w:rPr>
              <w:t>30,110,468.26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1,204,418.73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50,674,003.76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2,026,960.15</w:t>
            </w:r>
          </w:p>
        </w:tc>
      </w:tr>
      <w:tr>
        <w:trPr>
          <w:trHeight w:val="55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沈阳新湖绿城物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业服务有限公司</w:t>
            </w:r>
          </w:p>
        </w:tc>
        <w:tc>
          <w:tcPr>
            <w:tcW w:w="17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1,200.00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48.00</w:t>
            </w:r>
          </w:p>
        </w:tc>
      </w:tr>
      <w:tr>
        <w:trPr>
          <w:trHeight w:val="55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新湖控股有限公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2,478,359,027.77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99,134,361.11</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上海新湖绿城物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业服务有限公司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1,634,842.22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65,393.69</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杭州湖新投资有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1,200.00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80.00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2"/>
        <w:spacing w:line="240" w:lineRule="auto"/>
        <w:ind w:right="-12"/>
        <w:jc w:val="left"/>
        <w:rPr>
          <w:b w:val="0"/>
          <w:bCs w:val="0"/>
        </w:rPr>
      </w:pPr>
      <w:r>
        <w:rPr>
          <w:rFonts w:ascii="宋体" w:hAnsi="宋体" w:cs="宋体" w:eastAsia="宋体" w:hint="default"/>
        </w:rPr>
        <w:t>(2).</w:t>
      </w:r>
      <w:r>
        <w:rPr/>
        <w:t>应付项目</w:t>
      </w:r>
      <w:r>
        <w:rPr>
          <w:b w:val="0"/>
          <w:bCs w:val="0"/>
        </w:rPr>
      </w:r>
    </w:p>
    <w:p>
      <w:pPr>
        <w:pStyle w:val="BodyText"/>
        <w:tabs>
          <w:tab w:pos="1060" w:val="left" w:leader="none"/>
        </w:tabs>
        <w:spacing w:line="240" w:lineRule="auto" w:before="56"/>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1901" w:space="4832"/>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58"/>
        <w:gridCol w:w="3925"/>
        <w:gridCol w:w="1740"/>
        <w:gridCol w:w="1873"/>
      </w:tblGrid>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浙江新湖绿城物业服务有限公司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241,499.62</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1,971,986.62</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沈阳新湖绿城物业服务有限公司</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1,877,044.84</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哈高科绥棱二塑防水工程有限公司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3,136,547.64</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3,043,343.60</w:t>
            </w:r>
          </w:p>
        </w:tc>
      </w:tr>
      <w:tr>
        <w:trPr>
          <w:trHeight w:val="28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5,434,655.72</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8,956,200.58</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201,724.14</w:t>
            </w:r>
          </w:p>
        </w:tc>
        <w:tc>
          <w:tcPr>
            <w:tcW w:w="18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255,255,293.20</w:t>
            </w:r>
          </w:p>
        </w:tc>
      </w:tr>
      <w:tr>
        <w:trPr>
          <w:trHeight w:val="28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14,000,000.00</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14,000,000.00</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20,593,995.41</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32,516,898.02</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29,763,817.83</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18,552,263.78</w:t>
            </w:r>
          </w:p>
        </w:tc>
      </w:tr>
      <w:tr>
        <w:trPr>
          <w:trHeight w:val="28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11,056,008.39</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11,547,096.01</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哈高科绥棱二塑防水工程有限公司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604,873.95</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304,521.00</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92,539,117.96</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182,309,002.96</w:t>
            </w:r>
          </w:p>
        </w:tc>
      </w:tr>
      <w:tr>
        <w:trPr>
          <w:trHeight w:val="28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306,810.25</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沈阳新湖绿城物业服务有限公司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29,630.50</w:t>
            </w:r>
          </w:p>
        </w:tc>
        <w:tc>
          <w:tcPr>
            <w:tcW w:w="18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黑龙江省哈高科营养食品有限公司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27,000.00</w:t>
            </w:r>
          </w:p>
        </w:tc>
        <w:tc>
          <w:tcPr>
            <w:tcW w:w="18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1060" w:val="left" w:leader="none"/>
        </w:tabs>
        <w:spacing w:line="273" w:lineRule="exact" w:before="59"/>
        <w:ind w:right="2465"/>
        <w:jc w:val="left"/>
      </w:pPr>
      <w:r>
        <w:rPr>
          <w:spacing w:val="-1"/>
        </w:rPr>
        <w:t>√适用</w:t>
        <w:tab/>
      </w:r>
      <w:r>
        <w:rPr>
          <w:spacing w:val="-2"/>
        </w:rPr>
        <w:t>□不适用</w:t>
      </w:r>
    </w:p>
    <w:p>
      <w:pPr>
        <w:pStyle w:val="BodyText"/>
        <w:spacing w:line="357" w:lineRule="auto"/>
        <w:ind w:right="123" w:firstLine="419"/>
        <w:jc w:val="left"/>
      </w:pPr>
      <w:r>
        <w:rPr>
          <w:spacing w:val="-5"/>
          <w:w w:val="100"/>
        </w:rPr>
        <w:t>经公司第九届董事会第四十一次会议审议通过，公司拟出资</w:t>
      </w:r>
      <w:r>
        <w:rPr>
          <w:spacing w:val="-52"/>
          <w:w w:val="100"/>
        </w:rPr>
        <w:t> </w:t>
      </w:r>
      <w:r>
        <w:rPr>
          <w:rFonts w:ascii="宋体" w:hAnsi="宋体" w:cs="宋体" w:eastAsia="宋体" w:hint="default"/>
          <w:spacing w:val="-1"/>
          <w:w w:val="100"/>
        </w:rPr>
        <w:t>122,996.4216</w:t>
      </w:r>
      <w:r>
        <w:rPr>
          <w:rFonts w:ascii="宋体" w:hAnsi="宋体" w:cs="宋体" w:eastAsia="宋体" w:hint="default"/>
          <w:spacing w:val="-51"/>
          <w:w w:val="100"/>
        </w:rPr>
        <w:t> </w:t>
      </w:r>
      <w:r>
        <w:rPr>
          <w:spacing w:val="-2"/>
          <w:w w:val="100"/>
        </w:rPr>
        <w:t>万元通过增资和受</w:t>
      </w:r>
      <w:r>
        <w:rPr>
          <w:w w:val="100"/>
        </w:rPr>
        <w:t> </w:t>
      </w:r>
      <w:r>
        <w:rPr/>
        <w:t>让股权的方式增加对杭州趣链科技有限公司的投资，投资完成后</w:t>
      </w:r>
      <w:r>
        <w:rPr>
          <w:rFonts w:ascii="宋体" w:hAnsi="宋体" w:cs="宋体" w:eastAsia="宋体" w:hint="default"/>
        </w:rPr>
        <w:t>,</w:t>
      </w:r>
      <w:r>
        <w:rPr/>
        <w:t>公司合计将持有其 </w:t>
      </w:r>
      <w:r>
        <w:rPr>
          <w:rFonts w:ascii="宋体" w:hAnsi="宋体" w:cs="宋体" w:eastAsia="宋体" w:hint="default"/>
        </w:rPr>
        <w:t>49%</w:t>
      </w:r>
      <w:r>
        <w:rPr/>
        <w:t>的股权。</w:t>
      </w:r>
      <w:r>
        <w:rPr>
          <w:spacing w:val="-101"/>
        </w:rPr>
        <w:t> </w:t>
      </w:r>
      <w:r>
        <w:rPr>
          <w:spacing w:val="-101"/>
        </w:rPr>
      </w:r>
      <w:r>
        <w:rPr/>
        <w:t>截至报表日，该股权受让及增资事宜已完成工商变更登记手续。根据合同约定待履行的出资义务</w:t>
      </w:r>
      <w:r>
        <w:rPr>
          <w:w w:val="100"/>
        </w:rPr>
        <w:t> </w:t>
      </w:r>
      <w:r>
        <w:rPr/>
        <w:t>为</w:t>
      </w:r>
      <w:r>
        <w:rPr>
          <w:spacing w:val="-53"/>
        </w:rPr>
        <w:t> </w:t>
      </w:r>
      <w:r>
        <w:rPr>
          <w:rFonts w:ascii="宋体" w:hAnsi="宋体" w:cs="宋体" w:eastAsia="宋体" w:hint="default"/>
        </w:rPr>
        <w:t>78,451.83</w:t>
      </w:r>
      <w:r>
        <w:rPr>
          <w:rFonts w:ascii="宋体" w:hAnsi="宋体" w:cs="宋体" w:eastAsia="宋体" w:hint="default"/>
          <w:spacing w:val="-53"/>
        </w:rPr>
        <w:t> </w:t>
      </w:r>
      <w:r>
        <w:rPr/>
        <w:t>万元。</w:t>
      </w:r>
    </w:p>
    <w:p>
      <w:pPr>
        <w:spacing w:line="240" w:lineRule="auto" w:before="11"/>
        <w:rPr>
          <w:rFonts w:ascii="宋体" w:hAnsi="宋体" w:cs="宋体" w:eastAsia="宋体" w:hint="default"/>
          <w:sz w:val="24"/>
          <w:szCs w:val="24"/>
        </w:rPr>
      </w:pPr>
    </w:p>
    <w:p>
      <w:pPr>
        <w:spacing w:before="0"/>
        <w:ind w:left="218" w:right="2465"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13"/>
        <w:rPr>
          <w:rFonts w:ascii="宋体" w:hAnsi="宋体" w:cs="宋体" w:eastAsia="宋体" w:hint="default"/>
          <w:sz w:val="14"/>
          <w:szCs w:val="14"/>
        </w:rPr>
      </w:pPr>
    </w:p>
    <w:p>
      <w:pPr>
        <w:spacing w:line="261" w:lineRule="exact" w:before="37"/>
        <w:ind w:left="218" w:right="2465" w:firstLine="0"/>
        <w:jc w:val="left"/>
        <w:rPr>
          <w:rFonts w:ascii="宋体" w:hAnsi="宋体" w:cs="宋体" w:eastAsia="宋体" w:hint="default"/>
          <w:sz w:val="20"/>
          <w:szCs w:val="20"/>
        </w:rPr>
      </w:pPr>
      <w:r>
        <w:rPr>
          <w:rFonts w:ascii="宋体" w:hAnsi="宋体" w:cs="宋体" w:eastAsia="宋体" w:hint="default"/>
          <w:sz w:val="20"/>
          <w:szCs w:val="20"/>
        </w:rPr>
        <w:t>其他关联方款项</w:t>
      </w:r>
    </w:p>
    <w:p>
      <w:pPr>
        <w:tabs>
          <w:tab w:pos="998" w:val="left" w:leader="none"/>
        </w:tabs>
        <w:spacing w:line="261" w:lineRule="exact" w:before="0"/>
        <w:ind w:left="0" w:right="235" w:firstLine="0"/>
        <w:jc w:val="right"/>
        <w:rPr>
          <w:rFonts w:ascii="宋体" w:hAnsi="宋体" w:cs="宋体" w:eastAsia="宋体" w:hint="default"/>
          <w:sz w:val="20"/>
          <w:szCs w:val="20"/>
        </w:rPr>
      </w:pPr>
      <w:r>
        <w:rPr>
          <w:rFonts w:ascii="宋体" w:hAnsi="宋体" w:cs="宋体" w:eastAsia="宋体" w:hint="default"/>
          <w:w w:val="95"/>
          <w:sz w:val="20"/>
          <w:szCs w:val="20"/>
        </w:rPr>
        <w:t>单位：元</w:t>
        <w:tab/>
        <w:t>币种：人民币</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76"/>
        <w:gridCol w:w="3243"/>
        <w:gridCol w:w="2165"/>
        <w:gridCol w:w="2165"/>
      </w:tblGrid>
      <w:tr>
        <w:trPr>
          <w:trHeight w:val="36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05" w:lineRule="exact"/>
        <w:jc w:val="center"/>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76"/>
        <w:gridCol w:w="3243"/>
        <w:gridCol w:w="2165"/>
        <w:gridCol w:w="2165"/>
      </w:tblGrid>
      <w:tr>
        <w:trPr>
          <w:trHeight w:val="36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43"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76" w:type="dxa"/>
            <w:tcBorders>
              <w:top w:val="single" w:sz="4" w:space="0" w:color="000000"/>
              <w:left w:val="single" w:sz="4" w:space="0" w:color="000000"/>
              <w:bottom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中信银行股份有限公司</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1,150,000,000.00</w:t>
            </w:r>
          </w:p>
        </w:tc>
      </w:tr>
      <w:tr>
        <w:trPr>
          <w:trHeight w:val="36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9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43"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1,150,000,000.00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040"/>
        </w:sectPr>
      </w:pPr>
    </w:p>
    <w:p>
      <w:pPr>
        <w:pStyle w:val="Heading2"/>
        <w:tabs>
          <w:tab w:pos="1057" w:val="left" w:leader="none"/>
        </w:tabs>
        <w:spacing w:line="240" w:lineRule="auto"/>
        <w:ind w:right="-20"/>
        <w:jc w:val="left"/>
        <w:rPr>
          <w:b w:val="0"/>
          <w:bCs w:val="0"/>
        </w:rPr>
      </w:pPr>
      <w:r>
        <w:rPr/>
        <w:t>十三、</w:t>
        <w:tab/>
        <w:t>股份支付</w:t>
      </w:r>
      <w:r>
        <w:rPr>
          <w:b w:val="0"/>
          <w:bCs w:val="0"/>
        </w:rPr>
      </w:r>
    </w:p>
    <w:p>
      <w:pPr>
        <w:pStyle w:val="Heading2"/>
        <w:spacing w:line="240" w:lineRule="auto" w:before="56"/>
        <w:ind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3"/>
        <w:gridCol w:w="5257"/>
      </w:tblGrid>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52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52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160,760,000</w:t>
            </w:r>
          </w:p>
        </w:tc>
      </w:tr>
      <w:tr>
        <w:trPr>
          <w:trHeight w:val="826"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的范围和合同剩余期限</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本公司发行在外的股份期权的标的股票价格范围在</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2.76</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股至</w:t>
            </w:r>
            <w:r>
              <w:rPr>
                <w:rFonts w:ascii="宋体" w:hAnsi="宋体" w:cs="宋体" w:eastAsia="宋体" w:hint="default"/>
                <w:spacing w:val="-53"/>
                <w:sz w:val="21"/>
                <w:szCs w:val="21"/>
              </w:rPr>
              <w:t> </w:t>
            </w:r>
            <w:r>
              <w:rPr>
                <w:rFonts w:ascii="宋体" w:hAnsi="宋体" w:cs="宋体" w:eastAsia="宋体" w:hint="default"/>
                <w:sz w:val="21"/>
                <w:szCs w:val="21"/>
              </w:rPr>
              <w:t>5.76</w:t>
            </w:r>
            <w:r>
              <w:rPr>
                <w:rFonts w:ascii="宋体" w:hAnsi="宋体" w:cs="宋体" w:eastAsia="宋体" w:hint="default"/>
                <w:spacing w:val="-55"/>
                <w:sz w:val="21"/>
                <w:szCs w:val="21"/>
              </w:rPr>
              <w:t> </w:t>
            </w:r>
            <w:r>
              <w:rPr>
                <w:rFonts w:ascii="宋体" w:hAnsi="宋体" w:cs="宋体" w:eastAsia="宋体" w:hint="default"/>
                <w:sz w:val="21"/>
                <w:szCs w:val="21"/>
              </w:rPr>
              <w:t>元 </w:t>
            </w:r>
            <w:r>
              <w:rPr>
                <w:rFonts w:ascii="宋体" w:hAnsi="宋体" w:cs="宋体" w:eastAsia="宋体" w:hint="default"/>
                <w:sz w:val="21"/>
                <w:szCs w:val="21"/>
              </w:rPr>
              <w:t>/</w:t>
            </w:r>
            <w:r>
              <w:rPr>
                <w:rFonts w:ascii="宋体" w:hAnsi="宋体" w:cs="宋体" w:eastAsia="宋体" w:hint="default"/>
                <w:sz w:val="21"/>
                <w:szCs w:val="21"/>
              </w:rPr>
              <w:t>股之间；合同的剩余期限为：</w:t>
            </w:r>
            <w:r>
              <w:rPr>
                <w:rFonts w:ascii="宋体" w:hAnsi="宋体" w:cs="宋体" w:eastAsia="宋体" w:hint="default"/>
                <w:sz w:val="21"/>
                <w:szCs w:val="21"/>
              </w:rPr>
              <w:t>:</w:t>
            </w:r>
          </w:p>
          <w:p>
            <w:pPr>
              <w:pStyle w:val="TableParagraph"/>
              <w:spacing w:line="274"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离第</w:t>
            </w:r>
            <w:r>
              <w:rPr>
                <w:rFonts w:ascii="宋体" w:hAnsi="宋体" w:cs="宋体" w:eastAsia="宋体" w:hint="default"/>
                <w:spacing w:val="-3"/>
                <w:w w:val="100"/>
                <w:sz w:val="21"/>
                <w:szCs w:val="21"/>
              </w:rPr>
              <w:t>二</w:t>
            </w:r>
            <w:r>
              <w:rPr>
                <w:rFonts w:ascii="宋体" w:hAnsi="宋体" w:cs="宋体" w:eastAsia="宋体" w:hint="default"/>
                <w:w w:val="100"/>
                <w:sz w:val="21"/>
                <w:szCs w:val="21"/>
              </w:rPr>
              <w:t>期</w:t>
            </w:r>
            <w:r>
              <w:rPr>
                <w:rFonts w:ascii="宋体" w:hAnsi="宋体" w:cs="宋体" w:eastAsia="宋体" w:hint="default"/>
                <w:spacing w:val="-3"/>
                <w:w w:val="100"/>
                <w:sz w:val="21"/>
                <w:szCs w:val="21"/>
              </w:rPr>
              <w:t>行</w:t>
            </w:r>
            <w:r>
              <w:rPr>
                <w:rFonts w:ascii="宋体" w:hAnsi="宋体" w:cs="宋体" w:eastAsia="宋体" w:hint="default"/>
                <w:w w:val="100"/>
                <w:sz w:val="21"/>
                <w:szCs w:val="21"/>
              </w:rPr>
              <w:t>权</w:t>
            </w:r>
            <w:r>
              <w:rPr>
                <w:rFonts w:ascii="宋体" w:hAnsi="宋体" w:cs="宋体" w:eastAsia="宋体" w:hint="default"/>
                <w:spacing w:val="-3"/>
                <w:w w:val="100"/>
                <w:sz w:val="21"/>
                <w:szCs w:val="21"/>
              </w:rPr>
              <w:t>剩</w:t>
            </w:r>
            <w:r>
              <w:rPr>
                <w:rFonts w:ascii="宋体" w:hAnsi="宋体" w:cs="宋体" w:eastAsia="宋体" w:hint="default"/>
                <w:w w:val="100"/>
                <w:sz w:val="21"/>
                <w:szCs w:val="21"/>
              </w:rPr>
              <w:t>余</w:t>
            </w:r>
            <w:r>
              <w:rPr>
                <w:rFonts w:ascii="宋体" w:hAnsi="宋体" w:cs="宋体" w:eastAsia="宋体" w:hint="default"/>
                <w:spacing w:val="-53"/>
                <w:sz w:val="21"/>
                <w:szCs w:val="21"/>
              </w:rPr>
              <w:t> </w:t>
            </w:r>
            <w:r>
              <w:rPr>
                <w:rFonts w:ascii="宋体" w:hAnsi="宋体" w:cs="宋体" w:eastAsia="宋体" w:hint="default"/>
                <w:w w:val="100"/>
                <w:sz w:val="21"/>
                <w:szCs w:val="21"/>
              </w:rPr>
              <w:t>3</w:t>
            </w:r>
            <w:r>
              <w:rPr>
                <w:rFonts w:ascii="宋体" w:hAnsi="宋体" w:cs="宋体" w:eastAsia="宋体" w:hint="default"/>
                <w:spacing w:val="-55"/>
                <w:sz w:val="21"/>
                <w:szCs w:val="21"/>
              </w:rPr>
              <w:t> </w:t>
            </w:r>
            <w:r>
              <w:rPr>
                <w:rFonts w:ascii="宋体" w:hAnsi="宋体" w:cs="宋体" w:eastAsia="宋体" w:hint="default"/>
                <w:w w:val="100"/>
                <w:sz w:val="21"/>
                <w:szCs w:val="21"/>
              </w:rPr>
              <w:t>天</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离</w:t>
            </w:r>
            <w:r>
              <w:rPr>
                <w:rFonts w:ascii="宋体" w:hAnsi="宋体" w:cs="宋体" w:eastAsia="宋体" w:hint="default"/>
                <w:w w:val="100"/>
                <w:sz w:val="21"/>
                <w:szCs w:val="21"/>
              </w:rPr>
              <w:t>第三</w:t>
            </w:r>
            <w:r>
              <w:rPr>
                <w:rFonts w:ascii="宋体" w:hAnsi="宋体" w:cs="宋体" w:eastAsia="宋体" w:hint="default"/>
                <w:spacing w:val="-3"/>
                <w:w w:val="100"/>
                <w:sz w:val="21"/>
                <w:szCs w:val="21"/>
              </w:rPr>
              <w:t>期</w:t>
            </w:r>
            <w:r>
              <w:rPr>
                <w:rFonts w:ascii="宋体" w:hAnsi="宋体" w:cs="宋体" w:eastAsia="宋体" w:hint="default"/>
                <w:w w:val="100"/>
                <w:sz w:val="21"/>
                <w:szCs w:val="21"/>
              </w:rPr>
              <w:t>行</w:t>
            </w:r>
            <w:r>
              <w:rPr>
                <w:rFonts w:ascii="宋体" w:hAnsi="宋体" w:cs="宋体" w:eastAsia="宋体" w:hint="default"/>
                <w:spacing w:val="-3"/>
                <w:w w:val="100"/>
                <w:sz w:val="21"/>
                <w:szCs w:val="21"/>
              </w:rPr>
              <w:t>权剩</w:t>
            </w:r>
            <w:r>
              <w:rPr>
                <w:rFonts w:ascii="宋体" w:hAnsi="宋体" w:cs="宋体" w:eastAsia="宋体" w:hint="default"/>
                <w:w w:val="100"/>
                <w:sz w:val="21"/>
                <w:szCs w:val="21"/>
              </w:rPr>
              <w:t>余</w:t>
            </w:r>
            <w:r>
              <w:rPr>
                <w:rFonts w:ascii="宋体" w:hAnsi="宋体" w:cs="宋体" w:eastAsia="宋体" w:hint="default"/>
                <w:spacing w:val="-52"/>
                <w:sz w:val="21"/>
                <w:szCs w:val="21"/>
              </w:rPr>
              <w:t> </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零</w:t>
            </w:r>
            <w:r>
              <w:rPr>
                <w:rFonts w:ascii="宋体" w:hAnsi="宋体" w:cs="宋体" w:eastAsia="宋体" w:hint="default"/>
                <w:spacing w:val="-53"/>
                <w:sz w:val="21"/>
                <w:szCs w:val="21"/>
              </w:rPr>
              <w:t> </w:t>
            </w:r>
            <w:r>
              <w:rPr>
                <w:rFonts w:ascii="宋体" w:hAnsi="宋体" w:cs="宋体" w:eastAsia="宋体" w:hint="default"/>
                <w:w w:val="100"/>
                <w:sz w:val="21"/>
                <w:szCs w:val="21"/>
              </w:rPr>
              <w:t>3</w:t>
            </w:r>
            <w:r>
              <w:rPr>
                <w:rFonts w:ascii="宋体" w:hAnsi="宋体" w:cs="宋体" w:eastAsia="宋体" w:hint="default"/>
                <w:spacing w:val="-55"/>
                <w:sz w:val="21"/>
                <w:szCs w:val="21"/>
              </w:rPr>
              <w:t> </w:t>
            </w:r>
            <w:r>
              <w:rPr>
                <w:rFonts w:ascii="宋体" w:hAnsi="宋体" w:cs="宋体" w:eastAsia="宋体" w:hint="default"/>
                <w:w w:val="100"/>
                <w:sz w:val="21"/>
                <w:szCs w:val="21"/>
              </w:rPr>
              <w:t>天。</w:t>
            </w:r>
          </w:p>
        </w:tc>
      </w:tr>
      <w:tr>
        <w:trPr>
          <w:trHeight w:val="557"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价格的范围和合同剩余期限</w:t>
            </w:r>
          </w:p>
        </w:tc>
        <w:tc>
          <w:tcPr>
            <w:tcW w:w="525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2465"/>
        <w:jc w:val="left"/>
      </w:pPr>
      <w:r>
        <w:rPr/>
        <w:t>其他说明</w:t>
      </w:r>
    </w:p>
    <w:p>
      <w:pPr>
        <w:pStyle w:val="BodyText"/>
        <w:spacing w:line="273" w:lineRule="exact"/>
        <w:ind w:left="638" w:right="65"/>
        <w:jc w:val="left"/>
      </w:pP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4</w:t>
      </w:r>
      <w:r>
        <w:rPr>
          <w:rFonts w:ascii="宋体" w:hAnsi="宋体" w:cs="宋体" w:eastAsia="宋体" w:hint="default"/>
          <w:spacing w:val="-56"/>
        </w:rPr>
        <w:t> </w:t>
      </w:r>
      <w:r>
        <w:rPr/>
        <w:t>日，公司第九届董事会第六次会议审议通过了《关于</w:t>
      </w:r>
      <w:r>
        <w:rPr>
          <w:spacing w:val="-54"/>
        </w:rPr>
        <w:t> </w:t>
      </w:r>
      <w:r>
        <w:rPr>
          <w:rFonts w:ascii="宋体" w:hAnsi="宋体" w:cs="宋体" w:eastAsia="宋体" w:hint="default"/>
        </w:rPr>
        <w:t>2015</w:t>
      </w:r>
      <w:r>
        <w:rPr>
          <w:rFonts w:ascii="宋体" w:hAnsi="宋体" w:cs="宋体" w:eastAsia="宋体" w:hint="default"/>
          <w:spacing w:val="-53"/>
        </w:rPr>
        <w:t> </w:t>
      </w:r>
      <w:r>
        <w:rPr/>
        <w:t>年股票期权激励计</w:t>
      </w:r>
    </w:p>
    <w:p>
      <w:pPr>
        <w:pStyle w:val="BodyText"/>
        <w:spacing w:line="357" w:lineRule="auto" w:before="133"/>
        <w:ind w:left="638" w:right="65" w:hanging="420"/>
        <w:jc w:val="left"/>
      </w:pPr>
      <w:r>
        <w:rPr/>
        <w:t>划授予的议案》，确定公司股票期权首次授予日为</w:t>
      </w:r>
      <w:r>
        <w:rPr>
          <w:spacing w:val="-55"/>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4</w:t>
      </w:r>
      <w:r>
        <w:rPr>
          <w:rFonts w:ascii="宋体" w:hAnsi="宋体" w:cs="宋体" w:eastAsia="宋体" w:hint="default"/>
          <w:spacing w:val="-55"/>
        </w:rPr>
        <w:t> </w:t>
      </w:r>
      <w:r>
        <w:rPr/>
        <w:t>日。</w:t>
      </w:r>
      <w:r>
        <w:rPr>
          <w:spacing w:val="-101"/>
        </w:rPr>
        <w:t> </w:t>
      </w:r>
      <w:r>
        <w:rPr>
          <w:spacing w:val="-2"/>
        </w:rPr>
        <w:t>在该授予日</w:t>
      </w:r>
      <w:r>
        <w:rPr>
          <w:rFonts w:ascii="宋体" w:hAnsi="宋体" w:cs="宋体" w:eastAsia="宋体" w:hint="default"/>
          <w:spacing w:val="-2"/>
        </w:rPr>
        <w:t>,</w:t>
      </w:r>
      <w:r>
        <w:rPr>
          <w:spacing w:val="-2"/>
        </w:rPr>
        <w:t>公司授予激励对象</w:t>
      </w:r>
      <w:r>
        <w:rPr>
          <w:rFonts w:ascii="宋体" w:hAnsi="宋体" w:cs="宋体" w:eastAsia="宋体" w:hint="default"/>
          <w:spacing w:val="-2"/>
        </w:rPr>
        <w:t>(</w:t>
      </w:r>
      <w:r>
        <w:rPr>
          <w:spacing w:val="-2"/>
        </w:rPr>
        <w:t>包括公司董事、监事、高级管理人员及公司认为应当激励的</w:t>
      </w:r>
    </w:p>
    <w:p>
      <w:pPr>
        <w:pStyle w:val="BodyText"/>
        <w:spacing w:line="355" w:lineRule="auto" w:before="30"/>
        <w:ind w:right="286"/>
        <w:jc w:val="left"/>
      </w:pPr>
      <w:r>
        <w:rPr/>
        <w:t>业务骨干员工，但不包括独立董事</w:t>
      </w:r>
      <w:r>
        <w:rPr>
          <w:rFonts w:ascii="宋体" w:hAnsi="宋体" w:cs="宋体" w:eastAsia="宋体" w:hint="default"/>
        </w:rPr>
        <w:t>)40,190</w:t>
      </w:r>
      <w:r>
        <w:rPr>
          <w:rFonts w:ascii="宋体" w:hAnsi="宋体" w:cs="宋体" w:eastAsia="宋体" w:hint="default"/>
          <w:spacing w:val="-54"/>
        </w:rPr>
        <w:t> </w:t>
      </w:r>
      <w:r>
        <w:rPr/>
        <w:t>万份股票期权，每份股票期权拥有在授予日起</w:t>
      </w:r>
      <w:r>
        <w:rPr>
          <w:spacing w:val="-53"/>
        </w:rPr>
        <w:t> </w:t>
      </w:r>
      <w:r>
        <w:rPr>
          <w:rFonts w:ascii="宋体" w:hAnsi="宋体" w:cs="宋体" w:eastAsia="宋体" w:hint="default"/>
        </w:rPr>
        <w:t>4</w:t>
      </w:r>
      <w:r>
        <w:rPr>
          <w:rFonts w:ascii="宋体" w:hAnsi="宋体" w:cs="宋体" w:eastAsia="宋体" w:hint="default"/>
          <w:spacing w:val="-56"/>
        </w:rPr>
        <w:t> </w:t>
      </w:r>
      <w:r>
        <w:rPr/>
        <w:t>年内</w:t>
      </w:r>
      <w:r>
        <w:rPr>
          <w:w w:val="100"/>
        </w:rPr>
        <w:t> </w:t>
      </w:r>
      <w:r>
        <w:rPr/>
        <w:t>的可行权日以行权价格（每股</w:t>
      </w:r>
      <w:r>
        <w:rPr>
          <w:spacing w:val="-55"/>
        </w:rPr>
        <w:t> </w:t>
      </w:r>
      <w:r>
        <w:rPr>
          <w:rFonts w:ascii="宋体" w:hAnsi="宋体" w:cs="宋体" w:eastAsia="宋体" w:hint="default"/>
        </w:rPr>
        <w:t>5.58</w:t>
      </w:r>
      <w:r>
        <w:rPr>
          <w:rFonts w:ascii="宋体" w:hAnsi="宋体" w:cs="宋体" w:eastAsia="宋体" w:hint="default"/>
          <w:spacing w:val="-57"/>
        </w:rPr>
        <w:t> </w:t>
      </w:r>
      <w:r>
        <w:rPr/>
        <w:t>元）行权条件购买</w:t>
      </w:r>
      <w:r>
        <w:rPr>
          <w:spacing w:val="-55"/>
        </w:rPr>
        <w:t> </w:t>
      </w:r>
      <w:r>
        <w:rPr>
          <w:rFonts w:ascii="宋体" w:hAnsi="宋体" w:cs="宋体" w:eastAsia="宋体" w:hint="default"/>
        </w:rPr>
        <w:t>1</w:t>
      </w:r>
      <w:r>
        <w:rPr>
          <w:rFonts w:ascii="宋体" w:hAnsi="宋体" w:cs="宋体" w:eastAsia="宋体" w:hint="default"/>
          <w:spacing w:val="-55"/>
        </w:rPr>
        <w:t> </w:t>
      </w:r>
      <w:r>
        <w:rPr/>
        <w:t>股公司的股票的权利。</w:t>
      </w:r>
    </w:p>
    <w:p>
      <w:pPr>
        <w:pStyle w:val="BodyText"/>
        <w:spacing w:line="355" w:lineRule="auto" w:before="32"/>
        <w:ind w:right="285" w:firstLine="419"/>
        <w:jc w:val="left"/>
      </w:pPr>
      <w:r>
        <w:rPr/>
        <w:t>激励计划有效期为自股票期权授予日起</w:t>
      </w:r>
      <w:r>
        <w:rPr>
          <w:spacing w:val="-53"/>
        </w:rPr>
        <w:t> </w:t>
      </w:r>
      <w:r>
        <w:rPr>
          <w:rFonts w:ascii="宋体" w:hAnsi="宋体" w:cs="宋体" w:eastAsia="宋体" w:hint="default"/>
        </w:rPr>
        <w:t>4</w:t>
      </w:r>
      <w:r>
        <w:rPr>
          <w:rFonts w:ascii="宋体" w:hAnsi="宋体" w:cs="宋体" w:eastAsia="宋体" w:hint="default"/>
          <w:spacing w:val="-55"/>
        </w:rPr>
        <w:t> </w:t>
      </w:r>
      <w:r>
        <w:rPr/>
        <w:t>年，可行权日为自股票期权首次授予日（</w:t>
      </w:r>
      <w:r>
        <w:rPr>
          <w:rFonts w:ascii="宋体" w:hAnsi="宋体" w:cs="宋体" w:eastAsia="宋体" w:hint="default"/>
        </w:rPr>
        <w:t>T</w:t>
      </w:r>
      <w:r>
        <w:rPr>
          <w:rFonts w:ascii="宋体" w:hAnsi="宋体" w:cs="宋体" w:eastAsia="宋体" w:hint="default"/>
          <w:spacing w:val="-53"/>
        </w:rPr>
        <w:t> </w:t>
      </w:r>
      <w:r>
        <w:rPr/>
        <w:t>日）＋</w:t>
      </w:r>
      <w:r>
        <w:rPr>
          <w:w w:val="100"/>
        </w:rPr>
        <w:t> </w:t>
      </w:r>
      <w:r>
        <w:rPr>
          <w:rFonts w:ascii="宋体" w:hAnsi="宋体" w:cs="宋体" w:eastAsia="宋体" w:hint="default"/>
        </w:rPr>
        <w:t>12</w:t>
      </w:r>
      <w:r>
        <w:rPr>
          <w:rFonts w:ascii="宋体" w:hAnsi="宋体" w:cs="宋体" w:eastAsia="宋体" w:hint="default"/>
          <w:spacing w:val="-54"/>
        </w:rPr>
        <w:t> </w:t>
      </w:r>
      <w:r>
        <w:rPr/>
        <w:t>个月至</w:t>
      </w:r>
      <w:r>
        <w:rPr>
          <w:spacing w:val="-54"/>
        </w:rPr>
        <w:t> </w:t>
      </w:r>
      <w:r>
        <w:rPr>
          <w:rFonts w:ascii="宋体" w:hAnsi="宋体" w:cs="宋体" w:eastAsia="宋体" w:hint="default"/>
        </w:rPr>
        <w:t>T</w:t>
      </w:r>
      <w:r>
        <w:rPr/>
        <w:t>＋</w:t>
      </w:r>
      <w:r>
        <w:rPr>
          <w:rFonts w:ascii="宋体" w:hAnsi="宋体" w:cs="宋体" w:eastAsia="宋体" w:hint="default"/>
        </w:rPr>
        <w:t>48</w:t>
      </w:r>
      <w:r>
        <w:rPr>
          <w:rFonts w:ascii="宋体" w:hAnsi="宋体" w:cs="宋体" w:eastAsia="宋体" w:hint="default"/>
          <w:spacing w:val="-54"/>
        </w:rPr>
        <w:t> </w:t>
      </w:r>
      <w:r>
        <w:rPr/>
        <w:t>个月。其中：</w:t>
      </w:r>
    </w:p>
    <w:p>
      <w:pPr>
        <w:pStyle w:val="BodyText"/>
        <w:spacing w:line="355" w:lineRule="auto" w:before="34"/>
        <w:ind w:right="227" w:firstLine="419"/>
        <w:jc w:val="left"/>
      </w:pPr>
      <w:r>
        <w:rPr>
          <w:spacing w:val="-2"/>
          <w:w w:val="100"/>
        </w:rPr>
        <w:t>第一期行权期间为</w:t>
      </w:r>
      <w:r>
        <w:rPr>
          <w:spacing w:val="-50"/>
          <w:w w:val="100"/>
        </w:rPr>
        <w:t> </w:t>
      </w:r>
      <w:r>
        <w:rPr>
          <w:rFonts w:ascii="宋体" w:hAnsi="宋体" w:cs="宋体" w:eastAsia="宋体" w:hint="default"/>
          <w:w w:val="100"/>
        </w:rPr>
        <w:t>T</w:t>
      </w:r>
      <w:r>
        <w:rPr>
          <w:rFonts w:ascii="宋体" w:hAnsi="宋体" w:cs="宋体" w:eastAsia="宋体" w:hint="default"/>
          <w:spacing w:val="-53"/>
          <w:w w:val="100"/>
        </w:rPr>
        <w:t> </w:t>
      </w:r>
      <w:r>
        <w:rPr>
          <w:spacing w:val="-1"/>
          <w:w w:val="100"/>
        </w:rPr>
        <w:t>日</w:t>
      </w:r>
      <w:r>
        <w:rPr>
          <w:rFonts w:ascii="宋体" w:hAnsi="宋体" w:cs="宋体" w:eastAsia="宋体" w:hint="default"/>
          <w:spacing w:val="-1"/>
          <w:w w:val="100"/>
        </w:rPr>
        <w:t>+12</w:t>
      </w:r>
      <w:r>
        <w:rPr>
          <w:rFonts w:ascii="宋体" w:hAnsi="宋体" w:cs="宋体" w:eastAsia="宋体" w:hint="default"/>
          <w:spacing w:val="-51"/>
          <w:w w:val="100"/>
        </w:rPr>
        <w:t> </w:t>
      </w:r>
      <w:r>
        <w:rPr>
          <w:spacing w:val="-1"/>
          <w:w w:val="100"/>
        </w:rPr>
        <w:t>个月至</w:t>
      </w:r>
      <w:r>
        <w:rPr>
          <w:spacing w:val="-51"/>
          <w:w w:val="100"/>
        </w:rPr>
        <w:t> </w:t>
      </w:r>
      <w:r>
        <w:rPr>
          <w:rFonts w:ascii="宋体" w:hAnsi="宋体" w:cs="宋体" w:eastAsia="宋体" w:hint="default"/>
          <w:w w:val="100"/>
        </w:rPr>
        <w:t>T</w:t>
      </w:r>
      <w:r>
        <w:rPr>
          <w:rFonts w:ascii="宋体" w:hAnsi="宋体" w:cs="宋体" w:eastAsia="宋体" w:hint="default"/>
          <w:spacing w:val="-53"/>
          <w:w w:val="100"/>
        </w:rPr>
        <w:t> </w:t>
      </w:r>
      <w:r>
        <w:rPr>
          <w:spacing w:val="-1"/>
          <w:w w:val="100"/>
        </w:rPr>
        <w:t>日</w:t>
      </w:r>
      <w:r>
        <w:rPr>
          <w:rFonts w:ascii="宋体" w:hAnsi="宋体" w:cs="宋体" w:eastAsia="宋体" w:hint="default"/>
          <w:spacing w:val="-1"/>
          <w:w w:val="100"/>
        </w:rPr>
        <w:t>+24</w:t>
      </w:r>
      <w:r>
        <w:rPr>
          <w:rFonts w:ascii="宋体" w:hAnsi="宋体" w:cs="宋体" w:eastAsia="宋体" w:hint="default"/>
          <w:spacing w:val="-51"/>
          <w:w w:val="100"/>
        </w:rPr>
        <w:t> </w:t>
      </w:r>
      <w:r>
        <w:rPr>
          <w:spacing w:val="-6"/>
          <w:w w:val="100"/>
        </w:rPr>
        <w:t>个月内的交易日，可行权部分为已授予股票期权总</w:t>
      </w:r>
      <w:r>
        <w:rPr>
          <w:w w:val="100"/>
        </w:rPr>
        <w:t> </w:t>
      </w:r>
      <w:r>
        <w:rPr/>
        <w:t>量的</w:t>
      </w:r>
      <w:r>
        <w:rPr>
          <w:spacing w:val="-52"/>
        </w:rPr>
        <w:t> </w:t>
      </w:r>
      <w:r>
        <w:rPr>
          <w:rFonts w:ascii="宋体" w:hAnsi="宋体" w:cs="宋体" w:eastAsia="宋体" w:hint="default"/>
        </w:rPr>
        <w:t>40%</w:t>
      </w:r>
      <w:r>
        <w:rPr/>
        <w:t>；</w:t>
      </w:r>
    </w:p>
    <w:p>
      <w:pPr>
        <w:pStyle w:val="BodyText"/>
        <w:spacing w:line="355" w:lineRule="auto" w:before="32"/>
        <w:ind w:right="227" w:firstLine="419"/>
        <w:jc w:val="left"/>
      </w:pPr>
      <w:r>
        <w:rPr>
          <w:spacing w:val="-2"/>
          <w:w w:val="100"/>
        </w:rPr>
        <w:t>第二期行权时间为</w:t>
      </w:r>
      <w:r>
        <w:rPr>
          <w:spacing w:val="-50"/>
          <w:w w:val="100"/>
        </w:rPr>
        <w:t> </w:t>
      </w:r>
      <w:r>
        <w:rPr>
          <w:rFonts w:ascii="宋体" w:hAnsi="宋体" w:cs="宋体" w:eastAsia="宋体" w:hint="default"/>
          <w:w w:val="100"/>
        </w:rPr>
        <w:t>T</w:t>
      </w:r>
      <w:r>
        <w:rPr>
          <w:rFonts w:ascii="宋体" w:hAnsi="宋体" w:cs="宋体" w:eastAsia="宋体" w:hint="default"/>
          <w:spacing w:val="-53"/>
          <w:w w:val="100"/>
        </w:rPr>
        <w:t> </w:t>
      </w:r>
      <w:r>
        <w:rPr>
          <w:spacing w:val="-1"/>
          <w:w w:val="100"/>
        </w:rPr>
        <w:t>日</w:t>
      </w:r>
      <w:r>
        <w:rPr>
          <w:rFonts w:ascii="宋体" w:hAnsi="宋体" w:cs="宋体" w:eastAsia="宋体" w:hint="default"/>
          <w:spacing w:val="-1"/>
          <w:w w:val="100"/>
        </w:rPr>
        <w:t>+24</w:t>
      </w:r>
      <w:r>
        <w:rPr>
          <w:rFonts w:ascii="宋体" w:hAnsi="宋体" w:cs="宋体" w:eastAsia="宋体" w:hint="default"/>
          <w:spacing w:val="-51"/>
          <w:w w:val="100"/>
        </w:rPr>
        <w:t> </w:t>
      </w:r>
      <w:r>
        <w:rPr>
          <w:spacing w:val="-1"/>
          <w:w w:val="100"/>
        </w:rPr>
        <w:t>个月至</w:t>
      </w:r>
      <w:r>
        <w:rPr>
          <w:spacing w:val="-51"/>
          <w:w w:val="100"/>
        </w:rPr>
        <w:t> </w:t>
      </w:r>
      <w:r>
        <w:rPr>
          <w:rFonts w:ascii="宋体" w:hAnsi="宋体" w:cs="宋体" w:eastAsia="宋体" w:hint="default"/>
          <w:w w:val="100"/>
        </w:rPr>
        <w:t>T</w:t>
      </w:r>
      <w:r>
        <w:rPr>
          <w:rFonts w:ascii="宋体" w:hAnsi="宋体" w:cs="宋体" w:eastAsia="宋体" w:hint="default"/>
          <w:spacing w:val="-53"/>
          <w:w w:val="100"/>
        </w:rPr>
        <w:t> </w:t>
      </w:r>
      <w:r>
        <w:rPr>
          <w:spacing w:val="-1"/>
          <w:w w:val="100"/>
        </w:rPr>
        <w:t>日</w:t>
      </w:r>
      <w:r>
        <w:rPr>
          <w:rFonts w:ascii="宋体" w:hAnsi="宋体" w:cs="宋体" w:eastAsia="宋体" w:hint="default"/>
          <w:spacing w:val="-1"/>
          <w:w w:val="100"/>
        </w:rPr>
        <w:t>+36</w:t>
      </w:r>
      <w:r>
        <w:rPr>
          <w:rFonts w:ascii="宋体" w:hAnsi="宋体" w:cs="宋体" w:eastAsia="宋体" w:hint="default"/>
          <w:spacing w:val="-51"/>
          <w:w w:val="100"/>
        </w:rPr>
        <w:t> </w:t>
      </w:r>
      <w:r>
        <w:rPr>
          <w:spacing w:val="-6"/>
          <w:w w:val="100"/>
        </w:rPr>
        <w:t>个月内的交易日，可行权部分为已授予股票期权总</w:t>
      </w:r>
      <w:r>
        <w:rPr>
          <w:w w:val="100"/>
        </w:rPr>
        <w:t> </w:t>
      </w:r>
      <w:r>
        <w:rPr/>
        <w:t>量的</w:t>
      </w:r>
      <w:r>
        <w:rPr>
          <w:spacing w:val="-52"/>
        </w:rPr>
        <w:t> </w:t>
      </w:r>
      <w:r>
        <w:rPr>
          <w:rFonts w:ascii="宋体" w:hAnsi="宋体" w:cs="宋体" w:eastAsia="宋体" w:hint="default"/>
        </w:rPr>
        <w:t>30%</w:t>
      </w:r>
      <w:r>
        <w:rPr/>
        <w:t>；</w:t>
      </w:r>
    </w:p>
    <w:p>
      <w:pPr>
        <w:pStyle w:val="BodyText"/>
        <w:spacing w:line="355" w:lineRule="auto" w:before="35"/>
        <w:ind w:right="227" w:firstLine="419"/>
        <w:jc w:val="left"/>
      </w:pPr>
      <w:r>
        <w:rPr>
          <w:spacing w:val="-2"/>
          <w:w w:val="100"/>
        </w:rPr>
        <w:t>第三期行权时间为</w:t>
      </w:r>
      <w:r>
        <w:rPr>
          <w:spacing w:val="-50"/>
          <w:w w:val="100"/>
        </w:rPr>
        <w:t> </w:t>
      </w:r>
      <w:r>
        <w:rPr>
          <w:rFonts w:ascii="宋体" w:hAnsi="宋体" w:cs="宋体" w:eastAsia="宋体" w:hint="default"/>
          <w:w w:val="100"/>
        </w:rPr>
        <w:t>T</w:t>
      </w:r>
      <w:r>
        <w:rPr>
          <w:rFonts w:ascii="宋体" w:hAnsi="宋体" w:cs="宋体" w:eastAsia="宋体" w:hint="default"/>
          <w:spacing w:val="-53"/>
          <w:w w:val="100"/>
        </w:rPr>
        <w:t> </w:t>
      </w:r>
      <w:r>
        <w:rPr>
          <w:spacing w:val="-1"/>
          <w:w w:val="100"/>
        </w:rPr>
        <w:t>日</w:t>
      </w:r>
      <w:r>
        <w:rPr>
          <w:rFonts w:ascii="宋体" w:hAnsi="宋体" w:cs="宋体" w:eastAsia="宋体" w:hint="default"/>
          <w:spacing w:val="-1"/>
          <w:w w:val="100"/>
        </w:rPr>
        <w:t>+36</w:t>
      </w:r>
      <w:r>
        <w:rPr>
          <w:rFonts w:ascii="宋体" w:hAnsi="宋体" w:cs="宋体" w:eastAsia="宋体" w:hint="default"/>
          <w:spacing w:val="-51"/>
          <w:w w:val="100"/>
        </w:rPr>
        <w:t> </w:t>
      </w:r>
      <w:r>
        <w:rPr>
          <w:spacing w:val="-1"/>
          <w:w w:val="100"/>
        </w:rPr>
        <w:t>个月至</w:t>
      </w:r>
      <w:r>
        <w:rPr>
          <w:spacing w:val="-51"/>
          <w:w w:val="100"/>
        </w:rPr>
        <w:t> </w:t>
      </w:r>
      <w:r>
        <w:rPr>
          <w:rFonts w:ascii="宋体" w:hAnsi="宋体" w:cs="宋体" w:eastAsia="宋体" w:hint="default"/>
          <w:w w:val="100"/>
        </w:rPr>
        <w:t>T</w:t>
      </w:r>
      <w:r>
        <w:rPr>
          <w:rFonts w:ascii="宋体" w:hAnsi="宋体" w:cs="宋体" w:eastAsia="宋体" w:hint="default"/>
          <w:spacing w:val="-53"/>
          <w:w w:val="100"/>
        </w:rPr>
        <w:t> </w:t>
      </w:r>
      <w:r>
        <w:rPr>
          <w:spacing w:val="-1"/>
          <w:w w:val="100"/>
        </w:rPr>
        <w:t>日</w:t>
      </w:r>
      <w:r>
        <w:rPr>
          <w:rFonts w:ascii="宋体" w:hAnsi="宋体" w:cs="宋体" w:eastAsia="宋体" w:hint="default"/>
          <w:spacing w:val="-1"/>
          <w:w w:val="100"/>
        </w:rPr>
        <w:t>+48</w:t>
      </w:r>
      <w:r>
        <w:rPr>
          <w:rFonts w:ascii="宋体" w:hAnsi="宋体" w:cs="宋体" w:eastAsia="宋体" w:hint="default"/>
          <w:spacing w:val="-51"/>
          <w:w w:val="100"/>
        </w:rPr>
        <w:t> </w:t>
      </w:r>
      <w:r>
        <w:rPr>
          <w:spacing w:val="-6"/>
          <w:w w:val="100"/>
        </w:rPr>
        <w:t>个月内的交易日，可行权部分为已授予股票期权总</w:t>
      </w:r>
      <w:r>
        <w:rPr>
          <w:w w:val="100"/>
        </w:rPr>
        <w:t> </w:t>
      </w:r>
      <w:r>
        <w:rPr/>
        <w:t>量的</w:t>
      </w:r>
      <w:r>
        <w:rPr>
          <w:spacing w:val="-52"/>
        </w:rPr>
        <w:t> </w:t>
      </w:r>
      <w:r>
        <w:rPr>
          <w:rFonts w:ascii="宋体" w:hAnsi="宋体" w:cs="宋体" w:eastAsia="宋体" w:hint="default"/>
        </w:rPr>
        <w:t>30%</w:t>
      </w:r>
      <w:r>
        <w:rPr/>
        <w:t>。</w:t>
      </w: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right="-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73" w:space="334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94"/>
        <w:gridCol w:w="4256"/>
      </w:tblGrid>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828"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在等待期内的每个资产负债表日，根据最新</w:t>
            </w:r>
          </w:p>
          <w:p>
            <w:pPr>
              <w:pStyle w:val="TableParagraph"/>
              <w:spacing w:line="240" w:lineRule="auto"/>
              <w:ind w:left="100" w:right="-5"/>
              <w:jc w:val="left"/>
              <w:rPr>
                <w:rFonts w:ascii="宋体" w:hAnsi="宋体" w:cs="宋体" w:eastAsia="宋体" w:hint="default"/>
                <w:sz w:val="21"/>
                <w:szCs w:val="21"/>
              </w:rPr>
            </w:pPr>
            <w:r>
              <w:rPr>
                <w:rFonts w:ascii="宋体" w:hAnsi="宋体" w:cs="宋体" w:eastAsia="宋体" w:hint="default"/>
                <w:sz w:val="21"/>
                <w:szCs w:val="21"/>
              </w:rPr>
              <w:t>取得的可行权职工人数变动等后续信息做出</w:t>
            </w:r>
            <w:r>
              <w:rPr>
                <w:rFonts w:ascii="宋体" w:hAnsi="宋体" w:cs="宋体" w:eastAsia="宋体" w:hint="default"/>
                <w:w w:val="100"/>
                <w:sz w:val="21"/>
                <w:szCs w:val="21"/>
              </w:rPr>
              <w:t> </w:t>
            </w:r>
            <w:r>
              <w:rPr>
                <w:rFonts w:ascii="宋体" w:hAnsi="宋体" w:cs="宋体" w:eastAsia="宋体" w:hint="default"/>
                <w:spacing w:val="-4"/>
                <w:sz w:val="21"/>
                <w:szCs w:val="21"/>
              </w:rPr>
              <w:t>最佳估计，修正预计可行权的权益工具数量。</w:t>
            </w:r>
          </w:p>
        </w:tc>
      </w:tr>
      <w:tr>
        <w:trPr>
          <w:trHeight w:val="28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107,042,587.39</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20,950,663.01</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138" w:right="220"/>
        <w:jc w:val="left"/>
      </w:pPr>
      <w:r>
        <w:rPr/>
        <w:t>其他说明</w:t>
      </w:r>
    </w:p>
    <w:p>
      <w:pPr>
        <w:pStyle w:val="BodyText"/>
        <w:spacing w:line="381" w:lineRule="auto"/>
        <w:ind w:left="138" w:right="208" w:firstLine="419"/>
        <w:jc w:val="both"/>
      </w:pPr>
      <w:r>
        <w:rPr>
          <w:rFonts w:ascii="宋体" w:hAnsi="宋体" w:cs="宋体" w:eastAsia="宋体" w:hint="default"/>
          <w:spacing w:val="-6"/>
        </w:rPr>
        <w:t>[</w:t>
      </w:r>
      <w:r>
        <w:rPr>
          <w:spacing w:val="-6"/>
        </w:rPr>
        <w:t>注</w:t>
      </w:r>
      <w:r>
        <w:rPr>
          <w:rFonts w:ascii="宋体" w:hAnsi="宋体" w:cs="宋体" w:eastAsia="宋体" w:hint="default"/>
          <w:spacing w:val="-6"/>
        </w:rPr>
        <w:t>]</w:t>
      </w:r>
      <w:r>
        <w:rPr>
          <w:spacing w:val="-6"/>
        </w:rPr>
        <w:t>：根据《会计准则第 </w:t>
      </w:r>
      <w:r>
        <w:rPr>
          <w:rFonts w:ascii="宋体" w:hAnsi="宋体" w:cs="宋体" w:eastAsia="宋体" w:hint="default"/>
        </w:rPr>
        <w:t>11</w:t>
      </w:r>
      <w:r>
        <w:rPr>
          <w:rFonts w:ascii="宋体" w:hAnsi="宋体" w:cs="宋体" w:eastAsia="宋体" w:hint="default"/>
          <w:spacing w:val="-32"/>
        </w:rPr>
        <w:t> </w:t>
      </w:r>
      <w:r>
        <w:rPr>
          <w:spacing w:val="-4"/>
        </w:rPr>
        <w:t>号——股份支付》的规定，由于公司授予的股票期权没有现行市</w:t>
      </w:r>
      <w:r>
        <w:rPr>
          <w:w w:val="100"/>
        </w:rPr>
        <w:t> </w:t>
      </w:r>
      <w:r>
        <w:rPr>
          <w:spacing w:val="-2"/>
        </w:rPr>
        <w:t>价，也没有相同交易条件的期权的市场价格，故本公司采用布莱克—斯科尔斯期权定价模型进行</w:t>
      </w:r>
      <w:r>
        <w:rPr>
          <w:spacing w:val="-25"/>
        </w:rPr>
        <w:t> </w:t>
      </w:r>
      <w:r>
        <w:rPr>
          <w:spacing w:val="-25"/>
        </w:rPr>
      </w:r>
      <w:r>
        <w:rPr>
          <w:spacing w:val="-2"/>
        </w:rPr>
        <w:t>估值。期权定价模型估计确定的授予日股票价格、行权价格、各期的剩余期限、无风险利率及股</w:t>
      </w:r>
      <w:r>
        <w:rPr>
          <w:spacing w:val="-25"/>
        </w:rPr>
        <w:t> </w:t>
      </w:r>
      <w:r>
        <w:rPr>
          <w:spacing w:val="-25"/>
        </w:rPr>
      </w:r>
      <w:r>
        <w:rPr/>
        <w:t>票波动率等参数如下：</w:t>
      </w:r>
    </w:p>
    <w:p>
      <w:pPr>
        <w:pStyle w:val="BodyText"/>
        <w:spacing w:line="381" w:lineRule="auto" w:before="38"/>
        <w:ind w:left="558" w:right="220"/>
        <w:jc w:val="left"/>
      </w:pPr>
      <w:r>
        <w:rPr/>
        <w:t>授予日股票价格：</w:t>
      </w:r>
      <w:r>
        <w:rPr>
          <w:rFonts w:ascii="宋体" w:hAnsi="宋体" w:cs="宋体" w:eastAsia="宋体" w:hint="default"/>
        </w:rPr>
        <w:t>4.35</w:t>
      </w:r>
      <w:r>
        <w:rPr>
          <w:rFonts w:ascii="宋体" w:hAnsi="宋体" w:cs="宋体" w:eastAsia="宋体" w:hint="default"/>
          <w:spacing w:val="-55"/>
        </w:rPr>
        <w:t> </w:t>
      </w:r>
      <w:r>
        <w:rPr/>
        <w:t>元</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4</w:t>
      </w:r>
      <w:r>
        <w:rPr>
          <w:rFonts w:ascii="宋体" w:hAnsi="宋体" w:cs="宋体" w:eastAsia="宋体" w:hint="default"/>
          <w:spacing w:val="-55"/>
        </w:rPr>
        <w:t> </w:t>
      </w:r>
      <w:r>
        <w:rPr/>
        <w:t>日的股票收盘价</w:t>
      </w:r>
      <w:r>
        <w:rPr>
          <w:rFonts w:ascii="宋体" w:hAnsi="宋体" w:cs="宋体" w:eastAsia="宋体" w:hint="default"/>
        </w:rPr>
        <w:t>)</w:t>
      </w:r>
      <w:r>
        <w:rPr/>
        <w:t>。</w:t>
      </w:r>
      <w:r>
        <w:rPr>
          <w:spacing w:val="-101"/>
        </w:rPr>
        <w:t> </w:t>
      </w:r>
      <w:r>
        <w:rPr/>
        <w:t>行权价格：依据激励计划，行权价格为</w:t>
      </w:r>
      <w:r>
        <w:rPr>
          <w:spacing w:val="-53"/>
        </w:rPr>
        <w:t> </w:t>
      </w:r>
      <w:r>
        <w:rPr>
          <w:rFonts w:ascii="宋体" w:hAnsi="宋体" w:cs="宋体" w:eastAsia="宋体" w:hint="default"/>
        </w:rPr>
        <w:t>5.58</w:t>
      </w:r>
      <w:r>
        <w:rPr>
          <w:rFonts w:ascii="宋体" w:hAnsi="宋体" w:cs="宋体" w:eastAsia="宋体" w:hint="default"/>
          <w:spacing w:val="-55"/>
        </w:rPr>
        <w:t> </w:t>
      </w:r>
      <w:r>
        <w:rPr/>
        <w:t>元。</w:t>
      </w:r>
      <w:r>
        <w:rPr>
          <w:w w:val="100"/>
        </w:rPr>
        <w:t> </w:t>
      </w:r>
      <w:r>
        <w:rPr>
          <w:spacing w:val="-2"/>
        </w:rPr>
        <w:t>各期的剩余期限：依据激励计划，各期股票期权的剩余期限如下所示：</w:t>
      </w:r>
    </w:p>
    <w:p>
      <w:pPr>
        <w:spacing w:line="240" w:lineRule="auto" w:before="4"/>
        <w:rPr>
          <w:rFonts w:ascii="宋体" w:hAnsi="宋体" w:cs="宋体" w:eastAsia="宋体" w:hint="default"/>
          <w:sz w:val="5"/>
          <w:szCs w:val="5"/>
        </w:rPr>
      </w:pPr>
    </w:p>
    <w:tbl>
      <w:tblPr>
        <w:tblW w:w="0" w:type="auto"/>
        <w:jc w:val="left"/>
        <w:tblInd w:w="128" w:type="dxa"/>
        <w:tblLayout w:type="fixed"/>
        <w:tblCellMar>
          <w:top w:w="0" w:type="dxa"/>
          <w:left w:w="0" w:type="dxa"/>
          <w:bottom w:w="0" w:type="dxa"/>
          <w:right w:w="0" w:type="dxa"/>
        </w:tblCellMar>
        <w:tblLook w:val="01E0"/>
      </w:tblPr>
      <w:tblGrid>
        <w:gridCol w:w="2504"/>
        <w:gridCol w:w="2583"/>
        <w:gridCol w:w="3759"/>
      </w:tblGrid>
      <w:tr>
        <w:trPr>
          <w:trHeight w:val="420"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center"/>
              <w:rPr>
                <w:rFonts w:ascii="宋体" w:hAnsi="宋体" w:cs="宋体" w:eastAsia="宋体" w:hint="default"/>
                <w:sz w:val="21"/>
                <w:szCs w:val="21"/>
              </w:rPr>
            </w:pPr>
            <w:r>
              <w:rPr>
                <w:rFonts w:ascii="宋体" w:hAnsi="宋体" w:cs="宋体" w:eastAsia="宋体" w:hint="default"/>
                <w:sz w:val="21"/>
                <w:szCs w:val="21"/>
              </w:rPr>
              <w:t>行权期</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hAnsi="宋体" w:cs="宋体" w:eastAsia="宋体" w:hint="default"/>
                <w:sz w:val="21"/>
                <w:szCs w:val="21"/>
              </w:rPr>
              <w:t>行权期间（年）</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平均年化剩余期限（年）</w:t>
            </w:r>
          </w:p>
        </w:tc>
      </w:tr>
      <w:tr>
        <w:trPr>
          <w:trHeight w:val="41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center"/>
              <w:rPr>
                <w:rFonts w:ascii="宋体" w:hAnsi="宋体" w:cs="宋体" w:eastAsia="宋体" w:hint="default"/>
                <w:sz w:val="21"/>
                <w:szCs w:val="21"/>
              </w:rPr>
            </w:pPr>
            <w:r>
              <w:rPr>
                <w:rFonts w:ascii="宋体" w:hAnsi="宋体" w:cs="宋体" w:eastAsia="宋体" w:hint="default"/>
                <w:sz w:val="21"/>
                <w:szCs w:val="21"/>
              </w:rPr>
              <w:t>第一个行权期</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1-2</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宋体" w:hAnsi="宋体" w:cs="宋体" w:eastAsia="宋体" w:hint="default"/>
                <w:sz w:val="21"/>
                <w:szCs w:val="21"/>
              </w:rPr>
            </w:pPr>
            <w:r>
              <w:rPr>
                <w:rFonts w:ascii="宋体"/>
                <w:sz w:val="21"/>
              </w:rPr>
              <w:t>1.5</w:t>
            </w:r>
          </w:p>
        </w:tc>
      </w:tr>
      <w:tr>
        <w:trPr>
          <w:trHeight w:val="41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center"/>
              <w:rPr>
                <w:rFonts w:ascii="宋体" w:hAnsi="宋体" w:cs="宋体" w:eastAsia="宋体" w:hint="default"/>
                <w:sz w:val="21"/>
                <w:szCs w:val="21"/>
              </w:rPr>
            </w:pPr>
            <w:r>
              <w:rPr>
                <w:rFonts w:ascii="宋体" w:hAnsi="宋体" w:cs="宋体" w:eastAsia="宋体" w:hint="default"/>
                <w:sz w:val="21"/>
                <w:szCs w:val="21"/>
              </w:rPr>
              <w:t>第二个行权期</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2-3</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宋体" w:hAnsi="宋体" w:cs="宋体" w:eastAsia="宋体" w:hint="default"/>
                <w:sz w:val="21"/>
                <w:szCs w:val="21"/>
              </w:rPr>
            </w:pPr>
            <w:r>
              <w:rPr>
                <w:rFonts w:ascii="宋体"/>
                <w:sz w:val="21"/>
              </w:rPr>
              <w:t>2.5</w:t>
            </w:r>
          </w:p>
        </w:tc>
      </w:tr>
      <w:tr>
        <w:trPr>
          <w:trHeight w:val="420"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9" w:right="0"/>
              <w:jc w:val="center"/>
              <w:rPr>
                <w:rFonts w:ascii="宋体" w:hAnsi="宋体" w:cs="宋体" w:eastAsia="宋体" w:hint="default"/>
                <w:sz w:val="21"/>
                <w:szCs w:val="21"/>
              </w:rPr>
            </w:pPr>
            <w:r>
              <w:rPr>
                <w:rFonts w:ascii="宋体" w:hAnsi="宋体" w:cs="宋体" w:eastAsia="宋体" w:hint="default"/>
                <w:sz w:val="21"/>
                <w:szCs w:val="21"/>
              </w:rPr>
              <w:t>第三个行权期</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 w:right="0"/>
              <w:jc w:val="center"/>
              <w:rPr>
                <w:rFonts w:ascii="宋体" w:hAnsi="宋体" w:cs="宋体" w:eastAsia="宋体" w:hint="default"/>
                <w:sz w:val="21"/>
                <w:szCs w:val="21"/>
              </w:rPr>
            </w:pPr>
            <w:r>
              <w:rPr>
                <w:rFonts w:ascii="宋体"/>
                <w:sz w:val="21"/>
              </w:rPr>
              <w:t>3-4</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 w:right="0"/>
              <w:jc w:val="center"/>
              <w:rPr>
                <w:rFonts w:ascii="宋体" w:hAnsi="宋体" w:cs="宋体" w:eastAsia="宋体" w:hint="default"/>
                <w:sz w:val="21"/>
                <w:szCs w:val="21"/>
              </w:rPr>
            </w:pPr>
            <w:r>
              <w:rPr>
                <w:rFonts w:ascii="宋体"/>
                <w:sz w:val="21"/>
              </w:rPr>
              <w:t>3.5</w:t>
            </w:r>
          </w:p>
        </w:tc>
      </w:tr>
    </w:tbl>
    <w:p>
      <w:pPr>
        <w:pStyle w:val="BodyText"/>
        <w:spacing w:line="241" w:lineRule="exact"/>
        <w:ind w:left="558" w:right="220"/>
        <w:jc w:val="left"/>
      </w:pPr>
      <w:r>
        <w:rPr>
          <w:spacing w:val="-2"/>
        </w:rPr>
        <w:t>无风险利率：取整存整取存款一年期利率</w:t>
      </w:r>
      <w:r>
        <w:rPr>
          <w:spacing w:val="1"/>
        </w:rPr>
        <w:t> </w:t>
      </w:r>
      <w:r>
        <w:rPr>
          <w:rFonts w:ascii="宋体" w:hAnsi="宋体" w:cs="宋体" w:eastAsia="宋体" w:hint="default"/>
          <w:spacing w:val="-2"/>
        </w:rPr>
        <w:t>1.5%</w:t>
      </w:r>
      <w:r>
        <w:rPr>
          <w:spacing w:val="-2"/>
        </w:rPr>
        <w:t>作为无风险利率。</w:t>
      </w:r>
    </w:p>
    <w:p>
      <w:pPr>
        <w:pStyle w:val="BodyText"/>
        <w:spacing w:line="240" w:lineRule="auto" w:before="162"/>
        <w:ind w:left="558" w:right="0"/>
        <w:jc w:val="left"/>
      </w:pPr>
      <w:r>
        <w:rPr>
          <w:w w:val="100"/>
        </w:rPr>
        <w:t>股票</w:t>
      </w:r>
      <w:r>
        <w:rPr>
          <w:spacing w:val="-3"/>
          <w:w w:val="100"/>
        </w:rPr>
        <w:t>波</w:t>
      </w:r>
      <w:r>
        <w:rPr>
          <w:w w:val="100"/>
        </w:rPr>
        <w:t>动</w:t>
      </w:r>
      <w:r>
        <w:rPr>
          <w:spacing w:val="-3"/>
          <w:w w:val="100"/>
        </w:rPr>
        <w:t>率</w:t>
      </w:r>
      <w:r>
        <w:rPr>
          <w:spacing w:val="-106"/>
          <w:w w:val="100"/>
        </w:rPr>
        <w:t>：</w:t>
      </w:r>
      <w:r>
        <w:rPr>
          <w:spacing w:val="-3"/>
          <w:w w:val="100"/>
        </w:rPr>
        <w:t>根</w:t>
      </w:r>
      <w:r>
        <w:rPr>
          <w:w w:val="100"/>
        </w:rPr>
        <w:t>据</w:t>
      </w:r>
      <w:r>
        <w:rPr>
          <w:spacing w:val="-3"/>
          <w:w w:val="100"/>
        </w:rPr>
        <w:t>自</w:t>
      </w:r>
      <w:r>
        <w:rPr>
          <w:w w:val="100"/>
        </w:rPr>
        <w:t>公</w:t>
      </w:r>
      <w:r>
        <w:rPr>
          <w:spacing w:val="-3"/>
          <w:w w:val="100"/>
        </w:rPr>
        <w:t>司上</w:t>
      </w:r>
      <w:r>
        <w:rPr>
          <w:w w:val="100"/>
        </w:rPr>
        <w:t>市以</w:t>
      </w:r>
      <w:r>
        <w:rPr>
          <w:spacing w:val="-3"/>
          <w:w w:val="100"/>
        </w:rPr>
        <w:t>来</w:t>
      </w:r>
      <w:r>
        <w:rPr>
          <w:w w:val="100"/>
        </w:rPr>
        <w:t>至</w:t>
      </w:r>
      <w:r>
        <w:rPr>
          <w:spacing w:val="-3"/>
          <w:w w:val="100"/>
        </w:rPr>
        <w:t>授</w:t>
      </w:r>
      <w:r>
        <w:rPr>
          <w:w w:val="100"/>
        </w:rPr>
        <w:t>权</w:t>
      </w:r>
      <w:r>
        <w:rPr>
          <w:spacing w:val="-3"/>
          <w:w w:val="100"/>
        </w:rPr>
        <w:t>日</w:t>
      </w:r>
      <w:r>
        <w:rPr>
          <w:w w:val="100"/>
        </w:rPr>
        <w:t>前</w:t>
      </w:r>
      <w:r>
        <w:rPr>
          <w:spacing w:val="-3"/>
          <w:w w:val="100"/>
        </w:rPr>
        <w:t>一</w:t>
      </w:r>
      <w:r>
        <w:rPr>
          <w:w w:val="100"/>
        </w:rPr>
        <w:t>日的</w:t>
      </w:r>
      <w:r>
        <w:rPr>
          <w:spacing w:val="-69"/>
        </w:rPr>
        <w:t> </w:t>
      </w:r>
      <w:r>
        <w:rPr>
          <w:rFonts w:ascii="宋体" w:hAnsi="宋体" w:cs="宋体" w:eastAsia="宋体" w:hint="default"/>
          <w:w w:val="100"/>
        </w:rPr>
        <w:t>5</w:t>
      </w:r>
      <w:r>
        <w:rPr>
          <w:rFonts w:ascii="宋体" w:hAnsi="宋体" w:cs="宋体" w:eastAsia="宋体" w:hint="default"/>
          <w:spacing w:val="-67"/>
        </w:rPr>
        <w:t> </w:t>
      </w:r>
      <w:r>
        <w:rPr>
          <w:w w:val="100"/>
        </w:rPr>
        <w:t>日均</w:t>
      </w:r>
      <w:r>
        <w:rPr>
          <w:spacing w:val="-3"/>
          <w:w w:val="100"/>
        </w:rPr>
        <w:t>价</w:t>
      </w:r>
      <w:r>
        <w:rPr>
          <w:w w:val="100"/>
        </w:rPr>
        <w:t>计</w:t>
      </w:r>
      <w:r>
        <w:rPr>
          <w:spacing w:val="-3"/>
          <w:w w:val="100"/>
        </w:rPr>
        <w:t>算</w:t>
      </w:r>
      <w:r>
        <w:rPr>
          <w:w w:val="100"/>
        </w:rPr>
        <w:t>的</w:t>
      </w:r>
      <w:r>
        <w:rPr>
          <w:spacing w:val="-3"/>
          <w:w w:val="100"/>
        </w:rPr>
        <w:t>年</w:t>
      </w:r>
      <w:r>
        <w:rPr>
          <w:w w:val="100"/>
        </w:rPr>
        <w:t>化</w:t>
      </w:r>
      <w:r>
        <w:rPr>
          <w:spacing w:val="-3"/>
          <w:w w:val="100"/>
        </w:rPr>
        <w:t>历</w:t>
      </w:r>
      <w:r>
        <w:rPr>
          <w:w w:val="100"/>
        </w:rPr>
        <w:t>史</w:t>
      </w:r>
      <w:r>
        <w:rPr>
          <w:spacing w:val="-3"/>
          <w:w w:val="100"/>
        </w:rPr>
        <w:t>波</w:t>
      </w:r>
      <w:r>
        <w:rPr>
          <w:w w:val="100"/>
        </w:rPr>
        <w:t>动率</w:t>
      </w:r>
      <w:r>
        <w:rPr>
          <w:spacing w:val="-67"/>
        </w:rPr>
        <w:t> </w:t>
      </w:r>
      <w:r>
        <w:rPr>
          <w:rFonts w:ascii="宋体" w:hAnsi="宋体" w:cs="宋体" w:eastAsia="宋体" w:hint="default"/>
          <w:w w:val="100"/>
        </w:rPr>
        <w:t>25</w:t>
      </w:r>
      <w:r>
        <w:rPr>
          <w:rFonts w:ascii="宋体" w:hAnsi="宋体" w:cs="宋体" w:eastAsia="宋体" w:hint="default"/>
          <w:spacing w:val="-3"/>
          <w:w w:val="100"/>
        </w:rPr>
        <w:t>.</w:t>
      </w:r>
      <w:r>
        <w:rPr>
          <w:rFonts w:ascii="宋体" w:hAnsi="宋体" w:cs="宋体" w:eastAsia="宋体" w:hint="default"/>
          <w:w w:val="100"/>
        </w:rPr>
        <w:t>69</w:t>
      </w:r>
      <w:r>
        <w:rPr>
          <w:rFonts w:ascii="宋体" w:hAnsi="宋体" w:cs="宋体" w:eastAsia="宋体" w:hint="default"/>
          <w:spacing w:val="-3"/>
          <w:w w:val="100"/>
        </w:rPr>
        <w:t>%</w:t>
      </w:r>
      <w:r>
        <w:rPr>
          <w:w w:val="100"/>
        </w:rPr>
        <w:t>。</w:t>
      </w:r>
    </w:p>
    <w:p>
      <w:pPr>
        <w:spacing w:after="0" w:line="240" w:lineRule="auto"/>
        <w:jc w:val="left"/>
        <w:sectPr>
          <w:pgSz w:w="11910" w:h="16840"/>
          <w:pgMar w:header="0" w:footer="1195" w:top="1120" w:bottom="1380" w:left="1660" w:right="1060"/>
        </w:sectPr>
      </w:pPr>
    </w:p>
    <w:p>
      <w:pPr>
        <w:spacing w:line="437" w:lineRule="exact" w:before="105"/>
        <w:ind w:left="589" w:right="-12" w:firstLine="0"/>
        <w:jc w:val="left"/>
        <w:rPr>
          <w:rFonts w:ascii="Times New Roman" w:hAnsi="Times New Roman" w:cs="Times New Roman" w:eastAsia="Times New Roman" w:hint="default"/>
          <w:sz w:val="23"/>
          <w:szCs w:val="23"/>
        </w:rPr>
      </w:pPr>
      <w:r>
        <w:rPr/>
        <w:pict>
          <v:shape style="position:absolute;margin-left:193.770172pt;margin-top:40.884758pt;width:3.15pt;height:7pt;mso-position-horizontal-relative:page;mso-position-vertical-relative:paragraph;z-index:-1270072" type="#_x0000_t202" filled="false" stroked="false">
            <v:textbox inset="0,0,0,0">
              <w:txbxContent>
                <w:p>
                  <w:pPr>
                    <w:spacing w:line="140" w:lineRule="exact" w:before="0"/>
                    <w:ind w:left="0" w:right="0" w:firstLine="0"/>
                    <w:jc w:val="left"/>
                    <w:rPr>
                      <w:rFonts w:ascii="Times New Roman" w:hAnsi="Times New Roman" w:cs="Times New Roman" w:eastAsia="Times New Roman" w:hint="default"/>
                      <w:sz w:val="14"/>
                      <w:szCs w:val="14"/>
                    </w:rPr>
                  </w:pPr>
                  <w:r>
                    <w:rPr>
                      <w:rFonts w:ascii="Times New Roman"/>
                      <w:w w:val="100"/>
                      <w:sz w:val="14"/>
                    </w:rPr>
                    <w:t>c</w:t>
                  </w:r>
                </w:p>
              </w:txbxContent>
            </v:textbox>
            <w10:wrap type="none"/>
          </v:shape>
        </w:pict>
      </w:r>
      <w:r>
        <w:rPr>
          <w:rFonts w:ascii="Times New Roman" w:hAnsi="Times New Roman" w:cs="Times New Roman" w:eastAsia="Times New Roman" w:hint="default"/>
          <w:w w:val="96"/>
          <w:position w:val="2"/>
          <w:sz w:val="23"/>
          <w:szCs w:val="23"/>
        </w:rPr>
        <w:t>C</w:t>
      </w:r>
      <w:r>
        <w:rPr>
          <w:rFonts w:ascii="Times New Roman" w:hAnsi="Times New Roman" w:cs="Times New Roman" w:eastAsia="Times New Roman" w:hint="default"/>
          <w:spacing w:val="-32"/>
          <w:position w:val="2"/>
          <w:sz w:val="23"/>
          <w:szCs w:val="23"/>
        </w:rPr>
        <w:t> </w:t>
      </w:r>
      <w:r>
        <w:rPr>
          <w:rFonts w:ascii="Times New Roman" w:hAnsi="Times New Roman" w:cs="Times New Roman" w:eastAsia="Times New Roman" w:hint="default"/>
          <w:w w:val="99"/>
          <w:position w:val="-3"/>
          <w:sz w:val="13"/>
          <w:szCs w:val="13"/>
        </w:rPr>
        <w:t>0</w:t>
      </w:r>
      <w:r>
        <w:rPr>
          <w:rFonts w:ascii="Times New Roman" w:hAnsi="Times New Roman" w:cs="Times New Roman" w:eastAsia="Times New Roman" w:hint="default"/>
          <w:spacing w:val="7"/>
          <w:position w:val="-3"/>
          <w:sz w:val="13"/>
          <w:szCs w:val="13"/>
        </w:rPr>
        <w:t> </w:t>
      </w:r>
      <w:r>
        <w:rPr>
          <w:rFonts w:ascii="宋体" w:hAnsi="宋体" w:cs="宋体" w:eastAsia="宋体" w:hint="default"/>
          <w:w w:val="100"/>
          <w:position w:val="-9"/>
          <w:sz w:val="21"/>
          <w:szCs w:val="21"/>
        </w:rPr>
        <w:t>=</w:t>
      </w:r>
      <w:r>
        <w:rPr>
          <w:rFonts w:ascii="宋体" w:hAnsi="宋体" w:cs="宋体" w:eastAsia="宋体" w:hint="default"/>
          <w:spacing w:val="-81"/>
          <w:position w:val="-9"/>
          <w:sz w:val="21"/>
          <w:szCs w:val="21"/>
        </w:rPr>
        <w:t> </w:t>
      </w:r>
      <w:r>
        <w:rPr>
          <w:rFonts w:ascii="Times New Roman" w:hAnsi="Times New Roman" w:cs="Times New Roman" w:eastAsia="Times New Roman" w:hint="default"/>
          <w:spacing w:val="8"/>
          <w:w w:val="103"/>
          <w:position w:val="2"/>
          <w:sz w:val="23"/>
          <w:szCs w:val="23"/>
        </w:rPr>
        <w:t>S</w:t>
      </w:r>
      <w:r>
        <w:rPr>
          <w:rFonts w:ascii="Times New Roman" w:hAnsi="Times New Roman" w:cs="Times New Roman" w:eastAsia="Times New Roman" w:hint="default"/>
          <w:w w:val="107"/>
          <w:position w:val="-3"/>
          <w:sz w:val="13"/>
          <w:szCs w:val="13"/>
        </w:rPr>
        <w:t>0</w:t>
      </w:r>
      <w:r>
        <w:rPr>
          <w:rFonts w:ascii="Times New Roman" w:hAnsi="Times New Roman" w:cs="Times New Roman" w:eastAsia="Times New Roman" w:hint="default"/>
          <w:spacing w:val="-5"/>
          <w:position w:val="-3"/>
          <w:sz w:val="13"/>
          <w:szCs w:val="13"/>
        </w:rPr>
        <w:t> </w:t>
      </w:r>
      <w:r>
        <w:rPr>
          <w:rFonts w:ascii="Symbol" w:hAnsi="Symbol" w:cs="Symbol" w:eastAsia="Symbol" w:hint="default"/>
          <w:spacing w:val="-5"/>
          <w:w w:val="73"/>
          <w:position w:val="2"/>
          <w:sz w:val="32"/>
          <w:szCs w:val="32"/>
        </w:rPr>
        <w:t></w:t>
      </w:r>
      <w:r>
        <w:rPr>
          <w:rFonts w:ascii="Times New Roman" w:hAnsi="Times New Roman" w:cs="Times New Roman" w:eastAsia="Times New Roman" w:hint="default"/>
          <w:spacing w:val="6"/>
          <w:w w:val="103"/>
          <w:position w:val="2"/>
          <w:sz w:val="23"/>
          <w:szCs w:val="23"/>
        </w:rPr>
        <w:t>N</w:t>
      </w:r>
      <w:r>
        <w:rPr>
          <w:rFonts w:ascii="Symbol" w:hAnsi="Symbol" w:cs="Symbol" w:eastAsia="Symbol" w:hint="default"/>
          <w:spacing w:val="-8"/>
          <w:w w:val="75"/>
          <w:position w:val="2"/>
          <w:sz w:val="31"/>
          <w:szCs w:val="31"/>
        </w:rPr>
        <w:t></w:t>
      </w:r>
      <w:r>
        <w:rPr>
          <w:rFonts w:ascii="Times New Roman" w:hAnsi="Times New Roman" w:cs="Times New Roman" w:eastAsia="Times New Roman" w:hint="default"/>
          <w:spacing w:val="8"/>
          <w:w w:val="104"/>
          <w:position w:val="2"/>
          <w:sz w:val="23"/>
          <w:szCs w:val="23"/>
        </w:rPr>
        <w:t>d</w:t>
      </w:r>
      <w:r>
        <w:rPr>
          <w:rFonts w:ascii="Times New Roman" w:hAnsi="Times New Roman" w:cs="Times New Roman" w:eastAsia="Times New Roman" w:hint="default"/>
          <w:w w:val="107"/>
          <w:position w:val="-3"/>
          <w:sz w:val="13"/>
          <w:szCs w:val="13"/>
        </w:rPr>
        <w:t>1</w:t>
      </w:r>
      <w:r>
        <w:rPr>
          <w:rFonts w:ascii="Times New Roman" w:hAnsi="Times New Roman" w:cs="Times New Roman" w:eastAsia="Times New Roman" w:hint="default"/>
          <w:spacing w:val="-1"/>
          <w:position w:val="-3"/>
          <w:sz w:val="13"/>
          <w:szCs w:val="13"/>
        </w:rPr>
        <w:t> </w:t>
      </w:r>
      <w:r>
        <w:rPr>
          <w:rFonts w:ascii="Symbol" w:hAnsi="Symbol" w:cs="Symbol" w:eastAsia="Symbol" w:hint="default"/>
          <w:spacing w:val="-14"/>
          <w:w w:val="75"/>
          <w:position w:val="2"/>
          <w:sz w:val="31"/>
          <w:szCs w:val="31"/>
        </w:rPr>
        <w:t></w:t>
      </w:r>
      <w:r>
        <w:rPr>
          <w:rFonts w:ascii="Symbol" w:hAnsi="Symbol" w:cs="Symbol" w:eastAsia="Symbol" w:hint="default"/>
          <w:spacing w:val="15"/>
          <w:w w:val="73"/>
          <w:position w:val="2"/>
          <w:sz w:val="32"/>
          <w:szCs w:val="32"/>
        </w:rPr>
        <w:t></w:t>
      </w:r>
      <w:r>
        <w:rPr>
          <w:rFonts w:ascii="宋体" w:hAnsi="宋体" w:cs="宋体" w:eastAsia="宋体" w:hint="default"/>
          <w:w w:val="100"/>
          <w:position w:val="-9"/>
          <w:sz w:val="21"/>
          <w:szCs w:val="21"/>
        </w:rPr>
        <w:t>-</w:t>
      </w:r>
      <w:r>
        <w:rPr>
          <w:rFonts w:ascii="宋体" w:hAnsi="宋体" w:cs="宋体" w:eastAsia="宋体" w:hint="default"/>
          <w:spacing w:val="-68"/>
          <w:position w:val="-9"/>
          <w:sz w:val="21"/>
          <w:szCs w:val="21"/>
        </w:rPr>
        <w:t> </w:t>
      </w:r>
      <w:r>
        <w:rPr>
          <w:rFonts w:ascii="Times New Roman" w:hAnsi="Times New Roman" w:cs="Times New Roman" w:eastAsia="Times New Roman" w:hint="default"/>
          <w:spacing w:val="-2"/>
          <w:w w:val="103"/>
          <w:sz w:val="23"/>
          <w:szCs w:val="23"/>
        </w:rPr>
        <w:t>Xe</w:t>
      </w:r>
      <w:r>
        <w:rPr>
          <w:rFonts w:ascii="Times New Roman" w:hAnsi="Times New Roman" w:cs="Times New Roman" w:eastAsia="Times New Roman" w:hint="default"/>
          <w:sz w:val="23"/>
          <w:szCs w:val="23"/>
        </w:rPr>
      </w:r>
    </w:p>
    <w:p>
      <w:pPr>
        <w:spacing w:line="240" w:lineRule="auto" w:before="1"/>
        <w:rPr>
          <w:rFonts w:ascii="Times New Roman" w:hAnsi="Times New Roman" w:cs="Times New Roman" w:eastAsia="Times New Roman" w:hint="default"/>
          <w:sz w:val="18"/>
          <w:szCs w:val="18"/>
        </w:rPr>
      </w:pPr>
      <w:r>
        <w:rPr/>
        <w:br w:type="column"/>
      </w:r>
      <w:r>
        <w:rPr>
          <w:rFonts w:ascii="Times New Roman"/>
          <w:sz w:val="18"/>
        </w:rPr>
      </w:r>
    </w:p>
    <w:p>
      <w:pPr>
        <w:spacing w:before="0"/>
        <w:ind w:left="-16" w:right="-9" w:firstLine="0"/>
        <w:jc w:val="left"/>
        <w:rPr>
          <w:rFonts w:ascii="Times New Roman" w:hAnsi="Times New Roman" w:cs="Times New Roman" w:eastAsia="Times New Roman" w:hint="default"/>
          <w:sz w:val="13"/>
          <w:szCs w:val="13"/>
        </w:rPr>
      </w:pPr>
      <w:r>
        <w:rPr>
          <w:rFonts w:ascii="Symbol" w:hAnsi="Symbol" w:cs="Symbol" w:eastAsia="Symbol" w:hint="default"/>
          <w:spacing w:val="3"/>
          <w:w w:val="105"/>
          <w:sz w:val="13"/>
          <w:szCs w:val="13"/>
        </w:rPr>
        <w:t></w:t>
      </w:r>
      <w:r>
        <w:rPr>
          <w:rFonts w:ascii="Times New Roman" w:hAnsi="Times New Roman" w:cs="Times New Roman" w:eastAsia="Times New Roman" w:hint="default"/>
          <w:spacing w:val="3"/>
          <w:w w:val="105"/>
          <w:sz w:val="13"/>
          <w:szCs w:val="13"/>
        </w:rPr>
        <w:t>r</w:t>
      </w:r>
      <w:r>
        <w:rPr>
          <w:rFonts w:ascii="Times New Roman" w:hAnsi="Times New Roman" w:cs="Times New Roman" w:eastAsia="Times New Roman" w:hint="default"/>
          <w:spacing w:val="3"/>
          <w:w w:val="105"/>
          <w:position w:val="-2"/>
          <w:sz w:val="9"/>
          <w:szCs w:val="9"/>
        </w:rPr>
        <w:t>c</w:t>
      </w:r>
      <w:r>
        <w:rPr>
          <w:rFonts w:ascii="Times New Roman" w:hAnsi="Times New Roman" w:cs="Times New Roman" w:eastAsia="Times New Roman" w:hint="default"/>
          <w:spacing w:val="3"/>
          <w:w w:val="105"/>
          <w:sz w:val="13"/>
          <w:szCs w:val="13"/>
        </w:rPr>
        <w:t>t</w:t>
      </w:r>
      <w:r>
        <w:rPr>
          <w:rFonts w:ascii="Times New Roman" w:hAnsi="Times New Roman" w:cs="Times New Roman" w:eastAsia="Times New Roman" w:hint="default"/>
          <w:spacing w:val="3"/>
          <w:sz w:val="13"/>
          <w:szCs w:val="13"/>
        </w:rPr>
      </w:r>
    </w:p>
    <w:p>
      <w:pPr>
        <w:spacing w:before="125"/>
        <w:ind w:left="-4" w:right="0" w:firstLine="0"/>
        <w:jc w:val="left"/>
        <w:rPr>
          <w:rFonts w:ascii="Symbol" w:hAnsi="Symbol" w:cs="Symbol" w:eastAsia="Symbol" w:hint="default"/>
          <w:sz w:val="32"/>
          <w:szCs w:val="32"/>
        </w:rPr>
      </w:pPr>
      <w:r>
        <w:rPr>
          <w:spacing w:val="-3"/>
          <w:w w:val="95"/>
        </w:rPr>
        <w:br w:type="column"/>
      </w:r>
      <w:r>
        <w:rPr>
          <w:rFonts w:ascii="Symbol" w:hAnsi="Symbol" w:cs="Symbol" w:eastAsia="Symbol" w:hint="default"/>
          <w:spacing w:val="-3"/>
          <w:w w:val="95"/>
          <w:sz w:val="32"/>
          <w:szCs w:val="32"/>
        </w:rPr>
        <w:t></w:t>
      </w:r>
      <w:r>
        <w:rPr>
          <w:rFonts w:ascii="Times New Roman" w:hAnsi="Times New Roman" w:cs="Times New Roman" w:eastAsia="Times New Roman" w:hint="default"/>
          <w:spacing w:val="-3"/>
          <w:w w:val="95"/>
          <w:sz w:val="23"/>
          <w:szCs w:val="23"/>
        </w:rPr>
        <w:t>N</w:t>
      </w:r>
      <w:r>
        <w:rPr>
          <w:rFonts w:ascii="Symbol" w:hAnsi="Symbol" w:cs="Symbol" w:eastAsia="Symbol" w:hint="default"/>
          <w:spacing w:val="-3"/>
          <w:w w:val="95"/>
          <w:sz w:val="31"/>
          <w:szCs w:val="31"/>
        </w:rPr>
        <w:t></w:t>
      </w:r>
      <w:r>
        <w:rPr>
          <w:rFonts w:ascii="Times New Roman" w:hAnsi="Times New Roman" w:cs="Times New Roman" w:eastAsia="Times New Roman" w:hint="default"/>
          <w:spacing w:val="-3"/>
          <w:w w:val="95"/>
          <w:sz w:val="23"/>
          <w:szCs w:val="23"/>
        </w:rPr>
        <w:t>d</w:t>
      </w:r>
      <w:r>
        <w:rPr>
          <w:rFonts w:ascii="Times New Roman" w:hAnsi="Times New Roman" w:cs="Times New Roman" w:eastAsia="Times New Roman" w:hint="default"/>
          <w:spacing w:val="-46"/>
          <w:w w:val="95"/>
          <w:sz w:val="23"/>
          <w:szCs w:val="23"/>
        </w:rPr>
        <w:t> </w:t>
      </w:r>
      <w:r>
        <w:rPr>
          <w:rFonts w:ascii="Times New Roman" w:hAnsi="Times New Roman" w:cs="Times New Roman" w:eastAsia="Times New Roman" w:hint="default"/>
          <w:w w:val="95"/>
          <w:position w:val="-5"/>
          <w:sz w:val="13"/>
          <w:szCs w:val="13"/>
        </w:rPr>
        <w:t>2</w:t>
      </w:r>
      <w:r>
        <w:rPr>
          <w:rFonts w:ascii="Times New Roman" w:hAnsi="Times New Roman" w:cs="Times New Roman" w:eastAsia="Times New Roman" w:hint="default"/>
          <w:spacing w:val="-17"/>
          <w:w w:val="95"/>
          <w:position w:val="-5"/>
          <w:sz w:val="13"/>
          <w:szCs w:val="13"/>
        </w:rPr>
        <w:t> </w:t>
      </w:r>
      <w:r>
        <w:rPr>
          <w:rFonts w:ascii="Symbol" w:hAnsi="Symbol" w:cs="Symbol" w:eastAsia="Symbol" w:hint="default"/>
          <w:spacing w:val="-9"/>
          <w:w w:val="95"/>
          <w:sz w:val="31"/>
          <w:szCs w:val="31"/>
        </w:rPr>
        <w:t></w:t>
      </w:r>
      <w:r>
        <w:rPr>
          <w:rFonts w:ascii="Symbol" w:hAnsi="Symbol" w:cs="Symbol" w:eastAsia="Symbol" w:hint="default"/>
          <w:spacing w:val="-9"/>
          <w:w w:val="95"/>
          <w:sz w:val="32"/>
          <w:szCs w:val="32"/>
        </w:rPr>
        <w:t></w:t>
      </w:r>
      <w:r>
        <w:rPr>
          <w:rFonts w:ascii="Symbol" w:hAnsi="Symbol" w:cs="Symbol" w:eastAsia="Symbol" w:hint="default"/>
          <w:spacing w:val="-9"/>
          <w:sz w:val="32"/>
          <w:szCs w:val="32"/>
        </w:rPr>
      </w:r>
    </w:p>
    <w:p>
      <w:pPr>
        <w:spacing w:after="0"/>
        <w:jc w:val="left"/>
        <w:rPr>
          <w:rFonts w:ascii="Symbol" w:hAnsi="Symbol" w:cs="Symbol" w:eastAsia="Symbol" w:hint="default"/>
          <w:sz w:val="32"/>
          <w:szCs w:val="32"/>
        </w:rPr>
        <w:sectPr>
          <w:type w:val="continuous"/>
          <w:pgSz w:w="11910" w:h="16840"/>
          <w:pgMar w:top="1120" w:bottom="1380" w:left="1660" w:right="1060"/>
          <w:cols w:num="3" w:equalWidth="0">
            <w:col w:w="2368" w:space="40"/>
            <w:col w:w="209" w:space="40"/>
            <w:col w:w="6533"/>
          </w:cols>
        </w:sectPr>
      </w:pPr>
    </w:p>
    <w:p>
      <w:pPr>
        <w:spacing w:line="240" w:lineRule="auto" w:before="5"/>
        <w:rPr>
          <w:rFonts w:ascii="Symbol" w:hAnsi="Symbol" w:cs="Symbol" w:eastAsia="Symbol" w:hint="default"/>
          <w:sz w:val="36"/>
          <w:szCs w:val="36"/>
        </w:rPr>
      </w:pPr>
    </w:p>
    <w:p>
      <w:pPr>
        <w:spacing w:before="0"/>
        <w:ind w:left="588" w:right="-19" w:firstLine="0"/>
        <w:jc w:val="left"/>
        <w:rPr>
          <w:rFonts w:ascii="宋体" w:hAnsi="宋体" w:cs="宋体" w:eastAsia="宋体" w:hint="default"/>
          <w:sz w:val="21"/>
          <w:szCs w:val="21"/>
        </w:rPr>
      </w:pPr>
      <w:r>
        <w:rPr>
          <w:rFonts w:ascii="Times New Roman"/>
          <w:spacing w:val="2"/>
          <w:sz w:val="24"/>
        </w:rPr>
        <w:t>d</w:t>
      </w:r>
      <w:r>
        <w:rPr>
          <w:rFonts w:ascii="Times New Roman"/>
          <w:spacing w:val="2"/>
          <w:position w:val="-5"/>
          <w:sz w:val="14"/>
        </w:rPr>
        <w:t>1</w:t>
      </w:r>
      <w:r>
        <w:rPr>
          <w:rFonts w:ascii="Times New Roman"/>
          <w:spacing w:val="-8"/>
          <w:position w:val="-5"/>
          <w:sz w:val="14"/>
        </w:rPr>
        <w:t> </w:t>
      </w:r>
      <w:r>
        <w:rPr>
          <w:rFonts w:ascii="宋体"/>
          <w:position w:val="-9"/>
          <w:sz w:val="21"/>
        </w:rPr>
        <w:t>=</w:t>
      </w:r>
      <w:r>
        <w:rPr>
          <w:rFonts w:ascii="宋体"/>
          <w:sz w:val="21"/>
        </w:rPr>
      </w:r>
    </w:p>
    <w:p>
      <w:pPr>
        <w:spacing w:before="16"/>
        <w:ind w:left="12" w:right="-18" w:firstLine="0"/>
        <w:jc w:val="left"/>
        <w:rPr>
          <w:rFonts w:ascii="Times New Roman" w:hAnsi="Times New Roman" w:cs="Times New Roman" w:eastAsia="Times New Roman" w:hint="default"/>
          <w:sz w:val="14"/>
          <w:szCs w:val="14"/>
        </w:rPr>
      </w:pPr>
      <w:r>
        <w:rPr/>
        <w:br w:type="column"/>
      </w:r>
      <w:r>
        <w:rPr>
          <w:rFonts w:ascii="Times New Roman" w:hAnsi="Times New Roman" w:cs="Times New Roman" w:eastAsia="Times New Roman" w:hint="default"/>
          <w:spacing w:val="4"/>
          <w:w w:val="100"/>
          <w:sz w:val="24"/>
          <w:szCs w:val="24"/>
        </w:rPr>
        <w:t>l</w:t>
      </w:r>
      <w:r>
        <w:rPr>
          <w:rFonts w:ascii="Times New Roman" w:hAnsi="Times New Roman" w:cs="Times New Roman" w:eastAsia="Times New Roman" w:hint="default"/>
          <w:spacing w:val="2"/>
          <w:w w:val="100"/>
          <w:sz w:val="24"/>
          <w:szCs w:val="24"/>
        </w:rPr>
        <w:t>n</w:t>
      </w:r>
      <w:r>
        <w:rPr>
          <w:rFonts w:ascii="Symbol" w:hAnsi="Symbol" w:cs="Symbol" w:eastAsia="Symbol" w:hint="default"/>
          <w:spacing w:val="-16"/>
          <w:w w:val="76"/>
          <w:sz w:val="31"/>
          <w:szCs w:val="31"/>
        </w:rPr>
        <w:t></w:t>
      </w:r>
      <w:r>
        <w:rPr>
          <w:rFonts w:ascii="Times New Roman" w:hAnsi="Times New Roman" w:cs="Times New Roman" w:eastAsia="Times New Roman" w:hint="default"/>
          <w:spacing w:val="7"/>
          <w:w w:val="100"/>
          <w:sz w:val="24"/>
          <w:szCs w:val="24"/>
        </w:rPr>
        <w:t>S</w:t>
      </w:r>
      <w:r>
        <w:rPr>
          <w:rFonts w:ascii="Times New Roman" w:hAnsi="Times New Roman" w:cs="Times New Roman" w:eastAsia="Times New Roman" w:hint="default"/>
          <w:w w:val="100"/>
          <w:position w:val="-5"/>
          <w:sz w:val="14"/>
          <w:szCs w:val="14"/>
        </w:rPr>
        <w:t>0</w:t>
      </w:r>
      <w:r>
        <w:rPr>
          <w:rFonts w:ascii="Times New Roman" w:hAnsi="Times New Roman" w:cs="Times New Roman" w:eastAsia="Times New Roman" w:hint="default"/>
          <w:w w:val="100"/>
          <w:sz w:val="14"/>
          <w:szCs w:val="14"/>
        </w:rPr>
      </w:r>
    </w:p>
    <w:p>
      <w:pPr>
        <w:spacing w:line="414" w:lineRule="exact" w:before="0"/>
        <w:ind w:left="27" w:right="0" w:firstLine="0"/>
        <w:jc w:val="left"/>
        <w:rPr>
          <w:rFonts w:ascii="Times New Roman" w:hAnsi="Times New Roman" w:cs="Times New Roman" w:eastAsia="Times New Roman" w:hint="default"/>
          <w:sz w:val="24"/>
          <w:szCs w:val="24"/>
        </w:rPr>
      </w:pPr>
      <w:r>
        <w:rPr>
          <w:w w:val="95"/>
        </w:rPr>
        <w:br w:type="column"/>
      </w:r>
      <w:r>
        <w:rPr>
          <w:rFonts w:ascii="Times New Roman" w:hAnsi="Times New Roman" w:cs="Times New Roman" w:eastAsia="Times New Roman" w:hint="default"/>
          <w:w w:val="95"/>
          <w:sz w:val="24"/>
          <w:szCs w:val="24"/>
        </w:rPr>
        <w:t>/</w:t>
      </w:r>
      <w:r>
        <w:rPr>
          <w:rFonts w:ascii="Times New Roman" w:hAnsi="Times New Roman" w:cs="Times New Roman" w:eastAsia="Times New Roman" w:hint="default"/>
          <w:spacing w:val="-31"/>
          <w:w w:val="95"/>
          <w:sz w:val="24"/>
          <w:szCs w:val="24"/>
        </w:rPr>
        <w:t> </w:t>
      </w:r>
      <w:r>
        <w:rPr>
          <w:rFonts w:ascii="Times New Roman" w:hAnsi="Times New Roman" w:cs="Times New Roman" w:eastAsia="Times New Roman" w:hint="default"/>
          <w:spacing w:val="16"/>
          <w:w w:val="95"/>
          <w:sz w:val="24"/>
          <w:szCs w:val="24"/>
        </w:rPr>
        <w:t>X</w:t>
      </w:r>
      <w:r>
        <w:rPr>
          <w:rFonts w:ascii="Symbol" w:hAnsi="Symbol" w:cs="Symbol" w:eastAsia="Symbol" w:hint="default"/>
          <w:spacing w:val="16"/>
          <w:w w:val="95"/>
          <w:sz w:val="31"/>
          <w:szCs w:val="31"/>
        </w:rPr>
        <w:t></w:t>
      </w:r>
      <w:r>
        <w:rPr>
          <w:rFonts w:ascii="Symbol" w:hAnsi="Symbol" w:cs="Symbol" w:eastAsia="Symbol" w:hint="default"/>
          <w:spacing w:val="16"/>
          <w:w w:val="95"/>
          <w:sz w:val="24"/>
          <w:szCs w:val="24"/>
        </w:rPr>
        <w:t></w:t>
      </w:r>
      <w:r>
        <w:rPr>
          <w:rFonts w:ascii="Symbol" w:hAnsi="Symbol" w:cs="Symbol" w:eastAsia="Symbol" w:hint="default"/>
          <w:spacing w:val="-29"/>
          <w:w w:val="95"/>
          <w:sz w:val="24"/>
          <w:szCs w:val="24"/>
        </w:rPr>
        <w:t></w:t>
      </w:r>
      <w:r>
        <w:rPr>
          <w:rFonts w:ascii="Times New Roman" w:hAnsi="Times New Roman" w:cs="Times New Roman" w:eastAsia="Times New Roman" w:hint="default"/>
          <w:spacing w:val="-29"/>
          <w:w w:val="95"/>
          <w:sz w:val="24"/>
          <w:szCs w:val="24"/>
        </w:rPr>
      </w:r>
      <w:r>
        <w:rPr>
          <w:rFonts w:ascii="Symbol" w:hAnsi="Symbol" w:cs="Symbol" w:eastAsia="Symbol" w:hint="default"/>
          <w:spacing w:val="-19"/>
          <w:w w:val="95"/>
          <w:sz w:val="39"/>
          <w:szCs w:val="39"/>
        </w:rPr>
        <w:t></w:t>
      </w:r>
      <w:r>
        <w:rPr>
          <w:rFonts w:ascii="Times New Roman" w:hAnsi="Times New Roman" w:cs="Times New Roman" w:eastAsia="Times New Roman" w:hint="default"/>
          <w:spacing w:val="-19"/>
          <w:w w:val="95"/>
          <w:sz w:val="24"/>
          <w:szCs w:val="24"/>
        </w:rPr>
        <w:t>r</w:t>
      </w:r>
    </w:p>
    <w:p>
      <w:pPr>
        <w:spacing w:line="414" w:lineRule="exact" w:before="0"/>
        <w:ind w:left="40" w:right="0" w:firstLine="0"/>
        <w:jc w:val="left"/>
        <w:rPr>
          <w:rFonts w:ascii="Times New Roman" w:hAnsi="Times New Roman" w:cs="Times New Roman" w:eastAsia="Times New Roman" w:hint="default"/>
          <w:sz w:val="24"/>
          <w:szCs w:val="24"/>
        </w:rPr>
      </w:pPr>
      <w:r>
        <w:rPr/>
        <w:br w:type="column"/>
      </w:r>
      <w:r>
        <w:rPr>
          <w:rFonts w:ascii="Symbol" w:hAnsi="Symbol" w:cs="Symbol" w:eastAsia="Symbol" w:hint="default"/>
          <w:sz w:val="24"/>
          <w:szCs w:val="24"/>
        </w:rPr>
        <w:t></w:t>
      </w:r>
      <w:r>
        <w:rPr>
          <w:rFonts w:ascii="Symbol" w:hAnsi="Symbol" w:cs="Symbol" w:eastAsia="Symbol" w:hint="default"/>
          <w:spacing w:val="-33"/>
          <w:sz w:val="24"/>
          <w:szCs w:val="24"/>
        </w:rPr>
        <w:t></w:t>
      </w:r>
      <w:r>
        <w:rPr>
          <w:rFonts w:ascii="Times New Roman" w:hAnsi="Times New Roman" w:cs="Times New Roman" w:eastAsia="Times New Roman" w:hint="default"/>
          <w:spacing w:val="-33"/>
          <w:sz w:val="24"/>
          <w:szCs w:val="24"/>
        </w:rPr>
      </w:r>
      <w:r>
        <w:rPr>
          <w:rFonts w:ascii="Symbol" w:hAnsi="Symbol" w:cs="Symbol" w:eastAsia="Symbol" w:hint="default"/>
          <w:spacing w:val="-28"/>
          <w:sz w:val="38"/>
          <w:szCs w:val="38"/>
        </w:rPr>
        <w:t></w:t>
      </w:r>
      <w:r>
        <w:rPr>
          <w:rFonts w:ascii="Symbol" w:hAnsi="Symbol" w:cs="Symbol" w:eastAsia="Symbol" w:hint="default"/>
          <w:i/>
          <w:spacing w:val="-28"/>
          <w:sz w:val="25"/>
          <w:szCs w:val="25"/>
        </w:rPr>
        <w:t></w:t>
      </w:r>
      <w:r>
        <w:rPr>
          <w:rFonts w:ascii="Symbol" w:hAnsi="Symbol" w:cs="Symbol" w:eastAsia="Symbol" w:hint="default"/>
          <w:i/>
          <w:spacing w:val="-30"/>
          <w:sz w:val="25"/>
          <w:szCs w:val="25"/>
        </w:rPr>
        <w:t></w:t>
      </w:r>
      <w:r>
        <w:rPr>
          <w:rFonts w:ascii="Times New Roman" w:hAnsi="Times New Roman" w:cs="Times New Roman" w:eastAsia="Times New Roman" w:hint="default"/>
          <w:i/>
          <w:spacing w:val="-30"/>
          <w:sz w:val="25"/>
          <w:szCs w:val="25"/>
        </w:rPr>
      </w:r>
      <w:r>
        <w:rPr>
          <w:rFonts w:ascii="Times New Roman" w:hAnsi="Times New Roman" w:cs="Times New Roman" w:eastAsia="Times New Roman" w:hint="default"/>
          <w:position w:val="11"/>
          <w:sz w:val="14"/>
          <w:szCs w:val="14"/>
        </w:rPr>
        <w:t>2</w:t>
      </w:r>
      <w:r>
        <w:rPr>
          <w:rFonts w:ascii="Times New Roman" w:hAnsi="Times New Roman" w:cs="Times New Roman" w:eastAsia="Times New Roman" w:hint="default"/>
          <w:spacing w:val="2"/>
          <w:position w:val="11"/>
          <w:sz w:val="14"/>
          <w:szCs w:val="1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19"/>
          <w:sz w:val="24"/>
          <w:szCs w:val="24"/>
        </w:rPr>
        <w:t>2</w:t>
      </w:r>
      <w:r>
        <w:rPr>
          <w:rFonts w:ascii="Symbol" w:hAnsi="Symbol" w:cs="Symbol" w:eastAsia="Symbol" w:hint="default"/>
          <w:spacing w:val="-19"/>
          <w:sz w:val="38"/>
          <w:szCs w:val="38"/>
        </w:rPr>
        <w:t></w:t>
      </w:r>
      <w:r>
        <w:rPr>
          <w:rFonts w:ascii="Symbol" w:hAnsi="Symbol" w:cs="Symbol" w:eastAsia="Symbol" w:hint="default"/>
          <w:spacing w:val="-19"/>
          <w:sz w:val="39"/>
          <w:szCs w:val="39"/>
        </w:rPr>
        <w:t></w:t>
      </w:r>
      <w:r>
        <w:rPr>
          <w:rFonts w:ascii="Times New Roman" w:hAnsi="Times New Roman" w:cs="Times New Roman" w:eastAsia="Times New Roman" w:hint="default"/>
          <w:spacing w:val="-19"/>
          <w:sz w:val="24"/>
          <w:szCs w:val="24"/>
        </w:rPr>
        <w:t>t</w:t>
      </w:r>
    </w:p>
    <w:p>
      <w:pPr>
        <w:spacing w:after="0" w:line="414" w:lineRule="exact"/>
        <w:jc w:val="left"/>
        <w:rPr>
          <w:rFonts w:ascii="Times New Roman" w:hAnsi="Times New Roman" w:cs="Times New Roman" w:eastAsia="Times New Roman" w:hint="default"/>
          <w:sz w:val="24"/>
          <w:szCs w:val="24"/>
        </w:rPr>
        <w:sectPr>
          <w:type w:val="continuous"/>
          <w:pgSz w:w="11910" w:h="16840"/>
          <w:pgMar w:top="1120" w:bottom="1380" w:left="1660" w:right="1060"/>
          <w:cols w:num="4" w:equalWidth="0">
            <w:col w:w="916" w:space="40"/>
            <w:col w:w="482" w:space="40"/>
            <w:col w:w="801" w:space="40"/>
            <w:col w:w="6871"/>
          </w:cols>
        </w:sectPr>
      </w:pPr>
    </w:p>
    <w:p>
      <w:pPr>
        <w:spacing w:before="61"/>
        <w:ind w:left="591" w:right="220" w:firstLine="0"/>
        <w:jc w:val="left"/>
        <w:rPr>
          <w:rFonts w:ascii="Symbol" w:hAnsi="Symbol" w:cs="Symbol" w:eastAsia="Symbol" w:hint="default"/>
          <w:sz w:val="24"/>
          <w:szCs w:val="24"/>
        </w:rPr>
      </w:pPr>
      <w:r>
        <w:rPr/>
        <w:pict>
          <v:group style="position:absolute;margin-left:130.504456pt;margin-top:-18.900183pt;width:120.75pt;height:16.1500pt;mso-position-horizontal-relative:page;mso-position-vertical-relative:paragraph;z-index:1336" coordorigin="2610,-378" coordsize="2415,323">
            <v:group style="position:absolute;left:3784;top:-175;width:31;height:18" coordorigin="3784,-175" coordsize="31,18">
              <v:shape style="position:absolute;left:3784;top:-175;width:31;height:18" coordorigin="3784,-175" coordsize="31,18" path="m3784,-157l3814,-175e" filled="false" stroked="true" strokeweight=".485376pt" strokecolor="#000000">
                <v:path arrowok="t"/>
              </v:shape>
            </v:group>
            <v:group style="position:absolute;left:3814;top:-170;width:45;height:81" coordorigin="3814,-170" coordsize="45,81">
              <v:shape style="position:absolute;left:3814;top:-170;width:45;height:81" coordorigin="3814,-170" coordsize="45,81" path="m3814,-170l3858,-89e" filled="false" stroked="true" strokeweight=".997385pt" strokecolor="#000000">
                <v:path arrowok="t"/>
              </v:shape>
            </v:group>
            <v:group style="position:absolute;left:3864;top:-330;width:59;height:242" coordorigin="3864,-330" coordsize="59,242">
              <v:shape style="position:absolute;left:3864;top:-330;width:59;height:242" coordorigin="3864,-330" coordsize="59,242" path="m3864,-89l3922,-330e" filled="false" stroked="true" strokeweight=".486916pt" strokecolor="#000000">
                <v:path arrowok="t"/>
              </v:shape>
            </v:group>
            <v:group style="position:absolute;left:3922;top:-330;width:107;height:2" coordorigin="3922,-330" coordsize="107,2">
              <v:shape style="position:absolute;left:3922;top:-330;width:107;height:2" coordorigin="3922,-330" coordsize="107,0" path="m3922,-330l4028,-330e" filled="false" stroked="true" strokeweight=".484821pt" strokecolor="#000000">
                <v:path arrowok="t"/>
              </v:shape>
            </v:group>
            <v:group style="position:absolute;left:2615;top:-373;width:2405;height:2" coordorigin="2615,-373" coordsize="2405,2">
              <v:shape style="position:absolute;left:2615;top:-373;width:2405;height:2" coordorigin="2615,-373" coordsize="2405,0" path="m2615,-373l5020,-373e" filled="false" stroked="true" strokeweight=".484821pt" strokecolor="#000000">
                <v:path arrowok="t"/>
              </v:shape>
              <v:shape style="position:absolute;left:2610;top:-378;width:2415;height:323" type="#_x0000_t202" filled="false" stroked="false">
                <v:textbox inset="0,0,0,0">
                  <w:txbxContent>
                    <w:p>
                      <w:pPr>
                        <w:tabs>
                          <w:tab w:pos="356" w:val="left" w:leader="none"/>
                        </w:tabs>
                        <w:spacing w:line="298" w:lineRule="exact" w:before="24"/>
                        <w:ind w:left="0" w:right="40" w:firstLine="0"/>
                        <w:jc w:val="center"/>
                        <w:rPr>
                          <w:rFonts w:ascii="Times New Roman" w:hAnsi="Times New Roman" w:cs="Times New Roman" w:eastAsia="Times New Roman" w:hint="default"/>
                          <w:sz w:val="24"/>
                          <w:szCs w:val="24"/>
                        </w:rPr>
                      </w:pPr>
                      <w:r>
                        <w:rPr>
                          <w:rFonts w:ascii="Symbol" w:hAnsi="Symbol" w:cs="Symbol" w:eastAsia="Symbol" w:hint="default"/>
                          <w:i/>
                          <w:w w:val="95"/>
                          <w:sz w:val="25"/>
                          <w:szCs w:val="25"/>
                        </w:rPr>
                        <w:t></w:t>
                      </w:r>
                      <w:r>
                        <w:rPr>
                          <w:rFonts w:ascii="Times New Roman" w:hAnsi="Times New Roman" w:cs="Times New Roman" w:eastAsia="Times New Roman" w:hint="default"/>
                          <w:i/>
                          <w:w w:val="95"/>
                          <w:sz w:val="25"/>
                          <w:szCs w:val="25"/>
                        </w:rPr>
                        <w:tab/>
                      </w:r>
                      <w:r>
                        <w:rPr>
                          <w:rFonts w:ascii="Times New Roman" w:hAnsi="Times New Roman" w:cs="Times New Roman" w:eastAsia="Times New Roman" w:hint="default"/>
                          <w:sz w:val="24"/>
                          <w:szCs w:val="24"/>
                        </w:rPr>
                        <w:t>t</w:t>
                      </w:r>
                    </w:p>
                  </w:txbxContent>
                </v:textbox>
                <w10:wrap type="none"/>
              </v:shape>
            </v:group>
            <w10:wrap type="none"/>
          </v:group>
        </w:pict>
      </w:r>
      <w:r>
        <w:rPr/>
        <w:pict>
          <v:group style="position:absolute;margin-left:159.332626pt;margin-top:3.850297pt;width:13.1pt;height:13.7pt;mso-position-horizontal-relative:page;mso-position-vertical-relative:paragraph;z-index:1384" coordorigin="3187,77" coordsize="262,274">
            <v:group style="position:absolute;left:3192;top:235;width:32;height:18" coordorigin="3192,235" coordsize="32,18">
              <v:shape style="position:absolute;left:3192;top:235;width:32;height:18" coordorigin="3192,235" coordsize="32,18" path="m3192,252l3223,235e" filled="false" stroked="true" strokeweight=".498956pt" strokecolor="#000000">
                <v:path arrowok="t"/>
              </v:shape>
            </v:group>
            <v:group style="position:absolute;left:3223;top:239;width:46;height:80" coordorigin="3223,239" coordsize="46,80">
              <v:shape style="position:absolute;left:3223;top:239;width:46;height:80" coordorigin="3223,239" coordsize="46,80" path="m3223,239l3269,319e" filled="false" stroked="true" strokeweight="1.030088pt" strokecolor="#000000">
                <v:path arrowok="t"/>
              </v:shape>
            </v:group>
            <v:group style="position:absolute;left:3274;top:82;width:61;height:237" coordorigin="3274,82" coordsize="61,237">
              <v:shape style="position:absolute;left:3274;top:82;width:61;height:237" coordorigin="3274,82" coordsize="61,237" path="m3274,319l3334,82e" filled="false" stroked="true" strokeweight=".504519pt" strokecolor="#000000">
                <v:path arrowok="t"/>
              </v:shape>
            </v:group>
            <v:group style="position:absolute;left:3334;top:82;width:110;height:2" coordorigin="3334,82" coordsize="110,2">
              <v:shape style="position:absolute;left:3334;top:82;width:110;height:2" coordorigin="3334,82" coordsize="110,0" path="m3334,82l3444,82e" filled="false" stroked="true" strokeweight=".497158pt" strokecolor="#000000">
                <v:path arrowok="t"/>
              </v:shape>
              <v:shape style="position:absolute;left:3187;top:77;width:262;height:274" type="#_x0000_t202" filled="false" stroked="false">
                <v:textbox inset="0,0,0,0">
                  <w:txbxContent>
                    <w:p>
                      <w:pPr>
                        <w:spacing w:line="261" w:lineRule="exact" w:before="13"/>
                        <w:ind w:left="167" w:right="0" w:firstLine="0"/>
                        <w:jc w:val="left"/>
                        <w:rPr>
                          <w:rFonts w:ascii="Times New Roman" w:hAnsi="Times New Roman" w:cs="Times New Roman" w:eastAsia="Times New Roman" w:hint="default"/>
                          <w:sz w:val="23"/>
                          <w:szCs w:val="23"/>
                        </w:rPr>
                      </w:pPr>
                      <w:r>
                        <w:rPr>
                          <w:rFonts w:ascii="Times New Roman"/>
                          <w:w w:val="103"/>
                          <w:sz w:val="23"/>
                        </w:rPr>
                        <w:t>t</w:t>
                      </w:r>
                      <w:r>
                        <w:rPr>
                          <w:rFonts w:ascii="Times New Roman"/>
                          <w:sz w:val="23"/>
                        </w:rPr>
                      </w:r>
                    </w:p>
                  </w:txbxContent>
                </v:textbox>
                <w10:wrap type="none"/>
              </v:shape>
            </v:group>
            <w10:wrap type="none"/>
          </v:group>
        </w:pict>
      </w:r>
      <w:r>
        <w:rPr>
          <w:rFonts w:ascii="Times New Roman" w:hAnsi="Times New Roman" w:cs="Times New Roman" w:eastAsia="Times New Roman" w:hint="default"/>
          <w:position w:val="2"/>
          <w:sz w:val="24"/>
          <w:szCs w:val="24"/>
        </w:rPr>
        <w:t>d</w:t>
      </w:r>
      <w:r>
        <w:rPr>
          <w:rFonts w:ascii="Times New Roman" w:hAnsi="Times New Roman" w:cs="Times New Roman" w:eastAsia="Times New Roman" w:hint="default"/>
          <w:spacing w:val="-31"/>
          <w:position w:val="2"/>
          <w:sz w:val="24"/>
          <w:szCs w:val="24"/>
        </w:rPr>
        <w:t> </w:t>
      </w:r>
      <w:r>
        <w:rPr>
          <w:rFonts w:ascii="Times New Roman" w:hAnsi="Times New Roman" w:cs="Times New Roman" w:eastAsia="Times New Roman" w:hint="default"/>
          <w:position w:val="-3"/>
          <w:sz w:val="14"/>
          <w:szCs w:val="14"/>
        </w:rPr>
        <w:t>2</w:t>
      </w:r>
      <w:r>
        <w:rPr>
          <w:rFonts w:ascii="Times New Roman" w:hAnsi="Times New Roman" w:cs="Times New Roman" w:eastAsia="Times New Roman" w:hint="default"/>
          <w:spacing w:val="-2"/>
          <w:position w:val="-3"/>
          <w:sz w:val="14"/>
          <w:szCs w:val="14"/>
        </w:rPr>
        <w:t> </w:t>
      </w:r>
      <w:r>
        <w:rPr>
          <w:rFonts w:ascii="宋体" w:hAnsi="宋体" w:cs="宋体" w:eastAsia="宋体" w:hint="default"/>
          <w:position w:val="-7"/>
          <w:sz w:val="21"/>
          <w:szCs w:val="21"/>
        </w:rPr>
        <w:t>=</w:t>
      </w:r>
      <w:r>
        <w:rPr>
          <w:rFonts w:ascii="宋体" w:hAnsi="宋体" w:cs="宋体" w:eastAsia="宋体" w:hint="default"/>
          <w:spacing w:val="-76"/>
          <w:position w:val="-7"/>
          <w:sz w:val="21"/>
          <w:szCs w:val="21"/>
        </w:rPr>
        <w:t> </w:t>
      </w:r>
      <w:r>
        <w:rPr>
          <w:rFonts w:ascii="Times New Roman" w:hAnsi="Times New Roman" w:cs="Times New Roman" w:eastAsia="Times New Roman" w:hint="default"/>
          <w:spacing w:val="2"/>
          <w:position w:val="2"/>
          <w:sz w:val="24"/>
          <w:szCs w:val="24"/>
        </w:rPr>
        <w:t>d</w:t>
      </w:r>
      <w:r>
        <w:rPr>
          <w:rFonts w:ascii="Times New Roman" w:hAnsi="Times New Roman" w:cs="Times New Roman" w:eastAsia="Times New Roman" w:hint="default"/>
          <w:spacing w:val="2"/>
          <w:position w:val="-3"/>
          <w:sz w:val="14"/>
          <w:szCs w:val="14"/>
        </w:rPr>
        <w:t>1</w:t>
      </w:r>
      <w:r>
        <w:rPr>
          <w:rFonts w:ascii="Times New Roman" w:hAnsi="Times New Roman" w:cs="Times New Roman" w:eastAsia="Times New Roman" w:hint="default"/>
          <w:spacing w:val="-5"/>
          <w:position w:val="-3"/>
          <w:sz w:val="14"/>
          <w:szCs w:val="14"/>
        </w:rPr>
        <w:t> </w:t>
      </w:r>
      <w:r>
        <w:rPr>
          <w:rFonts w:ascii="宋体" w:hAnsi="宋体" w:cs="宋体" w:eastAsia="宋体" w:hint="default"/>
          <w:spacing w:val="7"/>
          <w:position w:val="-7"/>
          <w:sz w:val="21"/>
          <w:szCs w:val="21"/>
        </w:rPr>
        <w:t>-</w:t>
      </w:r>
      <w:r>
        <w:rPr>
          <w:rFonts w:ascii="Symbol" w:hAnsi="Symbol" w:cs="Symbol" w:eastAsia="Symbol" w:hint="default"/>
          <w:i/>
          <w:spacing w:val="7"/>
          <w:sz w:val="24"/>
          <w:szCs w:val="24"/>
        </w:rPr>
        <w:t></w:t>
      </w:r>
      <w:r>
        <w:rPr>
          <w:rFonts w:ascii="Symbol" w:hAnsi="Symbol" w:cs="Symbol" w:eastAsia="Symbol" w:hint="default"/>
          <w:spacing w:val="7"/>
          <w:sz w:val="24"/>
          <w:szCs w:val="24"/>
        </w:rPr>
      </w:r>
    </w:p>
    <w:p>
      <w:pPr>
        <w:spacing w:line="240" w:lineRule="auto" w:before="8"/>
        <w:rPr>
          <w:rFonts w:ascii="Symbol" w:hAnsi="Symbol" w:cs="Symbol" w:eastAsia="Symbol" w:hint="default"/>
          <w:i/>
          <w:sz w:val="12"/>
          <w:szCs w:val="12"/>
        </w:rPr>
      </w:pPr>
    </w:p>
    <w:p>
      <w:pPr>
        <w:pStyle w:val="BodyText"/>
        <w:spacing w:line="240" w:lineRule="auto" w:before="36"/>
        <w:ind w:left="558" w:right="220"/>
        <w:jc w:val="left"/>
      </w:pPr>
      <w:r>
        <w:rPr/>
        <w:t>公式参数表示如下：</w:t>
      </w:r>
    </w:p>
    <w:p>
      <w:pPr>
        <w:spacing w:line="240" w:lineRule="auto" w:before="4"/>
        <w:rPr>
          <w:rFonts w:ascii="宋体" w:hAnsi="宋体" w:cs="宋体" w:eastAsia="宋体" w:hint="default"/>
          <w:sz w:val="17"/>
          <w:szCs w:val="17"/>
        </w:rPr>
      </w:pPr>
    </w:p>
    <w:p>
      <w:pPr>
        <w:pStyle w:val="BodyText"/>
        <w:spacing w:line="240" w:lineRule="auto"/>
        <w:ind w:left="558" w:right="220"/>
        <w:jc w:val="left"/>
      </w:pPr>
      <w:r>
        <w:rPr>
          <w:rFonts w:ascii="宋体" w:hAnsi="宋体" w:cs="宋体" w:eastAsia="宋体" w:hint="default"/>
          <w:position w:val="1"/>
        </w:rPr>
        <w:t>1. S</w:t>
      </w:r>
      <w:r>
        <w:rPr>
          <w:rFonts w:ascii="宋体" w:hAnsi="宋体" w:cs="宋体" w:eastAsia="宋体" w:hint="default"/>
          <w:sz w:val="11"/>
          <w:szCs w:val="11"/>
        </w:rPr>
        <w:t>0</w:t>
      </w:r>
      <w:r>
        <w:rPr>
          <w:rFonts w:ascii="宋体" w:hAnsi="宋体" w:cs="宋体" w:eastAsia="宋体" w:hint="default"/>
          <w:spacing w:val="-3"/>
          <w:sz w:val="11"/>
          <w:szCs w:val="11"/>
        </w:rPr>
        <w:t> </w:t>
      </w:r>
      <w:r>
        <w:rPr>
          <w:rFonts w:ascii="宋体" w:hAnsi="宋体" w:cs="宋体" w:eastAsia="宋体" w:hint="default"/>
          <w:position w:val="1"/>
        </w:rPr>
        <w:t>--</w:t>
      </w:r>
      <w:r>
        <w:rPr>
          <w:position w:val="1"/>
        </w:rPr>
        <w:t>授予日股票价格；</w:t>
      </w:r>
      <w:r>
        <w:rPr/>
      </w:r>
    </w:p>
    <w:p>
      <w:pPr>
        <w:spacing w:line="240" w:lineRule="auto" w:before="2"/>
        <w:rPr>
          <w:rFonts w:ascii="宋体" w:hAnsi="宋体" w:cs="宋体" w:eastAsia="宋体" w:hint="default"/>
          <w:sz w:val="17"/>
          <w:szCs w:val="17"/>
        </w:rPr>
      </w:pPr>
    </w:p>
    <w:p>
      <w:pPr>
        <w:pStyle w:val="BodyText"/>
        <w:spacing w:line="240" w:lineRule="auto"/>
        <w:ind w:left="558" w:right="220"/>
        <w:jc w:val="left"/>
      </w:pPr>
      <w:r>
        <w:rPr>
          <w:rFonts w:ascii="宋体" w:hAnsi="宋体" w:cs="宋体" w:eastAsia="宋体" w:hint="default"/>
        </w:rPr>
        <w:t>2. X</w:t>
      </w:r>
      <w:r>
        <w:rPr>
          <w:rFonts w:ascii="宋体" w:hAnsi="宋体" w:cs="宋体" w:eastAsia="宋体" w:hint="default"/>
          <w:spacing w:val="-3"/>
        </w:rPr>
        <w:t> </w:t>
      </w:r>
      <w:r>
        <w:rPr>
          <w:rFonts w:ascii="宋体" w:hAnsi="宋体" w:cs="宋体" w:eastAsia="宋体" w:hint="default"/>
        </w:rPr>
        <w:t>--</w:t>
      </w:r>
      <w:r>
        <w:rPr/>
        <w:t>期权的行权价格；</w:t>
      </w:r>
    </w:p>
    <w:p>
      <w:pPr>
        <w:spacing w:line="240" w:lineRule="auto" w:before="2"/>
        <w:rPr>
          <w:rFonts w:ascii="宋体" w:hAnsi="宋体" w:cs="宋体" w:eastAsia="宋体" w:hint="default"/>
          <w:sz w:val="17"/>
          <w:szCs w:val="17"/>
        </w:rPr>
      </w:pPr>
    </w:p>
    <w:p>
      <w:pPr>
        <w:pStyle w:val="BodyText"/>
        <w:spacing w:line="240" w:lineRule="auto"/>
        <w:ind w:left="558" w:right="220"/>
        <w:jc w:val="left"/>
      </w:pPr>
      <w:r>
        <w:rPr>
          <w:rFonts w:ascii="宋体" w:hAnsi="宋体" w:cs="宋体" w:eastAsia="宋体" w:hint="default"/>
          <w:position w:val="1"/>
        </w:rPr>
        <w:t>3. r</w:t>
      </w:r>
      <w:r>
        <w:rPr>
          <w:rFonts w:ascii="宋体" w:hAnsi="宋体" w:cs="宋体" w:eastAsia="宋体" w:hint="default"/>
          <w:sz w:val="11"/>
          <w:szCs w:val="11"/>
        </w:rPr>
        <w:t>c</w:t>
      </w:r>
      <w:r>
        <w:rPr>
          <w:rFonts w:ascii="宋体" w:hAnsi="宋体" w:cs="宋体" w:eastAsia="宋体" w:hint="default"/>
          <w:spacing w:val="-2"/>
          <w:sz w:val="11"/>
          <w:szCs w:val="11"/>
        </w:rPr>
        <w:t> </w:t>
      </w:r>
      <w:r>
        <w:rPr>
          <w:rFonts w:ascii="宋体" w:hAnsi="宋体" w:cs="宋体" w:eastAsia="宋体" w:hint="default"/>
          <w:position w:val="1"/>
        </w:rPr>
        <w:t>--</w:t>
      </w:r>
      <w:r>
        <w:rPr>
          <w:position w:val="1"/>
        </w:rPr>
        <w:t>无风险利率；</w:t>
      </w:r>
      <w:r>
        <w:rPr/>
      </w:r>
    </w:p>
    <w:p>
      <w:pPr>
        <w:spacing w:line="240" w:lineRule="auto" w:before="5"/>
        <w:rPr>
          <w:rFonts w:ascii="宋体" w:hAnsi="宋体" w:cs="宋体" w:eastAsia="宋体" w:hint="default"/>
          <w:sz w:val="17"/>
          <w:szCs w:val="17"/>
        </w:rPr>
      </w:pPr>
    </w:p>
    <w:p>
      <w:pPr>
        <w:pStyle w:val="BodyText"/>
        <w:spacing w:line="240" w:lineRule="auto"/>
        <w:ind w:left="558" w:right="220"/>
        <w:jc w:val="left"/>
      </w:pPr>
      <w:r>
        <w:rPr>
          <w:rFonts w:ascii="宋体" w:hAnsi="宋体" w:cs="宋体" w:eastAsia="宋体" w:hint="default"/>
        </w:rPr>
        <w:t>4. </w:t>
      </w:r>
      <w:r>
        <w:rPr>
          <w:rFonts w:ascii="Arial" w:hAnsi="Arial" w:cs="Arial" w:eastAsia="Arial" w:hint="default"/>
        </w:rPr>
        <w:t>σ  </w:t>
      </w:r>
      <w:r>
        <w:rPr>
          <w:rFonts w:ascii="Arial" w:hAnsi="Arial" w:cs="Arial" w:eastAsia="Arial" w:hint="default"/>
          <w:spacing w:val="12"/>
        </w:rPr>
        <w:t> </w:t>
      </w:r>
      <w:r>
        <w:rPr>
          <w:rFonts w:ascii="宋体" w:hAnsi="宋体" w:cs="宋体" w:eastAsia="宋体" w:hint="default"/>
        </w:rPr>
        <w:t>--</w:t>
      </w:r>
      <w:r>
        <w:rPr/>
        <w:t>股票波动率</w:t>
      </w:r>
    </w:p>
    <w:p>
      <w:pPr>
        <w:spacing w:line="240" w:lineRule="auto" w:before="0"/>
        <w:rPr>
          <w:rFonts w:ascii="宋体" w:hAnsi="宋体" w:cs="宋体" w:eastAsia="宋体" w:hint="default"/>
          <w:sz w:val="16"/>
          <w:szCs w:val="16"/>
        </w:rPr>
      </w:pPr>
    </w:p>
    <w:p>
      <w:pPr>
        <w:pStyle w:val="BodyText"/>
        <w:spacing w:line="240" w:lineRule="auto"/>
        <w:ind w:left="558" w:right="220"/>
        <w:jc w:val="left"/>
      </w:pPr>
      <w:r>
        <w:rPr>
          <w:rFonts w:ascii="宋体" w:hAnsi="宋体" w:cs="宋体" w:eastAsia="宋体" w:hint="default"/>
        </w:rPr>
        <w:t>5. t</w:t>
      </w:r>
      <w:r>
        <w:rPr>
          <w:rFonts w:ascii="宋体" w:hAnsi="宋体" w:cs="宋体" w:eastAsia="宋体" w:hint="default"/>
          <w:spacing w:val="-5"/>
        </w:rPr>
        <w:t> </w:t>
      </w:r>
      <w:r>
        <w:rPr>
          <w:rFonts w:ascii="宋体" w:hAnsi="宋体" w:cs="宋体" w:eastAsia="宋体" w:hint="default"/>
        </w:rPr>
        <w:t>--</w:t>
      </w:r>
      <w:r>
        <w:rPr/>
        <w:t>各期的剩余期限（单位：年）。</w:t>
      </w:r>
    </w:p>
    <w:p>
      <w:pPr>
        <w:spacing w:line="240" w:lineRule="auto" w:before="2"/>
        <w:rPr>
          <w:rFonts w:ascii="宋体" w:hAnsi="宋体" w:cs="宋体" w:eastAsia="宋体" w:hint="default"/>
          <w:sz w:val="17"/>
          <w:szCs w:val="17"/>
        </w:rPr>
      </w:pPr>
    </w:p>
    <w:p>
      <w:pPr>
        <w:pStyle w:val="BodyText"/>
        <w:spacing w:line="240" w:lineRule="auto"/>
        <w:ind w:left="558" w:right="220"/>
        <w:jc w:val="left"/>
      </w:pPr>
      <w:r>
        <w:rPr/>
        <w:t>经计算，公司一次授予、分期行权的期权在</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4</w:t>
      </w:r>
      <w:r>
        <w:rPr>
          <w:rFonts w:ascii="宋体" w:hAnsi="宋体" w:cs="宋体" w:eastAsia="宋体" w:hint="default"/>
          <w:spacing w:val="-53"/>
        </w:rPr>
        <w:t> </w:t>
      </w:r>
      <w:r>
        <w:rPr/>
        <w:t>日的公允价值结果如下：</w:t>
      </w:r>
    </w:p>
    <w:p>
      <w:pPr>
        <w:spacing w:line="240" w:lineRule="auto" w:before="6"/>
        <w:rPr>
          <w:rFonts w:ascii="宋体" w:hAnsi="宋体" w:cs="宋体" w:eastAsia="宋体" w:hint="default"/>
          <w:sz w:val="5"/>
          <w:szCs w:val="5"/>
        </w:rPr>
      </w:pPr>
    </w:p>
    <w:tbl>
      <w:tblPr>
        <w:tblW w:w="0" w:type="auto"/>
        <w:jc w:val="left"/>
        <w:tblInd w:w="128" w:type="dxa"/>
        <w:tblLayout w:type="fixed"/>
        <w:tblCellMar>
          <w:top w:w="0" w:type="dxa"/>
          <w:left w:w="0" w:type="dxa"/>
          <w:bottom w:w="0" w:type="dxa"/>
          <w:right w:w="0" w:type="dxa"/>
        </w:tblCellMar>
        <w:tblLook w:val="01E0"/>
      </w:tblPr>
      <w:tblGrid>
        <w:gridCol w:w="2290"/>
        <w:gridCol w:w="1584"/>
        <w:gridCol w:w="1906"/>
        <w:gridCol w:w="1585"/>
        <w:gridCol w:w="1481"/>
      </w:tblGrid>
      <w:tr>
        <w:trPr>
          <w:trHeight w:val="463"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9" w:right="0"/>
              <w:jc w:val="left"/>
              <w:rPr>
                <w:rFonts w:ascii="宋体" w:hAnsi="宋体" w:cs="宋体" w:eastAsia="宋体" w:hint="default"/>
                <w:sz w:val="18"/>
                <w:szCs w:val="18"/>
              </w:rPr>
            </w:pPr>
            <w:r>
              <w:rPr>
                <w:rFonts w:ascii="宋体" w:hAnsi="宋体" w:cs="宋体" w:eastAsia="宋体" w:hint="default"/>
                <w:sz w:val="18"/>
                <w:szCs w:val="18"/>
              </w:rPr>
              <w:t>行权期</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19" w:right="0"/>
              <w:jc w:val="left"/>
              <w:rPr>
                <w:rFonts w:ascii="宋体" w:hAnsi="宋体" w:cs="宋体" w:eastAsia="宋体" w:hint="default"/>
                <w:sz w:val="18"/>
                <w:szCs w:val="18"/>
              </w:rPr>
            </w:pPr>
            <w:r>
              <w:rPr>
                <w:rFonts w:ascii="宋体" w:hAnsi="宋体" w:cs="宋体" w:eastAsia="宋体" w:hint="default"/>
                <w:sz w:val="18"/>
                <w:szCs w:val="18"/>
              </w:rPr>
              <w:t>期权份数</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5"/>
              <w:jc w:val="center"/>
              <w:rPr>
                <w:rFonts w:ascii="宋体" w:hAnsi="宋体" w:cs="宋体" w:eastAsia="宋体" w:hint="default"/>
                <w:sz w:val="18"/>
                <w:szCs w:val="18"/>
              </w:rPr>
            </w:pPr>
            <w:r>
              <w:rPr>
                <w:rFonts w:ascii="宋体" w:hAnsi="宋体" w:cs="宋体" w:eastAsia="宋体" w:hint="default"/>
                <w:sz w:val="18"/>
                <w:szCs w:val="18"/>
              </w:rPr>
              <w:t>授予日期权公允价值</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宋体" w:hAnsi="宋体" w:cs="宋体" w:eastAsia="宋体" w:hint="default"/>
                <w:sz w:val="18"/>
                <w:szCs w:val="18"/>
              </w:rPr>
              <w:t>期权剩余期限</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09" w:right="0"/>
              <w:jc w:val="left"/>
              <w:rPr>
                <w:rFonts w:ascii="宋体" w:hAnsi="宋体" w:cs="宋体" w:eastAsia="宋体" w:hint="default"/>
                <w:sz w:val="18"/>
                <w:szCs w:val="18"/>
              </w:rPr>
            </w:pPr>
            <w:r>
              <w:rPr>
                <w:rFonts w:ascii="宋体" w:hAnsi="宋体" w:cs="宋体" w:eastAsia="宋体" w:hint="default"/>
                <w:sz w:val="18"/>
                <w:szCs w:val="18"/>
              </w:rPr>
              <w:t>公允价值</w:t>
            </w:r>
          </w:p>
        </w:tc>
      </w:tr>
      <w:tr>
        <w:trPr>
          <w:trHeight w:val="463"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9"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0"/>
              <w:jc w:val="right"/>
              <w:rPr>
                <w:rFonts w:ascii="宋体" w:hAnsi="宋体" w:cs="宋体" w:eastAsia="宋体" w:hint="default"/>
                <w:sz w:val="18"/>
                <w:szCs w:val="18"/>
              </w:rPr>
            </w:pPr>
            <w:r>
              <w:rPr>
                <w:rFonts w:ascii="宋体"/>
                <w:spacing w:val="-1"/>
                <w:sz w:val="18"/>
              </w:rPr>
              <w:t>160,760,000.00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49"/>
              <w:jc w:val="center"/>
              <w:rPr>
                <w:rFonts w:ascii="宋体" w:hAnsi="宋体" w:cs="宋体" w:eastAsia="宋体" w:hint="default"/>
                <w:sz w:val="18"/>
                <w:szCs w:val="18"/>
              </w:rPr>
            </w:pPr>
            <w:r>
              <w:rPr>
                <w:rFonts w:ascii="宋体"/>
                <w:sz w:val="18"/>
              </w:rPr>
              <w:t>0.21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50"/>
              <w:jc w:val="center"/>
              <w:rPr>
                <w:rFonts w:ascii="宋体" w:hAnsi="宋体" w:cs="宋体" w:eastAsia="宋体" w:hint="default"/>
                <w:sz w:val="18"/>
                <w:szCs w:val="18"/>
              </w:rPr>
            </w:pPr>
            <w:r>
              <w:rPr>
                <w:rFonts w:ascii="宋体"/>
                <w:sz w:val="18"/>
              </w:rPr>
              <w:t>1.50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3"/>
              <w:jc w:val="right"/>
              <w:rPr>
                <w:rFonts w:ascii="宋体" w:hAnsi="宋体" w:cs="宋体" w:eastAsia="宋体" w:hint="default"/>
                <w:sz w:val="18"/>
                <w:szCs w:val="18"/>
              </w:rPr>
            </w:pPr>
            <w:r>
              <w:rPr>
                <w:rFonts w:ascii="宋体"/>
                <w:spacing w:val="-1"/>
                <w:sz w:val="18"/>
              </w:rPr>
              <w:t>33,788,928.25</w:t>
            </w:r>
          </w:p>
        </w:tc>
      </w:tr>
      <w:tr>
        <w:trPr>
          <w:trHeight w:val="466"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59" w:right="0"/>
              <w:jc w:val="left"/>
              <w:rPr>
                <w:rFonts w:ascii="宋体" w:hAnsi="宋体" w:cs="宋体" w:eastAsia="宋体" w:hint="default"/>
                <w:sz w:val="18"/>
                <w:szCs w:val="18"/>
              </w:rPr>
            </w:pPr>
            <w:r>
              <w:rPr>
                <w:rFonts w:ascii="宋体" w:hAnsi="宋体" w:cs="宋体" w:eastAsia="宋体" w:hint="default"/>
                <w:sz w:val="18"/>
                <w:szCs w:val="18"/>
              </w:rPr>
              <w:t>第二个行权期</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0"/>
              <w:jc w:val="right"/>
              <w:rPr>
                <w:rFonts w:ascii="宋体" w:hAnsi="宋体" w:cs="宋体" w:eastAsia="宋体" w:hint="default"/>
                <w:sz w:val="18"/>
                <w:szCs w:val="18"/>
              </w:rPr>
            </w:pPr>
            <w:r>
              <w:rPr>
                <w:rFonts w:ascii="宋体"/>
                <w:spacing w:val="-1"/>
                <w:sz w:val="18"/>
              </w:rPr>
              <w:t>120,570,000.00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9"/>
              <w:jc w:val="center"/>
              <w:rPr>
                <w:rFonts w:ascii="宋体" w:hAnsi="宋体" w:cs="宋体" w:eastAsia="宋体" w:hint="default"/>
                <w:sz w:val="18"/>
                <w:szCs w:val="18"/>
              </w:rPr>
            </w:pPr>
            <w:r>
              <w:rPr>
                <w:rFonts w:ascii="宋体"/>
                <w:sz w:val="18"/>
              </w:rPr>
              <w:t>0.37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50"/>
              <w:jc w:val="center"/>
              <w:rPr>
                <w:rFonts w:ascii="宋体" w:hAnsi="宋体" w:cs="宋体" w:eastAsia="宋体" w:hint="default"/>
                <w:sz w:val="18"/>
                <w:szCs w:val="18"/>
              </w:rPr>
            </w:pPr>
            <w:r>
              <w:rPr>
                <w:rFonts w:ascii="宋体"/>
                <w:sz w:val="18"/>
              </w:rPr>
              <w:t>2.50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3"/>
              <w:jc w:val="right"/>
              <w:rPr>
                <w:rFonts w:ascii="宋体" w:hAnsi="宋体" w:cs="宋体" w:eastAsia="宋体" w:hint="default"/>
                <w:sz w:val="18"/>
                <w:szCs w:val="18"/>
              </w:rPr>
            </w:pPr>
            <w:r>
              <w:rPr>
                <w:rFonts w:ascii="宋体"/>
                <w:spacing w:val="-1"/>
                <w:sz w:val="18"/>
              </w:rPr>
              <w:t>44,856,658.55</w:t>
            </w:r>
          </w:p>
        </w:tc>
      </w:tr>
      <w:tr>
        <w:trPr>
          <w:trHeight w:val="463"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9" w:right="0"/>
              <w:jc w:val="left"/>
              <w:rPr>
                <w:rFonts w:ascii="宋体" w:hAnsi="宋体" w:cs="宋体" w:eastAsia="宋体" w:hint="default"/>
                <w:sz w:val="18"/>
                <w:szCs w:val="18"/>
              </w:rPr>
            </w:pPr>
            <w:r>
              <w:rPr>
                <w:rFonts w:ascii="宋体" w:hAnsi="宋体" w:cs="宋体" w:eastAsia="宋体" w:hint="default"/>
                <w:sz w:val="18"/>
                <w:szCs w:val="18"/>
              </w:rPr>
              <w:t>第三个行权期</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3"/>
              <w:jc w:val="right"/>
              <w:rPr>
                <w:rFonts w:ascii="宋体" w:hAnsi="宋体" w:cs="宋体" w:eastAsia="宋体" w:hint="default"/>
                <w:sz w:val="18"/>
                <w:szCs w:val="18"/>
              </w:rPr>
            </w:pPr>
            <w:r>
              <w:rPr>
                <w:rFonts w:ascii="宋体"/>
                <w:spacing w:val="-1"/>
                <w:sz w:val="18"/>
              </w:rPr>
              <w:t>120,570,000.00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49"/>
              <w:jc w:val="center"/>
              <w:rPr>
                <w:rFonts w:ascii="宋体" w:hAnsi="宋体" w:cs="宋体" w:eastAsia="宋体" w:hint="default"/>
                <w:sz w:val="18"/>
                <w:szCs w:val="18"/>
              </w:rPr>
            </w:pPr>
            <w:r>
              <w:rPr>
                <w:rFonts w:ascii="宋体"/>
                <w:sz w:val="18"/>
              </w:rPr>
              <w:t>0.52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50"/>
              <w:jc w:val="center"/>
              <w:rPr>
                <w:rFonts w:ascii="宋体" w:hAnsi="宋体" w:cs="宋体" w:eastAsia="宋体" w:hint="default"/>
                <w:sz w:val="18"/>
                <w:szCs w:val="18"/>
              </w:rPr>
            </w:pPr>
            <w:r>
              <w:rPr>
                <w:rFonts w:ascii="宋体"/>
                <w:sz w:val="18"/>
              </w:rPr>
              <w:t>3.50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3"/>
              <w:jc w:val="right"/>
              <w:rPr>
                <w:rFonts w:ascii="宋体" w:hAnsi="宋体" w:cs="宋体" w:eastAsia="宋体" w:hint="default"/>
                <w:sz w:val="18"/>
                <w:szCs w:val="18"/>
              </w:rPr>
            </w:pPr>
            <w:r>
              <w:rPr>
                <w:rFonts w:ascii="宋体"/>
                <w:spacing w:val="-1"/>
                <w:sz w:val="18"/>
              </w:rPr>
              <w:t>62,356,613.00</w:t>
            </w:r>
          </w:p>
        </w:tc>
      </w:tr>
      <w:tr>
        <w:trPr>
          <w:trHeight w:val="466"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9"/>
              <w:jc w:val="right"/>
              <w:rPr>
                <w:rFonts w:ascii="宋体" w:hAnsi="宋体" w:cs="宋体" w:eastAsia="宋体" w:hint="default"/>
                <w:sz w:val="18"/>
                <w:szCs w:val="18"/>
              </w:rPr>
            </w:pPr>
            <w:r>
              <w:rPr>
                <w:rFonts w:ascii="宋体"/>
                <w:spacing w:val="-1"/>
                <w:sz w:val="18"/>
              </w:rPr>
              <w:t>401,900,000.00</w:t>
            </w:r>
          </w:p>
        </w:tc>
        <w:tc>
          <w:tcPr>
            <w:tcW w:w="190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3"/>
              <w:jc w:val="right"/>
              <w:rPr>
                <w:rFonts w:ascii="宋体" w:hAnsi="宋体" w:cs="宋体" w:eastAsia="宋体" w:hint="default"/>
                <w:sz w:val="18"/>
                <w:szCs w:val="18"/>
              </w:rPr>
            </w:pPr>
            <w:r>
              <w:rPr>
                <w:rFonts w:ascii="宋体"/>
                <w:spacing w:val="-1"/>
                <w:sz w:val="18"/>
              </w:rPr>
              <w:t>141,002,199.80</w:t>
            </w:r>
          </w:p>
        </w:tc>
      </w:tr>
    </w:tbl>
    <w:p>
      <w:pPr>
        <w:spacing w:after="0" w:line="240" w:lineRule="auto"/>
        <w:jc w:val="right"/>
        <w:rPr>
          <w:rFonts w:ascii="宋体" w:hAnsi="宋体" w:cs="宋体" w:eastAsia="宋体" w:hint="default"/>
          <w:sz w:val="18"/>
          <w:szCs w:val="18"/>
        </w:rPr>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right="24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4</w:t>
      </w:r>
      <w:r>
        <w:rPr/>
        <w:t>、 股份支付的修改、终止情况</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3"/>
        <w:rPr>
          <w:rFonts w:ascii="宋体" w:hAnsi="宋体" w:cs="宋体" w:eastAsia="宋体" w:hint="default"/>
          <w:sz w:val="25"/>
          <w:szCs w:val="25"/>
        </w:rPr>
      </w:pPr>
    </w:p>
    <w:p>
      <w:pPr>
        <w:pStyle w:val="Heading2"/>
        <w:tabs>
          <w:tab w:pos="1057" w:val="left" w:leader="none"/>
        </w:tabs>
        <w:spacing w:line="290" w:lineRule="auto" w:before="0"/>
        <w:ind w:right="67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right="4409"/>
        <w:jc w:val="left"/>
      </w:pPr>
      <w:r>
        <w:rPr/>
        <w:t>√适用</w:t>
      </w:r>
      <w:r>
        <w:rPr>
          <w:spacing w:val="-2"/>
        </w:rPr>
        <w:t> </w:t>
      </w:r>
      <w:r>
        <w:rPr/>
        <w:t>□不适用</w:t>
      </w:r>
      <w:r>
        <w:rPr>
          <w:spacing w:val="-103"/>
        </w:rPr>
        <w:t> </w:t>
      </w:r>
      <w:r>
        <w:rPr>
          <w:spacing w:val="-103"/>
        </w:rPr>
      </w:r>
      <w:r>
        <w:rPr>
          <w:spacing w:val="-2"/>
        </w:rPr>
        <w:t>资产负债表日存在的对外重要承诺、性质、金额</w:t>
      </w:r>
    </w:p>
    <w:p>
      <w:pPr>
        <w:pStyle w:val="BodyText"/>
        <w:spacing w:line="240" w:lineRule="auto" w:before="133"/>
        <w:ind w:left="638" w:right="65"/>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
        </w:rPr>
        <w:t> </w:t>
      </w:r>
      <w:r>
        <w:rPr/>
        <w:t>截至资产负债表日，本公司已签订正在履行的大额发包合同</w:t>
      </w:r>
      <w:r>
        <w:rPr>
          <w:spacing w:val="-55"/>
        </w:rPr>
        <w:t> </w:t>
      </w:r>
      <w:r>
        <w:rPr>
          <w:rFonts w:ascii="宋体" w:hAnsi="宋体" w:cs="宋体" w:eastAsia="宋体" w:hint="default"/>
        </w:rPr>
        <w:t>121.22</w:t>
      </w:r>
      <w:r>
        <w:rPr>
          <w:rFonts w:ascii="宋体" w:hAnsi="宋体" w:cs="宋体" w:eastAsia="宋体" w:hint="default"/>
          <w:spacing w:val="-57"/>
        </w:rPr>
        <w:t> </w:t>
      </w:r>
      <w:r>
        <w:rPr/>
        <w:t>亿元，已支付</w:t>
      </w:r>
      <w:r>
        <w:rPr>
          <w:spacing w:val="-54"/>
        </w:rPr>
        <w:t> </w:t>
      </w:r>
      <w:r>
        <w:rPr>
          <w:rFonts w:ascii="宋体" w:hAnsi="宋体" w:cs="宋体" w:eastAsia="宋体" w:hint="default"/>
        </w:rPr>
        <w:t>65.65</w:t>
      </w:r>
    </w:p>
    <w:p>
      <w:pPr>
        <w:pStyle w:val="BodyText"/>
        <w:spacing w:line="240" w:lineRule="auto" w:before="133"/>
        <w:ind w:right="65"/>
        <w:jc w:val="left"/>
      </w:pPr>
      <w:r>
        <w:rPr/>
        <w:t>亿元，待支付</w:t>
      </w:r>
      <w:r>
        <w:rPr>
          <w:spacing w:val="-54"/>
        </w:rPr>
        <w:t> </w:t>
      </w:r>
      <w:r>
        <w:rPr>
          <w:rFonts w:ascii="宋体" w:hAnsi="宋体" w:cs="宋体" w:eastAsia="宋体" w:hint="default"/>
        </w:rPr>
        <w:t>55.57</w:t>
      </w:r>
      <w:r>
        <w:rPr>
          <w:rFonts w:ascii="宋体" w:hAnsi="宋体" w:cs="宋体" w:eastAsia="宋体" w:hint="default"/>
          <w:spacing w:val="-56"/>
        </w:rPr>
        <w:t> </w:t>
      </w:r>
      <w:r>
        <w:rPr/>
        <w:t>亿元，本公司将根据合同约定与实际的履行情况进行支付。</w:t>
      </w:r>
    </w:p>
    <w:p>
      <w:pPr>
        <w:pStyle w:val="BodyText"/>
        <w:spacing w:line="240" w:lineRule="auto" w:before="133"/>
        <w:ind w:left="638" w:right="2465"/>
        <w:jc w:val="left"/>
      </w:pPr>
      <w:r>
        <w:rPr>
          <w:rFonts w:ascii="宋体" w:hAnsi="宋体" w:cs="宋体" w:eastAsia="宋体" w:hint="default"/>
        </w:rPr>
        <w:t>2. </w:t>
      </w:r>
      <w:r>
        <w:rPr/>
        <w:t>详见财务报表附注十二、</w:t>
      </w:r>
      <w:r>
        <w:rPr>
          <w:rFonts w:ascii="宋体" w:hAnsi="宋体" w:cs="宋体" w:eastAsia="宋体" w:hint="default"/>
        </w:rPr>
        <w:t>7</w:t>
      </w:r>
      <w:r>
        <w:rPr>
          <w:rFonts w:ascii="宋体" w:hAnsi="宋体" w:cs="宋体" w:eastAsia="宋体" w:hint="default"/>
          <w:spacing w:val="-58"/>
        </w:rPr>
        <w:t> </w:t>
      </w:r>
      <w:r>
        <w:rPr/>
        <w:t>关联方承诺之说明。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90" w:lineRule="auto" w:before="0"/>
        <w:ind w:right="5462"/>
        <w:jc w:val="left"/>
        <w:rPr>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b w:val="0"/>
          <w:bCs w:val="0"/>
        </w:rPr>
      </w:r>
    </w:p>
    <w:p>
      <w:pPr>
        <w:pStyle w:val="BodyText"/>
        <w:tabs>
          <w:tab w:pos="1060" w:val="left" w:leader="none"/>
        </w:tabs>
        <w:spacing w:line="272" w:lineRule="exact" w:before="40"/>
        <w:ind w:left="638" w:right="3600" w:hanging="420"/>
        <w:jc w:val="left"/>
      </w:pPr>
      <w:r>
        <w:rPr/>
        <w:t>√适用</w:t>
        <w:tab/>
        <w:t>□不适用</w:t>
      </w:r>
      <w:r>
        <w:rPr>
          <w:w w:val="100"/>
        </w:rPr>
        <w:t> </w:t>
      </w:r>
      <w:r>
        <w:rPr>
          <w:spacing w:val="-2"/>
        </w:rPr>
        <w:t>为其他单位提供债务担保形成的或有负债及其财务影响</w:t>
      </w:r>
    </w:p>
    <w:p>
      <w:pPr>
        <w:pStyle w:val="BodyText"/>
        <w:spacing w:line="240" w:lineRule="auto" w:before="110"/>
        <w:ind w:left="638" w:right="65"/>
        <w:jc w:val="left"/>
      </w:pPr>
      <w:r>
        <w:rPr>
          <w:rFonts w:ascii="宋体" w:hAnsi="宋体" w:cs="宋体" w:eastAsia="宋体" w:hint="default"/>
        </w:rPr>
        <w:t>1.</w:t>
      </w:r>
      <w:r>
        <w:rPr>
          <w:rFonts w:ascii="宋体" w:hAnsi="宋体" w:cs="宋体" w:eastAsia="宋体" w:hint="default"/>
          <w:spacing w:val="-6"/>
        </w:rPr>
        <w:t> </w:t>
      </w:r>
      <w:r>
        <w:rPr/>
        <w:t>为关联方提供的担保事项详见本财务报表附注十二关联方及关联交易之说明。</w:t>
      </w:r>
    </w:p>
    <w:p>
      <w:pPr>
        <w:pStyle w:val="BodyText"/>
        <w:spacing w:line="240" w:lineRule="auto" w:before="133"/>
        <w:ind w:left="638" w:right="2465"/>
        <w:jc w:val="left"/>
      </w:pPr>
      <w:r>
        <w:rPr>
          <w:rFonts w:ascii="宋体" w:hAnsi="宋体" w:cs="宋体" w:eastAsia="宋体" w:hint="default"/>
        </w:rPr>
        <w:t>2.</w:t>
      </w:r>
      <w:r>
        <w:rPr>
          <w:rFonts w:ascii="宋体" w:hAnsi="宋体" w:cs="宋体" w:eastAsia="宋体" w:hint="default"/>
          <w:spacing w:val="-8"/>
        </w:rPr>
        <w:t> </w:t>
      </w:r>
      <w:r>
        <w:rPr/>
        <w:t>公司及子公司为非关联方提供的保证事项</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588"/>
        <w:gridCol w:w="1800"/>
        <w:gridCol w:w="1508"/>
        <w:gridCol w:w="1234"/>
        <w:gridCol w:w="1921"/>
      </w:tblGrid>
      <w:tr>
        <w:trPr>
          <w:trHeight w:val="45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63"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6" w:right="0"/>
              <w:jc w:val="left"/>
              <w:rPr>
                <w:rFonts w:ascii="宋体" w:hAnsi="宋体" w:cs="宋体" w:eastAsia="宋体" w:hint="default"/>
                <w:sz w:val="18"/>
                <w:szCs w:val="18"/>
              </w:rPr>
            </w:pPr>
            <w:r>
              <w:rPr>
                <w:rFonts w:ascii="宋体" w:hAnsi="宋体" w:cs="宋体" w:eastAsia="宋体" w:hint="default"/>
                <w:sz w:val="18"/>
                <w:szCs w:val="18"/>
              </w:rPr>
              <w:t>担保借款金额</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1"/>
              <w:jc w:val="right"/>
              <w:rPr>
                <w:rFonts w:ascii="宋体" w:hAnsi="宋体" w:cs="宋体" w:eastAsia="宋体" w:hint="default"/>
                <w:sz w:val="18"/>
                <w:szCs w:val="18"/>
              </w:rPr>
            </w:pPr>
            <w:r>
              <w:rPr>
                <w:rFonts w:ascii="宋体" w:hAnsi="宋体" w:cs="宋体" w:eastAsia="宋体" w:hint="default"/>
                <w:sz w:val="18"/>
                <w:szCs w:val="18"/>
              </w:rPr>
              <w:t>借款到期日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9"/>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5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3"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民生银行嘉兴分行</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7,847,300.00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2019/9/2</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2" w:right="47"/>
              <w:jc w:val="center"/>
              <w:rPr>
                <w:rFonts w:ascii="宋体" w:hAnsi="宋体" w:cs="宋体" w:eastAsia="宋体" w:hint="default"/>
                <w:sz w:val="18"/>
                <w:szCs w:val="18"/>
              </w:rPr>
            </w:pPr>
            <w:r>
              <w:rPr>
                <w:rFonts w:ascii="宋体" w:hAnsi="宋体" w:cs="宋体" w:eastAsia="宋体" w:hint="default"/>
                <w:sz w:val="18"/>
                <w:szCs w:val="18"/>
              </w:rPr>
              <w:t>按欧元汇率</w:t>
            </w:r>
            <w:r>
              <w:rPr>
                <w:rFonts w:ascii="宋体" w:hAnsi="宋体" w:cs="宋体" w:eastAsia="宋体" w:hint="default"/>
                <w:spacing w:val="-45"/>
                <w:sz w:val="18"/>
                <w:szCs w:val="18"/>
              </w:rPr>
              <w:t> </w:t>
            </w:r>
            <w:r>
              <w:rPr>
                <w:rFonts w:ascii="宋体" w:hAnsi="宋体" w:cs="宋体" w:eastAsia="宋体" w:hint="default"/>
                <w:sz w:val="18"/>
                <w:szCs w:val="18"/>
              </w:rPr>
              <w:t>7.8473</w:t>
            </w:r>
            <w:r>
              <w:rPr>
                <w:rFonts w:ascii="宋体" w:hAnsi="宋体" w:cs="宋体" w:eastAsia="宋体" w:hint="default"/>
                <w:spacing w:val="-44"/>
                <w:sz w:val="18"/>
                <w:szCs w:val="18"/>
              </w:rPr>
              <w:t> </w:t>
            </w:r>
            <w:r>
              <w:rPr>
                <w:rFonts w:ascii="宋体" w:hAnsi="宋体" w:cs="宋体" w:eastAsia="宋体" w:hint="default"/>
                <w:sz w:val="18"/>
                <w:szCs w:val="18"/>
              </w:rPr>
              <w:t>折算</w:t>
            </w:r>
          </w:p>
        </w:tc>
      </w:tr>
      <w:tr>
        <w:trPr>
          <w:trHeight w:val="456"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3"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民生银行嘉兴分行</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9,468,787.39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2019/1/8</w:t>
            </w:r>
          </w:p>
        </w:tc>
        <w:tc>
          <w:tcPr>
            <w:tcW w:w="19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按美元汇率</w:t>
            </w:r>
            <w:r>
              <w:rPr>
                <w:rFonts w:ascii="宋体" w:hAnsi="宋体" w:cs="宋体" w:eastAsia="宋体" w:hint="default"/>
                <w:spacing w:val="-45"/>
                <w:sz w:val="18"/>
                <w:szCs w:val="18"/>
              </w:rPr>
              <w:t> </w:t>
            </w:r>
            <w:r>
              <w:rPr>
                <w:rFonts w:ascii="宋体" w:hAnsi="宋体" w:cs="宋体" w:eastAsia="宋体" w:hint="default"/>
                <w:sz w:val="18"/>
                <w:szCs w:val="18"/>
              </w:rPr>
              <w:t>6.8632</w:t>
            </w:r>
            <w:r>
              <w:rPr>
                <w:rFonts w:ascii="宋体" w:hAnsi="宋体" w:cs="宋体" w:eastAsia="宋体" w:hint="default"/>
                <w:spacing w:val="-44"/>
                <w:sz w:val="18"/>
                <w:szCs w:val="18"/>
              </w:rPr>
              <w:t> </w:t>
            </w:r>
            <w:r>
              <w:rPr>
                <w:rFonts w:ascii="宋体" w:hAnsi="宋体" w:cs="宋体" w:eastAsia="宋体" w:hint="default"/>
                <w:sz w:val="18"/>
                <w:szCs w:val="18"/>
              </w:rPr>
              <w:t>折算</w:t>
            </w:r>
          </w:p>
        </w:tc>
      </w:tr>
      <w:tr>
        <w:trPr>
          <w:trHeight w:val="45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3"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民生银行嘉兴分行</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17,501,160.00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2019/5/8</w:t>
            </w:r>
          </w:p>
        </w:tc>
        <w:tc>
          <w:tcPr>
            <w:tcW w:w="1921" w:type="dxa"/>
            <w:vMerge/>
            <w:tcBorders>
              <w:left w:val="single" w:sz="4" w:space="0" w:color="000000"/>
              <w:right w:val="single" w:sz="4" w:space="0" w:color="000000"/>
            </w:tcBorders>
          </w:tcPr>
          <w:p>
            <w:pPr/>
          </w:p>
        </w:tc>
      </w:tr>
      <w:tr>
        <w:trPr>
          <w:trHeight w:val="45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3"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民生银行嘉兴分行</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10,809,540.00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2019/2/21</w:t>
            </w:r>
          </w:p>
        </w:tc>
        <w:tc>
          <w:tcPr>
            <w:tcW w:w="1921" w:type="dxa"/>
            <w:vMerge/>
            <w:tcBorders>
              <w:left w:val="single" w:sz="4" w:space="0" w:color="000000"/>
              <w:bottom w:val="single" w:sz="4" w:space="0" w:color="000000"/>
              <w:right w:val="single" w:sz="4" w:space="0" w:color="000000"/>
            </w:tcBorders>
          </w:tcPr>
          <w:p>
            <w:pPr/>
          </w:p>
        </w:tc>
      </w:tr>
      <w:tr>
        <w:trPr>
          <w:trHeight w:val="45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3"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建行嘉兴分行</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40,000,000.00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2019/5/1</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83"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建行嘉兴分行</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40,000,000.00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宋体" w:hAnsi="宋体" w:cs="宋体" w:eastAsia="宋体" w:hint="default"/>
                <w:sz w:val="18"/>
                <w:szCs w:val="18"/>
              </w:rPr>
            </w:pPr>
            <w:r>
              <w:rPr>
                <w:rFonts w:ascii="宋体"/>
                <w:spacing w:val="-1"/>
                <w:sz w:val="18"/>
              </w:rPr>
              <w:t>2019/5/6</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3"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建行嘉兴分行</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40,000,000.00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2019/5/9</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456"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3"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建行嘉兴分行</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20,000,000.00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2019/11/8</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3"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兴业银行杭州分行</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50,000,000.00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2019/5/20</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3"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兴业银行杭州分行</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50,000,000.00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2019/5/20</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3"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中信银行杭州分行</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30,000,000.00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2019/3/16</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3"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中国银行开元支行</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40,000,000.00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2019/4/26</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456"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6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355,626,787.39</w:t>
            </w:r>
          </w:p>
        </w:tc>
        <w:tc>
          <w:tcPr>
            <w:tcW w:w="1234"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638" w:right="65"/>
        <w:jc w:val="left"/>
      </w:pPr>
      <w:r>
        <w:rPr>
          <w:rFonts w:ascii="宋体" w:hAnsi="宋体" w:cs="宋体" w:eastAsia="宋体" w:hint="default"/>
          <w:w w:val="100"/>
        </w:rPr>
        <w:t>(2)</w:t>
      </w:r>
      <w:r>
        <w:rPr>
          <w:rFonts w:ascii="宋体" w:hAnsi="宋体" w:cs="宋体" w:eastAsia="宋体" w:hint="default"/>
        </w:rPr>
        <w:t> </w:t>
      </w:r>
      <w:r>
        <w:rPr>
          <w:spacing w:val="-3"/>
          <w:w w:val="100"/>
        </w:rPr>
        <w:t>截</w:t>
      </w:r>
      <w:r>
        <w:rPr>
          <w:w w:val="100"/>
        </w:rPr>
        <w:t>至</w:t>
      </w:r>
      <w:r>
        <w:rPr>
          <w:spacing w:val="-53"/>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8</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5"/>
        </w:rPr>
        <w:t> </w:t>
      </w:r>
      <w:r>
        <w:rPr>
          <w:w w:val="100"/>
        </w:rPr>
        <w:t>日</w:t>
      </w:r>
      <w:r>
        <w:rPr>
          <w:spacing w:val="-94"/>
          <w:w w:val="100"/>
        </w:rPr>
        <w:t>，</w:t>
      </w:r>
      <w:r>
        <w:rPr>
          <w:w w:val="100"/>
        </w:rPr>
        <w:t>本</w:t>
      </w:r>
      <w:r>
        <w:rPr>
          <w:spacing w:val="-3"/>
          <w:w w:val="100"/>
        </w:rPr>
        <w:t>公</w:t>
      </w:r>
      <w:r>
        <w:rPr>
          <w:w w:val="100"/>
        </w:rPr>
        <w:t>司</w:t>
      </w:r>
      <w:r>
        <w:rPr>
          <w:spacing w:val="-3"/>
          <w:w w:val="100"/>
        </w:rPr>
        <w:t>下</w:t>
      </w:r>
      <w:r>
        <w:rPr>
          <w:w w:val="100"/>
        </w:rPr>
        <w:t>属</w:t>
      </w:r>
      <w:r>
        <w:rPr>
          <w:spacing w:val="-3"/>
          <w:w w:val="100"/>
        </w:rPr>
        <w:t>房</w:t>
      </w:r>
      <w:r>
        <w:rPr>
          <w:w w:val="100"/>
        </w:rPr>
        <w:t>地</w:t>
      </w:r>
      <w:r>
        <w:rPr>
          <w:spacing w:val="-3"/>
          <w:w w:val="100"/>
        </w:rPr>
        <w:t>产</w:t>
      </w:r>
      <w:r>
        <w:rPr>
          <w:w w:val="100"/>
        </w:rPr>
        <w:t>子</w:t>
      </w:r>
      <w:r>
        <w:rPr>
          <w:spacing w:val="-3"/>
          <w:w w:val="100"/>
        </w:rPr>
        <w:t>公</w:t>
      </w:r>
      <w:r>
        <w:rPr>
          <w:w w:val="100"/>
        </w:rPr>
        <w:t>司为</w:t>
      </w:r>
      <w:r>
        <w:rPr>
          <w:spacing w:val="-3"/>
          <w:w w:val="100"/>
        </w:rPr>
        <w:t>商</w:t>
      </w:r>
      <w:r>
        <w:rPr>
          <w:w w:val="100"/>
        </w:rPr>
        <w:t>品</w:t>
      </w:r>
      <w:r>
        <w:rPr>
          <w:spacing w:val="-3"/>
          <w:w w:val="100"/>
        </w:rPr>
        <w:t>房</w:t>
      </w:r>
      <w:r>
        <w:rPr>
          <w:w w:val="100"/>
        </w:rPr>
        <w:t>承</w:t>
      </w:r>
      <w:r>
        <w:rPr>
          <w:spacing w:val="-3"/>
          <w:w w:val="100"/>
        </w:rPr>
        <w:t>购</w:t>
      </w:r>
      <w:r>
        <w:rPr>
          <w:w w:val="100"/>
        </w:rPr>
        <w:t>人</w:t>
      </w:r>
      <w:r>
        <w:rPr>
          <w:spacing w:val="-3"/>
          <w:w w:val="100"/>
        </w:rPr>
        <w:t>提</w:t>
      </w:r>
      <w:r>
        <w:rPr>
          <w:w w:val="100"/>
        </w:rPr>
        <w:t>供</w:t>
      </w:r>
      <w:r>
        <w:rPr>
          <w:spacing w:val="-3"/>
          <w:w w:val="100"/>
        </w:rPr>
        <w:t>阶</w:t>
      </w:r>
      <w:r>
        <w:rPr>
          <w:w w:val="100"/>
        </w:rPr>
        <w:t>段性</w:t>
      </w:r>
      <w:r>
        <w:rPr>
          <w:spacing w:val="-3"/>
          <w:w w:val="100"/>
        </w:rPr>
        <w:t>购</w:t>
      </w:r>
      <w:r>
        <w:rPr>
          <w:w w:val="100"/>
        </w:rPr>
        <w:t>房</w:t>
      </w:r>
      <w:r>
        <w:rPr>
          <w:spacing w:val="-3"/>
          <w:w w:val="100"/>
        </w:rPr>
        <w:t>按</w:t>
      </w:r>
      <w:r>
        <w:rPr>
          <w:w w:val="100"/>
        </w:rPr>
        <w:t>揭</w:t>
      </w:r>
    </w:p>
    <w:p>
      <w:pPr>
        <w:pStyle w:val="BodyText"/>
        <w:spacing w:line="240" w:lineRule="auto" w:before="135"/>
        <w:ind w:right="2465"/>
        <w:jc w:val="left"/>
      </w:pPr>
      <w:r>
        <w:rPr/>
        <w:t>贷款担保，担保余额总计为人民币</w:t>
      </w:r>
      <w:r>
        <w:rPr>
          <w:spacing w:val="-53"/>
        </w:rPr>
        <w:t> </w:t>
      </w:r>
      <w:r>
        <w:rPr>
          <w:rFonts w:ascii="宋体" w:hAnsi="宋体" w:cs="宋体" w:eastAsia="宋体" w:hint="default"/>
        </w:rPr>
        <w:t>84.07</w:t>
      </w:r>
      <w:r>
        <w:rPr>
          <w:rFonts w:ascii="宋体" w:hAnsi="宋体" w:cs="宋体" w:eastAsia="宋体" w:hint="default"/>
          <w:spacing w:val="-55"/>
        </w:rPr>
        <w:t> </w:t>
      </w:r>
      <w:r>
        <w:rPr/>
        <w:t>亿元。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0"/>
        <w:ind w:right="2465"/>
        <w:jc w:val="left"/>
        <w:rPr>
          <w:b w:val="0"/>
          <w:bCs w:val="0"/>
        </w:rPr>
      </w:pPr>
      <w:r>
        <w:rPr>
          <w:rFonts w:ascii="宋体" w:hAnsi="宋体" w:cs="宋体" w:eastAsia="宋体" w:hint="default"/>
        </w:rPr>
        <w:t>(2).</w:t>
      </w:r>
      <w:r>
        <w:rPr/>
        <w:t>公司没有需要披露的重要或有事项，也应予以说明：</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12"/>
        <w:rPr>
          <w:rFonts w:ascii="宋体" w:hAnsi="宋体" w:cs="宋体" w:eastAsia="宋体" w:hint="default"/>
          <w:sz w:val="23"/>
          <w:szCs w:val="23"/>
        </w:rPr>
      </w:pPr>
    </w:p>
    <w:p>
      <w:pPr>
        <w:pStyle w:val="Heading2"/>
        <w:tabs>
          <w:tab w:pos="1057" w:val="left" w:leader="none"/>
        </w:tabs>
        <w:spacing w:line="240" w:lineRule="auto" w:before="0"/>
        <w:ind w:right="2465"/>
        <w:jc w:val="left"/>
        <w:rPr>
          <w:b w:val="0"/>
          <w:bCs w:val="0"/>
        </w:rPr>
      </w:pPr>
      <w:r>
        <w:rPr/>
        <w:t>十五、</w:t>
        <w:tab/>
        <w:t>资产负债表日后事项</w:t>
      </w:r>
      <w:r>
        <w:rPr>
          <w:b w:val="0"/>
          <w:bCs w:val="0"/>
        </w:rPr>
      </w:r>
    </w:p>
    <w:p>
      <w:pPr>
        <w:spacing w:line="240" w:lineRule="auto" w:before="11"/>
        <w:rPr>
          <w:rFonts w:ascii="宋体" w:hAnsi="宋体" w:cs="宋体" w:eastAsia="宋体" w:hint="default"/>
          <w:b/>
          <w:bCs/>
          <w:sz w:val="29"/>
          <w:szCs w:val="29"/>
        </w:rPr>
      </w:pPr>
    </w:p>
    <w:p>
      <w:pPr>
        <w:pStyle w:val="Heading2"/>
        <w:spacing w:line="240" w:lineRule="auto" w:before="0"/>
        <w:ind w:right="2465"/>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638" w:right="65"/>
        <w:jc w:val="left"/>
      </w:pPr>
      <w:r>
        <w:rPr/>
        <w:t>详见本财务报表附注十六、</w:t>
      </w:r>
      <w:r>
        <w:rPr>
          <w:rFonts w:ascii="Calibri" w:hAnsi="Calibri" w:cs="Calibri" w:eastAsia="Calibri" w:hint="default"/>
        </w:rPr>
        <w:t>7</w:t>
      </w:r>
      <w:r>
        <w:rPr>
          <w:rFonts w:ascii="Calibri" w:hAnsi="Calibri" w:cs="Calibri" w:eastAsia="Calibri" w:hint="default"/>
          <w:spacing w:val="2"/>
        </w:rPr>
        <w:t> </w:t>
      </w:r>
      <w:r>
        <w:rPr/>
        <w:t>其他对投资者决策有影响的重要交易和事项</w:t>
      </w:r>
      <w:r>
        <w:rPr>
          <w:spacing w:val="-56"/>
        </w:rPr>
        <w:t> </w:t>
      </w:r>
      <w:r>
        <w:rPr>
          <w:rFonts w:ascii="Calibri" w:hAnsi="Calibri" w:cs="Calibri" w:eastAsia="Calibri" w:hint="default"/>
        </w:rPr>
        <w:t>5</w:t>
      </w:r>
      <w:r>
        <w:rPr>
          <w:rFonts w:ascii="Calibri" w:hAnsi="Calibri" w:cs="Calibri" w:eastAsia="Calibri" w:hint="default"/>
          <w:spacing w:val="2"/>
        </w:rPr>
        <w:t> </w:t>
      </w:r>
      <w:r>
        <w:rPr/>
        <w:t>之说明。</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2"/>
        <w:spacing w:line="240" w:lineRule="auto"/>
        <w:ind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507,361,268.65</w:t>
            </w:r>
          </w:p>
        </w:tc>
      </w:tr>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注</w:t>
            </w:r>
          </w:p>
        </w:tc>
      </w:tr>
    </w:tbl>
    <w:p>
      <w:pPr>
        <w:spacing w:line="240" w:lineRule="auto" w:before="7"/>
        <w:rPr>
          <w:rFonts w:ascii="宋体" w:hAnsi="宋体" w:cs="宋体" w:eastAsia="宋体" w:hint="default"/>
          <w:sz w:val="15"/>
          <w:szCs w:val="15"/>
        </w:rPr>
      </w:pPr>
    </w:p>
    <w:p>
      <w:pPr>
        <w:pStyle w:val="BodyText"/>
        <w:spacing w:line="273" w:lineRule="exact" w:before="36"/>
        <w:ind w:right="0"/>
        <w:jc w:val="both"/>
      </w:pPr>
      <w:r>
        <w:rPr>
          <w:spacing w:val="-13"/>
        </w:rPr>
        <w:t>注：根据</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4</w:t>
      </w:r>
      <w:r>
        <w:rPr>
          <w:rFonts w:ascii="宋体" w:hAnsi="宋体" w:cs="宋体" w:eastAsia="宋体" w:hint="default"/>
          <w:spacing w:val="-51"/>
        </w:rPr>
        <w:t> </w:t>
      </w:r>
      <w:r>
        <w:rPr/>
        <w:t>月</w:t>
      </w:r>
      <w:r>
        <w:rPr>
          <w:spacing w:val="-49"/>
        </w:rPr>
        <w:t> </w:t>
      </w:r>
      <w:r>
        <w:rPr>
          <w:rFonts w:ascii="宋体" w:hAnsi="宋体" w:cs="宋体" w:eastAsia="宋体" w:hint="default"/>
        </w:rPr>
        <w:t>25</w:t>
      </w:r>
      <w:r>
        <w:rPr>
          <w:rFonts w:ascii="宋体" w:hAnsi="宋体" w:cs="宋体" w:eastAsia="宋体" w:hint="default"/>
          <w:spacing w:val="-50"/>
        </w:rPr>
        <w:t> </w:t>
      </w:r>
      <w:r>
        <w:rPr/>
        <w:t>日公司董事会审议通过的</w:t>
      </w:r>
      <w:r>
        <w:rPr>
          <w:spacing w:val="-51"/>
        </w:rPr>
        <w:t> </w:t>
      </w:r>
      <w:r>
        <w:rPr>
          <w:rFonts w:ascii="宋体" w:hAnsi="宋体" w:cs="宋体" w:eastAsia="宋体" w:hint="default"/>
        </w:rPr>
        <w:t>2018</w:t>
      </w:r>
      <w:r>
        <w:rPr>
          <w:rFonts w:ascii="宋体" w:hAnsi="宋体" w:cs="宋体" w:eastAsia="宋体" w:hint="default"/>
          <w:spacing w:val="-51"/>
        </w:rPr>
        <w:t> </w:t>
      </w:r>
      <w:r>
        <w:rPr>
          <w:spacing w:val="-4"/>
        </w:rPr>
        <w:t>年度利润分配预案，公司拟以分红派息股</w:t>
      </w:r>
    </w:p>
    <w:p>
      <w:pPr>
        <w:pStyle w:val="BodyText"/>
        <w:spacing w:line="240" w:lineRule="auto"/>
        <w:ind w:right="240"/>
        <w:jc w:val="left"/>
      </w:pPr>
      <w:r>
        <w:rPr/>
        <w:t>权登记日股份数为基数，向全体股东每</w:t>
      </w:r>
      <w:r>
        <w:rPr>
          <w:spacing w:val="-55"/>
        </w:rPr>
        <w:t> </w:t>
      </w:r>
      <w:r>
        <w:rPr>
          <w:rFonts w:ascii="宋体" w:hAnsi="宋体" w:cs="宋体" w:eastAsia="宋体" w:hint="default"/>
        </w:rPr>
        <w:t>10</w:t>
      </w:r>
      <w:r>
        <w:rPr>
          <w:rFonts w:ascii="宋体" w:hAnsi="宋体" w:cs="宋体" w:eastAsia="宋体" w:hint="default"/>
          <w:spacing w:val="-55"/>
        </w:rPr>
        <w:t> </w:t>
      </w:r>
      <w:r>
        <w:rPr/>
        <w:t>股派发现金股利人民币</w:t>
      </w:r>
      <w:r>
        <w:rPr>
          <w:spacing w:val="-55"/>
        </w:rPr>
        <w:t> </w:t>
      </w:r>
      <w:r>
        <w:rPr>
          <w:rFonts w:ascii="宋体" w:hAnsi="宋体" w:cs="宋体" w:eastAsia="宋体" w:hint="default"/>
        </w:rPr>
        <w:t>0.59</w:t>
      </w:r>
      <w:r>
        <w:rPr>
          <w:rFonts w:ascii="宋体" w:hAnsi="宋体" w:cs="宋体" w:eastAsia="宋体" w:hint="default"/>
          <w:spacing w:val="-57"/>
        </w:rPr>
        <w:t> </w:t>
      </w:r>
      <w:r>
        <w:rPr/>
        <w:t>元（含税）。该利润分配</w:t>
      </w:r>
      <w:r>
        <w:rPr>
          <w:w w:val="100"/>
        </w:rPr>
        <w:t> </w:t>
      </w:r>
      <w:r>
        <w:rPr/>
        <w:t>预案尚待股东大会审议通过。</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rFonts w:ascii="Calibri" w:hAnsi="Calibri" w:cs="Calibri" w:eastAsia="Calibri" w:hint="default"/>
        </w:rPr>
        <w:t>3</w:t>
      </w:r>
      <w:r>
        <w:rPr/>
        <w:t>、</w:t>
      </w:r>
      <w:r>
        <w:rPr>
          <w:spacing w:val="-1"/>
        </w:rPr>
        <w:t> </w:t>
      </w:r>
      <w:r>
        <w:rPr/>
        <w:t>其他资产负债表日后事项说明</w:t>
      </w:r>
      <w:r>
        <w:rPr>
          <w:b w:val="0"/>
          <w:bCs w:val="0"/>
        </w:rPr>
      </w:r>
    </w:p>
    <w:p>
      <w:pPr>
        <w:pStyle w:val="BodyText"/>
        <w:spacing w:line="240" w:lineRule="auto" w:before="29"/>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90" w:lineRule="auto" w:before="0"/>
        <w:ind w:right="69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pStyle w:val="BodyText"/>
        <w:spacing w:line="240" w:lineRule="auto" w:before="14"/>
        <w:ind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rFonts w:ascii="宋体" w:hAnsi="宋体" w:cs="宋体" w:eastAsia="宋体" w:hint="default"/>
        </w:rPr>
        <w:t>(2).</w:t>
      </w:r>
      <w:r>
        <w:rPr/>
        <w:t>未来适用法</w:t>
      </w:r>
      <w:r>
        <w:rPr>
          <w:b w:val="0"/>
          <w:bCs w:val="0"/>
        </w:rPr>
      </w:r>
    </w:p>
    <w:p>
      <w:pPr>
        <w:pStyle w:val="BodyText"/>
        <w:spacing w:line="240" w:lineRule="auto" w:before="56"/>
        <w:ind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6"/>
        <w:ind w:right="0"/>
        <w:jc w:val="both"/>
      </w:pPr>
      <w:r>
        <w:rPr/>
        <w:t>□适用 √不适用</w:t>
      </w:r>
    </w:p>
    <w:p>
      <w:pPr>
        <w:spacing w:line="240" w:lineRule="auto" w:before="3"/>
        <w:rPr>
          <w:rFonts w:ascii="宋体" w:hAnsi="宋体" w:cs="宋体" w:eastAsia="宋体" w:hint="default"/>
          <w:sz w:val="25"/>
          <w:szCs w:val="25"/>
        </w:rPr>
      </w:pPr>
    </w:p>
    <w:p>
      <w:pPr>
        <w:pStyle w:val="Heading2"/>
        <w:spacing w:line="290" w:lineRule="auto" w:before="0"/>
        <w:ind w:right="6938"/>
        <w:jc w:val="left"/>
        <w:rPr>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b w:val="0"/>
          <w:bCs w:val="0"/>
        </w:rPr>
      </w:r>
    </w:p>
    <w:p>
      <w:pPr>
        <w:pStyle w:val="BodyText"/>
        <w:spacing w:line="240" w:lineRule="auto" w:before="89"/>
        <w:ind w:right="0"/>
        <w:jc w:val="both"/>
      </w:pPr>
      <w:r>
        <w:rPr/>
        <w:t>□适用  √不适用</w:t>
      </w:r>
    </w:p>
    <w:p>
      <w:pPr>
        <w:spacing w:line="240" w:lineRule="auto" w:before="2"/>
        <w:rPr>
          <w:rFonts w:ascii="宋体" w:hAnsi="宋体" w:cs="宋体" w:eastAsia="宋体" w:hint="default"/>
          <w:sz w:val="26"/>
          <w:szCs w:val="26"/>
        </w:rPr>
      </w:pPr>
    </w:p>
    <w:p>
      <w:pPr>
        <w:pStyle w:val="Heading2"/>
        <w:spacing w:line="240" w:lineRule="auto" w:before="0"/>
        <w:ind w:right="0"/>
        <w:jc w:val="both"/>
        <w:rPr>
          <w:b w:val="0"/>
          <w:bCs w:val="0"/>
        </w:rPr>
      </w:pPr>
      <w:r>
        <w:rPr>
          <w:rFonts w:ascii="宋体" w:hAnsi="宋体" w:cs="宋体" w:eastAsia="宋体" w:hint="default"/>
        </w:rPr>
        <w:t>(2).</w:t>
      </w:r>
      <w:r>
        <w:rPr/>
        <w:t>其他资产置换</w:t>
      </w:r>
      <w:r>
        <w:rPr>
          <w:b w:val="0"/>
          <w:bCs w:val="0"/>
        </w:rPr>
      </w:r>
    </w:p>
    <w:p>
      <w:pPr>
        <w:pStyle w:val="BodyText"/>
        <w:spacing w:line="240" w:lineRule="auto" w:before="56"/>
        <w:ind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right="0"/>
        <w:jc w:val="both"/>
      </w:pPr>
      <w:r>
        <w:rPr/>
        <w:t>□适用 √不适用</w:t>
      </w:r>
    </w:p>
    <w:p>
      <w:pPr>
        <w:spacing w:after="0" w:line="240" w:lineRule="auto"/>
        <w:jc w:val="both"/>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1018" w:right="6453"/>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left="1018" w:right="645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before="0"/>
        <w:ind w:left="1018" w:right="6453"/>
        <w:jc w:val="left"/>
        <w:rPr>
          <w:b w:val="0"/>
          <w:bCs w:val="0"/>
        </w:rPr>
      </w:pPr>
      <w:r>
        <w:rPr>
          <w:rFonts w:ascii="宋体" w:hAnsi="宋体" w:cs="宋体" w:eastAsia="宋体" w:hint="default"/>
        </w:rPr>
        <w:t>6</w:t>
      </w:r>
      <w:r>
        <w:rPr/>
        <w:t>、</w:t>
      </w:r>
      <w:r>
        <w:rPr>
          <w:spacing w:val="2"/>
        </w:rPr>
        <w:t> </w:t>
      </w:r>
      <w:r>
        <w:rPr/>
        <w:t>分部信息</w:t>
      </w:r>
      <w:r>
        <w:rPr>
          <w:w w:val="100"/>
        </w:rPr>
        <w:t> </w:t>
      </w:r>
      <w:r>
        <w:rPr>
          <w:rFonts w:ascii="宋体" w:hAnsi="宋体" w:cs="宋体" w:eastAsia="宋体" w:hint="default"/>
        </w:rPr>
        <w:t>(1).</w:t>
      </w:r>
      <w:r>
        <w:rPr/>
        <w:t>报告分部的确定依据与会计政策</w:t>
      </w:r>
      <w:r>
        <w:rPr>
          <w:b w:val="0"/>
          <w:bCs w:val="0"/>
        </w:rPr>
      </w:r>
    </w:p>
    <w:p>
      <w:pPr>
        <w:pStyle w:val="BodyText"/>
        <w:tabs>
          <w:tab w:pos="1860" w:val="left" w:leader="none"/>
        </w:tabs>
        <w:spacing w:line="240" w:lineRule="auto" w:before="12"/>
        <w:ind w:left="1438" w:right="1017" w:hanging="420"/>
        <w:jc w:val="left"/>
      </w:pPr>
      <w:r>
        <w:rPr/>
        <w:t>√适用</w:t>
        <w:tab/>
        <w:t>□不适用</w:t>
      </w:r>
      <w:r>
        <w:rPr>
          <w:w w:val="100"/>
        </w:rPr>
        <w:t> </w:t>
      </w:r>
      <w:r>
        <w:rPr>
          <w:spacing w:val="-2"/>
        </w:rPr>
        <w:t>公司以内部组织结构、管理要求、内部报告制度等为依据确定报告分部，并以行业分部为基</w:t>
      </w:r>
    </w:p>
    <w:p>
      <w:pPr>
        <w:pStyle w:val="BodyText"/>
        <w:spacing w:line="355" w:lineRule="auto" w:before="133"/>
        <w:ind w:left="1018" w:right="1017"/>
        <w:jc w:val="left"/>
      </w:pPr>
      <w:r>
        <w:rPr>
          <w:spacing w:val="-2"/>
        </w:rPr>
        <w:t>础确定报告分部。因各分部共同使用公司的资产和负债，无法按合理的方法在各分部间分配资产</w:t>
      </w:r>
      <w:r>
        <w:rPr>
          <w:spacing w:val="-26"/>
        </w:rPr>
        <w:t> </w:t>
      </w:r>
      <w:r>
        <w:rPr>
          <w:spacing w:val="-26"/>
        </w:rPr>
      </w:r>
      <w:r>
        <w:rPr/>
        <w:t>和负债，故不能披露各分部的资产总额和负债总额。</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8"/>
          <w:pgSz w:w="11910" w:h="16840"/>
          <w:pgMar w:footer="1195" w:header="0" w:top="1120" w:bottom="1380" w:left="780" w:right="260"/>
        </w:sectPr>
      </w:pPr>
    </w:p>
    <w:p>
      <w:pPr>
        <w:pStyle w:val="Heading2"/>
        <w:spacing w:line="240" w:lineRule="auto"/>
        <w:ind w:left="1018" w:right="-16"/>
        <w:jc w:val="left"/>
        <w:rPr>
          <w:b w:val="0"/>
          <w:bCs w:val="0"/>
        </w:rPr>
      </w:pPr>
      <w:r>
        <w:rPr>
          <w:rFonts w:ascii="宋体" w:hAnsi="宋体" w:cs="宋体" w:eastAsia="宋体" w:hint="default"/>
        </w:rPr>
        <w:t>(2).</w:t>
      </w:r>
      <w:r>
        <w:rPr/>
        <w:t>报告分部的财务信息</w:t>
      </w:r>
      <w:r>
        <w:rPr>
          <w:b w:val="0"/>
          <w:bCs w:val="0"/>
        </w:rPr>
      </w:r>
    </w:p>
    <w:p>
      <w:pPr>
        <w:pStyle w:val="BodyText"/>
        <w:tabs>
          <w:tab w:pos="1860" w:val="left" w:leader="none"/>
        </w:tabs>
        <w:spacing w:line="240" w:lineRule="auto" w:before="56"/>
        <w:ind w:left="101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69" w:val="left" w:leader="none"/>
        </w:tabs>
        <w:spacing w:line="240" w:lineRule="auto"/>
        <w:ind w:left="1018" w:right="0"/>
        <w:jc w:val="left"/>
      </w:pPr>
      <w:r>
        <w:rPr>
          <w:spacing w:val="-1"/>
        </w:rPr>
        <w:t>单位：元</w:t>
        <w:tab/>
      </w:r>
      <w:r>
        <w:rPr>
          <w:spacing w:val="-2"/>
        </w:rPr>
        <w:t>币种：人民币</w:t>
      </w:r>
    </w:p>
    <w:p>
      <w:pPr>
        <w:spacing w:after="0" w:line="240" w:lineRule="auto"/>
        <w:jc w:val="left"/>
        <w:sectPr>
          <w:type w:val="continuous"/>
          <w:pgSz w:w="11910" w:h="16840"/>
          <w:pgMar w:top="1120" w:bottom="1380" w:left="780" w:right="260"/>
          <w:cols w:num="2" w:equalWidth="0">
            <w:col w:w="3344" w:space="3178"/>
            <w:col w:w="4348"/>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867"/>
        <w:gridCol w:w="1747"/>
        <w:gridCol w:w="1657"/>
        <w:gridCol w:w="1476"/>
        <w:gridCol w:w="1476"/>
        <w:gridCol w:w="1657"/>
        <w:gridCol w:w="1748"/>
      </w:tblGrid>
      <w:tr>
        <w:trPr>
          <w:trHeight w:val="24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房地产</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商业贸易</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海涂开发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分部间抵销</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主营业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务收入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13,268,337,613.56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4,326,938,837.47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903,826,372.61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131,513,837.06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1,469,688,522.16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17,160,928,138.54</w:t>
            </w:r>
          </w:p>
        </w:tc>
      </w:tr>
      <w:tr>
        <w:trPr>
          <w:trHeight w:val="47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主营业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务成本</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sz w:val="18"/>
              </w:rPr>
              <w:t>9,092,458,017.95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4,316,262,940.74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353,537,044.54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70,926,620.16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1,559,240,904.57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12,273,943,718.82</w:t>
            </w:r>
          </w:p>
        </w:tc>
      </w:tr>
    </w:tbl>
    <w:p>
      <w:pPr>
        <w:spacing w:line="240" w:lineRule="auto" w:before="2"/>
        <w:rPr>
          <w:rFonts w:ascii="宋体" w:hAnsi="宋体" w:cs="宋体" w:eastAsia="宋体" w:hint="default"/>
          <w:sz w:val="20"/>
          <w:szCs w:val="20"/>
        </w:rPr>
      </w:pPr>
    </w:p>
    <w:p>
      <w:pPr>
        <w:pStyle w:val="Heading2"/>
        <w:spacing w:line="240" w:lineRule="auto"/>
        <w:ind w:left="1018" w:right="0"/>
        <w:jc w:val="both"/>
        <w:rPr>
          <w:b w:val="0"/>
          <w:bCs w:val="0"/>
        </w:rPr>
      </w:pPr>
      <w:r>
        <w:rPr>
          <w:rFonts w:ascii="宋体" w:hAnsi="宋体" w:cs="宋体" w:eastAsia="宋体" w:hint="default"/>
        </w:rPr>
        <w:t>(3).</w:t>
      </w:r>
      <w:r>
        <w:rPr/>
        <w:t>公司无报告分部的，或者不能披露各报告分部的资产总额和负债总额的，应说明原因</w:t>
      </w:r>
      <w:r>
        <w:rPr>
          <w:b w:val="0"/>
          <w:bCs w:val="0"/>
        </w:rPr>
      </w:r>
    </w:p>
    <w:p>
      <w:pPr>
        <w:pStyle w:val="BodyText"/>
        <w:spacing w:line="240" w:lineRule="auto" w:before="56"/>
        <w:ind w:left="1018"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018" w:right="0"/>
        <w:jc w:val="both"/>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5"/>
        <w:ind w:left="1018" w:right="0"/>
        <w:jc w:val="both"/>
      </w:pPr>
      <w:r>
        <w:rPr/>
        <w:t>√适用  □不适用</w:t>
      </w:r>
    </w:p>
    <w:p>
      <w:pPr>
        <w:pStyle w:val="BodyText"/>
        <w:spacing w:line="240" w:lineRule="auto" w:before="8"/>
        <w:ind w:left="1424" w:right="1323"/>
        <w:jc w:val="center"/>
      </w:pPr>
      <w:r>
        <w:rPr>
          <w:rFonts w:ascii="宋体" w:hAnsi="宋体" w:cs="宋体" w:eastAsia="宋体" w:hint="default"/>
        </w:rPr>
        <w:t>1.</w:t>
      </w:r>
      <w:r>
        <w:rPr>
          <w:rFonts w:ascii="宋体" w:hAnsi="宋体" w:cs="宋体" w:eastAsia="宋体" w:hint="default"/>
          <w:spacing w:val="-6"/>
        </w:rPr>
        <w:t> </w:t>
      </w:r>
      <w:r>
        <w:rPr/>
        <w:t>经公司第九届董事会第三十八次会议审议通过，公司子公司温岭锦辉置业有限公司于</w:t>
      </w:r>
    </w:p>
    <w:p>
      <w:pPr>
        <w:pStyle w:val="BodyText"/>
        <w:spacing w:line="240" w:lineRule="auto" w:before="133"/>
        <w:ind w:left="1018" w:right="0"/>
        <w:jc w:val="both"/>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月以总价</w:t>
      </w:r>
      <w:r>
        <w:rPr>
          <w:spacing w:val="-54"/>
        </w:rPr>
        <w:t> </w:t>
      </w:r>
      <w:r>
        <w:rPr>
          <w:rFonts w:ascii="宋体" w:hAnsi="宋体" w:cs="宋体" w:eastAsia="宋体" w:hint="default"/>
        </w:rPr>
        <w:t>156,000</w:t>
      </w:r>
      <w:r>
        <w:rPr>
          <w:rFonts w:ascii="宋体" w:hAnsi="宋体" w:cs="宋体" w:eastAsia="宋体" w:hint="default"/>
          <w:spacing w:val="-53"/>
        </w:rPr>
        <w:t> </w:t>
      </w:r>
      <w:r>
        <w:rPr/>
        <w:t>万元竞得温岭市</w:t>
      </w:r>
      <w:r>
        <w:rPr>
          <w:spacing w:val="-54"/>
        </w:rPr>
        <w:t> </w:t>
      </w:r>
      <w:r>
        <w:rPr>
          <w:rFonts w:ascii="宋体" w:hAnsi="宋体" w:cs="宋体" w:eastAsia="宋体" w:hint="default"/>
        </w:rPr>
        <w:t>XQ060301</w:t>
      </w:r>
      <w:r>
        <w:rPr>
          <w:rFonts w:ascii="宋体" w:hAnsi="宋体" w:cs="宋体" w:eastAsia="宋体" w:hint="default"/>
          <w:spacing w:val="-54"/>
        </w:rPr>
        <w:t> </w:t>
      </w:r>
      <w:r>
        <w:rPr/>
        <w:t>地块的土地使用权。该地块出让面积为</w:t>
      </w:r>
    </w:p>
    <w:p>
      <w:pPr>
        <w:pStyle w:val="BodyText"/>
        <w:spacing w:line="240" w:lineRule="auto" w:before="133"/>
        <w:ind w:left="1018" w:right="0"/>
        <w:jc w:val="both"/>
      </w:pPr>
      <w:r>
        <w:rPr>
          <w:rFonts w:ascii="宋体" w:hAnsi="宋体" w:cs="宋体" w:eastAsia="宋体" w:hint="default"/>
        </w:rPr>
        <w:t>39,437</w:t>
      </w:r>
      <w:r>
        <w:rPr>
          <w:rFonts w:ascii="宋体" w:hAnsi="宋体" w:cs="宋体" w:eastAsia="宋体" w:hint="default"/>
          <w:spacing w:val="-60"/>
        </w:rPr>
        <w:t> </w:t>
      </w:r>
      <w:r>
        <w:rPr/>
        <w:t>平方米，容积率＞</w:t>
      </w:r>
      <w:r>
        <w:rPr>
          <w:rFonts w:ascii="宋体" w:hAnsi="宋体" w:cs="宋体" w:eastAsia="宋体" w:hint="default"/>
        </w:rPr>
        <w:t>1.0</w:t>
      </w:r>
      <w:r>
        <w:rPr>
          <w:rFonts w:ascii="宋体" w:hAnsi="宋体" w:cs="宋体" w:eastAsia="宋体" w:hint="default"/>
          <w:spacing w:val="-60"/>
        </w:rPr>
        <w:t> </w:t>
      </w:r>
      <w:r>
        <w:rPr/>
        <w:t>且≤</w:t>
      </w:r>
      <w:r>
        <w:rPr>
          <w:rFonts w:ascii="宋体" w:hAnsi="宋体" w:cs="宋体" w:eastAsia="宋体" w:hint="default"/>
        </w:rPr>
        <w:t>2.3</w:t>
      </w:r>
      <w:r>
        <w:rPr/>
        <w:t>；出让用途为二类居住用地（</w:t>
      </w:r>
      <w:r>
        <w:rPr>
          <w:rFonts w:ascii="宋体" w:hAnsi="宋体" w:cs="宋体" w:eastAsia="宋体" w:hint="default"/>
        </w:rPr>
        <w:t>R2</w:t>
      </w:r>
      <w:r>
        <w:rPr/>
        <w:t>）</w:t>
      </w:r>
      <w:r>
        <w:rPr>
          <w:rFonts w:ascii="宋体" w:hAnsi="宋体" w:cs="宋体" w:eastAsia="宋体" w:hint="default"/>
        </w:rPr>
        <w:t>/</w:t>
      </w:r>
      <w:r>
        <w:rPr/>
        <w:t>兼容商业，出让期限为</w:t>
      </w:r>
    </w:p>
    <w:p>
      <w:pPr>
        <w:pStyle w:val="BodyText"/>
        <w:spacing w:line="240" w:lineRule="auto" w:before="133"/>
        <w:ind w:left="1018" w:right="0"/>
        <w:jc w:val="both"/>
      </w:pPr>
      <w:r>
        <w:rPr/>
        <w:t>住宅</w:t>
      </w:r>
      <w:r>
        <w:rPr>
          <w:spacing w:val="-53"/>
        </w:rPr>
        <w:t> </w:t>
      </w:r>
      <w:r>
        <w:rPr>
          <w:rFonts w:ascii="宋体" w:hAnsi="宋体" w:cs="宋体" w:eastAsia="宋体" w:hint="default"/>
        </w:rPr>
        <w:t>70</w:t>
      </w:r>
      <w:r>
        <w:rPr>
          <w:rFonts w:ascii="宋体" w:hAnsi="宋体" w:cs="宋体" w:eastAsia="宋体" w:hint="default"/>
          <w:spacing w:val="-53"/>
        </w:rPr>
        <w:t> </w:t>
      </w:r>
      <w:r>
        <w:rPr/>
        <w:t>年、商业</w:t>
      </w:r>
      <w:r>
        <w:rPr>
          <w:spacing w:val="-53"/>
        </w:rPr>
        <w:t> </w:t>
      </w:r>
      <w:r>
        <w:rPr>
          <w:rFonts w:ascii="宋体" w:hAnsi="宋体" w:cs="宋体" w:eastAsia="宋体" w:hint="default"/>
        </w:rPr>
        <w:t>40</w:t>
      </w:r>
      <w:r>
        <w:rPr>
          <w:rFonts w:ascii="宋体" w:hAnsi="宋体" w:cs="宋体" w:eastAsia="宋体" w:hint="default"/>
          <w:spacing w:val="-55"/>
        </w:rPr>
        <w:t> </w:t>
      </w:r>
      <w:r>
        <w:rPr/>
        <w:t>年。</w:t>
      </w:r>
    </w:p>
    <w:p>
      <w:pPr>
        <w:pStyle w:val="BodyText"/>
        <w:spacing w:line="240" w:lineRule="auto" w:before="135"/>
        <w:ind w:left="1438" w:right="0"/>
        <w:jc w:val="left"/>
      </w:pPr>
      <w:r>
        <w:rPr>
          <w:rFonts w:ascii="宋体" w:hAnsi="宋体" w:cs="宋体" w:eastAsia="宋体" w:hint="default"/>
        </w:rPr>
        <w:t>2.</w:t>
      </w:r>
      <w:r>
        <w:rPr>
          <w:rFonts w:ascii="宋体" w:hAnsi="宋体" w:cs="宋体" w:eastAsia="宋体" w:hint="default"/>
          <w:spacing w:val="-4"/>
        </w:rPr>
        <w:t> </w:t>
      </w:r>
      <w:r>
        <w:rPr/>
        <w:t>经公司第九届董事会第十五次会议及公司</w:t>
      </w:r>
      <w:r>
        <w:rPr>
          <w:spacing w:val="-54"/>
        </w:rPr>
        <w:t> </w:t>
      </w:r>
      <w:r>
        <w:rPr>
          <w:rFonts w:ascii="宋体" w:hAnsi="宋体" w:cs="宋体" w:eastAsia="宋体" w:hint="default"/>
        </w:rPr>
        <w:t>2016</w:t>
      </w:r>
      <w:r>
        <w:rPr>
          <w:rFonts w:ascii="宋体" w:hAnsi="宋体" w:cs="宋体" w:eastAsia="宋体" w:hint="default"/>
          <w:spacing w:val="-57"/>
        </w:rPr>
        <w:t> </w:t>
      </w:r>
      <w:r>
        <w:rPr/>
        <w:t>年度第四次临时股东大会审议通过，并根</w:t>
      </w:r>
    </w:p>
    <w:p>
      <w:pPr>
        <w:pStyle w:val="BodyText"/>
        <w:spacing w:line="355" w:lineRule="auto" w:before="133"/>
        <w:ind w:left="1018" w:right="1008"/>
        <w:jc w:val="both"/>
      </w:pPr>
      <w:r>
        <w:rPr>
          <w:w w:val="100"/>
        </w:rPr>
        <w:t>据</w:t>
      </w:r>
      <w:r>
        <w:rPr>
          <w:spacing w:val="-53"/>
          <w:w w:val="100"/>
        </w:rPr>
        <w:t> </w:t>
      </w:r>
      <w:r>
        <w:rPr>
          <w:rFonts w:ascii="宋体" w:hAnsi="宋体" w:cs="宋体" w:eastAsia="宋体" w:hint="default"/>
          <w:spacing w:val="-1"/>
          <w:w w:val="100"/>
        </w:rPr>
        <w:t>2017</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9</w:t>
      </w:r>
      <w:r>
        <w:rPr>
          <w:rFonts w:ascii="宋体" w:hAnsi="宋体" w:cs="宋体" w:eastAsia="宋体" w:hint="default"/>
          <w:spacing w:val="-53"/>
          <w:w w:val="100"/>
        </w:rPr>
        <w:t> </w:t>
      </w:r>
      <w:r>
        <w:rPr>
          <w:spacing w:val="-4"/>
          <w:w w:val="100"/>
        </w:rPr>
        <w:t>月收到上海证券交易所出具的《关于对新湖中宝股份有限公司非公开发行公司债券挂</w:t>
      </w:r>
      <w:r>
        <w:rPr>
          <w:w w:val="100"/>
        </w:rPr>
        <w:t> </w:t>
      </w:r>
      <w:r>
        <w:rPr/>
        <w:t>牌转让无异议的函》（上证函【</w:t>
      </w:r>
      <w:r>
        <w:rPr>
          <w:rFonts w:ascii="宋体" w:hAnsi="宋体" w:cs="宋体" w:eastAsia="宋体" w:hint="default"/>
        </w:rPr>
        <w:t>2017</w:t>
      </w:r>
      <w:r>
        <w:rPr/>
        <w:t>】</w:t>
      </w:r>
      <w:r>
        <w:rPr>
          <w:rFonts w:ascii="宋体" w:hAnsi="宋体" w:cs="宋体" w:eastAsia="宋体" w:hint="default"/>
        </w:rPr>
        <w:t>966</w:t>
      </w:r>
      <w:r>
        <w:rPr>
          <w:rFonts w:ascii="宋体" w:hAnsi="宋体" w:cs="宋体" w:eastAsia="宋体" w:hint="default"/>
          <w:spacing w:val="-55"/>
        </w:rPr>
        <w:t> </w:t>
      </w:r>
      <w:r>
        <w:rPr/>
        <w:t>号），公司可面向合格投资者非公开发行总额不超过</w:t>
      </w:r>
      <w:r>
        <w:rPr>
          <w:w w:val="100"/>
        </w:rPr>
        <w:t> </w:t>
      </w:r>
      <w:r>
        <w:rPr>
          <w:rFonts w:ascii="宋体" w:hAnsi="宋体" w:cs="宋体" w:eastAsia="宋体" w:hint="default"/>
        </w:rPr>
        <w:t>35</w:t>
      </w:r>
      <w:r>
        <w:rPr>
          <w:rFonts w:ascii="宋体" w:hAnsi="宋体" w:cs="宋体" w:eastAsia="宋体" w:hint="default"/>
          <w:spacing w:val="-55"/>
        </w:rPr>
        <w:t> </w:t>
      </w:r>
      <w:r>
        <w:rPr/>
        <w:t>亿元的公司债券。</w:t>
      </w:r>
      <w:r>
        <w:rPr>
          <w:rFonts w:ascii="宋体" w:hAnsi="宋体" w:cs="宋体" w:eastAsia="宋体" w:hint="default"/>
        </w:rPr>
        <w:t>2018</w:t>
      </w:r>
      <w:r>
        <w:rPr>
          <w:rFonts w:ascii="宋体" w:hAnsi="宋体" w:cs="宋体" w:eastAsia="宋体" w:hint="default"/>
          <w:spacing w:val="-56"/>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月，公司发行</w:t>
      </w:r>
      <w:r>
        <w:rPr>
          <w:spacing w:val="-55"/>
        </w:rPr>
        <w:t> </w:t>
      </w:r>
      <w:r>
        <w:rPr>
          <w:rFonts w:ascii="宋体" w:hAnsi="宋体" w:cs="宋体" w:eastAsia="宋体" w:hint="default"/>
        </w:rPr>
        <w:t>2018</w:t>
      </w:r>
      <w:r>
        <w:rPr>
          <w:rFonts w:ascii="宋体" w:hAnsi="宋体" w:cs="宋体" w:eastAsia="宋体" w:hint="default"/>
          <w:spacing w:val="-56"/>
        </w:rPr>
        <w:t> </w:t>
      </w:r>
      <w:r>
        <w:rPr/>
        <w:t>年非公开发行公司债券（第一期），发行规模</w:t>
      </w:r>
    </w:p>
    <w:p>
      <w:pPr>
        <w:pStyle w:val="BodyText"/>
        <w:spacing w:line="240" w:lineRule="auto" w:before="32"/>
        <w:ind w:left="1018" w:right="0"/>
        <w:jc w:val="both"/>
      </w:pPr>
      <w:r>
        <w:rPr>
          <w:rFonts w:ascii="宋体" w:hAnsi="宋体" w:cs="宋体" w:eastAsia="宋体" w:hint="default"/>
        </w:rPr>
        <w:t>5</w:t>
      </w:r>
      <w:r>
        <w:rPr>
          <w:rFonts w:ascii="宋体" w:hAnsi="宋体" w:cs="宋体" w:eastAsia="宋体" w:hint="default"/>
          <w:spacing w:val="-54"/>
        </w:rPr>
        <w:t> </w:t>
      </w:r>
      <w:r>
        <w:rPr/>
        <w:t>亿元，期限</w:t>
      </w:r>
      <w:r>
        <w:rPr>
          <w:spacing w:val="-54"/>
        </w:rPr>
        <w:t> </w:t>
      </w:r>
      <w:r>
        <w:rPr>
          <w:rFonts w:ascii="宋体" w:hAnsi="宋体" w:cs="宋体" w:eastAsia="宋体" w:hint="default"/>
        </w:rPr>
        <w:t>4</w:t>
      </w:r>
      <w:r>
        <w:rPr>
          <w:rFonts w:ascii="宋体" w:hAnsi="宋体" w:cs="宋体" w:eastAsia="宋体" w:hint="default"/>
          <w:spacing w:val="-56"/>
        </w:rPr>
        <w:t> </w:t>
      </w:r>
      <w:r>
        <w:rPr/>
        <w:t>年，票面利率</w:t>
      </w:r>
      <w:r>
        <w:rPr>
          <w:spacing w:val="-53"/>
        </w:rPr>
        <w:t> </w:t>
      </w:r>
      <w:r>
        <w:rPr>
          <w:rFonts w:ascii="宋体" w:hAnsi="宋体" w:cs="宋体" w:eastAsia="宋体" w:hint="default"/>
        </w:rPr>
        <w:t>7.5%</w:t>
      </w:r>
      <w:r>
        <w:rPr/>
        <w:t>。</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月，公司发行</w:t>
      </w:r>
      <w:r>
        <w:rPr>
          <w:spacing w:val="-54"/>
        </w:rPr>
        <w:t> </w:t>
      </w:r>
      <w:r>
        <w:rPr>
          <w:rFonts w:ascii="宋体" w:hAnsi="宋体" w:cs="宋体" w:eastAsia="宋体" w:hint="default"/>
        </w:rPr>
        <w:t>2018</w:t>
      </w:r>
      <w:r>
        <w:rPr>
          <w:rFonts w:ascii="宋体" w:hAnsi="宋体" w:cs="宋体" w:eastAsia="宋体" w:hint="default"/>
          <w:spacing w:val="-56"/>
        </w:rPr>
        <w:t> </w:t>
      </w:r>
      <w:r>
        <w:rPr/>
        <w:t>年非公开发行公司债券（第二</w:t>
      </w:r>
    </w:p>
    <w:p>
      <w:pPr>
        <w:pStyle w:val="BodyText"/>
        <w:spacing w:line="240" w:lineRule="auto" w:before="135"/>
        <w:ind w:left="1018" w:right="0"/>
        <w:jc w:val="both"/>
      </w:pPr>
      <w:r>
        <w:rPr/>
        <w:t>期），发行规模</w:t>
      </w:r>
      <w:r>
        <w:rPr>
          <w:spacing w:val="-54"/>
        </w:rPr>
        <w:t> </w:t>
      </w:r>
      <w:r>
        <w:rPr>
          <w:rFonts w:ascii="宋体" w:hAnsi="宋体" w:cs="宋体" w:eastAsia="宋体" w:hint="default"/>
        </w:rPr>
        <w:t>18</w:t>
      </w:r>
      <w:r>
        <w:rPr>
          <w:rFonts w:ascii="宋体" w:hAnsi="宋体" w:cs="宋体" w:eastAsia="宋体" w:hint="default"/>
          <w:spacing w:val="-56"/>
        </w:rPr>
        <w:t> </w:t>
      </w:r>
      <w:r>
        <w:rPr/>
        <w:t>亿元，期限</w:t>
      </w:r>
      <w:r>
        <w:rPr>
          <w:spacing w:val="-53"/>
        </w:rPr>
        <w:t> </w:t>
      </w:r>
      <w:r>
        <w:rPr>
          <w:rFonts w:ascii="宋体" w:hAnsi="宋体" w:cs="宋体" w:eastAsia="宋体" w:hint="default"/>
        </w:rPr>
        <w:t>4</w:t>
      </w:r>
      <w:r>
        <w:rPr>
          <w:rFonts w:ascii="宋体" w:hAnsi="宋体" w:cs="宋体" w:eastAsia="宋体" w:hint="default"/>
          <w:spacing w:val="-56"/>
        </w:rPr>
        <w:t> </w:t>
      </w:r>
      <w:r>
        <w:rPr/>
        <w:t>年，票面利率</w:t>
      </w:r>
      <w:r>
        <w:rPr>
          <w:spacing w:val="-54"/>
        </w:rPr>
        <w:t> </w:t>
      </w:r>
      <w:r>
        <w:rPr>
          <w:rFonts w:ascii="宋体" w:hAnsi="宋体" w:cs="宋体" w:eastAsia="宋体" w:hint="default"/>
        </w:rPr>
        <w:t>7.8%</w:t>
      </w:r>
      <w:r>
        <w:rPr/>
        <w:t>。</w:t>
      </w:r>
    </w:p>
    <w:p>
      <w:pPr>
        <w:pStyle w:val="BodyText"/>
        <w:spacing w:line="240" w:lineRule="auto" w:before="133"/>
        <w:ind w:left="1438" w:right="0"/>
        <w:jc w:val="left"/>
      </w:pPr>
      <w:r>
        <w:rPr>
          <w:rFonts w:ascii="宋体" w:hAnsi="宋体" w:cs="宋体" w:eastAsia="宋体" w:hint="default"/>
        </w:rPr>
        <w:t>3.</w:t>
      </w:r>
      <w:r>
        <w:rPr>
          <w:rFonts w:ascii="宋体" w:hAnsi="宋体" w:cs="宋体" w:eastAsia="宋体" w:hint="default"/>
          <w:spacing w:val="-4"/>
        </w:rPr>
        <w:t> </w:t>
      </w:r>
      <w:r>
        <w:rPr/>
        <w:t>经公司第九届董事会第二十六次会议及公司</w:t>
      </w:r>
      <w:r>
        <w:rPr>
          <w:spacing w:val="-54"/>
        </w:rPr>
        <w:t> </w:t>
      </w:r>
      <w:r>
        <w:rPr>
          <w:rFonts w:ascii="宋体" w:hAnsi="宋体" w:cs="宋体" w:eastAsia="宋体" w:hint="default"/>
        </w:rPr>
        <w:t>2017</w:t>
      </w:r>
      <w:r>
        <w:rPr>
          <w:rFonts w:ascii="宋体" w:hAnsi="宋体" w:cs="宋体" w:eastAsia="宋体" w:hint="default"/>
          <w:spacing w:val="-57"/>
        </w:rPr>
        <w:t> </w:t>
      </w:r>
      <w:r>
        <w:rPr/>
        <w:t>年度第二次临时股东大会审议通过，股</w:t>
      </w:r>
    </w:p>
    <w:p>
      <w:pPr>
        <w:pStyle w:val="BodyText"/>
        <w:spacing w:line="355" w:lineRule="auto" w:before="133"/>
        <w:ind w:left="1438" w:right="0" w:hanging="420"/>
        <w:jc w:val="left"/>
        <w:rPr>
          <w:rFonts w:ascii="宋体" w:hAnsi="宋体" w:cs="宋体" w:eastAsia="宋体" w:hint="default"/>
        </w:rPr>
      </w:pPr>
      <w:r>
        <w:rPr/>
        <w:t>东大会授权公司可在不超过人民币</w:t>
      </w:r>
      <w:r>
        <w:rPr>
          <w:spacing w:val="-54"/>
        </w:rPr>
        <w:t> </w:t>
      </w:r>
      <w:r>
        <w:rPr>
          <w:rFonts w:ascii="宋体" w:hAnsi="宋体" w:cs="宋体" w:eastAsia="宋体" w:hint="default"/>
        </w:rPr>
        <w:t>90</w:t>
      </w:r>
      <w:r>
        <w:rPr>
          <w:rFonts w:ascii="宋体" w:hAnsi="宋体" w:cs="宋体" w:eastAsia="宋体" w:hint="default"/>
          <w:spacing w:val="-54"/>
        </w:rPr>
        <w:t> </w:t>
      </w:r>
      <w:r>
        <w:rPr/>
        <w:t>亿元的范围内发行债务融资工具。</w:t>
      </w:r>
      <w:r>
        <w:rPr>
          <w:w w:val="100"/>
        </w:rPr>
        <w:t> </w:t>
      </w:r>
      <w:r>
        <w:rPr>
          <w:spacing w:val="-10"/>
          <w:w w:val="100"/>
        </w:rPr>
        <w:t>根据公司收到中国银行间市场交易商协会出具的《接受注册通知书》（中市协注【</w:t>
      </w:r>
      <w:r>
        <w:rPr>
          <w:rFonts w:ascii="宋体" w:hAnsi="宋体" w:cs="宋体" w:eastAsia="宋体" w:hint="default"/>
          <w:spacing w:val="-10"/>
          <w:w w:val="100"/>
        </w:rPr>
        <w:t>2016</w:t>
      </w:r>
      <w:r>
        <w:rPr>
          <w:spacing w:val="-10"/>
          <w:w w:val="100"/>
        </w:rPr>
        <w:t>】</w:t>
      </w:r>
      <w:r>
        <w:rPr>
          <w:rFonts w:ascii="宋体" w:hAnsi="宋体" w:cs="宋体" w:eastAsia="宋体" w:hint="default"/>
          <w:spacing w:val="-10"/>
          <w:w w:val="100"/>
        </w:rPr>
        <w:t>MTN173</w:t>
      </w:r>
    </w:p>
    <w:p>
      <w:pPr>
        <w:pStyle w:val="BodyText"/>
        <w:spacing w:line="240" w:lineRule="auto" w:before="32"/>
        <w:ind w:left="1018" w:right="0"/>
        <w:jc w:val="both"/>
      </w:pPr>
      <w:r>
        <w:rPr/>
        <w:t>号），公司可在注册有效期内分期发行中期票据</w:t>
      </w:r>
      <w:r>
        <w:rPr>
          <w:spacing w:val="-55"/>
        </w:rPr>
        <w:t> </w:t>
      </w:r>
      <w:r>
        <w:rPr>
          <w:rFonts w:ascii="宋体" w:hAnsi="宋体" w:cs="宋体" w:eastAsia="宋体" w:hint="default"/>
        </w:rPr>
        <w:t>33</w:t>
      </w:r>
      <w:r>
        <w:rPr>
          <w:rFonts w:ascii="宋体" w:hAnsi="宋体" w:cs="宋体" w:eastAsia="宋体" w:hint="default"/>
          <w:spacing w:val="-56"/>
        </w:rPr>
        <w:t> </w:t>
      </w:r>
      <w:r>
        <w:rPr/>
        <w:t>亿元。</w:t>
      </w:r>
      <w:r>
        <w:rPr>
          <w:rFonts w:ascii="宋体" w:hAnsi="宋体" w:cs="宋体" w:eastAsia="宋体" w:hint="default"/>
        </w:rPr>
        <w:t>2018</w:t>
      </w:r>
      <w:r>
        <w:rPr>
          <w:rFonts w:ascii="宋体" w:hAnsi="宋体" w:cs="宋体" w:eastAsia="宋体" w:hint="default"/>
          <w:spacing w:val="-55"/>
        </w:rPr>
        <w:t> </w:t>
      </w:r>
      <w:r>
        <w:rPr/>
        <w:t>年</w:t>
      </w:r>
      <w:r>
        <w:rPr>
          <w:spacing w:val="-56"/>
        </w:rPr>
        <w:t> </w:t>
      </w:r>
      <w:r>
        <w:rPr>
          <w:rFonts w:ascii="宋体" w:hAnsi="宋体" w:cs="宋体" w:eastAsia="宋体" w:hint="default"/>
        </w:rPr>
        <w:t>3</w:t>
      </w:r>
      <w:r>
        <w:rPr>
          <w:rFonts w:ascii="宋体" w:hAnsi="宋体" w:cs="宋体" w:eastAsia="宋体" w:hint="default"/>
          <w:spacing w:val="-55"/>
        </w:rPr>
        <w:t> </w:t>
      </w:r>
      <w:r>
        <w:rPr/>
        <w:t>月，公司发行了“新湖中宝</w:t>
      </w:r>
    </w:p>
    <w:p>
      <w:pPr>
        <w:spacing w:after="0" w:line="240" w:lineRule="auto"/>
        <w:jc w:val="both"/>
        <w:sectPr>
          <w:type w:val="continuous"/>
          <w:pgSz w:w="11910" w:h="16840"/>
          <w:pgMar w:top="1120" w:bottom="1380" w:left="780" w:right="260"/>
        </w:sectPr>
      </w:pPr>
    </w:p>
    <w:p>
      <w:pPr>
        <w:spacing w:line="240" w:lineRule="auto" w:before="1"/>
        <w:rPr>
          <w:rFonts w:ascii="宋体" w:hAnsi="宋体" w:cs="宋体" w:eastAsia="宋体" w:hint="default"/>
          <w:sz w:val="25"/>
          <w:szCs w:val="25"/>
        </w:rPr>
      </w:pPr>
    </w:p>
    <w:p>
      <w:pPr>
        <w:pStyle w:val="BodyText"/>
        <w:spacing w:line="240" w:lineRule="auto" w:before="36"/>
        <w:ind w:right="65"/>
        <w:jc w:val="left"/>
        <w:rPr>
          <w:rFonts w:ascii="宋体" w:hAnsi="宋体" w:cs="宋体" w:eastAsia="宋体" w:hint="default"/>
        </w:rPr>
      </w:pPr>
      <w:r>
        <w:rPr/>
        <w:t>股份有限公司</w:t>
      </w:r>
      <w:r>
        <w:rPr>
          <w:spacing w:val="-54"/>
        </w:rPr>
        <w:t> </w:t>
      </w:r>
      <w:r>
        <w:rPr>
          <w:rFonts w:ascii="宋体" w:hAnsi="宋体" w:cs="宋体" w:eastAsia="宋体" w:hint="default"/>
        </w:rPr>
        <w:t>2018</w:t>
      </w:r>
      <w:r>
        <w:rPr>
          <w:rFonts w:ascii="宋体" w:hAnsi="宋体" w:cs="宋体" w:eastAsia="宋体" w:hint="default"/>
          <w:spacing w:val="-56"/>
        </w:rPr>
        <w:t> </w:t>
      </w:r>
      <w:r>
        <w:rPr/>
        <w:t>年度第一期中期票据”，实际发行总额</w:t>
      </w:r>
      <w:r>
        <w:rPr>
          <w:spacing w:val="-53"/>
        </w:rPr>
        <w:t> </w:t>
      </w:r>
      <w:r>
        <w:rPr>
          <w:rFonts w:ascii="宋体" w:hAnsi="宋体" w:cs="宋体" w:eastAsia="宋体" w:hint="default"/>
        </w:rPr>
        <w:t>10</w:t>
      </w:r>
      <w:r>
        <w:rPr>
          <w:rFonts w:ascii="宋体" w:hAnsi="宋体" w:cs="宋体" w:eastAsia="宋体" w:hint="default"/>
          <w:spacing w:val="-56"/>
        </w:rPr>
        <w:t> </w:t>
      </w:r>
      <w:r>
        <w:rPr/>
        <w:t>亿元，期限</w:t>
      </w:r>
      <w:r>
        <w:rPr>
          <w:spacing w:val="-54"/>
        </w:rPr>
        <w:t> </w:t>
      </w:r>
      <w:r>
        <w:rPr>
          <w:rFonts w:ascii="宋体" w:hAnsi="宋体" w:cs="宋体" w:eastAsia="宋体" w:hint="default"/>
        </w:rPr>
        <w:t>3</w:t>
      </w:r>
      <w:r>
        <w:rPr>
          <w:rFonts w:ascii="宋体" w:hAnsi="宋体" w:cs="宋体" w:eastAsia="宋体" w:hint="default"/>
          <w:spacing w:val="-56"/>
        </w:rPr>
        <w:t> </w:t>
      </w:r>
      <w:r>
        <w:rPr/>
        <w:t>年，起息日为</w:t>
      </w:r>
      <w:r>
        <w:rPr>
          <w:spacing w:val="-53"/>
        </w:rPr>
        <w:t> </w:t>
      </w:r>
      <w:r>
        <w:rPr>
          <w:rFonts w:ascii="宋体" w:hAnsi="宋体" w:cs="宋体" w:eastAsia="宋体" w:hint="default"/>
        </w:rPr>
        <w:t>2018</w:t>
      </w:r>
    </w:p>
    <w:p>
      <w:pPr>
        <w:pStyle w:val="BodyText"/>
        <w:spacing w:line="240" w:lineRule="auto" w:before="135"/>
        <w:ind w:right="2465"/>
        <w:jc w:val="left"/>
      </w:pP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日，利率为</w:t>
      </w:r>
      <w:r>
        <w:rPr>
          <w:spacing w:val="-52"/>
        </w:rPr>
        <w:t> </w:t>
      </w:r>
      <w:r>
        <w:rPr>
          <w:rFonts w:ascii="宋体" w:hAnsi="宋体" w:cs="宋体" w:eastAsia="宋体" w:hint="default"/>
        </w:rPr>
        <w:t>6.8%</w:t>
      </w:r>
      <w:r>
        <w:rPr/>
        <w:t>，发行价格</w:t>
      </w:r>
      <w:r>
        <w:rPr>
          <w:spacing w:val="-53"/>
        </w:rPr>
        <w:t> </w:t>
      </w:r>
      <w:r>
        <w:rPr>
          <w:rFonts w:ascii="宋体" w:hAnsi="宋体" w:cs="宋体" w:eastAsia="宋体" w:hint="default"/>
        </w:rPr>
        <w:t>100</w:t>
      </w:r>
      <w:r>
        <w:rPr>
          <w:rFonts w:ascii="宋体" w:hAnsi="宋体" w:cs="宋体" w:eastAsia="宋体" w:hint="default"/>
          <w:spacing w:val="-53"/>
        </w:rPr>
        <w:t> </w:t>
      </w:r>
      <w:r>
        <w:rPr>
          <w:spacing w:val="-3"/>
        </w:rPr>
        <w:t>元。</w:t>
      </w:r>
      <w:r>
        <w:rPr/>
      </w:r>
    </w:p>
    <w:p>
      <w:pPr>
        <w:pStyle w:val="BodyText"/>
        <w:spacing w:line="355" w:lineRule="auto" w:before="133"/>
        <w:ind w:right="65" w:firstLine="419"/>
        <w:jc w:val="left"/>
      </w:pPr>
      <w:r>
        <w:rPr>
          <w:rFonts w:ascii="宋体" w:hAnsi="宋体" w:cs="宋体" w:eastAsia="宋体" w:hint="default"/>
        </w:rPr>
        <w:t>4.</w:t>
      </w:r>
      <w:r>
        <w:rPr>
          <w:rFonts w:ascii="宋体" w:hAnsi="宋体" w:cs="宋体" w:eastAsia="宋体" w:hint="default"/>
          <w:spacing w:val="-2"/>
        </w:rPr>
        <w:t> </w:t>
      </w:r>
      <w:r>
        <w:rPr/>
        <w:t>经公司第九届董事会第三十七次会议审议通过，本公司于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月在上海联合产权交</w:t>
      </w:r>
      <w:r>
        <w:rPr>
          <w:w w:val="100"/>
        </w:rPr>
        <w:t> </w:t>
      </w:r>
      <w:r>
        <w:rPr/>
        <w:t>易所通过网络竞拍方式竞得万得信息</w:t>
      </w:r>
      <w:r>
        <w:rPr>
          <w:spacing w:val="-55"/>
        </w:rPr>
        <w:t> </w:t>
      </w:r>
      <w:r>
        <w:rPr>
          <w:rFonts w:ascii="宋体" w:hAnsi="宋体" w:cs="宋体" w:eastAsia="宋体" w:hint="default"/>
        </w:rPr>
        <w:t>3,866.302</w:t>
      </w:r>
      <w:r>
        <w:rPr>
          <w:rFonts w:ascii="宋体" w:hAnsi="宋体" w:cs="宋体" w:eastAsia="宋体" w:hint="default"/>
          <w:spacing w:val="-55"/>
        </w:rPr>
        <w:t> </w:t>
      </w:r>
      <w:r>
        <w:rPr/>
        <w:t>万股股权（占总股本的</w:t>
      </w:r>
      <w:r>
        <w:rPr>
          <w:spacing w:val="-55"/>
        </w:rPr>
        <w:t> </w:t>
      </w:r>
      <w:r>
        <w:rPr>
          <w:rFonts w:ascii="宋体" w:hAnsi="宋体" w:cs="宋体" w:eastAsia="宋体" w:hint="default"/>
        </w:rPr>
        <w:t>6.0183%</w:t>
      </w:r>
      <w:r>
        <w:rPr/>
        <w:t>），竞得价为人</w:t>
      </w:r>
      <w:r>
        <w:rPr>
          <w:w w:val="100"/>
        </w:rPr>
        <w:t> </w:t>
      </w:r>
      <w:r>
        <w:rPr/>
        <w:t>民币</w:t>
      </w:r>
      <w:r>
        <w:rPr>
          <w:spacing w:val="-45"/>
        </w:rPr>
        <w:t> </w:t>
      </w:r>
      <w:r>
        <w:rPr>
          <w:rFonts w:ascii="宋体" w:hAnsi="宋体" w:cs="宋体" w:eastAsia="宋体" w:hint="default"/>
        </w:rPr>
        <w:t>136,800</w:t>
      </w:r>
      <w:r>
        <w:rPr>
          <w:rFonts w:ascii="宋体" w:hAnsi="宋体" w:cs="宋体" w:eastAsia="宋体" w:hint="default"/>
          <w:spacing w:val="-45"/>
        </w:rPr>
        <w:t> </w:t>
      </w:r>
      <w:r>
        <w:rPr/>
        <w:t>万元。本次入股后公司合计持有万得信息</w:t>
      </w:r>
      <w:r>
        <w:rPr>
          <w:spacing w:val="-44"/>
        </w:rPr>
        <w:t> </w:t>
      </w:r>
      <w:r>
        <w:rPr>
          <w:rFonts w:ascii="宋体" w:hAnsi="宋体" w:cs="宋体" w:eastAsia="宋体" w:hint="default"/>
        </w:rPr>
        <w:t>4,508.7262</w:t>
      </w:r>
      <w:r>
        <w:rPr>
          <w:rFonts w:ascii="宋体" w:hAnsi="宋体" w:cs="宋体" w:eastAsia="宋体" w:hint="default"/>
          <w:spacing w:val="-40"/>
        </w:rPr>
        <w:t> </w:t>
      </w:r>
      <w:r>
        <w:rPr/>
        <w:t>万股，占总股份的</w:t>
      </w:r>
      <w:r>
        <w:rPr>
          <w:spacing w:val="-40"/>
        </w:rPr>
        <w:t> </w:t>
      </w:r>
      <w:r>
        <w:rPr>
          <w:rFonts w:ascii="宋体" w:hAnsi="宋体" w:cs="宋体" w:eastAsia="宋体" w:hint="default"/>
        </w:rPr>
        <w:t>7.0183%</w:t>
      </w:r>
      <w:r>
        <w:rPr/>
        <w:t>。</w:t>
      </w:r>
      <w:r>
        <w:rPr>
          <w:spacing w:val="-102"/>
        </w:rPr>
        <w:t> </w:t>
      </w:r>
      <w:r>
        <w:rPr/>
        <w:t>本期公司已支付全部投资款，相关工商变更登记手续已完成。</w:t>
      </w:r>
    </w:p>
    <w:p>
      <w:pPr>
        <w:pStyle w:val="BodyText"/>
        <w:spacing w:line="240" w:lineRule="auto" w:before="34"/>
        <w:ind w:left="638" w:right="65"/>
        <w:jc w:val="left"/>
      </w:pPr>
      <w:r>
        <w:rPr>
          <w:rFonts w:ascii="宋体" w:hAnsi="宋体" w:cs="宋体" w:eastAsia="宋体" w:hint="default"/>
        </w:rPr>
        <w:t>5.</w:t>
      </w:r>
      <w:r>
        <w:rPr>
          <w:rFonts w:ascii="宋体" w:hAnsi="宋体" w:cs="宋体" w:eastAsia="宋体" w:hint="default"/>
          <w:spacing w:val="-5"/>
        </w:rPr>
        <w:t> </w:t>
      </w:r>
      <w:r>
        <w:rPr/>
        <w:t>经公司第九届董事会第四十二次会议及</w:t>
      </w:r>
      <w:r>
        <w:rPr>
          <w:spacing w:val="-55"/>
        </w:rPr>
        <w:t> </w:t>
      </w:r>
      <w:r>
        <w:rPr>
          <w:rFonts w:ascii="宋体" w:hAnsi="宋体" w:cs="宋体" w:eastAsia="宋体" w:hint="default"/>
        </w:rPr>
        <w:t>2018</w:t>
      </w:r>
      <w:r>
        <w:rPr>
          <w:rFonts w:ascii="宋体" w:hAnsi="宋体" w:cs="宋体" w:eastAsia="宋体" w:hint="default"/>
          <w:spacing w:val="-55"/>
        </w:rPr>
        <w:t> </w:t>
      </w:r>
      <w:r>
        <w:rPr/>
        <w:t>年第一次临时股东大会审议通过，并根据</w:t>
      </w:r>
    </w:p>
    <w:p>
      <w:pPr>
        <w:pStyle w:val="BodyText"/>
        <w:spacing w:line="240" w:lineRule="auto" w:before="133"/>
        <w:ind w:right="65"/>
        <w:jc w:val="left"/>
      </w:pPr>
      <w:r>
        <w:rPr>
          <w:rFonts w:ascii="宋体" w:hAnsi="宋体" w:cs="宋体" w:eastAsia="宋体" w:hint="default"/>
          <w:w w:val="100"/>
        </w:rPr>
        <w:t>2018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8</w:t>
      </w:r>
      <w:r>
        <w:rPr>
          <w:rFonts w:ascii="宋体" w:hAnsi="宋体" w:cs="宋体" w:eastAsia="宋体" w:hint="default"/>
          <w:spacing w:val="-55"/>
        </w:rPr>
        <w:t> </w:t>
      </w:r>
      <w:r>
        <w:rPr>
          <w:w w:val="100"/>
        </w:rPr>
        <w:t>月</w:t>
      </w:r>
      <w:r>
        <w:rPr>
          <w:spacing w:val="-3"/>
          <w:w w:val="100"/>
        </w:rPr>
        <w:t>收</w:t>
      </w:r>
      <w:r>
        <w:rPr>
          <w:w w:val="100"/>
        </w:rPr>
        <w:t>到</w:t>
      </w:r>
      <w:r>
        <w:rPr>
          <w:spacing w:val="-3"/>
          <w:w w:val="100"/>
        </w:rPr>
        <w:t>国</w:t>
      </w:r>
      <w:r>
        <w:rPr>
          <w:w w:val="100"/>
        </w:rPr>
        <w:t>家</w:t>
      </w:r>
      <w:r>
        <w:rPr>
          <w:spacing w:val="-3"/>
          <w:w w:val="100"/>
        </w:rPr>
        <w:t>发展</w:t>
      </w:r>
      <w:r>
        <w:rPr>
          <w:w w:val="100"/>
        </w:rPr>
        <w:t>和改</w:t>
      </w:r>
      <w:r>
        <w:rPr>
          <w:spacing w:val="-3"/>
          <w:w w:val="100"/>
        </w:rPr>
        <w:t>革</w:t>
      </w:r>
      <w:r>
        <w:rPr>
          <w:w w:val="100"/>
        </w:rPr>
        <w:t>委</w:t>
      </w:r>
      <w:r>
        <w:rPr>
          <w:spacing w:val="-3"/>
          <w:w w:val="100"/>
        </w:rPr>
        <w:t>员</w:t>
      </w:r>
      <w:r>
        <w:rPr>
          <w:w w:val="100"/>
        </w:rPr>
        <w:t>会</w:t>
      </w:r>
      <w:r>
        <w:rPr>
          <w:spacing w:val="-3"/>
          <w:w w:val="100"/>
        </w:rPr>
        <w:t>下</w:t>
      </w:r>
      <w:r>
        <w:rPr>
          <w:w w:val="100"/>
        </w:rPr>
        <w:t>发</w:t>
      </w:r>
      <w:r>
        <w:rPr>
          <w:spacing w:val="-65"/>
          <w:w w:val="100"/>
        </w:rPr>
        <w:t>的</w:t>
      </w:r>
      <w:r>
        <w:rPr>
          <w:w w:val="100"/>
        </w:rPr>
        <w:t>《</w:t>
      </w:r>
      <w:r>
        <w:rPr>
          <w:spacing w:val="-3"/>
          <w:w w:val="100"/>
        </w:rPr>
        <w:t>企</w:t>
      </w:r>
      <w:r>
        <w:rPr>
          <w:w w:val="100"/>
        </w:rPr>
        <w:t>业借</w:t>
      </w:r>
      <w:r>
        <w:rPr>
          <w:spacing w:val="-3"/>
          <w:w w:val="100"/>
        </w:rPr>
        <w:t>用</w:t>
      </w:r>
      <w:r>
        <w:rPr>
          <w:w w:val="100"/>
        </w:rPr>
        <w:t>外</w:t>
      </w:r>
      <w:r>
        <w:rPr>
          <w:spacing w:val="-3"/>
          <w:w w:val="100"/>
        </w:rPr>
        <w:t>债</w:t>
      </w:r>
      <w:r>
        <w:rPr>
          <w:w w:val="100"/>
        </w:rPr>
        <w:t>登</w:t>
      </w:r>
      <w:r>
        <w:rPr>
          <w:spacing w:val="-3"/>
          <w:w w:val="100"/>
        </w:rPr>
        <w:t>记</w:t>
      </w:r>
      <w:r>
        <w:rPr>
          <w:w w:val="100"/>
        </w:rPr>
        <w:t>证</w:t>
      </w:r>
      <w:r>
        <w:rPr>
          <w:spacing w:val="-3"/>
          <w:w w:val="100"/>
        </w:rPr>
        <w:t>明</w:t>
      </w:r>
      <w:r>
        <w:rPr>
          <w:spacing w:val="-125"/>
          <w:w w:val="100"/>
        </w:rPr>
        <w:t>》</w:t>
      </w:r>
      <w:r>
        <w:rPr>
          <w:spacing w:val="-3"/>
          <w:w w:val="100"/>
        </w:rPr>
        <w:t>（发</w:t>
      </w:r>
      <w:r>
        <w:rPr>
          <w:w w:val="100"/>
        </w:rPr>
        <w:t>改办</w:t>
      </w:r>
      <w:r>
        <w:rPr>
          <w:spacing w:val="-3"/>
          <w:w w:val="100"/>
        </w:rPr>
        <w:t>外</w:t>
      </w:r>
      <w:r>
        <w:rPr>
          <w:w w:val="100"/>
        </w:rPr>
        <w:t>资</w:t>
      </w:r>
      <w:r>
        <w:rPr>
          <w:spacing w:val="-65"/>
          <w:w w:val="100"/>
        </w:rPr>
        <w:t>备</w:t>
      </w:r>
      <w:r>
        <w:rPr>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8</w:t>
      </w:r>
      <w:r>
        <w:rPr>
          <w:w w:val="100"/>
        </w:rPr>
        <w:t>】</w:t>
      </w:r>
    </w:p>
    <w:p>
      <w:pPr>
        <w:pStyle w:val="BodyText"/>
        <w:spacing w:line="240" w:lineRule="auto" w:before="133"/>
        <w:ind w:right="65"/>
        <w:jc w:val="left"/>
      </w:pPr>
      <w:r>
        <w:rPr>
          <w:rFonts w:ascii="宋体" w:hAnsi="宋体" w:cs="宋体" w:eastAsia="宋体" w:hint="default"/>
        </w:rPr>
        <w:t>579</w:t>
      </w:r>
      <w:r>
        <w:rPr>
          <w:rFonts w:ascii="宋体" w:hAnsi="宋体" w:cs="宋体" w:eastAsia="宋体" w:hint="default"/>
          <w:spacing w:val="-42"/>
        </w:rPr>
        <w:t> </w:t>
      </w:r>
      <w:r>
        <w:rPr>
          <w:spacing w:val="-4"/>
        </w:rPr>
        <w:t>号），公司可在境外发行不超过</w:t>
      </w:r>
      <w:r>
        <w:rPr>
          <w:spacing w:val="-41"/>
        </w:rPr>
        <w:t> </w:t>
      </w:r>
      <w:r>
        <w:rPr>
          <w:rFonts w:ascii="宋体" w:hAnsi="宋体" w:cs="宋体" w:eastAsia="宋体" w:hint="default"/>
        </w:rPr>
        <w:t>8</w:t>
      </w:r>
      <w:r>
        <w:rPr>
          <w:rFonts w:ascii="宋体" w:hAnsi="宋体" w:cs="宋体" w:eastAsia="宋体" w:hint="default"/>
          <w:spacing w:val="-45"/>
        </w:rPr>
        <w:t> </w:t>
      </w:r>
      <w:r>
        <w:rPr>
          <w:spacing w:val="-5"/>
        </w:rPr>
        <w:t>亿美元（等值）外币债券。</w:t>
      </w:r>
      <w:r>
        <w:rPr>
          <w:rFonts w:ascii="宋体" w:hAnsi="宋体" w:cs="宋体" w:eastAsia="宋体" w:hint="default"/>
          <w:spacing w:val="-5"/>
        </w:rPr>
        <w:t>2018</w:t>
      </w:r>
      <w:r>
        <w:rPr>
          <w:rFonts w:ascii="宋体" w:hAnsi="宋体" w:cs="宋体" w:eastAsia="宋体" w:hint="default"/>
          <w:spacing w:val="-42"/>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spacing w:val="-3"/>
        </w:rPr>
        <w:t>月，公司完成在境外</w:t>
      </w:r>
    </w:p>
    <w:p>
      <w:pPr>
        <w:pStyle w:val="BodyText"/>
        <w:spacing w:line="240" w:lineRule="auto" w:before="133"/>
        <w:ind w:right="65"/>
        <w:jc w:val="left"/>
      </w:pPr>
      <w:r>
        <w:rPr/>
        <w:t>发行总额</w:t>
      </w:r>
      <w:r>
        <w:rPr>
          <w:spacing w:val="-53"/>
        </w:rPr>
        <w:t> </w:t>
      </w:r>
      <w:r>
        <w:rPr>
          <w:rFonts w:ascii="宋体" w:hAnsi="宋体" w:cs="宋体" w:eastAsia="宋体" w:hint="default"/>
        </w:rPr>
        <w:t>2.4</w:t>
      </w:r>
      <w:r>
        <w:rPr>
          <w:rFonts w:ascii="宋体" w:hAnsi="宋体" w:cs="宋体" w:eastAsia="宋体" w:hint="default"/>
          <w:spacing w:val="-53"/>
        </w:rPr>
        <w:t> </w:t>
      </w:r>
      <w:r>
        <w:rPr/>
        <w:t>亿美元的债券，期限</w:t>
      </w:r>
      <w:r>
        <w:rPr>
          <w:spacing w:val="-52"/>
        </w:rPr>
        <w:t> </w:t>
      </w:r>
      <w:r>
        <w:rPr>
          <w:rFonts w:ascii="宋体" w:hAnsi="宋体" w:cs="宋体" w:eastAsia="宋体" w:hint="default"/>
        </w:rPr>
        <w:t>3</w:t>
      </w:r>
      <w:r>
        <w:rPr>
          <w:rFonts w:ascii="宋体" w:hAnsi="宋体" w:cs="宋体" w:eastAsia="宋体" w:hint="default"/>
          <w:spacing w:val="-55"/>
        </w:rPr>
        <w:t> </w:t>
      </w:r>
      <w:r>
        <w:rPr/>
        <w:t>年，票面利率</w:t>
      </w:r>
      <w:r>
        <w:rPr>
          <w:spacing w:val="-55"/>
        </w:rPr>
        <w:t> </w:t>
      </w:r>
      <w:r>
        <w:rPr>
          <w:rFonts w:ascii="宋体" w:hAnsi="宋体" w:cs="宋体" w:eastAsia="宋体" w:hint="default"/>
        </w:rPr>
        <w:t>11%</w:t>
      </w:r>
      <w:r>
        <w:rPr/>
        <w:t>。</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月，公司完成在境外发行总额</w:t>
      </w:r>
    </w:p>
    <w:p>
      <w:pPr>
        <w:pStyle w:val="BodyText"/>
        <w:spacing w:line="355" w:lineRule="auto" w:before="135"/>
        <w:ind w:right="65"/>
        <w:jc w:val="left"/>
      </w:pPr>
      <w:r>
        <w:rPr>
          <w:rFonts w:ascii="宋体" w:hAnsi="宋体" w:cs="宋体" w:eastAsia="宋体" w:hint="default"/>
        </w:rPr>
        <w:t>2.75</w:t>
      </w:r>
      <w:r>
        <w:rPr>
          <w:rFonts w:ascii="宋体" w:hAnsi="宋体" w:cs="宋体" w:eastAsia="宋体" w:hint="default"/>
          <w:spacing w:val="-46"/>
        </w:rPr>
        <w:t> </w:t>
      </w:r>
      <w:r>
        <w:rPr>
          <w:spacing w:val="-4"/>
        </w:rPr>
        <w:t>亿美元的债券，期限</w:t>
      </w:r>
      <w:r>
        <w:rPr>
          <w:spacing w:val="-46"/>
        </w:rPr>
        <w:t> </w:t>
      </w:r>
      <w:r>
        <w:rPr>
          <w:rFonts w:ascii="宋体" w:hAnsi="宋体" w:cs="宋体" w:eastAsia="宋体" w:hint="default"/>
        </w:rPr>
        <w:t>3</w:t>
      </w:r>
      <w:r>
        <w:rPr>
          <w:rFonts w:ascii="宋体" w:hAnsi="宋体" w:cs="宋体" w:eastAsia="宋体" w:hint="default"/>
          <w:spacing w:val="-44"/>
        </w:rPr>
        <w:t> </w:t>
      </w:r>
      <w:r>
        <w:rPr>
          <w:spacing w:val="-6"/>
        </w:rPr>
        <w:t>年，票面利率</w:t>
      </w:r>
      <w:r>
        <w:rPr>
          <w:spacing w:val="-44"/>
        </w:rPr>
        <w:t> </w:t>
      </w:r>
      <w:r>
        <w:rPr>
          <w:rFonts w:ascii="宋体" w:hAnsi="宋体" w:cs="宋体" w:eastAsia="宋体" w:hint="default"/>
          <w:spacing w:val="-4"/>
        </w:rPr>
        <w:t>11%</w:t>
      </w:r>
      <w:r>
        <w:rPr>
          <w:spacing w:val="-4"/>
        </w:rPr>
        <w:t>。截至报告日，公司已完成发行境外债券</w:t>
      </w:r>
      <w:r>
        <w:rPr>
          <w:spacing w:val="-43"/>
        </w:rPr>
        <w:t> </w:t>
      </w:r>
      <w:r>
        <w:rPr>
          <w:rFonts w:ascii="宋体" w:hAnsi="宋体" w:cs="宋体" w:eastAsia="宋体" w:hint="default"/>
        </w:rPr>
        <w:t>5.15</w:t>
      </w:r>
      <w:r>
        <w:rPr>
          <w:rFonts w:ascii="宋体" w:hAnsi="宋体" w:cs="宋体" w:eastAsia="宋体" w:hint="default"/>
          <w:spacing w:val="-46"/>
        </w:rPr>
        <w:t> </w:t>
      </w:r>
      <w:r>
        <w:rPr/>
        <w:t>亿美</w:t>
      </w:r>
      <w:r>
        <w:rPr>
          <w:spacing w:val="-101"/>
        </w:rPr>
        <w:t> </w:t>
      </w:r>
      <w:r>
        <w:rPr/>
        <w:t>元。</w:t>
      </w:r>
    </w:p>
    <w:p>
      <w:pPr>
        <w:pStyle w:val="BodyText"/>
        <w:spacing w:line="357" w:lineRule="auto" w:before="32"/>
        <w:ind w:right="228" w:firstLine="419"/>
        <w:jc w:val="both"/>
      </w:pPr>
      <w:r>
        <w:rPr>
          <w:rFonts w:ascii="宋体" w:hAnsi="宋体" w:cs="宋体" w:eastAsia="宋体" w:hint="default"/>
          <w:w w:val="100"/>
        </w:rPr>
        <w:t>6.</w:t>
      </w:r>
      <w:r>
        <w:rPr>
          <w:rFonts w:ascii="宋体" w:hAnsi="宋体" w:cs="宋体" w:eastAsia="宋体" w:hint="default"/>
          <w:spacing w:val="5"/>
          <w:w w:val="100"/>
        </w:rPr>
        <w:t> </w:t>
      </w:r>
      <w:r>
        <w:rPr>
          <w:spacing w:val="-4"/>
          <w:w w:val="100"/>
        </w:rPr>
        <w:t>经公司第十届董事会第五次会议审议通过，公司下属子公司平阳县利得海涂围垦开发有限</w:t>
      </w:r>
      <w:r>
        <w:rPr>
          <w:w w:val="100"/>
        </w:rPr>
        <w:t> </w:t>
      </w:r>
      <w:r>
        <w:rPr>
          <w:spacing w:val="-2"/>
        </w:rPr>
        <w:t>公司与平阳县国土资源管理局（以下简称平阳国土局）就收储平阳西湾海涂围垦项目海域使用权</w:t>
      </w:r>
      <w:r>
        <w:rPr>
          <w:spacing w:val="-25"/>
        </w:rPr>
        <w:t> </w:t>
      </w:r>
      <w:r>
        <w:rPr>
          <w:spacing w:val="-25"/>
        </w:rPr>
      </w:r>
      <w:r>
        <w:rPr>
          <w:spacing w:val="-2"/>
        </w:rPr>
        <w:t>项下已完成围垦的土地事宜签订《收储合同》，协议约定平阳国土局收储位于西湾海涂围垦区北</w:t>
      </w:r>
      <w:r>
        <w:rPr>
          <w:spacing w:val="-25"/>
        </w:rPr>
        <w:t> </w:t>
      </w:r>
      <w:r>
        <w:rPr>
          <w:spacing w:val="-25"/>
        </w:rPr>
      </w:r>
      <w:r>
        <w:rPr/>
        <w:t>片</w:t>
      </w:r>
      <w:r>
        <w:rPr>
          <w:spacing w:val="-53"/>
        </w:rPr>
        <w:t> </w:t>
      </w:r>
      <w:r>
        <w:rPr>
          <w:rFonts w:ascii="宋体" w:hAnsi="宋体" w:cs="宋体" w:eastAsia="宋体" w:hint="default"/>
        </w:rPr>
        <w:t>532,850</w:t>
      </w:r>
      <w:r>
        <w:rPr>
          <w:rFonts w:ascii="宋体" w:hAnsi="宋体" w:cs="宋体" w:eastAsia="宋体" w:hint="default"/>
          <w:spacing w:val="-55"/>
        </w:rPr>
        <w:t> </w:t>
      </w:r>
      <w:r>
        <w:rPr/>
        <w:t>平方米（约合</w:t>
      </w:r>
      <w:r>
        <w:rPr>
          <w:spacing w:val="-55"/>
        </w:rPr>
        <w:t> </w:t>
      </w:r>
      <w:r>
        <w:rPr>
          <w:rFonts w:ascii="宋体" w:hAnsi="宋体" w:cs="宋体" w:eastAsia="宋体" w:hint="default"/>
        </w:rPr>
        <w:t>799.275</w:t>
      </w:r>
      <w:r>
        <w:rPr>
          <w:rFonts w:ascii="宋体" w:hAnsi="宋体" w:cs="宋体" w:eastAsia="宋体" w:hint="default"/>
          <w:spacing w:val="-53"/>
        </w:rPr>
        <w:t> </w:t>
      </w:r>
      <w:r>
        <w:rPr/>
        <w:t>亩）土地，收储单价</w:t>
      </w:r>
      <w:r>
        <w:rPr>
          <w:spacing w:val="-53"/>
        </w:rPr>
        <w:t> </w:t>
      </w:r>
      <w:r>
        <w:rPr>
          <w:rFonts w:ascii="宋体" w:hAnsi="宋体" w:cs="宋体" w:eastAsia="宋体" w:hint="default"/>
        </w:rPr>
        <w:t>1,530</w:t>
      </w:r>
      <w:r>
        <w:rPr>
          <w:rFonts w:ascii="宋体" w:hAnsi="宋体" w:cs="宋体" w:eastAsia="宋体" w:hint="default"/>
          <w:spacing w:val="-55"/>
        </w:rPr>
        <w:t> </w:t>
      </w:r>
      <w:r>
        <w:rPr/>
        <w:t>元</w:t>
      </w:r>
      <w:r>
        <w:rPr>
          <w:rFonts w:ascii="宋体" w:hAnsi="宋体" w:cs="宋体" w:eastAsia="宋体" w:hint="default"/>
        </w:rPr>
        <w:t>/</w:t>
      </w:r>
      <w:r>
        <w:rPr/>
        <w:t>平方米（约合</w:t>
      </w:r>
      <w:r>
        <w:rPr>
          <w:spacing w:val="-52"/>
        </w:rPr>
        <w:t> </w:t>
      </w:r>
      <w:r>
        <w:rPr>
          <w:rFonts w:ascii="宋体" w:hAnsi="宋体" w:cs="宋体" w:eastAsia="宋体" w:hint="default"/>
        </w:rPr>
        <w:t>102</w:t>
      </w:r>
      <w:r>
        <w:rPr>
          <w:rFonts w:ascii="宋体" w:hAnsi="宋体" w:cs="宋体" w:eastAsia="宋体" w:hint="default"/>
          <w:spacing w:val="-55"/>
        </w:rPr>
        <w:t> </w:t>
      </w:r>
      <w:r>
        <w:rPr/>
        <w:t>万元</w:t>
      </w:r>
      <w:r>
        <w:rPr>
          <w:rFonts w:ascii="宋体" w:hAnsi="宋体" w:cs="宋体" w:eastAsia="宋体" w:hint="default"/>
        </w:rPr>
        <w:t>/</w:t>
      </w:r>
      <w:r>
        <w:rPr/>
        <w:t>亩），</w:t>
      </w:r>
    </w:p>
    <w:p>
      <w:pPr>
        <w:pStyle w:val="BodyText"/>
        <w:spacing w:line="240" w:lineRule="auto" w:before="30"/>
        <w:ind w:right="2465"/>
        <w:jc w:val="left"/>
      </w:pPr>
      <w:r>
        <w:rPr/>
        <w:t>收储总价为人民币</w:t>
      </w:r>
      <w:r>
        <w:rPr>
          <w:spacing w:val="-53"/>
        </w:rPr>
        <w:t> </w:t>
      </w:r>
      <w:r>
        <w:rPr>
          <w:rFonts w:ascii="宋体" w:hAnsi="宋体" w:cs="宋体" w:eastAsia="宋体" w:hint="default"/>
        </w:rPr>
        <w:t>815,260,500</w:t>
      </w:r>
      <w:r>
        <w:rPr>
          <w:rFonts w:ascii="宋体" w:hAnsi="宋体" w:cs="宋体" w:eastAsia="宋体" w:hint="default"/>
          <w:spacing w:val="-55"/>
        </w:rPr>
        <w:t> </w:t>
      </w:r>
      <w:r>
        <w:rPr/>
        <w:t>元。</w:t>
      </w:r>
    </w:p>
    <w:p>
      <w:pPr>
        <w:pStyle w:val="BodyText"/>
        <w:spacing w:line="240" w:lineRule="auto" w:before="133"/>
        <w:ind w:left="638" w:right="65"/>
        <w:jc w:val="left"/>
      </w:pPr>
      <w:r>
        <w:rPr>
          <w:rFonts w:ascii="宋体" w:hAnsi="宋体" w:cs="宋体" w:eastAsia="宋体" w:hint="default"/>
          <w:w w:val="100"/>
        </w:rPr>
        <w:t>7.</w:t>
      </w:r>
      <w:r>
        <w:rPr>
          <w:rFonts w:ascii="宋体" w:hAnsi="宋体" w:cs="宋体" w:eastAsia="宋体" w:hint="default"/>
        </w:rPr>
        <w:t> </w:t>
      </w:r>
      <w:r>
        <w:rPr>
          <w:spacing w:val="-3"/>
          <w:w w:val="100"/>
        </w:rPr>
        <w:t>经</w:t>
      </w:r>
      <w:r>
        <w:rPr>
          <w:w w:val="100"/>
        </w:rPr>
        <w:t>公</w:t>
      </w:r>
      <w:r>
        <w:rPr>
          <w:spacing w:val="-3"/>
          <w:w w:val="100"/>
        </w:rPr>
        <w:t>司</w:t>
      </w:r>
      <w:r>
        <w:rPr>
          <w:w w:val="100"/>
        </w:rPr>
        <w:t>第</w:t>
      </w:r>
      <w:r>
        <w:rPr>
          <w:spacing w:val="-3"/>
          <w:w w:val="100"/>
        </w:rPr>
        <w:t>十</w:t>
      </w:r>
      <w:r>
        <w:rPr>
          <w:w w:val="100"/>
        </w:rPr>
        <w:t>届</w:t>
      </w:r>
      <w:r>
        <w:rPr>
          <w:spacing w:val="-3"/>
          <w:w w:val="100"/>
        </w:rPr>
        <w:t>董</w:t>
      </w:r>
      <w:r>
        <w:rPr>
          <w:w w:val="100"/>
        </w:rPr>
        <w:t>事</w:t>
      </w:r>
      <w:r>
        <w:rPr>
          <w:spacing w:val="-3"/>
          <w:w w:val="100"/>
        </w:rPr>
        <w:t>会第</w:t>
      </w:r>
      <w:r>
        <w:rPr>
          <w:w w:val="100"/>
        </w:rPr>
        <w:t>三次</w:t>
      </w:r>
      <w:r>
        <w:rPr>
          <w:spacing w:val="-3"/>
          <w:w w:val="100"/>
        </w:rPr>
        <w:t>会</w:t>
      </w:r>
      <w:r>
        <w:rPr>
          <w:w w:val="100"/>
        </w:rPr>
        <w:t>议</w:t>
      </w:r>
      <w:r>
        <w:rPr>
          <w:spacing w:val="-3"/>
          <w:w w:val="100"/>
        </w:rPr>
        <w:t>及</w:t>
      </w:r>
      <w:r>
        <w:rPr>
          <w:w w:val="100"/>
        </w:rPr>
        <w:t>第</w:t>
      </w:r>
      <w:r>
        <w:rPr>
          <w:spacing w:val="-3"/>
          <w:w w:val="100"/>
        </w:rPr>
        <w:t>十</w:t>
      </w:r>
      <w:r>
        <w:rPr>
          <w:w w:val="100"/>
        </w:rPr>
        <w:t>届</w:t>
      </w:r>
      <w:r>
        <w:rPr>
          <w:spacing w:val="-3"/>
          <w:w w:val="100"/>
        </w:rPr>
        <w:t>董</w:t>
      </w:r>
      <w:r>
        <w:rPr>
          <w:w w:val="100"/>
        </w:rPr>
        <w:t>事</w:t>
      </w:r>
      <w:r>
        <w:rPr>
          <w:spacing w:val="-3"/>
          <w:w w:val="100"/>
        </w:rPr>
        <w:t>会</w:t>
      </w:r>
      <w:r>
        <w:rPr>
          <w:w w:val="100"/>
        </w:rPr>
        <w:t>第七</w:t>
      </w:r>
      <w:r>
        <w:rPr>
          <w:spacing w:val="-3"/>
          <w:w w:val="100"/>
        </w:rPr>
        <w:t>次</w:t>
      </w:r>
      <w:r>
        <w:rPr>
          <w:w w:val="100"/>
        </w:rPr>
        <w:t>会</w:t>
      </w:r>
      <w:r>
        <w:rPr>
          <w:spacing w:val="-3"/>
          <w:w w:val="100"/>
        </w:rPr>
        <w:t>议</w:t>
      </w:r>
      <w:r>
        <w:rPr>
          <w:w w:val="100"/>
        </w:rPr>
        <w:t>审</w:t>
      </w:r>
      <w:r>
        <w:rPr>
          <w:spacing w:val="-3"/>
          <w:w w:val="100"/>
        </w:rPr>
        <w:t>议</w:t>
      </w:r>
      <w:r>
        <w:rPr>
          <w:w w:val="100"/>
        </w:rPr>
        <w:t>通</w:t>
      </w:r>
      <w:r>
        <w:rPr>
          <w:spacing w:val="-3"/>
          <w:w w:val="100"/>
        </w:rPr>
        <w:t>过</w:t>
      </w:r>
      <w:r>
        <w:rPr>
          <w:spacing w:val="-94"/>
          <w:w w:val="100"/>
        </w:rPr>
        <w:t>，</w:t>
      </w:r>
      <w:r>
        <w:rPr>
          <w:w w:val="100"/>
        </w:rPr>
        <w:t>公</w:t>
      </w:r>
      <w:r>
        <w:rPr>
          <w:spacing w:val="-3"/>
          <w:w w:val="100"/>
        </w:rPr>
        <w:t>司</w:t>
      </w:r>
      <w:r>
        <w:rPr>
          <w:w w:val="100"/>
        </w:rPr>
        <w:t>拟以</w:t>
      </w:r>
      <w:r>
        <w:rPr>
          <w:spacing w:val="-3"/>
          <w:w w:val="100"/>
        </w:rPr>
        <w:t>集</w:t>
      </w:r>
      <w:r>
        <w:rPr>
          <w:w w:val="100"/>
        </w:rPr>
        <w:t>中</w:t>
      </w:r>
      <w:r>
        <w:rPr>
          <w:spacing w:val="-3"/>
          <w:w w:val="100"/>
        </w:rPr>
        <w:t>竞</w:t>
      </w:r>
      <w:r>
        <w:rPr>
          <w:w w:val="100"/>
        </w:rPr>
        <w:t>价</w:t>
      </w:r>
    </w:p>
    <w:p>
      <w:pPr>
        <w:pStyle w:val="BodyText"/>
        <w:spacing w:line="240" w:lineRule="auto" w:before="133"/>
        <w:ind w:right="65"/>
        <w:jc w:val="left"/>
      </w:pPr>
      <w:r>
        <w:rPr>
          <w:spacing w:val="-3"/>
        </w:rPr>
        <w:t>交易方式回购公司股份，拟回购股份的金额不低于人民币</w:t>
      </w:r>
      <w:r>
        <w:rPr>
          <w:spacing w:val="-38"/>
        </w:rPr>
        <w:t> </w:t>
      </w:r>
      <w:r>
        <w:rPr>
          <w:rFonts w:ascii="宋体" w:hAnsi="宋体" w:cs="宋体" w:eastAsia="宋体" w:hint="default"/>
        </w:rPr>
        <w:t>6</w:t>
      </w:r>
      <w:r>
        <w:rPr>
          <w:rFonts w:ascii="宋体" w:hAnsi="宋体" w:cs="宋体" w:eastAsia="宋体" w:hint="default"/>
          <w:spacing w:val="-38"/>
        </w:rPr>
        <w:t> </w:t>
      </w:r>
      <w:r>
        <w:rPr>
          <w:spacing w:val="-5"/>
        </w:rPr>
        <w:t>亿元，不超过人民币</w:t>
      </w:r>
      <w:r>
        <w:rPr>
          <w:spacing w:val="-37"/>
        </w:rPr>
        <w:t> </w:t>
      </w:r>
      <w:r>
        <w:rPr>
          <w:rFonts w:ascii="宋体" w:hAnsi="宋体" w:cs="宋体" w:eastAsia="宋体" w:hint="default"/>
        </w:rPr>
        <w:t>12</w:t>
      </w:r>
      <w:r>
        <w:rPr>
          <w:rFonts w:ascii="宋体" w:hAnsi="宋体" w:cs="宋体" w:eastAsia="宋体" w:hint="default"/>
          <w:spacing w:val="-38"/>
        </w:rPr>
        <w:t> </w:t>
      </w:r>
      <w:r>
        <w:rPr>
          <w:spacing w:val="-7"/>
        </w:rPr>
        <w:t>亿元，拟回购</w:t>
      </w:r>
    </w:p>
    <w:p>
      <w:pPr>
        <w:pStyle w:val="BodyText"/>
        <w:spacing w:line="240" w:lineRule="auto" w:before="133"/>
        <w:ind w:right="65"/>
        <w:jc w:val="left"/>
      </w:pPr>
      <w:r>
        <w:rPr/>
        <w:t>价格不高于</w:t>
      </w:r>
      <w:r>
        <w:rPr>
          <w:spacing w:val="-35"/>
        </w:rPr>
        <w:t> </w:t>
      </w:r>
      <w:r>
        <w:rPr>
          <w:rFonts w:ascii="宋体" w:hAnsi="宋体" w:cs="宋体" w:eastAsia="宋体" w:hint="default"/>
        </w:rPr>
        <w:t>4.5</w:t>
      </w:r>
      <w:r>
        <w:rPr>
          <w:rFonts w:ascii="宋体" w:hAnsi="宋体" w:cs="宋体" w:eastAsia="宋体" w:hint="default"/>
          <w:spacing w:val="-38"/>
        </w:rPr>
        <w:t> </w:t>
      </w:r>
      <w:r>
        <w:rPr>
          <w:spacing w:val="-4"/>
        </w:rPr>
        <w:t>元</w:t>
      </w:r>
      <w:r>
        <w:rPr>
          <w:rFonts w:ascii="宋体" w:hAnsi="宋体" w:cs="宋体" w:eastAsia="宋体" w:hint="default"/>
          <w:spacing w:val="-4"/>
        </w:rPr>
        <w:t>/</w:t>
      </w:r>
      <w:r>
        <w:rPr>
          <w:spacing w:val="-4"/>
        </w:rPr>
        <w:t>股，用于维护公司价值及股东权益的库存股回购资金为</w:t>
      </w:r>
      <w:r>
        <w:rPr>
          <w:spacing w:val="-35"/>
        </w:rPr>
        <w:t> </w:t>
      </w:r>
      <w:r>
        <w:rPr>
          <w:rFonts w:ascii="宋体" w:hAnsi="宋体" w:cs="宋体" w:eastAsia="宋体" w:hint="default"/>
        </w:rPr>
        <w:t>3</w:t>
      </w:r>
      <w:r>
        <w:rPr>
          <w:rFonts w:ascii="宋体" w:hAnsi="宋体" w:cs="宋体" w:eastAsia="宋体" w:hint="default"/>
          <w:spacing w:val="-38"/>
        </w:rPr>
        <w:t> </w:t>
      </w:r>
      <w:r>
        <w:rPr>
          <w:spacing w:val="-7"/>
        </w:rPr>
        <w:t>亿元，剩余回购的股</w:t>
      </w:r>
    </w:p>
    <w:p>
      <w:pPr>
        <w:pStyle w:val="BodyText"/>
        <w:spacing w:line="240" w:lineRule="auto" w:before="135"/>
        <w:ind w:right="65"/>
        <w:jc w:val="left"/>
      </w:pPr>
      <w:r>
        <w:rPr/>
        <w:t>份用于股权激励。截至报告日，公司通过集中竞价交易方式已累计回购股份</w:t>
      </w:r>
      <w:r>
        <w:rPr>
          <w:spacing w:val="-56"/>
        </w:rPr>
        <w:t> </w:t>
      </w:r>
      <w:r>
        <w:rPr>
          <w:rFonts w:ascii="宋体" w:hAnsi="宋体" w:cs="宋体" w:eastAsia="宋体" w:hint="default"/>
        </w:rPr>
        <w:t>6914.5789</w:t>
      </w:r>
      <w:r>
        <w:rPr>
          <w:rFonts w:ascii="宋体" w:hAnsi="宋体" w:cs="宋体" w:eastAsia="宋体" w:hint="default"/>
          <w:spacing w:val="-56"/>
        </w:rPr>
        <w:t> </w:t>
      </w:r>
      <w:r>
        <w:rPr/>
        <w:t>万股，占</w:t>
      </w:r>
    </w:p>
    <w:p>
      <w:pPr>
        <w:pStyle w:val="BodyText"/>
        <w:spacing w:line="355" w:lineRule="auto" w:before="133"/>
        <w:ind w:right="236"/>
        <w:jc w:val="left"/>
      </w:pPr>
      <w:r>
        <w:rPr/>
        <w:t>公司总股本的</w:t>
      </w:r>
      <w:r>
        <w:rPr>
          <w:spacing w:val="-54"/>
        </w:rPr>
        <w:t> </w:t>
      </w:r>
      <w:r>
        <w:rPr>
          <w:rFonts w:ascii="宋体" w:hAnsi="宋体" w:cs="宋体" w:eastAsia="宋体" w:hint="default"/>
        </w:rPr>
        <w:t>0.80%</w:t>
      </w:r>
      <w:r>
        <w:rPr/>
        <w:t>，成交最高价为</w:t>
      </w:r>
      <w:r>
        <w:rPr>
          <w:spacing w:val="-53"/>
        </w:rPr>
        <w:t> </w:t>
      </w:r>
      <w:r>
        <w:rPr>
          <w:rFonts w:ascii="宋体" w:hAnsi="宋体" w:cs="宋体" w:eastAsia="宋体" w:hint="default"/>
        </w:rPr>
        <w:t>4.40</w:t>
      </w:r>
      <w:r>
        <w:rPr>
          <w:rFonts w:ascii="宋体" w:hAnsi="宋体" w:cs="宋体" w:eastAsia="宋体" w:hint="default"/>
          <w:spacing w:val="-54"/>
        </w:rPr>
        <w:t> </w:t>
      </w:r>
      <w:r>
        <w:rPr/>
        <w:t>元</w:t>
      </w:r>
      <w:r>
        <w:rPr>
          <w:rFonts w:ascii="宋体" w:hAnsi="宋体" w:cs="宋体" w:eastAsia="宋体" w:hint="default"/>
        </w:rPr>
        <w:t>/</w:t>
      </w:r>
      <w:r>
        <w:rPr/>
        <w:t>股，最低价为</w:t>
      </w:r>
      <w:r>
        <w:rPr>
          <w:spacing w:val="-53"/>
        </w:rPr>
        <w:t> </w:t>
      </w:r>
      <w:r>
        <w:rPr>
          <w:rFonts w:ascii="宋体" w:hAnsi="宋体" w:cs="宋体" w:eastAsia="宋体" w:hint="default"/>
        </w:rPr>
        <w:t>3.81</w:t>
      </w:r>
      <w:r>
        <w:rPr>
          <w:rFonts w:ascii="宋体" w:hAnsi="宋体" w:cs="宋体" w:eastAsia="宋体" w:hint="default"/>
          <w:spacing w:val="-56"/>
        </w:rPr>
        <w:t> </w:t>
      </w:r>
      <w:r>
        <w:rPr/>
        <w:t>元</w:t>
      </w:r>
      <w:r>
        <w:rPr>
          <w:rFonts w:ascii="宋体" w:hAnsi="宋体" w:cs="宋体" w:eastAsia="宋体" w:hint="default"/>
        </w:rPr>
        <w:t>/</w:t>
      </w:r>
      <w:r>
        <w:rPr/>
        <w:t>股，成交总金额为</w:t>
      </w:r>
      <w:r>
        <w:rPr>
          <w:spacing w:val="-53"/>
        </w:rPr>
        <w:t> </w:t>
      </w:r>
      <w:r>
        <w:rPr>
          <w:rFonts w:ascii="宋体" w:hAnsi="宋体" w:cs="宋体" w:eastAsia="宋体" w:hint="default"/>
        </w:rPr>
        <w:t>28003.02</w:t>
      </w:r>
      <w:r>
        <w:rPr>
          <w:rFonts w:ascii="宋体" w:hAnsi="宋体" w:cs="宋体" w:eastAsia="宋体" w:hint="default"/>
          <w:w w:val="100"/>
        </w:rPr>
        <w:t> </w:t>
      </w:r>
      <w:r>
        <w:rPr/>
        <w:t>万元。</w:t>
      </w:r>
    </w:p>
    <w:p>
      <w:pPr>
        <w:pStyle w:val="BodyText"/>
        <w:spacing w:line="240" w:lineRule="auto" w:before="32"/>
        <w:ind w:left="638" w:right="65"/>
        <w:jc w:val="left"/>
        <w:rPr>
          <w:rFonts w:ascii="宋体" w:hAnsi="宋体" w:cs="宋体" w:eastAsia="宋体" w:hint="default"/>
        </w:rPr>
      </w:pPr>
      <w:r>
        <w:rPr>
          <w:rFonts w:ascii="宋体" w:hAnsi="宋体" w:cs="宋体" w:eastAsia="宋体" w:hint="default"/>
        </w:rPr>
        <w:t>8. </w:t>
      </w:r>
      <w:r>
        <w:rPr/>
        <w:t>截至资产负债表日，本公司第一大股东新湖集团已将持有的本公司股份</w:t>
      </w:r>
      <w:r>
        <w:rPr>
          <w:spacing w:val="-63"/>
        </w:rPr>
        <w:t> </w:t>
      </w:r>
      <w:r>
        <w:rPr>
          <w:rFonts w:ascii="宋体" w:hAnsi="宋体" w:cs="宋体" w:eastAsia="宋体" w:hint="default"/>
        </w:rPr>
        <w:t>1,910,803,200</w:t>
      </w:r>
    </w:p>
    <w:p>
      <w:pPr>
        <w:pStyle w:val="BodyText"/>
        <w:spacing w:line="240" w:lineRule="auto" w:before="136"/>
        <w:ind w:right="65"/>
        <w:jc w:val="left"/>
      </w:pPr>
      <w:r>
        <w:rPr/>
        <w:t>股用于质押，本公司实际控制人黄伟已将持有的本公司股份</w:t>
      </w:r>
      <w:r>
        <w:rPr>
          <w:spacing w:val="-54"/>
        </w:rPr>
        <w:t> </w:t>
      </w:r>
      <w:r>
        <w:rPr>
          <w:rFonts w:ascii="宋体" w:hAnsi="宋体" w:cs="宋体" w:eastAsia="宋体" w:hint="default"/>
        </w:rPr>
        <w:t>1,215,411,475</w:t>
      </w:r>
      <w:r>
        <w:rPr>
          <w:rFonts w:ascii="宋体" w:hAnsi="宋体" w:cs="宋体" w:eastAsia="宋体" w:hint="default"/>
          <w:spacing w:val="-56"/>
        </w:rPr>
        <w:t> </w:t>
      </w:r>
      <w:r>
        <w:rPr/>
        <w:t>股用于质押，本公司</w:t>
      </w:r>
    </w:p>
    <w:p>
      <w:pPr>
        <w:pStyle w:val="BodyText"/>
        <w:spacing w:line="240" w:lineRule="auto" w:before="133"/>
        <w:ind w:right="65"/>
        <w:jc w:val="left"/>
      </w:pPr>
      <w:r>
        <w:rPr/>
        <w:t>第三大股东宁波嘉源实业发展有限公司已将持有的本公司股份</w:t>
      </w:r>
      <w:r>
        <w:rPr>
          <w:spacing w:val="-54"/>
        </w:rPr>
        <w:t> </w:t>
      </w:r>
      <w:r>
        <w:rPr>
          <w:rFonts w:ascii="宋体" w:hAnsi="宋体" w:cs="宋体" w:eastAsia="宋体" w:hint="default"/>
        </w:rPr>
        <w:t>245,820,000</w:t>
      </w:r>
      <w:r>
        <w:rPr>
          <w:rFonts w:ascii="宋体" w:hAnsi="宋体" w:cs="宋体" w:eastAsia="宋体" w:hint="default"/>
          <w:spacing w:val="-56"/>
        </w:rPr>
        <w:t> </w:t>
      </w:r>
      <w:r>
        <w:rPr/>
        <w:t>股用于质押，本公司</w:t>
      </w:r>
    </w:p>
    <w:p>
      <w:pPr>
        <w:pStyle w:val="BodyText"/>
        <w:spacing w:line="240" w:lineRule="auto" w:before="133"/>
        <w:ind w:right="65"/>
        <w:jc w:val="left"/>
      </w:pPr>
      <w:r>
        <w:rPr/>
        <w:t>第五大股东浙江恒兴力控股集团有限公司已将持有的本公司股份</w:t>
      </w:r>
      <w:r>
        <w:rPr>
          <w:spacing w:val="-57"/>
        </w:rPr>
        <w:t> </w:t>
      </w:r>
      <w:r>
        <w:rPr>
          <w:rFonts w:ascii="宋体" w:hAnsi="宋体" w:cs="宋体" w:eastAsia="宋体" w:hint="default"/>
        </w:rPr>
        <w:t>192,400,000</w:t>
      </w:r>
      <w:r>
        <w:rPr>
          <w:rFonts w:ascii="宋体" w:hAnsi="宋体" w:cs="宋体" w:eastAsia="宋体" w:hint="default"/>
          <w:spacing w:val="-56"/>
        </w:rPr>
        <w:t> </w:t>
      </w:r>
      <w:r>
        <w:rPr/>
        <w:t>股用于质押。</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9"/>
          <w:pgSz w:w="11910" w:h="16840"/>
          <w:pgMar w:footer="1195" w:header="0" w:top="1120" w:bottom="1380" w:left="1580" w:right="1040"/>
          <w:pgNumType w:start="181"/>
        </w:sectPr>
      </w:pPr>
    </w:p>
    <w:p>
      <w:pPr>
        <w:spacing w:line="240" w:lineRule="auto" w:before="9"/>
        <w:rPr>
          <w:rFonts w:ascii="宋体" w:hAnsi="宋体" w:cs="宋体" w:eastAsia="宋体" w:hint="default"/>
          <w:sz w:val="15"/>
          <w:szCs w:val="15"/>
        </w:rPr>
      </w:pPr>
    </w:p>
    <w:p>
      <w:pPr>
        <w:pStyle w:val="Heading2"/>
        <w:tabs>
          <w:tab w:pos="1057" w:val="left" w:leader="none"/>
        </w:tabs>
        <w:spacing w:line="290" w:lineRule="auto" w:before="0"/>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2"/>
        <w:spacing w:line="240" w:lineRule="auto" w:before="14"/>
        <w:ind w:right="0"/>
        <w:jc w:val="left"/>
        <w:rPr>
          <w:b w:val="0"/>
          <w:bCs w:val="0"/>
        </w:rPr>
      </w:pPr>
      <w:r>
        <w:rPr/>
        <w:t>总表情况</w:t>
      </w:r>
      <w:r>
        <w:rPr>
          <w:b w:val="0"/>
          <w:bCs w:val="0"/>
        </w:rPr>
      </w:r>
    </w:p>
    <w:p>
      <w:pPr>
        <w:pStyle w:val="Heading2"/>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99" w:space="2619"/>
            <w:col w:w="287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20" w:type="dxa"/>
        <w:tblLayout w:type="fixed"/>
        <w:tblCellMar>
          <w:top w:w="0" w:type="dxa"/>
          <w:left w:w="0" w:type="dxa"/>
          <w:bottom w:w="0" w:type="dxa"/>
          <w:right w:w="0" w:type="dxa"/>
        </w:tblCellMar>
        <w:tblLook w:val="01E0"/>
      </w:tblPr>
      <w:tblGrid>
        <w:gridCol w:w="3197"/>
        <w:gridCol w:w="2938"/>
        <w:gridCol w:w="2926"/>
      </w:tblGrid>
      <w:tr>
        <w:trPr>
          <w:trHeight w:val="28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0"/>
              <w:jc w:val="right"/>
              <w:rPr>
                <w:rFonts w:ascii="宋体" w:hAnsi="宋体" w:cs="宋体" w:eastAsia="宋体" w:hint="default"/>
                <w:sz w:val="21"/>
                <w:szCs w:val="21"/>
              </w:rPr>
            </w:pPr>
            <w:r>
              <w:rPr>
                <w:rFonts w:ascii="宋体"/>
                <w:spacing w:val="-1"/>
                <w:sz w:val="21"/>
              </w:rPr>
              <w:t>5,284,420.26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0"/>
              <w:jc w:val="right"/>
              <w:rPr>
                <w:rFonts w:ascii="宋体" w:hAnsi="宋体" w:cs="宋体" w:eastAsia="宋体" w:hint="default"/>
                <w:sz w:val="21"/>
                <w:szCs w:val="21"/>
              </w:rPr>
            </w:pPr>
            <w:r>
              <w:rPr>
                <w:rFonts w:ascii="宋体"/>
                <w:spacing w:val="-1"/>
                <w:sz w:val="21"/>
              </w:rPr>
              <w:t>2,236,723.00</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5,284,420.26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2,236,723.00</w:t>
            </w:r>
          </w:p>
        </w:tc>
      </w:tr>
    </w:tbl>
    <w:p>
      <w:pPr>
        <w:spacing w:line="240" w:lineRule="auto" w:before="12"/>
        <w:rPr>
          <w:rFonts w:ascii="宋体" w:hAnsi="宋体" w:cs="宋体" w:eastAsia="宋体" w:hint="default"/>
          <w:sz w:val="19"/>
          <w:szCs w:val="19"/>
        </w:rPr>
      </w:pPr>
    </w:p>
    <w:p>
      <w:pPr>
        <w:pStyle w:val="Heading2"/>
        <w:spacing w:line="240" w:lineRule="auto"/>
        <w:ind w:left="338" w:right="1519"/>
        <w:jc w:val="left"/>
        <w:rPr>
          <w:b w:val="0"/>
          <w:bCs w:val="0"/>
        </w:rPr>
      </w:pPr>
      <w:r>
        <w:rPr/>
        <w:t>应收票据</w:t>
      </w:r>
      <w:r>
        <w:rPr>
          <w:b w:val="0"/>
          <w:bCs w:val="0"/>
        </w:rPr>
      </w:r>
    </w:p>
    <w:p>
      <w:pPr>
        <w:pStyle w:val="Heading2"/>
        <w:spacing w:line="240" w:lineRule="auto" w:before="58"/>
        <w:ind w:left="338" w:right="1519"/>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338" w:right="1519"/>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338" w:right="1519"/>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left="338" w:right="1519"/>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338" w:right="1519"/>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7"/>
        <w:ind w:left="338" w:right="1519"/>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338" w:right="1519"/>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8"/>
        <w:ind w:left="338" w:right="1519"/>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460" w:right="920"/>
        </w:sectPr>
      </w:pPr>
    </w:p>
    <w:p>
      <w:pPr>
        <w:pStyle w:val="Heading2"/>
        <w:spacing w:line="290" w:lineRule="auto"/>
        <w:ind w:left="338" w:right="-16"/>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tabs>
          <w:tab w:pos="1180" w:val="left" w:leader="none"/>
        </w:tabs>
        <w:spacing w:line="240" w:lineRule="auto" w:before="12"/>
        <w:ind w:left="338"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89"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120" w:bottom="1380" w:left="1460" w:right="920"/>
          <w:cols w:num="2" w:equalWidth="0">
            <w:col w:w="2453" w:space="4069"/>
            <w:col w:w="300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18"/>
        <w:gridCol w:w="1143"/>
        <w:gridCol w:w="602"/>
        <w:gridCol w:w="871"/>
        <w:gridCol w:w="422"/>
        <w:gridCol w:w="1143"/>
        <w:gridCol w:w="1140"/>
        <w:gridCol w:w="603"/>
        <w:gridCol w:w="391"/>
        <w:gridCol w:w="415"/>
        <w:gridCol w:w="1140"/>
      </w:tblGrid>
      <w:tr>
        <w:trPr>
          <w:trHeight w:val="271"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种类</w:t>
            </w:r>
          </w:p>
        </w:tc>
        <w:tc>
          <w:tcPr>
            <w:tcW w:w="41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3" w:hRule="exact"/>
        </w:trPr>
        <w:tc>
          <w:tcPr>
            <w:tcW w:w="1418" w:type="dxa"/>
            <w:vMerge/>
            <w:tcBorders>
              <w:left w:val="single" w:sz="4" w:space="0" w:color="000000"/>
              <w:right w:val="single" w:sz="4" w:space="0" w:color="000000"/>
            </w:tcBorders>
          </w:tcPr>
          <w:p>
            <w:pP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386"/>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7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384"/>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1176" w:hRule="exact"/>
        </w:trPr>
        <w:tc>
          <w:tcPr>
            <w:tcW w:w="1418" w:type="dxa"/>
            <w:vMerge/>
            <w:tcBorders>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58" w:right="119"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26" w:right="24"/>
              <w:jc w:val="both"/>
              <w:rPr>
                <w:rFonts w:ascii="宋体" w:hAnsi="宋体" w:cs="宋体" w:eastAsia="宋体" w:hint="default"/>
                <w:sz w:val="18"/>
                <w:szCs w:val="18"/>
              </w:rPr>
            </w:pPr>
            <w:r>
              <w:rPr>
                <w:rFonts w:ascii="宋体" w:hAnsi="宋体" w:cs="宋体" w:eastAsia="宋体" w:hint="default"/>
                <w:sz w:val="18"/>
                <w:szCs w:val="18"/>
              </w:rPr>
              <w:t>计提 比例 </w:t>
            </w:r>
            <w:r>
              <w:rPr>
                <w:rFonts w:ascii="宋体" w:hAnsi="宋体" w:cs="宋体" w:eastAsia="宋体" w:hint="default"/>
                <w:sz w:val="18"/>
                <w:szCs w:val="18"/>
              </w:rPr>
              <w:t>(%)</w:t>
            </w:r>
          </w:p>
        </w:tc>
        <w:tc>
          <w:tcPr>
            <w:tcW w:w="1143" w:type="dxa"/>
            <w:vMerge/>
            <w:tcBorders>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60" w:right="116"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金 额</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both"/>
              <w:rPr>
                <w:rFonts w:ascii="宋体" w:hAnsi="宋体" w:cs="宋体" w:eastAsia="宋体" w:hint="default"/>
                <w:sz w:val="18"/>
                <w:szCs w:val="18"/>
              </w:rPr>
            </w:pPr>
            <w:r>
              <w:rPr>
                <w:rFonts w:ascii="宋体" w:hAnsi="宋体" w:cs="宋体" w:eastAsia="宋体" w:hint="default"/>
                <w:sz w:val="18"/>
                <w:szCs w:val="18"/>
              </w:rPr>
              <w:t>计</w:t>
            </w:r>
          </w:p>
          <w:p>
            <w:pPr>
              <w:pStyle w:val="TableParagraph"/>
              <w:spacing w:line="237" w:lineRule="auto"/>
              <w:ind w:left="67" w:right="62" w:firstLine="45"/>
              <w:jc w:val="both"/>
              <w:rPr>
                <w:rFonts w:ascii="宋体" w:hAnsi="宋体" w:cs="宋体" w:eastAsia="宋体" w:hint="default"/>
                <w:sz w:val="18"/>
                <w:szCs w:val="18"/>
              </w:rPr>
            </w:pPr>
            <w:r>
              <w:rPr>
                <w:rFonts w:ascii="宋体" w:hAnsi="宋体" w:cs="宋体" w:eastAsia="宋体" w:hint="default"/>
                <w:sz w:val="18"/>
                <w:szCs w:val="18"/>
              </w:rPr>
              <w:t>提 比 例 </w:t>
            </w:r>
            <w:r>
              <w:rPr>
                <w:rFonts w:ascii="宋体" w:hAnsi="宋体" w:cs="宋体" w:eastAsia="宋体" w:hint="default"/>
                <w:sz w:val="18"/>
                <w:szCs w:val="18"/>
              </w:rPr>
              <w:t>(%)</w:t>
            </w:r>
          </w:p>
        </w:tc>
        <w:tc>
          <w:tcPr>
            <w:tcW w:w="1140" w:type="dxa"/>
            <w:vMerge/>
            <w:tcBorders>
              <w:left w:val="single" w:sz="4" w:space="0" w:color="000000"/>
              <w:bottom w:val="single" w:sz="4" w:space="0" w:color="000000"/>
              <w:right w:val="single" w:sz="4" w:space="0" w:color="000000"/>
            </w:tcBorders>
          </w:tcPr>
          <w:p>
            <w:pPr/>
          </w:p>
        </w:tc>
      </w:tr>
      <w:tr>
        <w:trPr>
          <w:trHeight w:val="7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w:t>
            </w:r>
          </w:p>
          <w:p>
            <w:pPr>
              <w:pStyle w:val="TableParagraph"/>
              <w:spacing w:line="232" w:lineRule="exact" w:before="23"/>
              <w:ind w:left="24" w:right="122"/>
              <w:jc w:val="left"/>
              <w:rPr>
                <w:rFonts w:ascii="宋体" w:hAnsi="宋体" w:cs="宋体" w:eastAsia="宋体" w:hint="default"/>
                <w:sz w:val="18"/>
                <w:szCs w:val="18"/>
              </w:rPr>
            </w:pPr>
            <w:r>
              <w:rPr>
                <w:rFonts w:ascii="宋体" w:hAnsi="宋体" w:cs="宋体" w:eastAsia="宋体" w:hint="default"/>
                <w:sz w:val="18"/>
                <w:szCs w:val="18"/>
              </w:rPr>
              <w:t>单独计提坏账准 备的应收账款</w:t>
            </w:r>
          </w:p>
        </w:tc>
        <w:tc>
          <w:tcPr>
            <w:tcW w:w="1143"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按信用风险特征</w:t>
            </w:r>
          </w:p>
          <w:p>
            <w:pPr>
              <w:pStyle w:val="TableParagraph"/>
              <w:spacing w:line="232" w:lineRule="exact" w:before="23"/>
              <w:ind w:left="24" w:right="122"/>
              <w:jc w:val="left"/>
              <w:rPr>
                <w:rFonts w:ascii="宋体" w:hAnsi="宋体" w:cs="宋体" w:eastAsia="宋体" w:hint="default"/>
                <w:sz w:val="18"/>
                <w:szCs w:val="18"/>
              </w:rPr>
            </w:pPr>
            <w:r>
              <w:rPr>
                <w:rFonts w:ascii="宋体" w:hAnsi="宋体" w:cs="宋体" w:eastAsia="宋体" w:hint="default"/>
                <w:sz w:val="18"/>
                <w:szCs w:val="18"/>
              </w:rPr>
              <w:t>组合计提坏账准 备的应收账款</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5,320,688.83</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100.00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36,268.57</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0.68</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5,284,420.26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2,236,723.00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391"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2,236,723.00</w:t>
            </w:r>
          </w:p>
        </w:tc>
      </w:tr>
      <w:tr>
        <w:trPr>
          <w:trHeight w:val="71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单项金额不重大</w:t>
            </w:r>
          </w:p>
          <w:p>
            <w:pPr>
              <w:pStyle w:val="TableParagraph"/>
              <w:spacing w:line="234" w:lineRule="exact" w:before="21"/>
              <w:ind w:left="24" w:right="122"/>
              <w:jc w:val="left"/>
              <w:rPr>
                <w:rFonts w:ascii="宋体" w:hAnsi="宋体" w:cs="宋体" w:eastAsia="宋体" w:hint="default"/>
                <w:sz w:val="18"/>
                <w:szCs w:val="18"/>
              </w:rPr>
            </w:pPr>
            <w:r>
              <w:rPr>
                <w:rFonts w:ascii="宋体" w:hAnsi="宋体" w:cs="宋体" w:eastAsia="宋体" w:hint="default"/>
                <w:sz w:val="18"/>
                <w:szCs w:val="18"/>
              </w:rPr>
              <w:t>但单独计提坏账 准备的应收账款</w:t>
            </w:r>
          </w:p>
        </w:tc>
        <w:tc>
          <w:tcPr>
            <w:tcW w:w="1143"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5,320,688.83</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100.00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36,268.57</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0.68</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sz w:val="18"/>
              </w:rPr>
              <w:t>5,284,420.26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2,236,723.00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100.00</w:t>
            </w:r>
          </w:p>
        </w:tc>
        <w:tc>
          <w:tcPr>
            <w:tcW w:w="391"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2,236,723.00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460" w:right="920"/>
        </w:sectPr>
      </w:pPr>
    </w:p>
    <w:p>
      <w:pPr>
        <w:pStyle w:val="BodyText"/>
        <w:spacing w:line="240" w:lineRule="auto" w:before="36"/>
        <w:ind w:left="338" w:right="0"/>
        <w:jc w:val="left"/>
      </w:pPr>
      <w:r>
        <w:rPr>
          <w:spacing w:val="-2"/>
        </w:rPr>
        <w:t>期末单项金额重大并单项计提坏账准备的应收账款：</w:t>
      </w:r>
    </w:p>
    <w:p>
      <w:pPr>
        <w:pStyle w:val="BodyText"/>
        <w:spacing w:line="290" w:lineRule="auto" w:before="58"/>
        <w:ind w:left="338" w:right="0"/>
        <w:jc w:val="left"/>
      </w:pPr>
      <w:r>
        <w:rPr/>
        <w:t>□适用</w:t>
      </w:r>
      <w:r>
        <w:rPr>
          <w:spacing w:val="-2"/>
        </w:rPr>
        <w:t> </w:t>
      </w:r>
      <w:r>
        <w:rPr/>
        <w:t>√不适用</w:t>
      </w:r>
      <w:r>
        <w:rPr>
          <w:spacing w:val="-103"/>
        </w:rPr>
        <w:t> </w:t>
      </w:r>
      <w:r>
        <w:rPr>
          <w:spacing w:val="-103"/>
        </w:rPr>
      </w:r>
      <w:r>
        <w:rPr>
          <w:spacing w:val="-2"/>
        </w:rPr>
        <w:t>组合中，按账龄分析法计提坏账准备的应收账款：</w:t>
      </w:r>
    </w:p>
    <w:p>
      <w:pPr>
        <w:pStyle w:val="BodyText"/>
        <w:spacing w:line="240" w:lineRule="auto" w:before="14"/>
        <w:ind w:left="3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389"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120" w:bottom="1380" w:left="1460" w:right="920"/>
          <w:cols w:num="2" w:equalWidth="0">
            <w:col w:w="5173" w:space="1349"/>
            <w:col w:w="3008"/>
          </w:cols>
        </w:sectPr>
      </w:pPr>
    </w:p>
    <w:p>
      <w:pPr>
        <w:spacing w:line="240" w:lineRule="auto" w:before="7"/>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0" w:right="0"/>
              <w:jc w:val="left"/>
              <w:rPr>
                <w:rFonts w:ascii="宋体" w:hAnsi="宋体" w:cs="宋体" w:eastAsia="宋体" w:hint="default"/>
                <w:sz w:val="21"/>
                <w:szCs w:val="21"/>
              </w:rPr>
            </w:pPr>
            <w:r>
              <w:rPr>
                <w:rFonts w:ascii="宋体"/>
                <w:sz w:val="21"/>
              </w:rPr>
              <w:t>906,714.29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5" w:right="0"/>
              <w:jc w:val="left"/>
              <w:rPr>
                <w:rFonts w:ascii="宋体" w:hAnsi="宋体" w:cs="宋体" w:eastAsia="宋体" w:hint="default"/>
                <w:sz w:val="21"/>
                <w:szCs w:val="21"/>
              </w:rPr>
            </w:pPr>
            <w:r>
              <w:rPr>
                <w:rFonts w:ascii="宋体"/>
                <w:sz w:val="21"/>
              </w:rPr>
              <w:t>36,268.57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w:t>
            </w:r>
          </w:p>
        </w:tc>
      </w:tr>
    </w:tbl>
    <w:p>
      <w:pPr>
        <w:spacing w:after="0" w:line="241" w:lineRule="exact"/>
        <w:jc w:val="right"/>
        <w:rPr>
          <w:rFonts w:ascii="宋体" w:hAnsi="宋体" w:cs="宋体" w:eastAsia="宋体" w:hint="default"/>
          <w:sz w:val="21"/>
          <w:szCs w:val="21"/>
        </w:rPr>
        <w:sectPr>
          <w:type w:val="continuous"/>
          <w:pgSz w:w="11910" w:h="16840"/>
          <w:pgMar w:top="1120" w:bottom="1380" w:left="146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906,714.29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36,268.57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4.00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906,714.29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36,268.57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w:t>
            </w:r>
          </w:p>
        </w:tc>
      </w:tr>
    </w:tbl>
    <w:p>
      <w:pPr>
        <w:spacing w:line="240" w:lineRule="auto" w:before="12"/>
        <w:rPr>
          <w:rFonts w:ascii="宋体" w:hAnsi="宋体" w:cs="宋体" w:eastAsia="宋体" w:hint="default"/>
          <w:sz w:val="19"/>
          <w:szCs w:val="19"/>
        </w:rPr>
      </w:pPr>
    </w:p>
    <w:p>
      <w:pPr>
        <w:pStyle w:val="BodyText"/>
        <w:spacing w:line="240" w:lineRule="auto" w:before="36"/>
        <w:ind w:right="2465"/>
        <w:jc w:val="left"/>
      </w:pPr>
      <w:r>
        <w:rPr/>
        <w:t>组合中，采用余额百分比法计提坏账准备的应收账款：</w:t>
      </w:r>
    </w:p>
    <w:p>
      <w:pPr>
        <w:pStyle w:val="BodyText"/>
        <w:spacing w:line="290" w:lineRule="auto" w:before="58"/>
        <w:ind w:right="4409"/>
        <w:jc w:val="left"/>
      </w:pPr>
      <w:r>
        <w:rPr/>
        <w:t>□适用</w:t>
      </w:r>
      <w:r>
        <w:rPr>
          <w:spacing w:val="-2"/>
        </w:rPr>
        <w:t> </w:t>
      </w:r>
      <w:r>
        <w:rPr/>
        <w:t>√不适用</w:t>
      </w:r>
      <w:r>
        <w:rPr>
          <w:spacing w:val="-103"/>
        </w:rPr>
        <w:t> </w:t>
      </w:r>
      <w:r>
        <w:rPr>
          <w:spacing w:val="-103"/>
        </w:rPr>
      </w:r>
      <w:r>
        <w:rPr>
          <w:spacing w:val="-2"/>
        </w:rPr>
        <w:t>组合中，采用其他方法计提坏账准备的应收账款：</w:t>
      </w:r>
    </w:p>
    <w:p>
      <w:pPr>
        <w:pStyle w:val="BodyText"/>
        <w:spacing w:line="240" w:lineRule="auto" w:before="14"/>
        <w:ind w:right="2465"/>
        <w:jc w:val="left"/>
      </w:pPr>
      <w:r>
        <w:rPr/>
        <w:t>□适用 √不适用</w:t>
      </w:r>
    </w:p>
    <w:p>
      <w:pPr>
        <w:spacing w:line="240" w:lineRule="auto" w:before="11"/>
        <w:rPr>
          <w:rFonts w:ascii="宋体" w:hAnsi="宋体" w:cs="宋体" w:eastAsia="宋体" w:hint="default"/>
          <w:sz w:val="29"/>
          <w:szCs w:val="29"/>
        </w:rPr>
      </w:pPr>
    </w:p>
    <w:p>
      <w:pPr>
        <w:pStyle w:val="Heading2"/>
        <w:spacing w:line="240" w:lineRule="auto" w:before="0"/>
        <w:ind w:right="2465"/>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right="1820"/>
        <w:jc w:val="left"/>
      </w:pPr>
      <w:r>
        <w:rPr/>
        <w:t>本期计提坏账准备金额</w:t>
      </w:r>
      <w:r>
        <w:rPr>
          <w:spacing w:val="-54"/>
        </w:rPr>
        <w:t> </w:t>
      </w:r>
      <w:r>
        <w:rPr>
          <w:rFonts w:ascii="宋体" w:hAnsi="宋体" w:cs="宋体" w:eastAsia="宋体" w:hint="default"/>
        </w:rPr>
        <w:t>36,268.57</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7"/>
        </w:rPr>
        <w:t> </w:t>
      </w:r>
      <w:r>
        <w:rPr>
          <w:spacing w:val="-3"/>
        </w:rPr>
        <w:t>元。</w:t>
      </w:r>
      <w:r>
        <w:rPr>
          <w:spacing w:val="-3"/>
          <w:w w:val="100"/>
        </w:rPr>
        <w:t> </w:t>
      </w:r>
      <w:r>
        <w:rPr/>
        <w:t>其中本期坏账准备收回或转回金额重要的：</w:t>
      </w:r>
    </w:p>
    <w:p>
      <w:pPr>
        <w:pStyle w:val="BodyText"/>
        <w:spacing w:line="271" w:lineRule="exact"/>
        <w:ind w:right="246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72" w:lineRule="exact" w:before="86"/>
        <w:ind w:right="5269"/>
        <w:jc w:val="left"/>
      </w:pPr>
      <w:r>
        <w:rPr/>
        <w:t>□适用</w:t>
      </w:r>
      <w:r>
        <w:rPr>
          <w:spacing w:val="-2"/>
        </w:rPr>
        <w:t> </w:t>
      </w:r>
      <w:r>
        <w:rPr/>
        <w:t>√不适用</w:t>
      </w:r>
      <w:r>
        <w:rPr>
          <w:spacing w:val="-103"/>
        </w:rPr>
        <w:t> </w:t>
      </w:r>
      <w:r>
        <w:rPr>
          <w:spacing w:val="-103"/>
        </w:rPr>
      </w:r>
      <w:r>
        <w:rPr>
          <w:spacing w:val="-2"/>
        </w:rPr>
        <w:t>其中重要的应收账款核销情况</w:t>
      </w:r>
    </w:p>
    <w:p>
      <w:pPr>
        <w:pStyle w:val="BodyText"/>
        <w:spacing w:line="249" w:lineRule="exact"/>
        <w:ind w:right="2465"/>
        <w:jc w:val="left"/>
      </w:pPr>
      <w:r>
        <w:rPr/>
        <w:t>□适用 √不适用</w:t>
      </w:r>
    </w:p>
    <w:p>
      <w:pPr>
        <w:spacing w:line="240" w:lineRule="auto" w:before="0"/>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1060" w:val="left" w:leader="none"/>
        </w:tabs>
        <w:spacing w:line="273" w:lineRule="exact" w:before="58"/>
        <w:ind w:right="2465"/>
        <w:jc w:val="left"/>
      </w:pPr>
      <w:r>
        <w:rPr/>
        <w:t>√适用</w:t>
        <w:tab/>
        <w:t>□不适用</w:t>
      </w:r>
    </w:p>
    <w:p>
      <w:pPr>
        <w:pStyle w:val="BodyText"/>
        <w:spacing w:line="273" w:lineRule="exact"/>
        <w:ind w:left="638" w:right="65"/>
        <w:jc w:val="left"/>
      </w:pPr>
      <w:r>
        <w:rPr>
          <w:w w:val="100"/>
        </w:rPr>
        <w:t>期末</w:t>
      </w:r>
      <w:r>
        <w:rPr>
          <w:spacing w:val="-3"/>
          <w:w w:val="100"/>
        </w:rPr>
        <w:t>余额</w:t>
      </w:r>
      <w:r>
        <w:rPr>
          <w:w w:val="100"/>
        </w:rPr>
        <w:t>前</w:t>
      </w:r>
      <w:r>
        <w:rPr>
          <w:spacing w:val="-53"/>
        </w:rPr>
        <w:t> </w:t>
      </w:r>
      <w:r>
        <w:rPr>
          <w:rFonts w:ascii="宋体" w:hAnsi="宋体" w:cs="宋体" w:eastAsia="宋体" w:hint="default"/>
          <w:w w:val="100"/>
        </w:rPr>
        <w:t>5</w:t>
      </w:r>
      <w:r>
        <w:rPr>
          <w:rFonts w:ascii="宋体" w:hAnsi="宋体" w:cs="宋体" w:eastAsia="宋体" w:hint="default"/>
          <w:spacing w:val="-53"/>
        </w:rPr>
        <w:t> </w:t>
      </w:r>
      <w:r>
        <w:rPr>
          <w:spacing w:val="-3"/>
          <w:w w:val="100"/>
        </w:rPr>
        <w:t>名</w:t>
      </w:r>
      <w:r>
        <w:rPr>
          <w:w w:val="100"/>
        </w:rPr>
        <w:t>的</w:t>
      </w:r>
      <w:r>
        <w:rPr>
          <w:spacing w:val="-3"/>
          <w:w w:val="100"/>
        </w:rPr>
        <w:t>应</w:t>
      </w:r>
      <w:r>
        <w:rPr>
          <w:w w:val="100"/>
        </w:rPr>
        <w:t>收</w:t>
      </w:r>
      <w:r>
        <w:rPr>
          <w:spacing w:val="-3"/>
          <w:w w:val="100"/>
        </w:rPr>
        <w:t>账</w:t>
      </w:r>
      <w:r>
        <w:rPr>
          <w:w w:val="100"/>
        </w:rPr>
        <w:t>款合</w:t>
      </w:r>
      <w:r>
        <w:rPr>
          <w:spacing w:val="-3"/>
          <w:w w:val="100"/>
        </w:rPr>
        <w:t>计数</w:t>
      </w:r>
      <w:r>
        <w:rPr>
          <w:w w:val="100"/>
        </w:rPr>
        <w:t>为</w:t>
      </w:r>
      <w:r>
        <w:rPr>
          <w:spacing w:val="-52"/>
        </w:rPr>
        <w:t> </w:t>
      </w:r>
      <w:r>
        <w:rPr>
          <w:rFonts w:ascii="宋体" w:hAnsi="宋体" w:cs="宋体" w:eastAsia="宋体" w:hint="default"/>
          <w:w w:val="100"/>
        </w:rPr>
        <w:t>5,</w:t>
      </w:r>
      <w:r>
        <w:rPr>
          <w:rFonts w:ascii="宋体" w:hAnsi="宋体" w:cs="宋体" w:eastAsia="宋体" w:hint="default"/>
          <w:spacing w:val="-3"/>
          <w:w w:val="100"/>
        </w:rPr>
        <w:t>3</w:t>
      </w:r>
      <w:r>
        <w:rPr>
          <w:rFonts w:ascii="宋体" w:hAnsi="宋体" w:cs="宋体" w:eastAsia="宋体" w:hint="default"/>
          <w:w w:val="100"/>
        </w:rPr>
        <w:t>20,</w:t>
      </w:r>
      <w:r>
        <w:rPr>
          <w:rFonts w:ascii="宋体" w:hAnsi="宋体" w:cs="宋体" w:eastAsia="宋体" w:hint="default"/>
          <w:spacing w:val="-3"/>
          <w:w w:val="100"/>
        </w:rPr>
        <w:t>6</w:t>
      </w:r>
      <w:r>
        <w:rPr>
          <w:rFonts w:ascii="宋体" w:hAnsi="宋体" w:cs="宋体" w:eastAsia="宋体" w:hint="default"/>
          <w:w w:val="100"/>
        </w:rPr>
        <w:t>88.</w:t>
      </w:r>
      <w:r>
        <w:rPr>
          <w:rFonts w:ascii="宋体" w:hAnsi="宋体" w:cs="宋体" w:eastAsia="宋体" w:hint="default"/>
          <w:spacing w:val="-3"/>
          <w:w w:val="100"/>
        </w:rPr>
        <w:t>8</w:t>
      </w:r>
      <w:r>
        <w:rPr>
          <w:rFonts w:ascii="宋体" w:hAnsi="宋体" w:cs="宋体" w:eastAsia="宋体" w:hint="default"/>
          <w:w w:val="100"/>
        </w:rPr>
        <w:t>3</w:t>
      </w:r>
      <w:r>
        <w:rPr>
          <w:rFonts w:ascii="宋体" w:hAnsi="宋体" w:cs="宋体" w:eastAsia="宋体" w:hint="default"/>
          <w:spacing w:val="-55"/>
        </w:rPr>
        <w:t> </w:t>
      </w:r>
      <w:r>
        <w:rPr>
          <w:w w:val="100"/>
        </w:rPr>
        <w:t>元</w:t>
      </w:r>
      <w:r>
        <w:rPr>
          <w:spacing w:val="-94"/>
          <w:w w:val="100"/>
        </w:rPr>
        <w:t>，</w:t>
      </w:r>
      <w:r>
        <w:rPr>
          <w:w w:val="100"/>
        </w:rPr>
        <w:t>占</w:t>
      </w:r>
      <w:r>
        <w:rPr>
          <w:spacing w:val="-3"/>
          <w:w w:val="100"/>
        </w:rPr>
        <w:t>应</w:t>
      </w:r>
      <w:r>
        <w:rPr>
          <w:w w:val="100"/>
        </w:rPr>
        <w:t>收</w:t>
      </w:r>
      <w:r>
        <w:rPr>
          <w:spacing w:val="-3"/>
          <w:w w:val="100"/>
        </w:rPr>
        <w:t>账</w:t>
      </w:r>
      <w:r>
        <w:rPr>
          <w:w w:val="100"/>
        </w:rPr>
        <w:t>款</w:t>
      </w:r>
      <w:r>
        <w:rPr>
          <w:spacing w:val="-3"/>
          <w:w w:val="100"/>
        </w:rPr>
        <w:t>期</w:t>
      </w:r>
      <w:r>
        <w:rPr>
          <w:w w:val="100"/>
        </w:rPr>
        <w:t>末</w:t>
      </w:r>
      <w:r>
        <w:rPr>
          <w:spacing w:val="-3"/>
          <w:w w:val="100"/>
        </w:rPr>
        <w:t>余</w:t>
      </w:r>
      <w:r>
        <w:rPr>
          <w:w w:val="100"/>
        </w:rPr>
        <w:t>额</w:t>
      </w:r>
      <w:r>
        <w:rPr>
          <w:spacing w:val="-3"/>
          <w:w w:val="100"/>
        </w:rPr>
        <w:t>合</w:t>
      </w:r>
      <w:r>
        <w:rPr>
          <w:w w:val="100"/>
        </w:rPr>
        <w:t>计数</w:t>
      </w:r>
      <w:r>
        <w:rPr>
          <w:spacing w:val="-3"/>
          <w:w w:val="100"/>
        </w:rPr>
        <w:t>的</w:t>
      </w:r>
      <w:r>
        <w:rPr>
          <w:w w:val="100"/>
        </w:rPr>
        <w:t>比</w:t>
      </w:r>
      <w:r>
        <w:rPr>
          <w:spacing w:val="-3"/>
          <w:w w:val="100"/>
        </w:rPr>
        <w:t>例</w:t>
      </w:r>
      <w:r>
        <w:rPr>
          <w:w w:val="100"/>
        </w:rPr>
        <w:t>为</w:t>
      </w:r>
    </w:p>
    <w:p>
      <w:pPr>
        <w:spacing w:line="468" w:lineRule="exact" w:before="7"/>
        <w:ind w:left="218" w:right="3908" w:firstLine="0"/>
        <w:jc w:val="lef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z w:val="21"/>
          <w:szCs w:val="21"/>
        </w:rPr>
        <w:t>，相应计提的坏账准备合计数为</w:t>
      </w:r>
      <w:r>
        <w:rPr>
          <w:rFonts w:ascii="宋体" w:hAnsi="宋体" w:cs="宋体" w:eastAsia="宋体" w:hint="default"/>
          <w:spacing w:val="-54"/>
          <w:sz w:val="21"/>
          <w:szCs w:val="21"/>
        </w:rPr>
        <w:t> </w:t>
      </w:r>
      <w:r>
        <w:rPr>
          <w:rFonts w:ascii="宋体" w:hAnsi="宋体" w:cs="宋体" w:eastAsia="宋体" w:hint="default"/>
          <w:sz w:val="21"/>
          <w:szCs w:val="21"/>
        </w:rPr>
        <w:t>36,268.57</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pStyle w:val="BodyText"/>
        <w:tabs>
          <w:tab w:pos="1060" w:val="left" w:leader="none"/>
        </w:tabs>
        <w:spacing w:line="267" w:lineRule="exact"/>
        <w:ind w:right="2465"/>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2"/>
        <w:spacing w:line="290" w:lineRule="auto"/>
        <w:ind w:right="76"/>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3"/>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13,332,987.49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16,545,623.02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37,377,054.00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467,377,054.00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21,569,734,256.08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11,683,834,424.78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21,620,444,297.57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12,167,757,101.80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90" w:lineRule="auto"/>
        <w:ind w:right="-14"/>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pStyle w:val="BodyText"/>
        <w:spacing w:line="240" w:lineRule="auto" w:before="14"/>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8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5"/>
              <w:jc w:val="right"/>
              <w:rPr>
                <w:rFonts w:ascii="宋体" w:hAnsi="宋体" w:cs="宋体" w:eastAsia="宋体" w:hint="default"/>
                <w:sz w:val="21"/>
                <w:szCs w:val="21"/>
              </w:rPr>
            </w:pPr>
            <w:r>
              <w:rPr>
                <w:rFonts w:ascii="宋体"/>
                <w:spacing w:val="-1"/>
                <w:sz w:val="21"/>
              </w:rPr>
              <w:t>6,713,928.46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5"/>
              <w:jc w:val="right"/>
              <w:rPr>
                <w:rFonts w:ascii="宋体" w:hAnsi="宋体" w:cs="宋体" w:eastAsia="宋体" w:hint="default"/>
                <w:sz w:val="21"/>
                <w:szCs w:val="21"/>
              </w:rPr>
            </w:pPr>
            <w:r>
              <w:rPr>
                <w:rFonts w:ascii="宋体"/>
                <w:spacing w:val="-1"/>
                <w:sz w:val="21"/>
              </w:rPr>
              <w:t>9,759,388.89</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6,619,059.03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6,786,234.13</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13,332,987.49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16,545,623.02</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(2).</w:t>
      </w:r>
      <w:r>
        <w:rPr/>
        <w:t>重要逾期利息</w:t>
      </w:r>
      <w:r>
        <w:rPr>
          <w:b w:val="0"/>
          <w:bCs w:val="0"/>
        </w:rPr>
      </w:r>
    </w:p>
    <w:p>
      <w:pPr>
        <w:pStyle w:val="BodyText"/>
        <w:spacing w:line="240" w:lineRule="auto" w:before="56"/>
        <w:ind w:right="246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2"/>
        <w:spacing w:line="290" w:lineRule="auto"/>
        <w:ind w:right="290"/>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pStyle w:val="BodyText"/>
        <w:spacing w:line="240" w:lineRule="auto" w:before="12"/>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1"/>
        <w:gridCol w:w="2825"/>
      </w:tblGrid>
      <w:tr>
        <w:trPr>
          <w:trHeight w:val="284"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37,377,054.00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37,377,054.00</w:t>
            </w: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新湖地产集团有限公司</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430,000,000.00</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37,377,054.00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467,377,054.00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(2).</w:t>
      </w:r>
      <w:r>
        <w:rPr/>
        <w:t>重要的账龄超过</w:t>
      </w:r>
      <w:r>
        <w:rPr>
          <w:spacing w:val="-52"/>
        </w:rPr>
        <w:t> </w:t>
      </w:r>
      <w:r>
        <w:rPr>
          <w:rFonts w:ascii="宋体" w:hAnsi="宋体" w:cs="宋体" w:eastAsia="宋体" w:hint="default"/>
        </w:rPr>
        <w:t>1</w:t>
      </w:r>
      <w:r>
        <w:rPr>
          <w:rFonts w:ascii="宋体" w:hAnsi="宋体" w:cs="宋体" w:eastAsia="宋体" w:hint="default"/>
          <w:spacing w:val="-51"/>
        </w:rPr>
        <w:t> </w:t>
      </w:r>
      <w:r>
        <w:rPr/>
        <w:t>年的应收股利</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01" w:space="2921"/>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96"/>
        <w:gridCol w:w="1572"/>
        <w:gridCol w:w="1287"/>
        <w:gridCol w:w="1431"/>
        <w:gridCol w:w="1610"/>
      </w:tblGrid>
      <w:tr>
        <w:trPr>
          <w:trHeight w:val="559" w:hRule="exact"/>
        </w:trPr>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4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157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36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420"/>
              <w:jc w:val="right"/>
              <w:rPr>
                <w:rFonts w:ascii="宋体" w:hAnsi="宋体" w:cs="宋体" w:eastAsia="宋体" w:hint="default"/>
                <w:sz w:val="21"/>
                <w:szCs w:val="21"/>
              </w:rPr>
            </w:pPr>
            <w:r>
              <w:rPr>
                <w:rFonts w:ascii="宋体" w:hAnsi="宋体" w:cs="宋体" w:eastAsia="宋体" w:hint="default"/>
                <w:sz w:val="21"/>
                <w:szCs w:val="21"/>
              </w:rPr>
              <w:t>账龄</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未收回的原因</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是否发生减值及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其判断依据</w:t>
            </w:r>
          </w:p>
        </w:tc>
      </w:tr>
      <w:tr>
        <w:trPr>
          <w:trHeight w:val="288" w:hRule="exact"/>
        </w:trPr>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157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37,377,054.00</w:t>
            </w:r>
          </w:p>
        </w:tc>
        <w:tc>
          <w:tcPr>
            <w:tcW w:w="12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420"/>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尚未收回</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37,377,054.00</w:t>
            </w:r>
          </w:p>
        </w:tc>
        <w:tc>
          <w:tcPr>
            <w:tcW w:w="12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before="20"/>
        <w:ind w:left="6653" w:right="6417"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6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0"/>
          <w:footerReference w:type="default" r:id="rId91"/>
          <w:pgSz w:w="16840" w:h="11910" w:orient="landscape"/>
          <w:pgMar w:header="0" w:footer="0" w:top="800" w:bottom="280" w:left="1040" w:right="1380"/>
        </w:sectPr>
      </w:pPr>
    </w:p>
    <w:p>
      <w:pPr>
        <w:pStyle w:val="Heading2"/>
        <w:spacing w:line="240" w:lineRule="auto" w:before="169"/>
        <w:ind w:left="400" w:right="-19"/>
        <w:jc w:val="left"/>
        <w:rPr>
          <w:b w:val="0"/>
          <w:bCs w:val="0"/>
        </w:rPr>
      </w:pPr>
      <w:r>
        <w:rPr/>
        <w:t>其他应收款</w:t>
      </w:r>
      <w:r>
        <w:rPr>
          <w:b w:val="0"/>
          <w:bCs w:val="0"/>
        </w:rPr>
      </w:r>
    </w:p>
    <w:p>
      <w:pPr>
        <w:pStyle w:val="Heading2"/>
        <w:spacing w:line="240" w:lineRule="auto" w:before="56"/>
        <w:ind w:left="400"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1242" w:val="left" w:leader="none"/>
        </w:tabs>
        <w:spacing w:line="240" w:lineRule="auto" w:before="58"/>
        <w:ind w:left="40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tabs>
          <w:tab w:pos="1451" w:val="left" w:leader="none"/>
        </w:tabs>
        <w:spacing w:line="240" w:lineRule="auto"/>
        <w:ind w:left="400" w:right="0"/>
        <w:jc w:val="left"/>
      </w:pPr>
      <w:r>
        <w:rPr>
          <w:spacing w:val="-1"/>
        </w:rPr>
        <w:t>单位：元</w:t>
        <w:tab/>
        <w:t>币种：人民币</w:t>
      </w:r>
    </w:p>
    <w:p>
      <w:pPr>
        <w:spacing w:after="0" w:line="240" w:lineRule="auto"/>
        <w:jc w:val="left"/>
        <w:sectPr>
          <w:type w:val="continuous"/>
          <w:pgSz w:w="16840" w:h="11910" w:orient="landscape"/>
          <w:pgMar w:top="1120" w:bottom="1380" w:left="1040" w:right="1380"/>
          <w:cols w:num="2" w:equalWidth="0">
            <w:col w:w="2830" w:space="8733"/>
            <w:col w:w="285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05"/>
        <w:gridCol w:w="1846"/>
        <w:gridCol w:w="694"/>
        <w:gridCol w:w="1531"/>
        <w:gridCol w:w="576"/>
        <w:gridCol w:w="1848"/>
        <w:gridCol w:w="1846"/>
        <w:gridCol w:w="694"/>
        <w:gridCol w:w="1320"/>
        <w:gridCol w:w="482"/>
        <w:gridCol w:w="1848"/>
      </w:tblGrid>
      <w:tr>
        <w:trPr>
          <w:trHeight w:val="293" w:hRule="exact"/>
        </w:trPr>
        <w:tc>
          <w:tcPr>
            <w:tcW w:w="15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4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505" w:type="dxa"/>
            <w:vMerge/>
            <w:tcBorders>
              <w:left w:val="single" w:sz="4" w:space="0" w:color="000000"/>
              <w:right w:val="single" w:sz="4" w:space="0" w:color="000000"/>
            </w:tcBorders>
          </w:tcPr>
          <w:p>
            <w:pPr/>
          </w:p>
        </w:tc>
        <w:tc>
          <w:tcPr>
            <w:tcW w:w="25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4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08" w:right="706"/>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5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4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08" w:right="706"/>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829" w:hRule="exact"/>
        </w:trPr>
        <w:tc>
          <w:tcPr>
            <w:tcW w:w="1505" w:type="dxa"/>
            <w:vMerge/>
            <w:tcBorders>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4" w:right="12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1"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24" w:right="7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848" w:type="dxa"/>
            <w:vMerge/>
            <w:tcBorders>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4" w:right="12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79" w:right="2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848" w:type="dxa"/>
            <w:vMerge/>
            <w:tcBorders>
              <w:left w:val="single" w:sz="4" w:space="0" w:color="000000"/>
              <w:bottom w:val="single" w:sz="4" w:space="0" w:color="000000"/>
              <w:right w:val="single" w:sz="4" w:space="0" w:color="000000"/>
            </w:tcBorders>
          </w:tcPr>
          <w:p>
            <w:pPr/>
          </w:p>
        </w:tc>
      </w:tr>
      <w:tr>
        <w:trPr>
          <w:trHeight w:val="1099"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37" w:lineRule="auto" w:before="2"/>
              <w:ind w:left="26" w:right="204"/>
              <w:jc w:val="both"/>
              <w:rPr>
                <w:rFonts w:ascii="宋体" w:hAnsi="宋体" w:cs="宋体" w:eastAsia="宋体" w:hint="default"/>
                <w:sz w:val="21"/>
                <w:szCs w:val="21"/>
              </w:rPr>
            </w:pP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184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37" w:lineRule="auto" w:before="2"/>
              <w:ind w:left="26" w:right="204"/>
              <w:jc w:val="both"/>
              <w:rPr>
                <w:rFonts w:ascii="宋体" w:hAnsi="宋体" w:cs="宋体" w:eastAsia="宋体" w:hint="default"/>
                <w:sz w:val="21"/>
                <w:szCs w:val="21"/>
              </w:rPr>
            </w:pP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 w:right="0"/>
              <w:jc w:val="center"/>
              <w:rPr>
                <w:rFonts w:ascii="宋体" w:hAnsi="宋体" w:cs="宋体" w:eastAsia="宋体" w:hint="default"/>
                <w:sz w:val="21"/>
                <w:szCs w:val="21"/>
              </w:rPr>
            </w:pPr>
            <w:r>
              <w:rPr>
                <w:rFonts w:ascii="宋体"/>
                <w:sz w:val="21"/>
              </w:rPr>
              <w:t>21,679,441,937.68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z w:val="21"/>
              </w:rPr>
              <w:t>100.00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109,707,681.60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0.51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21,569,734,256.08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 w:right="0"/>
              <w:jc w:val="center"/>
              <w:rPr>
                <w:rFonts w:ascii="宋体" w:hAnsi="宋体" w:cs="宋体" w:eastAsia="宋体" w:hint="default"/>
                <w:sz w:val="21"/>
                <w:szCs w:val="21"/>
              </w:rPr>
            </w:pPr>
            <w:r>
              <w:rPr>
                <w:rFonts w:ascii="宋体"/>
                <w:sz w:val="21"/>
              </w:rPr>
              <w:t>11,692,180,889.40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100.00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8,346,464.62</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sz w:val="21"/>
              </w:rPr>
              <w:t>0.07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sz w:val="21"/>
              </w:rPr>
              <w:t>11,683,834,424.78</w:t>
            </w:r>
          </w:p>
        </w:tc>
      </w:tr>
      <w:tr>
        <w:trPr>
          <w:trHeight w:val="1099"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37" w:lineRule="auto" w:before="2"/>
              <w:ind w:left="26" w:right="204"/>
              <w:jc w:val="both"/>
              <w:rPr>
                <w:rFonts w:ascii="宋体" w:hAnsi="宋体" w:cs="宋体" w:eastAsia="宋体" w:hint="default"/>
                <w:sz w:val="21"/>
                <w:szCs w:val="21"/>
              </w:rPr>
            </w:pP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坏账准备的其</w:t>
            </w:r>
            <w:r>
              <w:rPr>
                <w:rFonts w:ascii="宋体" w:hAnsi="宋体" w:cs="宋体" w:eastAsia="宋体" w:hint="default"/>
                <w:w w:val="100"/>
                <w:sz w:val="21"/>
                <w:szCs w:val="21"/>
              </w:rPr>
              <w:t> </w:t>
            </w:r>
            <w:r>
              <w:rPr>
                <w:rFonts w:ascii="宋体" w:hAnsi="宋体" w:cs="宋体" w:eastAsia="宋体" w:hint="default"/>
                <w:sz w:val="21"/>
                <w:szCs w:val="21"/>
              </w:rPr>
              <w:t>他应收款</w:t>
            </w:r>
          </w:p>
        </w:tc>
        <w:tc>
          <w:tcPr>
            <w:tcW w:w="184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21,679,441,937.68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109,707,681.60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0.51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21,569,734,256.08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11,692,180,889.40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8,346,464.62</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0.07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11,683,834,424.78</w:t>
            </w:r>
          </w:p>
        </w:tc>
      </w:tr>
    </w:tbl>
    <w:p>
      <w:pPr>
        <w:spacing w:line="240" w:lineRule="auto" w:before="12"/>
        <w:rPr>
          <w:rFonts w:ascii="宋体" w:hAnsi="宋体" w:cs="宋体" w:eastAsia="宋体" w:hint="default"/>
          <w:sz w:val="19"/>
          <w:szCs w:val="19"/>
        </w:rPr>
      </w:pPr>
    </w:p>
    <w:p>
      <w:pPr>
        <w:pStyle w:val="BodyText"/>
        <w:spacing w:line="240" w:lineRule="auto" w:before="36"/>
        <w:ind w:left="400" w:right="0"/>
        <w:jc w:val="left"/>
      </w:pPr>
      <w:r>
        <w:rPr/>
        <w:t>期末单项金额重大并单项计提坏账准备的其他应收款：</w:t>
      </w:r>
    </w:p>
    <w:p>
      <w:pPr>
        <w:pStyle w:val="BodyText"/>
        <w:spacing w:line="240" w:lineRule="auto" w:before="59"/>
        <w:ind w:left="400"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6653" w:right="6400" w:firstLine="0"/>
        <w:jc w:val="center"/>
        <w:rPr>
          <w:rFonts w:ascii="Calibri" w:hAnsi="Calibri" w:cs="Calibri" w:eastAsia="Calibri" w:hint="default"/>
          <w:sz w:val="18"/>
          <w:szCs w:val="18"/>
        </w:rPr>
      </w:pPr>
      <w:r>
        <w:rPr>
          <w:rFonts w:ascii="Calibri"/>
          <w:b/>
          <w:sz w:val="18"/>
        </w:rPr>
        <w:t>185 </w:t>
      </w:r>
      <w:r>
        <w:rPr>
          <w:rFonts w:ascii="Calibri"/>
          <w:sz w:val="18"/>
        </w:rPr>
        <w:t>/</w:t>
      </w:r>
      <w:r>
        <w:rPr>
          <w:rFonts w:ascii="Calibri"/>
          <w:spacing w:val="-5"/>
          <w:sz w:val="18"/>
        </w:rPr>
        <w:t> </w:t>
      </w:r>
      <w:r>
        <w:rPr>
          <w:rFonts w:ascii="Calibri"/>
          <w:b/>
          <w:sz w:val="18"/>
        </w:rPr>
        <w:t>192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040" w:right="13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92"/>
          <w:pgSz w:w="11910" w:h="16840"/>
          <w:pgMar w:footer="1195" w:header="0" w:top="1120" w:bottom="1380" w:left="1580" w:right="1040"/>
          <w:pgNumType w:start="186"/>
        </w:sectPr>
      </w:pPr>
    </w:p>
    <w:p>
      <w:pPr>
        <w:spacing w:line="240" w:lineRule="auto" w:before="3"/>
        <w:rPr>
          <w:rFonts w:ascii="Calibri" w:hAnsi="Calibri" w:cs="Calibri" w:eastAsia="Calibri" w:hint="default"/>
          <w:b/>
          <w:bCs/>
          <w:sz w:val="17"/>
          <w:szCs w:val="17"/>
        </w:rPr>
      </w:pPr>
    </w:p>
    <w:p>
      <w:pPr>
        <w:pStyle w:val="BodyText"/>
        <w:spacing w:line="240" w:lineRule="auto"/>
        <w:ind w:right="0"/>
        <w:jc w:val="left"/>
      </w:pPr>
      <w:r>
        <w:rPr>
          <w:spacing w:val="-2"/>
        </w:rPr>
        <w:t>组合中，按账龄分析法计提坏账准备的其他应收款：</w:t>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48"/>
        <w:gridCol w:w="1896"/>
        <w:gridCol w:w="1798"/>
        <w:gridCol w:w="1807"/>
      </w:tblGrid>
      <w:tr>
        <w:trPr>
          <w:trHeight w:val="283" w:hRule="exact"/>
        </w:trPr>
        <w:tc>
          <w:tcPr>
            <w:tcW w:w="354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5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48"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2,579,688,375.82</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103,187,535.03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w:t>
            </w:r>
          </w:p>
        </w:tc>
      </w:tr>
      <w:tr>
        <w:trPr>
          <w:trHeight w:val="281"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2,579,688,375.82</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103,187,535.03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43,900.00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3,512.00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8.00</w:t>
            </w:r>
          </w:p>
        </w:tc>
      </w:tr>
      <w:tr>
        <w:trPr>
          <w:trHeight w:val="284"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1"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1,659,591.95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829,795.98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5,686,798.59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5,686,798.59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2,587,078,866.36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109,707,681.60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4.24</w:t>
            </w: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组合中，采用余额百分比法计提坏账准备的其他应收款：</w:t>
      </w:r>
    </w:p>
    <w:p>
      <w:pPr>
        <w:pStyle w:val="BodyText"/>
        <w:spacing w:line="240" w:lineRule="auto" w:before="56"/>
        <w:ind w:right="2465"/>
        <w:jc w:val="left"/>
      </w:pPr>
      <w:r>
        <w:rPr/>
        <w:t>□适用 √不适用</w:t>
      </w:r>
    </w:p>
    <w:p>
      <w:pPr>
        <w:spacing w:line="240" w:lineRule="auto" w:before="3"/>
        <w:rPr>
          <w:rFonts w:ascii="宋体" w:hAnsi="宋体" w:cs="宋体" w:eastAsia="宋体" w:hint="default"/>
          <w:sz w:val="25"/>
          <w:szCs w:val="25"/>
        </w:rPr>
      </w:pPr>
    </w:p>
    <w:p>
      <w:pPr>
        <w:pStyle w:val="BodyText"/>
        <w:spacing w:line="240" w:lineRule="auto"/>
        <w:ind w:right="2465"/>
        <w:jc w:val="left"/>
      </w:pPr>
      <w:r>
        <w:rPr/>
        <w:t>组合中，采用其他方法计提坏账准备的其他应收款：</w:t>
      </w:r>
    </w:p>
    <w:p>
      <w:pPr>
        <w:pStyle w:val="BodyText"/>
        <w:tabs>
          <w:tab w:pos="1060" w:val="left" w:leader="none"/>
        </w:tabs>
        <w:spacing w:line="240" w:lineRule="auto" w:before="59"/>
        <w:ind w:right="2465"/>
        <w:jc w:val="left"/>
      </w:pPr>
      <w:r>
        <w:rPr/>
        <w:t>√适用</w:t>
        <w:tab/>
        <w:t>□不适用</w:t>
      </w:r>
    </w:p>
    <w:p>
      <w:pPr>
        <w:spacing w:line="240" w:lineRule="auto" w:before="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071"/>
        <w:gridCol w:w="2158"/>
        <w:gridCol w:w="2410"/>
        <w:gridCol w:w="2410"/>
      </w:tblGrid>
      <w:tr>
        <w:trPr>
          <w:trHeight w:val="350" w:hRule="exact"/>
        </w:trPr>
        <w:tc>
          <w:tcPr>
            <w:tcW w:w="2071" w:type="dxa"/>
            <w:vMerge w:val="restart"/>
            <w:tcBorders>
              <w:top w:val="single" w:sz="4" w:space="0" w:color="000000"/>
              <w:left w:val="single" w:sz="4" w:space="0" w:color="000000"/>
              <w:right w:val="single" w:sz="4" w:space="0" w:color="000000"/>
            </w:tcBorders>
          </w:tcPr>
          <w:p>
            <w:pPr>
              <w:pStyle w:val="TableParagraph"/>
              <w:spacing w:line="240" w:lineRule="auto" w:before="177"/>
              <w:ind w:left="314"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2071" w:type="dxa"/>
            <w:vMerge/>
            <w:tcBorders>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3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420"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 w:right="0"/>
              <w:jc w:val="center"/>
              <w:rPr>
                <w:rFonts w:ascii="宋体" w:hAnsi="宋体" w:cs="宋体" w:eastAsia="宋体" w:hint="default"/>
                <w:sz w:val="21"/>
                <w:szCs w:val="21"/>
              </w:rPr>
            </w:pPr>
            <w:r>
              <w:rPr>
                <w:rFonts w:ascii="宋体"/>
                <w:sz w:val="21"/>
              </w:rPr>
              <w:t>19,092,363,071.32</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 w:right="0"/>
              <w:jc w:val="center"/>
              <w:rPr>
                <w:rFonts w:ascii="宋体" w:hAnsi="宋体" w:cs="宋体" w:eastAsia="宋体" w:hint="default"/>
                <w:sz w:val="21"/>
                <w:szCs w:val="21"/>
              </w:rPr>
            </w:pPr>
            <w:r>
              <w:rPr>
                <w:rFonts w:ascii="宋体"/>
                <w:sz w:val="21"/>
              </w:rPr>
              <w:t>19,092,363,071.32</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47" w:space="387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10,200.00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21,624,976,509.08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11,684,640,272.88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47,040,000.00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20,009.00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20,009.00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7,395,219.60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7,520,607.52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21,679,441,937.68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11,692,180,889.40</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right="1294"/>
        <w:jc w:val="left"/>
      </w:pPr>
      <w:r>
        <w:rPr/>
        <w:t>本期计提坏账准备金额</w:t>
      </w:r>
      <w:r>
        <w:rPr>
          <w:spacing w:val="-54"/>
        </w:rPr>
        <w:t> </w:t>
      </w:r>
      <w:r>
        <w:rPr>
          <w:rFonts w:ascii="宋体" w:hAnsi="宋体" w:cs="宋体" w:eastAsia="宋体" w:hint="default"/>
        </w:rPr>
        <w:t>101,361,216.98</w:t>
      </w:r>
      <w:r>
        <w:rPr>
          <w:rFonts w:ascii="宋体" w:hAnsi="宋体" w:cs="宋体" w:eastAsia="宋体" w:hint="default"/>
          <w:spacing w:val="-57"/>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4"/>
        </w:rPr>
        <w:t> </w:t>
      </w:r>
      <w:r>
        <w:rPr>
          <w:spacing w:val="-3"/>
        </w:rPr>
        <w:t>元。</w:t>
      </w:r>
      <w:r>
        <w:rPr>
          <w:spacing w:val="-3"/>
          <w:w w:val="100"/>
        </w:rPr>
        <w:t> </w:t>
      </w:r>
      <w:r>
        <w:rPr/>
        <w:t>其中本期坏账准备转回或收回金额重要的：</w:t>
      </w:r>
    </w:p>
    <w:p>
      <w:pPr>
        <w:pStyle w:val="BodyText"/>
        <w:spacing w:line="249" w:lineRule="exact"/>
        <w:ind w:right="2465"/>
        <w:jc w:val="left"/>
      </w:pPr>
      <w:r>
        <w:rPr/>
        <w:t>□适用</w:t>
      </w:r>
      <w:r>
        <w:rPr>
          <w:spacing w:val="-1"/>
        </w:rPr>
        <w:t> </w:t>
      </w:r>
      <w:r>
        <w:rPr/>
        <w:t>√不适用</w:t>
      </w:r>
    </w:p>
    <w:p>
      <w:pPr>
        <w:spacing w:after="0" w:line="249"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ind w:left="418" w:right="0"/>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left="418"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380" w:right="860"/>
        </w:sectPr>
      </w:pPr>
    </w:p>
    <w:p>
      <w:pPr>
        <w:pStyle w:val="Heading2"/>
        <w:spacing w:line="240" w:lineRule="auto"/>
        <w:ind w:left="418" w:right="-17"/>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6"/>
        <w:ind w:left="41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69" w:val="left" w:leader="none"/>
        </w:tabs>
        <w:spacing w:line="240" w:lineRule="auto"/>
        <w:ind w:left="418" w:right="0"/>
        <w:jc w:val="left"/>
      </w:pPr>
      <w:r>
        <w:rPr>
          <w:spacing w:val="-1"/>
        </w:rPr>
        <w:t>单位：元</w:t>
        <w:tab/>
      </w:r>
      <w:r>
        <w:rPr>
          <w:spacing w:val="-2"/>
        </w:rPr>
        <w:t>币种：人民币</w:t>
      </w:r>
    </w:p>
    <w:p>
      <w:pPr>
        <w:spacing w:after="0" w:line="240" w:lineRule="auto"/>
        <w:jc w:val="left"/>
        <w:sectPr>
          <w:type w:val="continuous"/>
          <w:pgSz w:w="11910" w:h="16840"/>
          <w:pgMar w:top="1120" w:bottom="1380" w:left="1380" w:right="860"/>
          <w:cols w:num="2" w:equalWidth="0">
            <w:col w:w="5586" w:space="936"/>
            <w:col w:w="3148"/>
          </w:cols>
        </w:sectPr>
      </w:pP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932"/>
        <w:gridCol w:w="1220"/>
        <w:gridCol w:w="1920"/>
        <w:gridCol w:w="1193"/>
        <w:gridCol w:w="1628"/>
        <w:gridCol w:w="1541"/>
      </w:tblGrid>
      <w:tr>
        <w:trPr>
          <w:trHeight w:val="82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账龄</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41" w:right="68"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3" w:right="34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新湖地产集团有限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4,816,734,300.38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9"/>
              <w:jc w:val="center"/>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22.22</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4"/>
              <w:jc w:val="center"/>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2,478,359,027.77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11.43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99,134,361.11</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平阳隆恒置业有限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1,454,753,791.66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center"/>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6.71</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浙江允升投资集团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1,209,598,306.27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5.58</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上海玛宝房地产开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1,167,021,412.46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center"/>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5.38</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11,126,466,838.54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51.32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99,134,361.11</w:t>
            </w:r>
          </w:p>
        </w:tc>
      </w:tr>
    </w:tbl>
    <w:p>
      <w:pPr>
        <w:spacing w:line="240" w:lineRule="auto" w:before="12"/>
        <w:rPr>
          <w:rFonts w:ascii="宋体" w:hAnsi="宋体" w:cs="宋体" w:eastAsia="宋体" w:hint="default"/>
          <w:sz w:val="19"/>
          <w:szCs w:val="19"/>
        </w:rPr>
      </w:pPr>
    </w:p>
    <w:p>
      <w:pPr>
        <w:pStyle w:val="Heading2"/>
        <w:spacing w:line="240" w:lineRule="auto"/>
        <w:ind w:left="418" w:right="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left="418"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418" w:right="0"/>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tabs>
          <w:tab w:pos="1260" w:val="left" w:leader="none"/>
        </w:tabs>
        <w:spacing w:line="240" w:lineRule="auto" w:before="56"/>
        <w:ind w:left="418" w:right="0"/>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left="418" w:right="0"/>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tabs>
          <w:tab w:pos="1260" w:val="left" w:leader="none"/>
        </w:tabs>
        <w:spacing w:line="240" w:lineRule="auto" w:before="58"/>
        <w:ind w:left="418" w:right="0"/>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380" w:right="860"/>
        </w:sectPr>
      </w:pPr>
    </w:p>
    <w:p>
      <w:pPr>
        <w:pStyle w:val="Heading2"/>
        <w:spacing w:line="240" w:lineRule="auto"/>
        <w:ind w:left="41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418"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69" w:val="left" w:leader="none"/>
        </w:tabs>
        <w:spacing w:line="240" w:lineRule="auto"/>
        <w:ind w:left="418" w:right="0"/>
        <w:jc w:val="left"/>
      </w:pPr>
      <w:r>
        <w:rPr>
          <w:spacing w:val="-1"/>
        </w:rPr>
        <w:t>单位：元</w:t>
        <w:tab/>
      </w:r>
      <w:r>
        <w:rPr>
          <w:spacing w:val="-2"/>
        </w:rPr>
        <w:t>币种：人民币</w:t>
      </w:r>
    </w:p>
    <w:p>
      <w:pPr>
        <w:spacing w:after="0" w:line="240" w:lineRule="auto"/>
        <w:jc w:val="left"/>
        <w:sectPr>
          <w:type w:val="continuous"/>
          <w:pgSz w:w="11910" w:h="16840"/>
          <w:pgMar w:top="1120" w:bottom="1380" w:left="1380" w:right="860"/>
          <w:cols w:num="2" w:equalWidth="0">
            <w:col w:w="2111" w:space="4411"/>
            <w:col w:w="3148"/>
          </w:cols>
        </w:sectPr>
      </w:pPr>
    </w:p>
    <w:p>
      <w:pPr>
        <w:spacing w:line="240" w:lineRule="auto" w:before="4"/>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1356"/>
        <w:gridCol w:w="1849"/>
        <w:gridCol w:w="271"/>
        <w:gridCol w:w="1848"/>
        <w:gridCol w:w="1848"/>
        <w:gridCol w:w="272"/>
        <w:gridCol w:w="1846"/>
      </w:tblGrid>
      <w:tr>
        <w:trPr>
          <w:trHeight w:val="283" w:hRule="exact"/>
        </w:trPr>
        <w:tc>
          <w:tcPr>
            <w:tcW w:w="13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0" w:hRule="exact"/>
        </w:trPr>
        <w:tc>
          <w:tcPr>
            <w:tcW w:w="1356" w:type="dxa"/>
            <w:vMerge/>
            <w:tcBorders>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23" w:right="24"/>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24" w:right="26"/>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对子公司投资</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5,499,410,901.30</w:t>
            </w:r>
          </w:p>
        </w:tc>
        <w:tc>
          <w:tcPr>
            <w:tcW w:w="271"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5,499,410,901.30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4,449,310,901.30</w:t>
            </w:r>
          </w:p>
        </w:tc>
        <w:tc>
          <w:tcPr>
            <w:tcW w:w="27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4,449,310,901.30</w:t>
            </w:r>
          </w:p>
        </w:tc>
      </w:tr>
      <w:tr>
        <w:trPr>
          <w:trHeight w:val="554"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8,660,607,776.92</w:t>
            </w:r>
          </w:p>
        </w:tc>
        <w:tc>
          <w:tcPr>
            <w:tcW w:w="271"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8,660,607,776.92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8,780,525,988.93</w:t>
            </w:r>
          </w:p>
        </w:tc>
        <w:tc>
          <w:tcPr>
            <w:tcW w:w="27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8,780,525,988.93</w:t>
            </w:r>
          </w:p>
        </w:tc>
      </w:tr>
      <w:tr>
        <w:trPr>
          <w:trHeight w:val="28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14,160,018,678.22</w:t>
            </w:r>
          </w:p>
        </w:tc>
        <w:tc>
          <w:tcPr>
            <w:tcW w:w="271"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14,160,018,678.22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13,229,836,890.23</w:t>
            </w:r>
          </w:p>
        </w:tc>
        <w:tc>
          <w:tcPr>
            <w:tcW w:w="27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13,229,836,890.23</w:t>
            </w:r>
          </w:p>
        </w:tc>
      </w:tr>
    </w:tbl>
    <w:p>
      <w:pPr>
        <w:spacing w:after="0" w:line="243" w:lineRule="exact"/>
        <w:jc w:val="right"/>
        <w:rPr>
          <w:rFonts w:ascii="宋体" w:hAnsi="宋体" w:cs="宋体" w:eastAsia="宋体" w:hint="default"/>
          <w:sz w:val="21"/>
          <w:szCs w:val="21"/>
        </w:rPr>
        <w:sectPr>
          <w:type w:val="continuous"/>
          <w:pgSz w:w="11910" w:h="16840"/>
          <w:pgMar w:top="1120" w:bottom="1380" w:left="138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3"/>
          <w:footerReference w:type="default" r:id="rId94"/>
          <w:pgSz w:w="16840" w:h="11910" w:orient="landscape"/>
          <w:pgMar w:header="882" w:footer="1195" w:top="1120" w:bottom="1380" w:left="1240" w:right="1320"/>
          <w:pgNumType w:start="188"/>
        </w:sectPr>
      </w:pPr>
    </w:p>
    <w:p>
      <w:pPr>
        <w:pStyle w:val="Heading2"/>
        <w:spacing w:line="240" w:lineRule="auto" w:before="175"/>
        <w:ind w:left="200" w:right="-20"/>
        <w:jc w:val="left"/>
        <w:rPr>
          <w:b w:val="0"/>
          <w:bCs w:val="0"/>
        </w:rPr>
      </w:pPr>
      <w:r>
        <w:rPr>
          <w:rFonts w:ascii="宋体" w:hAnsi="宋体" w:cs="宋体" w:eastAsia="宋体" w:hint="default"/>
        </w:rPr>
        <w:t>(1).</w:t>
      </w:r>
      <w:r>
        <w:rPr>
          <w:rFonts w:ascii="宋体" w:hAnsi="宋体" w:cs="宋体" w:eastAsia="宋体" w:hint="default"/>
          <w:spacing w:val="1"/>
        </w:rPr>
        <w:t> </w:t>
      </w:r>
      <w:r>
        <w:rPr/>
        <w:t>对子公司投资</w:t>
      </w:r>
      <w:r>
        <w:rPr>
          <w:b w:val="0"/>
          <w:bCs w:val="0"/>
        </w:rPr>
      </w:r>
    </w:p>
    <w:p>
      <w:pPr>
        <w:pStyle w:val="BodyText"/>
        <w:spacing w:line="240" w:lineRule="auto" w:before="56"/>
        <w:ind w:left="200"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51" w:val="left" w:leader="none"/>
        </w:tabs>
        <w:spacing w:line="240" w:lineRule="auto"/>
        <w:ind w:left="200" w:right="0"/>
        <w:jc w:val="left"/>
      </w:pPr>
      <w:r>
        <w:rPr>
          <w:spacing w:val="-1"/>
        </w:rPr>
        <w:t>单位：元</w:t>
        <w:tab/>
        <w:t>币种：人民币</w:t>
      </w:r>
    </w:p>
    <w:p>
      <w:pPr>
        <w:spacing w:after="0" w:line="240" w:lineRule="auto"/>
        <w:jc w:val="left"/>
        <w:sectPr>
          <w:type w:val="continuous"/>
          <w:pgSz w:w="16840" w:h="11910" w:orient="landscape"/>
          <w:pgMar w:top="1120" w:bottom="1380" w:left="1240" w:right="1320"/>
          <w:cols w:num="2" w:equalWidth="0">
            <w:col w:w="1996" w:space="9567"/>
            <w:col w:w="2717"/>
          </w:cols>
        </w:sectPr>
      </w:pP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607"/>
        <w:gridCol w:w="2160"/>
        <w:gridCol w:w="2160"/>
        <w:gridCol w:w="722"/>
        <w:gridCol w:w="2017"/>
        <w:gridCol w:w="1154"/>
        <w:gridCol w:w="1217"/>
      </w:tblGrid>
      <w:tr>
        <w:trPr>
          <w:trHeight w:val="554"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减少</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上海中瀚置业有限公司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256,676,000.00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256,676,000.00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新湖地产集团有限公司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2,020,792,733.83</w:t>
            </w: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2,020,792,733.83</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86,556,921.45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116,556,921.45</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浙江允升投资集团有限公司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401,473,476.79</w:t>
            </w: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401,473,476.79</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丰宁承龙矿业有限公司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130,000,000.00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130,000,000.00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绍兴百大房地产有限责任公司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4,500,000.00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绍兴市红太阳物业管理有限公司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温州新湖房地产开发有限公司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46,142,313.13</w:t>
            </w: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46,142,313.13</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启东新湖投资开发有限公司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75,000,000.00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75,000,000.00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嘉兴新湖中房置业有限公司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76,500,000.00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76,500,000.00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天津新湖中宝投资有限公司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平阳县利得海涂围垦开发有限公司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1,110,000,000.00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1,110,000,000.00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73,519,454.10</w:t>
            </w: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73,519,454.10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新湖影视传播有限公司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49,000,002.00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49,000,002.00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贵州新湖能源有限公司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平阳伟成置业有限公司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5,100,000.00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舟山新湖置业有限公司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34,000,000.00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平阳隆恒置业有限公司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平阳安瑞置业有限公司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平阳宝瑞置业有限公司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5,100,000.00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上海拓驿投资管理有限公司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新湖中宝投资管理有限公司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浙江新湖金融信息服务有限公司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1,000,000,000.00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1,000,000,000.00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香港新澳投资有限公司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浙江新湖智脑投资管理合伙企业（有限合伙）</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4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4607"/>
        <w:gridCol w:w="2160"/>
        <w:gridCol w:w="2160"/>
        <w:gridCol w:w="722"/>
        <w:gridCol w:w="2017"/>
        <w:gridCol w:w="1154"/>
        <w:gridCol w:w="1217"/>
      </w:tblGrid>
      <w:tr>
        <w:trPr>
          <w:trHeight w:val="281"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浙江智新科技有限公司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浙江新湖乐居科技有限公司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4,449,310,901.30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1,050,100,000.00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5,499,410,901.30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6840" w:h="11910" w:orient="landscape"/>
          <w:pgMar w:header="882" w:footer="1195" w:top="1120" w:bottom="1380" w:left="1220" w:right="1300"/>
        </w:sectPr>
      </w:pPr>
    </w:p>
    <w:p>
      <w:pPr>
        <w:pStyle w:val="Heading2"/>
        <w:spacing w:line="240" w:lineRule="auto"/>
        <w:ind w:left="220" w:right="-19"/>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8"/>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2859" w:space="8704"/>
            <w:col w:w="27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980"/>
        <w:gridCol w:w="1416"/>
        <w:gridCol w:w="428"/>
        <w:gridCol w:w="1416"/>
        <w:gridCol w:w="1277"/>
        <w:gridCol w:w="1277"/>
        <w:gridCol w:w="1375"/>
        <w:gridCol w:w="1364"/>
        <w:gridCol w:w="492"/>
        <w:gridCol w:w="1265"/>
        <w:gridCol w:w="1416"/>
        <w:gridCol w:w="384"/>
      </w:tblGrid>
      <w:tr>
        <w:trPr>
          <w:trHeight w:val="204" w:hRule="exact"/>
        </w:trPr>
        <w:tc>
          <w:tcPr>
            <w:tcW w:w="1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835" w:right="830"/>
              <w:jc w:val="center"/>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w w:val="100"/>
                <w:sz w:val="15"/>
                <w:szCs w:val="15"/>
              </w:rPr>
              <w:t> </w:t>
            </w:r>
            <w:r>
              <w:rPr>
                <w:rFonts w:ascii="宋体" w:hAnsi="宋体" w:cs="宋体" w:eastAsia="宋体" w:hint="default"/>
                <w:sz w:val="15"/>
                <w:szCs w:val="15"/>
              </w:rPr>
              <w:t>单位</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551" w:right="551"/>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8894"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552" w:right="550"/>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3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 w:right="72"/>
              <w:jc w:val="both"/>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pacing w:val="-73"/>
                <w:sz w:val="15"/>
                <w:szCs w:val="15"/>
              </w:rPr>
              <w:t> </w:t>
            </w: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r>
      <w:tr>
        <w:trPr>
          <w:trHeight w:val="1176" w:hRule="exact"/>
        </w:trPr>
        <w:tc>
          <w:tcPr>
            <w:tcW w:w="198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1" w:right="134"/>
              <w:jc w:val="both"/>
              <w:rPr>
                <w:rFonts w:ascii="宋体" w:hAnsi="宋体" w:cs="宋体" w:eastAsia="宋体" w:hint="default"/>
                <w:sz w:val="15"/>
                <w:szCs w:val="15"/>
              </w:rPr>
            </w:pPr>
            <w:r>
              <w:rPr>
                <w:rFonts w:ascii="宋体" w:hAnsi="宋体" w:cs="宋体" w:eastAsia="宋体" w:hint="default"/>
                <w:sz w:val="15"/>
                <w:szCs w:val="15"/>
              </w:rPr>
              <w:t>追</w:t>
            </w:r>
            <w:r>
              <w:rPr>
                <w:rFonts w:ascii="宋体" w:hAnsi="宋体" w:cs="宋体" w:eastAsia="宋体" w:hint="default"/>
                <w:w w:val="100"/>
                <w:sz w:val="15"/>
                <w:szCs w:val="15"/>
              </w:rPr>
              <w:t> </w:t>
            </w:r>
            <w:r>
              <w:rPr>
                <w:rFonts w:ascii="宋体" w:hAnsi="宋体" w:cs="宋体" w:eastAsia="宋体" w:hint="default"/>
                <w:sz w:val="15"/>
                <w:szCs w:val="15"/>
              </w:rPr>
              <w:t>加</w:t>
            </w:r>
            <w:r>
              <w:rPr>
                <w:rFonts w:ascii="宋体" w:hAnsi="宋体" w:cs="宋体" w:eastAsia="宋体" w:hint="default"/>
                <w:w w:val="100"/>
                <w:sz w:val="15"/>
                <w:szCs w:val="15"/>
              </w:rPr>
              <w:t> </w:t>
            </w:r>
            <w:r>
              <w:rPr>
                <w:rFonts w:ascii="宋体" w:hAnsi="宋体" w:cs="宋体" w:eastAsia="宋体" w:hint="default"/>
                <w:sz w:val="15"/>
                <w:szCs w:val="15"/>
              </w:rPr>
              <w:t>投</w:t>
            </w:r>
            <w:r>
              <w:rPr>
                <w:rFonts w:ascii="宋体" w:hAnsi="宋体" w:cs="宋体" w:eastAsia="宋体" w:hint="default"/>
                <w:w w:val="100"/>
                <w:sz w:val="15"/>
                <w:szCs w:val="15"/>
              </w:rPr>
              <w:t> </w:t>
            </w:r>
            <w:r>
              <w:rPr>
                <w:rFonts w:ascii="宋体" w:hAnsi="宋体" w:cs="宋体" w:eastAsia="宋体" w:hint="default"/>
                <w:sz w:val="15"/>
                <w:szCs w:val="15"/>
              </w:rPr>
              <w:t>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403"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33" w:right="103" w:hanging="226"/>
              <w:jc w:val="left"/>
              <w:rPr>
                <w:rFonts w:ascii="宋体" w:hAnsi="宋体" w:cs="宋体" w:eastAsia="宋体" w:hint="default"/>
                <w:sz w:val="15"/>
                <w:szCs w:val="15"/>
              </w:rPr>
            </w:pPr>
            <w:r>
              <w:rPr>
                <w:rFonts w:ascii="宋体" w:hAnsi="宋体" w:cs="宋体" w:eastAsia="宋体" w:hint="default"/>
                <w:sz w:val="15"/>
                <w:szCs w:val="15"/>
              </w:rPr>
              <w:t>权益法下确认的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投资损益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57" w:right="104" w:hanging="450"/>
              <w:jc w:val="left"/>
              <w:rPr>
                <w:rFonts w:ascii="宋体" w:hAnsi="宋体" w:cs="宋体" w:eastAsia="宋体" w:hint="default"/>
                <w:sz w:val="15"/>
                <w:szCs w:val="15"/>
              </w:rPr>
            </w:pPr>
            <w:r>
              <w:rPr>
                <w:rFonts w:ascii="宋体" w:hAnsi="宋体" w:cs="宋体" w:eastAsia="宋体" w:hint="default"/>
                <w:sz w:val="15"/>
                <w:szCs w:val="15"/>
              </w:rPr>
              <w:t>其他综合收益调</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整</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32" w:right="0"/>
              <w:jc w:val="left"/>
              <w:rPr>
                <w:rFonts w:ascii="宋体" w:hAnsi="宋体" w:cs="宋体" w:eastAsia="宋体" w:hint="default"/>
                <w:sz w:val="15"/>
                <w:szCs w:val="15"/>
              </w:rPr>
            </w:pPr>
            <w:r>
              <w:rPr>
                <w:rFonts w:ascii="宋体" w:hAnsi="宋体" w:cs="宋体" w:eastAsia="宋体" w:hint="default"/>
                <w:sz w:val="15"/>
                <w:szCs w:val="15"/>
              </w:rPr>
              <w:t>其他权益变动</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76" w:right="147" w:hanging="226"/>
              <w:jc w:val="left"/>
              <w:rPr>
                <w:rFonts w:ascii="宋体" w:hAnsi="宋体" w:cs="宋体" w:eastAsia="宋体" w:hint="default"/>
                <w:sz w:val="15"/>
                <w:szCs w:val="15"/>
              </w:rPr>
            </w:pPr>
            <w:r>
              <w:rPr>
                <w:rFonts w:ascii="宋体" w:hAnsi="宋体" w:cs="宋体" w:eastAsia="宋体" w:hint="default"/>
                <w:sz w:val="15"/>
                <w:szCs w:val="15"/>
              </w:rPr>
              <w:t>宣告发放现金股</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利或利润</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w w:val="100"/>
                <w:sz w:val="15"/>
                <w:szCs w:val="15"/>
              </w:rPr>
              <w:t>计</w:t>
            </w:r>
          </w:p>
          <w:p>
            <w:pPr>
              <w:pStyle w:val="TableParagraph"/>
              <w:spacing w:line="240" w:lineRule="auto"/>
              <w:ind w:left="163" w:right="167"/>
              <w:jc w:val="both"/>
              <w:rPr>
                <w:rFonts w:ascii="宋体" w:hAnsi="宋体" w:cs="宋体" w:eastAsia="宋体" w:hint="default"/>
                <w:sz w:val="15"/>
                <w:szCs w:val="15"/>
              </w:rPr>
            </w:pPr>
            <w:r>
              <w:rPr>
                <w:rFonts w:ascii="宋体" w:hAnsi="宋体" w:cs="宋体" w:eastAsia="宋体" w:hint="default"/>
                <w:sz w:val="15"/>
                <w:szCs w:val="15"/>
              </w:rPr>
              <w:t>提</w:t>
            </w:r>
            <w:r>
              <w:rPr>
                <w:rFonts w:ascii="宋体" w:hAnsi="宋体" w:cs="宋体" w:eastAsia="宋体" w:hint="default"/>
                <w:w w:val="100"/>
                <w:sz w:val="15"/>
                <w:szCs w:val="15"/>
              </w:rPr>
              <w:t> </w:t>
            </w: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值</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416" w:type="dxa"/>
            <w:vMerge/>
            <w:tcBorders>
              <w:left w:val="single" w:sz="4" w:space="0" w:color="000000"/>
              <w:bottom w:val="single" w:sz="4" w:space="0" w:color="000000"/>
              <w:right w:val="single" w:sz="4" w:space="0" w:color="000000"/>
            </w:tcBorders>
          </w:tcPr>
          <w:p>
            <w:pPr/>
          </w:p>
        </w:tc>
        <w:tc>
          <w:tcPr>
            <w:tcW w:w="384" w:type="dxa"/>
            <w:vMerge/>
            <w:tcBorders>
              <w:left w:val="single" w:sz="4" w:space="0" w:color="000000"/>
              <w:bottom w:val="single" w:sz="4" w:space="0" w:color="000000"/>
              <w:right w:val="single" w:sz="4" w:space="0" w:color="000000"/>
            </w:tcBorders>
          </w:tcPr>
          <w:p>
            <w:pPr/>
          </w:p>
        </w:tc>
      </w:tr>
      <w:tr>
        <w:trPr>
          <w:trHeight w:val="266"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26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left"/>
              <w:rPr>
                <w:rFonts w:ascii="宋体" w:hAnsi="宋体" w:cs="宋体" w:eastAsia="宋体" w:hint="default"/>
                <w:sz w:val="15"/>
                <w:szCs w:val="15"/>
              </w:rPr>
            </w:pPr>
            <w:r>
              <w:rPr>
                <w:rFonts w:ascii="宋体" w:hAnsi="宋体" w:cs="宋体" w:eastAsia="宋体" w:hint="default"/>
                <w:sz w:val="15"/>
                <w:szCs w:val="15"/>
              </w:rPr>
              <w:t>杭州湖新投资有限公司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26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3" w:right="0"/>
              <w:jc w:val="left"/>
              <w:rPr>
                <w:rFonts w:ascii="宋体" w:hAnsi="宋体" w:cs="宋体" w:eastAsia="宋体" w:hint="default"/>
                <w:sz w:val="15"/>
                <w:szCs w:val="15"/>
              </w:rPr>
            </w:pPr>
            <w:r>
              <w:rPr>
                <w:rFonts w:ascii="宋体" w:hAnsi="宋体" w:cs="宋体" w:eastAsia="宋体" w:hint="default"/>
                <w:sz w:val="15"/>
                <w:szCs w:val="15"/>
              </w:rPr>
              <w:t>新湖控股有限公司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宋体" w:hAnsi="宋体" w:cs="宋体" w:eastAsia="宋体" w:hint="default"/>
                <w:sz w:val="15"/>
                <w:szCs w:val="15"/>
              </w:rPr>
            </w:pPr>
            <w:r>
              <w:rPr>
                <w:rFonts w:ascii="宋体"/>
                <w:spacing w:val="-2"/>
                <w:sz w:val="15"/>
              </w:rPr>
              <w:t>2,717,035,840.96</w:t>
            </w: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41" w:right="-1"/>
              <w:jc w:val="left"/>
              <w:rPr>
                <w:rFonts w:ascii="宋体" w:hAnsi="宋体" w:cs="宋体" w:eastAsia="宋体" w:hint="default"/>
                <w:sz w:val="15"/>
                <w:szCs w:val="15"/>
              </w:rPr>
            </w:pPr>
            <w:r>
              <w:rPr>
                <w:rFonts w:ascii="宋体"/>
                <w:spacing w:val="-2"/>
                <w:sz w:val="15"/>
              </w:rPr>
              <w:t>-194,488,824.18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right"/>
              <w:rPr>
                <w:rFonts w:ascii="宋体" w:hAnsi="宋体" w:cs="宋体" w:eastAsia="宋体" w:hint="default"/>
                <w:sz w:val="15"/>
                <w:szCs w:val="15"/>
              </w:rPr>
            </w:pPr>
            <w:r>
              <w:rPr>
                <w:rFonts w:ascii="宋体"/>
                <w:spacing w:val="-2"/>
                <w:sz w:val="15"/>
              </w:rPr>
              <w:t>-178,615,822.05</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16" w:right="-4"/>
              <w:jc w:val="left"/>
              <w:rPr>
                <w:rFonts w:ascii="宋体" w:hAnsi="宋体" w:cs="宋体" w:eastAsia="宋体" w:hint="default"/>
                <w:sz w:val="15"/>
                <w:szCs w:val="15"/>
              </w:rPr>
            </w:pPr>
            <w:r>
              <w:rPr>
                <w:rFonts w:ascii="宋体"/>
                <w:spacing w:val="-1"/>
                <w:sz w:val="15"/>
              </w:rPr>
              <w:t>-49,226,125.33</w:t>
            </w:r>
          </w:p>
        </w:tc>
        <w:tc>
          <w:tcPr>
            <w:tcW w:w="1364"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宋体" w:hAnsi="宋体" w:cs="宋体" w:eastAsia="宋体" w:hint="default"/>
                <w:sz w:val="15"/>
                <w:szCs w:val="15"/>
              </w:rPr>
            </w:pPr>
            <w:r>
              <w:rPr>
                <w:rFonts w:ascii="宋体"/>
                <w:spacing w:val="-2"/>
                <w:sz w:val="15"/>
              </w:rPr>
              <w:t>2,294,705,069.40</w:t>
            </w:r>
          </w:p>
        </w:tc>
        <w:tc>
          <w:tcPr>
            <w:tcW w:w="384"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left"/>
              <w:rPr>
                <w:rFonts w:ascii="宋体" w:hAnsi="宋体" w:cs="宋体" w:eastAsia="宋体" w:hint="default"/>
                <w:sz w:val="15"/>
                <w:szCs w:val="15"/>
              </w:rPr>
            </w:pPr>
            <w:r>
              <w:rPr>
                <w:rFonts w:ascii="宋体" w:hAnsi="宋体" w:cs="宋体" w:eastAsia="宋体" w:hint="default"/>
                <w:sz w:val="15"/>
                <w:szCs w:val="15"/>
              </w:rPr>
              <w:t>内蒙古合和置业有限公司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89" w:right="0"/>
              <w:jc w:val="left"/>
              <w:rPr>
                <w:rFonts w:ascii="宋体" w:hAnsi="宋体" w:cs="宋体" w:eastAsia="宋体" w:hint="default"/>
                <w:sz w:val="15"/>
                <w:szCs w:val="15"/>
              </w:rPr>
            </w:pPr>
            <w:r>
              <w:rPr>
                <w:rFonts w:ascii="宋体"/>
                <w:sz w:val="15"/>
              </w:rPr>
              <w:t>10,920,350.62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28" w:right="0"/>
              <w:jc w:val="left"/>
              <w:rPr>
                <w:rFonts w:ascii="宋体" w:hAnsi="宋体" w:cs="宋体" w:eastAsia="宋体" w:hint="default"/>
                <w:sz w:val="15"/>
                <w:szCs w:val="15"/>
              </w:rPr>
            </w:pPr>
            <w:r>
              <w:rPr>
                <w:rFonts w:ascii="宋体"/>
                <w:sz w:val="15"/>
              </w:rPr>
              <w:t>10,920,350.62</w:t>
            </w:r>
          </w:p>
        </w:tc>
        <w:tc>
          <w:tcPr>
            <w:tcW w:w="384"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left"/>
              <w:rPr>
                <w:rFonts w:ascii="宋体" w:hAnsi="宋体" w:cs="宋体" w:eastAsia="宋体" w:hint="default"/>
                <w:sz w:val="15"/>
                <w:szCs w:val="15"/>
              </w:rPr>
            </w:pPr>
            <w:r>
              <w:rPr>
                <w:rFonts w:ascii="宋体" w:hAnsi="宋体" w:cs="宋体" w:eastAsia="宋体" w:hint="default"/>
                <w:sz w:val="15"/>
                <w:szCs w:val="15"/>
              </w:rPr>
              <w:t>盛京银行股份有限公司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5"/>
                <w:szCs w:val="15"/>
              </w:rPr>
            </w:pPr>
            <w:r>
              <w:rPr>
                <w:rFonts w:ascii="宋体"/>
                <w:sz w:val="15"/>
              </w:rPr>
              <w:t>2,724,150,230.92</w:t>
            </w: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2" w:right="0"/>
              <w:jc w:val="left"/>
              <w:rPr>
                <w:rFonts w:ascii="宋体" w:hAnsi="宋体" w:cs="宋体" w:eastAsia="宋体" w:hint="default"/>
                <w:sz w:val="15"/>
                <w:szCs w:val="15"/>
              </w:rPr>
            </w:pPr>
            <w:r>
              <w:rPr>
                <w:rFonts w:ascii="宋体"/>
                <w:sz w:val="15"/>
              </w:rPr>
              <w:t>265,430,414.95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89" w:right="0"/>
              <w:jc w:val="left"/>
              <w:rPr>
                <w:rFonts w:ascii="宋体" w:hAnsi="宋体" w:cs="宋体" w:eastAsia="宋体" w:hint="default"/>
                <w:sz w:val="15"/>
                <w:szCs w:val="15"/>
              </w:rPr>
            </w:pPr>
            <w:r>
              <w:rPr>
                <w:rFonts w:ascii="宋体"/>
                <w:sz w:val="15"/>
              </w:rPr>
              <w:t>66,155,745.49</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pacing w:val="-2"/>
                <w:sz w:val="15"/>
              </w:rPr>
              <w:t>54,000,000.00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0" w:right="0"/>
              <w:jc w:val="left"/>
              <w:rPr>
                <w:rFonts w:ascii="宋体" w:hAnsi="宋体" w:cs="宋体" w:eastAsia="宋体" w:hint="default"/>
                <w:sz w:val="15"/>
                <w:szCs w:val="15"/>
              </w:rPr>
            </w:pPr>
            <w:r>
              <w:rPr>
                <w:rFonts w:ascii="宋体"/>
                <w:sz w:val="15"/>
              </w:rPr>
              <w:t>-30,384,684.67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5"/>
                <w:szCs w:val="15"/>
              </w:rPr>
            </w:pPr>
            <w:r>
              <w:rPr>
                <w:rFonts w:ascii="宋体"/>
                <w:sz w:val="15"/>
              </w:rPr>
              <w:t>2,971,351,706.69</w:t>
            </w:r>
          </w:p>
        </w:tc>
        <w:tc>
          <w:tcPr>
            <w:tcW w:w="384"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 w:right="0"/>
              <w:jc w:val="left"/>
              <w:rPr>
                <w:rFonts w:ascii="宋体" w:hAnsi="宋体" w:cs="宋体" w:eastAsia="宋体" w:hint="default"/>
                <w:sz w:val="15"/>
                <w:szCs w:val="15"/>
              </w:rPr>
            </w:pPr>
            <w:r>
              <w:rPr>
                <w:rFonts w:ascii="宋体" w:hAnsi="宋体" w:cs="宋体" w:eastAsia="宋体" w:hint="default"/>
                <w:sz w:val="15"/>
                <w:szCs w:val="15"/>
              </w:rPr>
              <w:t>甘肃西北矿业集团有限公司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51" w:right="0"/>
              <w:jc w:val="left"/>
              <w:rPr>
                <w:rFonts w:ascii="宋体" w:hAnsi="宋体" w:cs="宋体" w:eastAsia="宋体" w:hint="default"/>
                <w:sz w:val="15"/>
                <w:szCs w:val="15"/>
              </w:rPr>
            </w:pPr>
            <w:r>
              <w:rPr>
                <w:rFonts w:ascii="宋体"/>
                <w:sz w:val="15"/>
              </w:rPr>
              <w:t>702,916,440.67</w:t>
            </w: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2" w:right="0"/>
              <w:jc w:val="left"/>
              <w:rPr>
                <w:rFonts w:ascii="宋体" w:hAnsi="宋体" w:cs="宋体" w:eastAsia="宋体" w:hint="default"/>
                <w:sz w:val="15"/>
                <w:szCs w:val="15"/>
              </w:rPr>
            </w:pPr>
            <w:r>
              <w:rPr>
                <w:rFonts w:ascii="宋体"/>
                <w:sz w:val="15"/>
              </w:rPr>
              <w:t>-18,274,661.95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52" w:right="0"/>
              <w:jc w:val="left"/>
              <w:rPr>
                <w:rFonts w:ascii="宋体" w:hAnsi="宋体" w:cs="宋体" w:eastAsia="宋体" w:hint="default"/>
                <w:sz w:val="15"/>
                <w:szCs w:val="15"/>
              </w:rPr>
            </w:pPr>
            <w:r>
              <w:rPr>
                <w:rFonts w:ascii="宋体"/>
                <w:sz w:val="15"/>
              </w:rPr>
              <w:t>684,641,778.72</w:t>
            </w:r>
          </w:p>
        </w:tc>
        <w:tc>
          <w:tcPr>
            <w:tcW w:w="384"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left"/>
              <w:rPr>
                <w:rFonts w:ascii="宋体" w:hAnsi="宋体" w:cs="宋体" w:eastAsia="宋体" w:hint="default"/>
                <w:sz w:val="15"/>
                <w:szCs w:val="15"/>
              </w:rPr>
            </w:pPr>
            <w:r>
              <w:rPr>
                <w:rFonts w:ascii="宋体" w:hAnsi="宋体" w:cs="宋体" w:eastAsia="宋体" w:hint="default"/>
                <w:sz w:val="15"/>
                <w:szCs w:val="15"/>
              </w:rPr>
              <w:t>温州银行股份有限公司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5"/>
                <w:szCs w:val="15"/>
              </w:rPr>
            </w:pPr>
            <w:r>
              <w:rPr>
                <w:rFonts w:ascii="宋体"/>
                <w:sz w:val="15"/>
              </w:rPr>
              <w:t>2,383,577,106.86</w:t>
            </w: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89" w:right="0"/>
              <w:jc w:val="left"/>
              <w:rPr>
                <w:rFonts w:ascii="宋体" w:hAnsi="宋体" w:cs="宋体" w:eastAsia="宋体" w:hint="default"/>
                <w:sz w:val="15"/>
                <w:szCs w:val="15"/>
              </w:rPr>
            </w:pPr>
            <w:r>
              <w:rPr>
                <w:rFonts w:ascii="宋体"/>
                <w:sz w:val="15"/>
              </w:rPr>
              <w:t>92,590,471.59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89" w:right="0"/>
              <w:jc w:val="left"/>
              <w:rPr>
                <w:rFonts w:ascii="宋体" w:hAnsi="宋体" w:cs="宋体" w:eastAsia="宋体" w:hint="default"/>
                <w:sz w:val="15"/>
                <w:szCs w:val="15"/>
              </w:rPr>
            </w:pPr>
            <w:r>
              <w:rPr>
                <w:rFonts w:ascii="宋体"/>
                <w:sz w:val="15"/>
              </w:rPr>
              <w:t>18,716,394.42</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5"/>
                <w:szCs w:val="15"/>
              </w:rPr>
            </w:pPr>
            <w:r>
              <w:rPr>
                <w:rFonts w:ascii="宋体"/>
                <w:sz w:val="15"/>
              </w:rPr>
              <w:t>2,494,883,972.87</w:t>
            </w:r>
          </w:p>
        </w:tc>
        <w:tc>
          <w:tcPr>
            <w:tcW w:w="384"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left"/>
              <w:rPr>
                <w:rFonts w:ascii="宋体" w:hAnsi="宋体" w:cs="宋体" w:eastAsia="宋体" w:hint="default"/>
                <w:sz w:val="15"/>
                <w:szCs w:val="15"/>
              </w:rPr>
            </w:pPr>
            <w:r>
              <w:rPr>
                <w:rFonts w:ascii="宋体" w:hAnsi="宋体" w:cs="宋体" w:eastAsia="宋体" w:hint="default"/>
                <w:sz w:val="15"/>
                <w:szCs w:val="15"/>
              </w:rPr>
              <w:t>江苏新湖宝华置业有限公司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51" w:right="0"/>
              <w:jc w:val="left"/>
              <w:rPr>
                <w:rFonts w:ascii="宋体" w:hAnsi="宋体" w:cs="宋体" w:eastAsia="宋体" w:hint="default"/>
                <w:sz w:val="15"/>
                <w:szCs w:val="15"/>
              </w:rPr>
            </w:pPr>
            <w:r>
              <w:rPr>
                <w:rFonts w:ascii="宋体"/>
                <w:sz w:val="15"/>
              </w:rPr>
              <w:t>106,888,923.78</w:t>
            </w: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89" w:right="0"/>
              <w:jc w:val="left"/>
              <w:rPr>
                <w:rFonts w:ascii="宋体" w:hAnsi="宋体" w:cs="宋体" w:eastAsia="宋体" w:hint="default"/>
                <w:sz w:val="15"/>
                <w:szCs w:val="15"/>
              </w:rPr>
            </w:pPr>
            <w:r>
              <w:rPr>
                <w:rFonts w:ascii="宋体"/>
                <w:sz w:val="15"/>
              </w:rPr>
              <w:t>69,892,510.92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pacing w:val="-2"/>
                <w:sz w:val="15"/>
              </w:rPr>
              <w:t>65,094,615.38</w:t>
            </w:r>
          </w:p>
        </w:tc>
        <w:tc>
          <w:tcPr>
            <w:tcW w:w="49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52" w:right="0"/>
              <w:jc w:val="left"/>
              <w:rPr>
                <w:rFonts w:ascii="宋体" w:hAnsi="宋体" w:cs="宋体" w:eastAsia="宋体" w:hint="default"/>
                <w:sz w:val="15"/>
                <w:szCs w:val="15"/>
              </w:rPr>
            </w:pPr>
            <w:r>
              <w:rPr>
                <w:rFonts w:ascii="宋体"/>
                <w:sz w:val="15"/>
              </w:rPr>
              <w:t>111,686,819.32</w:t>
            </w:r>
          </w:p>
        </w:tc>
        <w:tc>
          <w:tcPr>
            <w:tcW w:w="384"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left"/>
              <w:rPr>
                <w:rFonts w:ascii="宋体" w:hAnsi="宋体" w:cs="宋体" w:eastAsia="宋体" w:hint="default"/>
                <w:sz w:val="15"/>
                <w:szCs w:val="15"/>
              </w:rPr>
            </w:pPr>
            <w:r>
              <w:rPr>
                <w:rFonts w:ascii="宋体" w:hAnsi="宋体" w:cs="宋体" w:eastAsia="宋体" w:hint="default"/>
                <w:sz w:val="15"/>
                <w:szCs w:val="15"/>
              </w:rPr>
              <w:t>通卡联城网络科技有限公司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2"/>
                <w:sz w:val="15"/>
              </w:rPr>
              <w:t>30,899,871.95</w:t>
            </w: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89" w:right="0"/>
              <w:jc w:val="left"/>
              <w:rPr>
                <w:rFonts w:ascii="宋体" w:hAnsi="宋体" w:cs="宋体" w:eastAsia="宋体" w:hint="default"/>
                <w:sz w:val="15"/>
                <w:szCs w:val="15"/>
              </w:rPr>
            </w:pPr>
            <w:r>
              <w:rPr>
                <w:rFonts w:ascii="宋体"/>
                <w:sz w:val="15"/>
              </w:rPr>
              <w:t>-7,370,394.03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62" w:right="0"/>
              <w:jc w:val="left"/>
              <w:rPr>
                <w:rFonts w:ascii="宋体" w:hAnsi="宋体" w:cs="宋体" w:eastAsia="宋体" w:hint="default"/>
                <w:sz w:val="15"/>
                <w:szCs w:val="15"/>
              </w:rPr>
            </w:pPr>
            <w:r>
              <w:rPr>
                <w:rFonts w:ascii="宋体"/>
                <w:sz w:val="15"/>
              </w:rPr>
              <w:t>9,786,089.50</w:t>
            </w:r>
          </w:p>
        </w:tc>
        <w:tc>
          <w:tcPr>
            <w:tcW w:w="1364"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28" w:right="0"/>
              <w:jc w:val="left"/>
              <w:rPr>
                <w:rFonts w:ascii="宋体" w:hAnsi="宋体" w:cs="宋体" w:eastAsia="宋体" w:hint="default"/>
                <w:sz w:val="15"/>
                <w:szCs w:val="15"/>
              </w:rPr>
            </w:pPr>
            <w:r>
              <w:rPr>
                <w:rFonts w:ascii="宋体"/>
                <w:sz w:val="15"/>
              </w:rPr>
              <w:t>33,315,567.42</w:t>
            </w:r>
          </w:p>
        </w:tc>
        <w:tc>
          <w:tcPr>
            <w:tcW w:w="384"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left"/>
              <w:rPr>
                <w:rFonts w:ascii="宋体" w:hAnsi="宋体" w:cs="宋体" w:eastAsia="宋体" w:hint="default"/>
                <w:sz w:val="15"/>
                <w:szCs w:val="15"/>
              </w:rPr>
            </w:pPr>
            <w:r>
              <w:rPr>
                <w:rFonts w:ascii="宋体" w:hAnsi="宋体" w:cs="宋体" w:eastAsia="宋体" w:hint="default"/>
                <w:sz w:val="15"/>
                <w:szCs w:val="15"/>
              </w:rPr>
              <w:t>新湖期货有限公司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51" w:right="0"/>
              <w:jc w:val="left"/>
              <w:rPr>
                <w:rFonts w:ascii="宋体" w:hAnsi="宋体" w:cs="宋体" w:eastAsia="宋体" w:hint="default"/>
                <w:sz w:val="15"/>
                <w:szCs w:val="15"/>
              </w:rPr>
            </w:pPr>
            <w:r>
              <w:rPr>
                <w:rFonts w:ascii="宋体"/>
                <w:sz w:val="15"/>
              </w:rPr>
              <w:t>115,057,573.79</w:t>
            </w: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15"/>
                <w:szCs w:val="15"/>
              </w:rPr>
            </w:pPr>
            <w:r>
              <w:rPr>
                <w:rFonts w:ascii="宋体"/>
                <w:spacing w:val="-2"/>
                <w:sz w:val="15"/>
              </w:rPr>
              <w:t>41,140,305.70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64" w:right="0"/>
              <w:jc w:val="left"/>
              <w:rPr>
                <w:rFonts w:ascii="宋体" w:hAnsi="宋体" w:cs="宋体" w:eastAsia="宋体" w:hint="default"/>
                <w:sz w:val="15"/>
                <w:szCs w:val="15"/>
              </w:rPr>
            </w:pPr>
            <w:r>
              <w:rPr>
                <w:rFonts w:ascii="宋体"/>
                <w:sz w:val="15"/>
              </w:rPr>
              <w:t>2,767,133.68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15"/>
                <w:szCs w:val="15"/>
              </w:rPr>
            </w:pPr>
            <w:r>
              <w:rPr>
                <w:rFonts w:ascii="宋体"/>
                <w:spacing w:val="-2"/>
                <w:sz w:val="15"/>
              </w:rPr>
              <w:t>18,110.11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11" w:right="0"/>
              <w:jc w:val="left"/>
              <w:rPr>
                <w:rFonts w:ascii="宋体" w:hAnsi="宋体" w:cs="宋体" w:eastAsia="宋体" w:hint="default"/>
                <w:sz w:val="15"/>
                <w:szCs w:val="15"/>
              </w:rPr>
            </w:pPr>
            <w:r>
              <w:rPr>
                <w:rFonts w:ascii="宋体"/>
                <w:sz w:val="15"/>
              </w:rPr>
              <w:t>-17,600,000.00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28" w:right="0"/>
              <w:jc w:val="left"/>
              <w:rPr>
                <w:rFonts w:ascii="宋体" w:hAnsi="宋体" w:cs="宋体" w:eastAsia="宋体" w:hint="default"/>
                <w:sz w:val="15"/>
                <w:szCs w:val="15"/>
              </w:rPr>
            </w:pPr>
            <w:r>
              <w:rPr>
                <w:rFonts w:ascii="宋体"/>
                <w:sz w:val="15"/>
              </w:rPr>
              <w:t>59,102,511.88</w:t>
            </w:r>
          </w:p>
        </w:tc>
        <w:tc>
          <w:tcPr>
            <w:tcW w:w="384"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 w:right="0"/>
              <w:jc w:val="left"/>
              <w:rPr>
                <w:rFonts w:ascii="宋体" w:hAnsi="宋体" w:cs="宋体" w:eastAsia="宋体" w:hint="default"/>
                <w:sz w:val="15"/>
                <w:szCs w:val="15"/>
              </w:rPr>
            </w:pPr>
            <w:r>
              <w:rPr>
                <w:rFonts w:ascii="宋体" w:hAnsi="宋体" w:cs="宋体" w:eastAsia="宋体" w:hint="default"/>
                <w:sz w:val="15"/>
                <w:szCs w:val="15"/>
              </w:rPr>
              <w:t>万得信息技术股份有限公司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宋体" w:hAnsi="宋体" w:cs="宋体" w:eastAsia="宋体" w:hint="default"/>
                <w:sz w:val="15"/>
                <w:szCs w:val="15"/>
              </w:rPr>
            </w:pPr>
            <w:r>
              <w:rPr>
                <w:rFonts w:ascii="宋体"/>
                <w:spacing w:val="-2"/>
                <w:sz w:val="15"/>
              </w:rPr>
              <w:t>1,557,546,325.64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89" w:right="0"/>
              <w:jc w:val="left"/>
              <w:rPr>
                <w:rFonts w:ascii="宋体" w:hAnsi="宋体" w:cs="宋体" w:eastAsia="宋体" w:hint="default"/>
                <w:sz w:val="15"/>
                <w:szCs w:val="15"/>
              </w:rPr>
            </w:pPr>
            <w:r>
              <w:rPr>
                <w:rFonts w:ascii="宋体"/>
                <w:sz w:val="15"/>
              </w:rPr>
              <w:t>29,985,600.56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38" w:right="0"/>
              <w:jc w:val="left"/>
              <w:rPr>
                <w:rFonts w:ascii="宋体" w:hAnsi="宋体" w:cs="宋体" w:eastAsia="宋体" w:hint="default"/>
                <w:sz w:val="15"/>
                <w:szCs w:val="15"/>
              </w:rPr>
            </w:pPr>
            <w:r>
              <w:rPr>
                <w:rFonts w:ascii="宋体"/>
                <w:sz w:val="15"/>
              </w:rPr>
              <w:t>-115,096.44</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pacing w:val="-2"/>
                <w:sz w:val="15"/>
              </w:rPr>
              <w:t>67,630,893.00</w:t>
            </w:r>
          </w:p>
        </w:tc>
        <w:tc>
          <w:tcPr>
            <w:tcW w:w="49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5" w:right="-1"/>
              <w:jc w:val="left"/>
              <w:rPr>
                <w:rFonts w:ascii="宋体" w:hAnsi="宋体" w:cs="宋体" w:eastAsia="宋体" w:hint="default"/>
                <w:sz w:val="15"/>
                <w:szCs w:val="15"/>
              </w:rPr>
            </w:pPr>
            <w:r>
              <w:rPr>
                <w:rFonts w:ascii="宋体"/>
                <w:spacing w:val="-2"/>
                <w:sz w:val="15"/>
              </w:rPr>
              <w:t>1,595,306,714.52</w:t>
            </w:r>
          </w:p>
        </w:tc>
        <w:tc>
          <w:tcPr>
            <w:tcW w:w="141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宋体"/>
                <w:sz w:val="15"/>
              </w:rPr>
              <w:t>8,780,525,988.93</w:t>
            </w: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宋体"/>
                <w:sz w:val="15"/>
              </w:rPr>
              <w:t>1,598,686,631.34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5"/>
                <w:szCs w:val="15"/>
              </w:rPr>
            </w:pPr>
            <w:r>
              <w:rPr>
                <w:rFonts w:ascii="宋体"/>
                <w:sz w:val="15"/>
              </w:rPr>
              <w:t>251,452,602.16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5"/>
                <w:szCs w:val="15"/>
              </w:rPr>
            </w:pPr>
            <w:r>
              <w:rPr>
                <w:rFonts w:ascii="宋体"/>
                <w:sz w:val="15"/>
              </w:rPr>
              <w:t>-93,840,668.47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1" w:right="0"/>
              <w:jc w:val="left"/>
              <w:rPr>
                <w:rFonts w:ascii="宋体" w:hAnsi="宋体" w:cs="宋体" w:eastAsia="宋体" w:hint="default"/>
                <w:sz w:val="15"/>
                <w:szCs w:val="15"/>
              </w:rPr>
            </w:pPr>
            <w:r>
              <w:rPr>
                <w:rFonts w:ascii="宋体"/>
                <w:sz w:val="15"/>
              </w:rPr>
              <w:t>-57,040,035.83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5"/>
                <w:szCs w:val="15"/>
              </w:rPr>
            </w:pPr>
            <w:r>
              <w:rPr>
                <w:rFonts w:ascii="宋体"/>
                <w:spacing w:val="-1"/>
                <w:sz w:val="15"/>
              </w:rPr>
              <w:t>186,725,508.38</w:t>
            </w:r>
          </w:p>
        </w:tc>
        <w:tc>
          <w:tcPr>
            <w:tcW w:w="49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 w:right="-1"/>
              <w:jc w:val="left"/>
              <w:rPr>
                <w:rFonts w:ascii="宋体" w:hAnsi="宋体" w:cs="宋体" w:eastAsia="宋体" w:hint="default"/>
                <w:sz w:val="15"/>
                <w:szCs w:val="15"/>
              </w:rPr>
            </w:pPr>
            <w:r>
              <w:rPr>
                <w:rFonts w:ascii="宋体"/>
                <w:spacing w:val="-2"/>
                <w:sz w:val="15"/>
              </w:rPr>
              <w:t>1,564,922,029.85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5"/>
                <w:szCs w:val="15"/>
              </w:rPr>
            </w:pPr>
            <w:r>
              <w:rPr>
                <w:rFonts w:ascii="宋体"/>
                <w:spacing w:val="-2"/>
                <w:sz w:val="15"/>
              </w:rPr>
              <w:t>8,660,607,776.92</w:t>
            </w:r>
          </w:p>
        </w:tc>
        <w:tc>
          <w:tcPr>
            <w:tcW w:w="384"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5"/>
                <w:szCs w:val="15"/>
              </w:rPr>
            </w:pPr>
            <w:r>
              <w:rPr>
                <w:rFonts w:ascii="宋体"/>
                <w:sz w:val="15"/>
              </w:rPr>
              <w:t>8,780,525,988.93</w:t>
            </w: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5"/>
                <w:szCs w:val="15"/>
              </w:rPr>
            </w:pPr>
            <w:r>
              <w:rPr>
                <w:rFonts w:ascii="宋体"/>
                <w:sz w:val="15"/>
              </w:rPr>
              <w:t>1,598,686,631.34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2" w:right="0"/>
              <w:jc w:val="left"/>
              <w:rPr>
                <w:rFonts w:ascii="宋体" w:hAnsi="宋体" w:cs="宋体" w:eastAsia="宋体" w:hint="default"/>
                <w:sz w:val="15"/>
                <w:szCs w:val="15"/>
              </w:rPr>
            </w:pPr>
            <w:r>
              <w:rPr>
                <w:rFonts w:ascii="宋体"/>
                <w:sz w:val="15"/>
              </w:rPr>
              <w:t>251,452,602.16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2" w:right="0"/>
              <w:jc w:val="left"/>
              <w:rPr>
                <w:rFonts w:ascii="宋体" w:hAnsi="宋体" w:cs="宋体" w:eastAsia="宋体" w:hint="default"/>
                <w:sz w:val="15"/>
                <w:szCs w:val="15"/>
              </w:rPr>
            </w:pPr>
            <w:r>
              <w:rPr>
                <w:rFonts w:ascii="宋体"/>
                <w:sz w:val="15"/>
              </w:rPr>
              <w:t>-93,840,668.47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11" w:right="0"/>
              <w:jc w:val="left"/>
              <w:rPr>
                <w:rFonts w:ascii="宋体" w:hAnsi="宋体" w:cs="宋体" w:eastAsia="宋体" w:hint="default"/>
                <w:sz w:val="15"/>
                <w:szCs w:val="15"/>
              </w:rPr>
            </w:pPr>
            <w:r>
              <w:rPr>
                <w:rFonts w:ascii="宋体"/>
                <w:sz w:val="15"/>
              </w:rPr>
              <w:t>-57,040,035.83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pacing w:val="-1"/>
                <w:sz w:val="15"/>
              </w:rPr>
              <w:t>186,725,508.38</w:t>
            </w:r>
          </w:p>
        </w:tc>
        <w:tc>
          <w:tcPr>
            <w:tcW w:w="49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5" w:right="-1"/>
              <w:jc w:val="left"/>
              <w:rPr>
                <w:rFonts w:ascii="宋体" w:hAnsi="宋体" w:cs="宋体" w:eastAsia="宋体" w:hint="default"/>
                <w:sz w:val="15"/>
                <w:szCs w:val="15"/>
              </w:rPr>
            </w:pPr>
            <w:r>
              <w:rPr>
                <w:rFonts w:ascii="宋体"/>
                <w:spacing w:val="-2"/>
                <w:sz w:val="15"/>
              </w:rPr>
              <w:t>1,564,922,029.85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宋体" w:hAnsi="宋体" w:cs="宋体" w:eastAsia="宋体" w:hint="default"/>
                <w:sz w:val="15"/>
                <w:szCs w:val="15"/>
              </w:rPr>
            </w:pPr>
            <w:r>
              <w:rPr>
                <w:rFonts w:ascii="宋体"/>
                <w:spacing w:val="-2"/>
                <w:sz w:val="15"/>
              </w:rPr>
              <w:t>8,660,607,776.92</w:t>
            </w:r>
          </w:p>
        </w:tc>
        <w:tc>
          <w:tcPr>
            <w:tcW w:w="3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5"/>
          <w:footerReference w:type="default" r:id="rId96"/>
          <w:pgSz w:w="11910" w:h="16840"/>
          <w:pgMar w:header="882" w:footer="1195" w:top="1120" w:bottom="1380" w:left="1580" w:right="1040"/>
          <w:pgNumType w:start="190"/>
        </w:sectPr>
      </w:pPr>
    </w:p>
    <w:p>
      <w:pPr>
        <w:pStyle w:val="Heading2"/>
        <w:spacing w:line="240" w:lineRule="auto" w:before="175"/>
        <w:ind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060" w:val="left" w:leader="none"/>
        </w:tabs>
        <w:spacing w:line="240" w:lineRule="auto" w:before="58"/>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67" w:space="345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281"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6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2,206,080,352.42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2,197,453,839.84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2,297,386,496.63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2,177,051,592.78</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5,592,375.95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2,374,130.20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4,558,156.19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2,374,130.20</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15"/>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2,211,672,728.37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2,199,827,970.04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2,301,944,652.82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2,179,425,722.98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13"/>
        <w:gridCol w:w="2336"/>
        <w:gridCol w:w="2501"/>
      </w:tblGrid>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726,636,604.41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1,123,835,000.00</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251,452,602.16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430,354,560.80</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397,595,430.13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1,044,519,519.02</w:t>
            </w:r>
          </w:p>
        </w:tc>
      </w:tr>
      <w:tr>
        <w:trPr>
          <w:trHeight w:val="55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融资产在持有期间的投资收益</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19,942.82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82,220,856.68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33,610,659.56</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26,805,715.08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120,480,762.50</w:t>
            </w:r>
          </w:p>
        </w:tc>
      </w:tr>
      <w:tr>
        <w:trPr>
          <w:trHeight w:val="28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1,484,731,151.28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2,752,800,501.88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tabs>
          <w:tab w:pos="1057" w:val="left" w:leader="none"/>
        </w:tabs>
        <w:spacing w:line="240" w:lineRule="auto"/>
        <w:ind w:right="-19"/>
        <w:jc w:val="left"/>
        <w:rPr>
          <w:b w:val="0"/>
          <w:bCs w:val="0"/>
        </w:rPr>
      </w:pPr>
      <w:r>
        <w:rPr/>
        <w:t>十八、</w:t>
        <w:tab/>
        <w:t>补充资料</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8"/>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39"/>
        <w:gridCol w:w="1745"/>
        <w:gridCol w:w="766"/>
      </w:tblGrid>
      <w:tr>
        <w:trPr>
          <w:trHeight w:val="281" w:hRule="exact"/>
        </w:trPr>
        <w:tc>
          <w:tcPr>
            <w:tcW w:w="6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6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-1,464,630.66</w:t>
            </w: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74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6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计入当期损益的政府补助（与企业业务密切相关，按照国家统一标准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定额或定量享受的政府补助除外）</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10,993,759.36</w:t>
            </w: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52,232,468.37</w:t>
            </w: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29,633,609.79</w:t>
            </w: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6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除同公司正常经营业务相关的有效套期保值业务外，持有交易性金融</w:t>
            </w:r>
          </w:p>
          <w:p>
            <w:pPr>
              <w:pStyle w:val="TableParagraph"/>
              <w:spacing w:line="272" w:lineRule="exact" w:before="27"/>
              <w:ind w:left="103" w:right="117"/>
              <w:jc w:val="left"/>
              <w:rPr>
                <w:rFonts w:ascii="宋体" w:hAnsi="宋体" w:cs="宋体" w:eastAsia="宋体" w:hint="default"/>
                <w:sz w:val="21"/>
                <w:szCs w:val="21"/>
              </w:rPr>
            </w:pPr>
            <w:r>
              <w:rPr>
                <w:rFonts w:ascii="宋体" w:hAnsi="宋体" w:cs="宋体" w:eastAsia="宋体" w:hint="default"/>
                <w:spacing w:val="-2"/>
                <w:sz w:val="21"/>
                <w:szCs w:val="21"/>
              </w:rPr>
              <w:t>资产、交易性金融负债产生的公允价值变动损益，以及处置交易性金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融资产、交易性金融负债和可供出售金融资产取得的投资收益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-87,206,079.20</w:t>
            </w: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-19,038,128.66</w:t>
            </w: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413,466.25</w:t>
            </w: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2,498,115.16</w:t>
            </w: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-8,031.96</w:t>
            </w: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-11,945,451.55</w:t>
            </w:r>
          </w:p>
        </w:tc>
        <w:tc>
          <w:tcPr>
            <w:tcW w:w="76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right="65"/>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49"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9"/>
        <w:gridCol w:w="2038"/>
        <w:gridCol w:w="1742"/>
        <w:gridCol w:w="1930"/>
      </w:tblGrid>
      <w:tr>
        <w:trPr>
          <w:trHeight w:val="281" w:hRule="exact"/>
        </w:trPr>
        <w:tc>
          <w:tcPr>
            <w:tcW w:w="3339" w:type="dxa"/>
            <w:vMerge w:val="restart"/>
            <w:tcBorders>
              <w:top w:val="single" w:sz="4" w:space="0" w:color="000000"/>
              <w:left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038" w:type="dxa"/>
            <w:vMerge w:val="restart"/>
            <w:tcBorders>
              <w:top w:val="single" w:sz="4" w:space="0" w:color="000000"/>
              <w:left w:val="single" w:sz="4" w:space="0" w:color="000000"/>
              <w:right w:val="single" w:sz="4" w:space="0" w:color="000000"/>
            </w:tcBorders>
          </w:tcPr>
          <w:p>
            <w:pPr>
              <w:pStyle w:val="TableParagraph"/>
              <w:spacing w:line="240" w:lineRule="auto" w:before="14"/>
              <w:ind w:left="540" w:right="170" w:hanging="368"/>
              <w:jc w:val="left"/>
              <w:rPr>
                <w:rFonts w:ascii="宋体" w:hAnsi="宋体" w:cs="宋体" w:eastAsia="宋体" w:hint="default"/>
                <w:sz w:val="21"/>
                <w:szCs w:val="21"/>
              </w:rPr>
            </w:pPr>
            <w:r>
              <w:rPr>
                <w:rFonts w:ascii="宋体" w:hAnsi="宋体" w:cs="宋体" w:eastAsia="宋体" w:hint="default"/>
                <w:sz w:val="21"/>
                <w:szCs w:val="21"/>
              </w:rPr>
              <w:t>加权平均净资产收</w:t>
            </w:r>
            <w:r>
              <w:rPr>
                <w:rFonts w:ascii="宋体" w:hAnsi="宋体" w:cs="宋体" w:eastAsia="宋体" w:hint="default"/>
                <w:w w:val="100"/>
                <w:sz w:val="21"/>
                <w:szCs w:val="21"/>
              </w:rPr>
              <w:t> </w:t>
            </w:r>
            <w:r>
              <w:rPr>
                <w:rFonts w:ascii="宋体" w:hAnsi="宋体" w:cs="宋体" w:eastAsia="宋体" w:hint="default"/>
                <w:sz w:val="21"/>
                <w:szCs w:val="21"/>
              </w:rPr>
              <w:t>益率（</w:t>
            </w:r>
            <w:r>
              <w:rPr>
                <w:rFonts w:ascii="宋体" w:hAnsi="宋体" w:cs="宋体" w:eastAsia="宋体" w:hint="default"/>
                <w:sz w:val="21"/>
                <w:szCs w:val="21"/>
              </w:rPr>
              <w:t>%</w:t>
            </w:r>
            <w:r>
              <w:rPr>
                <w:rFonts w:ascii="宋体" w:hAnsi="宋体" w:cs="宋体" w:eastAsia="宋体" w:hint="default"/>
                <w:sz w:val="21"/>
                <w:szCs w:val="21"/>
              </w:rPr>
              <w:t>）</w:t>
            </w:r>
          </w:p>
        </w:tc>
        <w:tc>
          <w:tcPr>
            <w:tcW w:w="36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2" w:hRule="exact"/>
        </w:trPr>
        <w:tc>
          <w:tcPr>
            <w:tcW w:w="3339" w:type="dxa"/>
            <w:vMerge/>
            <w:tcBorders>
              <w:left w:val="single" w:sz="4" w:space="0" w:color="000000"/>
              <w:bottom w:val="single" w:sz="4" w:space="0" w:color="000000"/>
              <w:right w:val="single" w:sz="4" w:space="0" w:color="000000"/>
            </w:tcBorders>
          </w:tcPr>
          <w:p>
            <w:pPr/>
          </w:p>
        </w:tc>
        <w:tc>
          <w:tcPr>
            <w:tcW w:w="2038" w:type="dxa"/>
            <w:vMerge/>
            <w:tcBorders>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70"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7.64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sz w:val="21"/>
              </w:rPr>
              <w:t>0.29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 w:right="0"/>
              <w:jc w:val="center"/>
              <w:rPr>
                <w:rFonts w:ascii="宋体" w:hAnsi="宋体" w:cs="宋体" w:eastAsia="宋体" w:hint="default"/>
                <w:sz w:val="21"/>
                <w:szCs w:val="21"/>
              </w:rPr>
            </w:pPr>
            <w:r>
              <w:rPr>
                <w:rFonts w:ascii="宋体"/>
                <w:sz w:val="21"/>
              </w:rPr>
              <w:t>0.29</w:t>
            </w:r>
          </w:p>
        </w:tc>
      </w:tr>
      <w:tr>
        <w:trPr>
          <w:trHeight w:val="555"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7.68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sz w:val="21"/>
              </w:rPr>
              <w:t>0.29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 w:right="0"/>
              <w:jc w:val="center"/>
              <w:rPr>
                <w:rFonts w:ascii="宋体" w:hAnsi="宋体" w:cs="宋体" w:eastAsia="宋体" w:hint="default"/>
                <w:sz w:val="21"/>
                <w:szCs w:val="21"/>
              </w:rPr>
            </w:pPr>
            <w:r>
              <w:rPr>
                <w:rFonts w:ascii="宋体"/>
                <w:sz w:val="21"/>
              </w:rPr>
              <w:t>0.29</w:t>
            </w:r>
          </w:p>
        </w:tc>
      </w:tr>
    </w:tbl>
    <w:p>
      <w:pPr>
        <w:spacing w:line="240" w:lineRule="auto" w:before="5"/>
        <w:rPr>
          <w:rFonts w:ascii="宋体" w:hAnsi="宋体" w:cs="宋体" w:eastAsia="宋体" w:hint="default"/>
          <w:sz w:val="15"/>
          <w:szCs w:val="15"/>
        </w:rPr>
      </w:pPr>
    </w:p>
    <w:p>
      <w:pPr>
        <w:pStyle w:val="BodyText"/>
        <w:spacing w:line="240" w:lineRule="auto" w:before="36"/>
        <w:ind w:right="2465"/>
        <w:jc w:val="left"/>
      </w:pPr>
      <w:r>
        <w:rPr/>
        <w:t>（</w:t>
      </w:r>
      <w:r>
        <w:rPr>
          <w:rFonts w:ascii="宋体" w:hAnsi="宋体" w:cs="宋体" w:eastAsia="宋体" w:hint="default"/>
        </w:rPr>
        <w:t>1</w:t>
      </w:r>
      <w:r>
        <w:rPr/>
        <w:t>）加权平均净资产收益率的计算过程</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69"/>
        <w:gridCol w:w="3913"/>
        <w:gridCol w:w="1985"/>
        <w:gridCol w:w="1983"/>
      </w:tblGrid>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5"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0"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6"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A</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2,506,201,669.61</w:t>
            </w: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B</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-11,945,451.55</w:t>
            </w: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6" w:right="0"/>
              <w:jc w:val="center"/>
              <w:rPr>
                <w:rFonts w:ascii="宋体" w:hAnsi="宋体" w:cs="宋体" w:eastAsia="宋体" w:hint="default"/>
                <w:sz w:val="18"/>
                <w:szCs w:val="18"/>
              </w:rPr>
            </w:pPr>
            <w:r>
              <w:rPr>
                <w:rFonts w:ascii="宋体"/>
                <w:sz w:val="18"/>
              </w:rPr>
              <w:t>C=A-B</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2,518,147,121.16</w:t>
            </w:r>
          </w:p>
        </w:tc>
      </w:tr>
      <w:tr>
        <w:trPr>
          <w:trHeight w:val="466"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D</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pacing w:val="-1"/>
                <w:sz w:val="18"/>
              </w:rPr>
              <w:t>32,206,639,463.86</w:t>
            </w:r>
          </w:p>
        </w:tc>
      </w:tr>
      <w:tr>
        <w:trPr>
          <w:trHeight w:val="464"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E</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F</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G</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490,162,587.18</w:t>
            </w: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H</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6</w:t>
            </w:r>
          </w:p>
        </w:tc>
      </w:tr>
      <w:tr>
        <w:trPr>
          <w:trHeight w:val="478" w:hRule="exact"/>
        </w:trPr>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因其他交易或事项引起的</w:t>
            </w:r>
            <w:r>
              <w:rPr>
                <w:rFonts w:ascii="宋体" w:hAnsi="宋体" w:cs="宋体" w:eastAsia="宋体" w:hint="default"/>
                <w:spacing w:val="-85"/>
                <w:sz w:val="18"/>
                <w:szCs w:val="18"/>
              </w:rPr>
              <w:t>、</w:t>
            </w:r>
            <w:r>
              <w:rPr>
                <w:rFonts w:ascii="宋体" w:hAnsi="宋体" w:cs="宋体" w:eastAsia="宋体" w:hint="default"/>
                <w:sz w:val="18"/>
                <w:szCs w:val="18"/>
              </w:rPr>
              <w:t>归属于公司普通股股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东的净资产增减变动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5" w:right="0"/>
              <w:jc w:val="center"/>
              <w:rPr>
                <w:rFonts w:ascii="宋体" w:hAnsi="宋体" w:cs="宋体" w:eastAsia="宋体" w:hint="default"/>
                <w:sz w:val="18"/>
                <w:szCs w:val="18"/>
              </w:rPr>
            </w:pPr>
            <w:r>
              <w:rPr>
                <w:rFonts w:ascii="宋体"/>
                <w:sz w:val="18"/>
              </w:rPr>
              <w:t>I1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-603,483,168.33</w:t>
            </w:r>
          </w:p>
        </w:tc>
      </w:tr>
      <w:tr>
        <w:trPr>
          <w:trHeight w:val="463" w:hRule="exact"/>
        </w:trPr>
        <w:tc>
          <w:tcPr>
            <w:tcW w:w="1169" w:type="dxa"/>
            <w:vMerge/>
            <w:tcBorders>
              <w:left w:val="single" w:sz="4" w:space="0" w:color="000000"/>
              <w:bottom w:val="single" w:sz="4" w:space="0" w:color="000000"/>
              <w:right w:val="single" w:sz="4" w:space="0" w:color="000000"/>
            </w:tcBorders>
          </w:tcPr>
          <w:p>
            <w:pP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5" w:right="0"/>
              <w:jc w:val="center"/>
              <w:rPr>
                <w:rFonts w:ascii="宋体" w:hAnsi="宋体" w:cs="宋体" w:eastAsia="宋体" w:hint="default"/>
                <w:sz w:val="18"/>
                <w:szCs w:val="18"/>
              </w:rPr>
            </w:pPr>
            <w:r>
              <w:rPr>
                <w:rFonts w:ascii="宋体"/>
                <w:sz w:val="18"/>
              </w:rPr>
              <w:t>J1</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K</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6"/>
              <w:jc w:val="right"/>
              <w:rPr>
                <w:rFonts w:ascii="宋体" w:hAnsi="宋体" w:cs="宋体" w:eastAsia="宋体" w:hint="default"/>
                <w:sz w:val="18"/>
                <w:szCs w:val="18"/>
              </w:rPr>
            </w:pPr>
            <w:r>
              <w:rPr>
                <w:rFonts w:ascii="宋体"/>
                <w:sz w:val="18"/>
              </w:rPr>
              <w:t>12</w:t>
            </w:r>
          </w:p>
        </w:tc>
      </w:tr>
      <w:tr>
        <w:trPr>
          <w:trHeight w:val="478"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7" w:right="0"/>
              <w:jc w:val="center"/>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4"/>
                <w:sz w:val="18"/>
                <w:szCs w:val="18"/>
              </w:rPr>
              <w:t> </w:t>
            </w:r>
            <w:r>
              <w:rPr>
                <w:rFonts w:ascii="宋体" w:hAnsi="宋体" w:cs="宋体" w:eastAsia="宋体" w:hint="default"/>
                <w:sz w:val="18"/>
                <w:szCs w:val="18"/>
              </w:rPr>
              <w:t>E</w:t>
            </w:r>
            <w:r>
              <w:rPr>
                <w:rFonts w:ascii="宋体" w:hAnsi="宋体" w:cs="宋体" w:eastAsia="宋体" w:hint="default"/>
                <w:sz w:val="18"/>
                <w:szCs w:val="18"/>
              </w:rPr>
              <w:t>×</w:t>
            </w:r>
            <w:r>
              <w:rPr>
                <w:rFonts w:ascii="宋体" w:hAnsi="宋体" w:cs="宋体" w:eastAsia="宋体" w:hint="default"/>
                <w:sz w:val="18"/>
                <w:szCs w:val="18"/>
              </w:rPr>
              <w:t>F/K-G</w:t>
            </w:r>
            <w:r>
              <w:rPr>
                <w:rFonts w:ascii="宋体" w:hAnsi="宋体" w:cs="宋体" w:eastAsia="宋体" w:hint="default"/>
                <w:sz w:val="18"/>
                <w:szCs w:val="18"/>
              </w:rPr>
              <w:t>×</w:t>
            </w:r>
          </w:p>
          <w:p>
            <w:pPr>
              <w:pStyle w:val="TableParagraph"/>
              <w:spacing w:line="240" w:lineRule="auto"/>
              <w:ind w:left="29" w:right="0"/>
              <w:jc w:val="center"/>
              <w:rPr>
                <w:rFonts w:ascii="宋体" w:hAnsi="宋体" w:cs="宋体" w:eastAsia="宋体" w:hint="default"/>
                <w:sz w:val="18"/>
                <w:szCs w:val="18"/>
              </w:rPr>
            </w:pP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J/K</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pacing w:val="-1"/>
                <w:sz w:val="18"/>
              </w:rPr>
              <w:t>32,789,682,304.97</w:t>
            </w: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5" w:right="0"/>
              <w:jc w:val="center"/>
              <w:rPr>
                <w:rFonts w:ascii="宋体" w:hAnsi="宋体" w:cs="宋体" w:eastAsia="宋体" w:hint="default"/>
                <w:sz w:val="18"/>
                <w:szCs w:val="18"/>
              </w:rPr>
            </w:pPr>
            <w:r>
              <w:rPr>
                <w:rFonts w:ascii="宋体"/>
                <w:sz w:val="18"/>
              </w:rPr>
              <w:t>M=A/L</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z w:val="18"/>
              </w:rPr>
              <w:t>7.64%</w:t>
            </w:r>
          </w:p>
        </w:tc>
      </w:tr>
      <w:tr>
        <w:trPr>
          <w:trHeight w:val="466"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5" w:right="0"/>
              <w:jc w:val="center"/>
              <w:rPr>
                <w:rFonts w:ascii="宋体" w:hAnsi="宋体" w:cs="宋体" w:eastAsia="宋体" w:hint="default"/>
                <w:sz w:val="18"/>
                <w:szCs w:val="18"/>
              </w:rPr>
            </w:pPr>
            <w:r>
              <w:rPr>
                <w:rFonts w:ascii="宋体"/>
                <w:sz w:val="18"/>
              </w:rPr>
              <w:t>N=C/L</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z w:val="18"/>
              </w:rPr>
              <w:t>7.68%</w:t>
            </w:r>
          </w:p>
        </w:tc>
      </w:tr>
    </w:tbl>
    <w:p>
      <w:pPr>
        <w:spacing w:line="240" w:lineRule="auto" w:before="5"/>
        <w:rPr>
          <w:rFonts w:ascii="宋体" w:hAnsi="宋体" w:cs="宋体" w:eastAsia="宋体" w:hint="default"/>
          <w:sz w:val="15"/>
          <w:szCs w:val="15"/>
        </w:rPr>
      </w:pPr>
    </w:p>
    <w:p>
      <w:pPr>
        <w:pStyle w:val="BodyText"/>
        <w:spacing w:line="240" w:lineRule="auto" w:before="36"/>
        <w:ind w:right="2465"/>
        <w:jc w:val="left"/>
      </w:pPr>
      <w:r>
        <w:rPr>
          <w:spacing w:val="-2"/>
        </w:rPr>
        <w:t>（</w:t>
      </w:r>
      <w:r>
        <w:rPr>
          <w:rFonts w:ascii="宋体" w:hAnsi="宋体" w:cs="宋体" w:eastAsia="宋体" w:hint="default"/>
          <w:spacing w:val="-2"/>
        </w:rPr>
        <w:t>2</w:t>
      </w:r>
      <w:r>
        <w:rPr>
          <w:spacing w:val="-2"/>
        </w:rPr>
        <w:t>）基本每股收益和稀释每股收益的计算过程</w:t>
      </w:r>
      <w:r>
        <w:rPr>
          <w:spacing w:val="-67"/>
        </w:rPr>
        <w:t> </w:t>
      </w:r>
      <w:r>
        <w:rPr>
          <w:spacing w:val="-67"/>
        </w:rPr>
      </w:r>
      <w:r>
        <w:rPr>
          <w:rFonts w:ascii="宋体" w:hAnsi="宋体" w:cs="宋体" w:eastAsia="宋体" w:hint="default"/>
        </w:rPr>
        <w:t>1</w:t>
      </w:r>
      <w:r>
        <w:rPr/>
        <w:t>）基本每股收益的计算过程：</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818"/>
        <w:gridCol w:w="2095"/>
        <w:gridCol w:w="2137"/>
      </w:tblGrid>
      <w:tr>
        <w:trPr>
          <w:trHeight w:val="466"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序号</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3"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A</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2,506,201,669.61</w:t>
            </w:r>
          </w:p>
        </w:tc>
      </w:tr>
      <w:tr>
        <w:trPr>
          <w:trHeight w:val="46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B</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-11,945,451.55</w:t>
            </w:r>
          </w:p>
        </w:tc>
      </w:tr>
      <w:tr>
        <w:trPr>
          <w:trHeight w:val="466"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C=A-B</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2,518,147,121.16</w:t>
            </w:r>
          </w:p>
        </w:tc>
      </w:tr>
    </w:tbl>
    <w:p>
      <w:pPr>
        <w:spacing w:after="0" w:line="240" w:lineRule="auto"/>
        <w:jc w:val="right"/>
        <w:rPr>
          <w:rFonts w:ascii="宋体" w:hAnsi="宋体" w:cs="宋体" w:eastAsia="宋体" w:hint="default"/>
          <w:sz w:val="18"/>
          <w:szCs w:val="18"/>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818"/>
        <w:gridCol w:w="2095"/>
        <w:gridCol w:w="2137"/>
      </w:tblGrid>
      <w:tr>
        <w:trPr>
          <w:trHeight w:val="466"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6"/>
              <w:jc w:val="center"/>
              <w:rPr>
                <w:rFonts w:ascii="宋体" w:hAnsi="宋体" w:cs="宋体" w:eastAsia="宋体" w:hint="default"/>
                <w:sz w:val="18"/>
                <w:szCs w:val="18"/>
              </w:rPr>
            </w:pPr>
            <w:r>
              <w:rPr>
                <w:rFonts w:ascii="宋体"/>
                <w:sz w:val="18"/>
              </w:rPr>
              <w:t>D</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pacing w:val="-1"/>
                <w:sz w:val="18"/>
              </w:rPr>
              <w:t>8,599,343,536</w:t>
            </w:r>
          </w:p>
        </w:tc>
      </w:tr>
      <w:tr>
        <w:trPr>
          <w:trHeight w:val="463"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E</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F</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
              <w:jc w:val="center"/>
              <w:rPr>
                <w:rFonts w:ascii="宋体" w:hAnsi="宋体" w:cs="宋体" w:eastAsia="宋体" w:hint="default"/>
                <w:sz w:val="18"/>
                <w:szCs w:val="18"/>
              </w:rPr>
            </w:pPr>
            <w:r>
              <w:rPr>
                <w:rFonts w:ascii="宋体"/>
                <w:sz w:val="18"/>
              </w:rPr>
              <w:t>G</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H</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I</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
              <w:jc w:val="center"/>
              <w:rPr>
                <w:rFonts w:ascii="宋体" w:hAnsi="宋体" w:cs="宋体" w:eastAsia="宋体" w:hint="default"/>
                <w:sz w:val="18"/>
                <w:szCs w:val="18"/>
              </w:rPr>
            </w:pPr>
            <w:r>
              <w:rPr>
                <w:rFonts w:ascii="宋体"/>
                <w:sz w:val="18"/>
              </w:rPr>
              <w:t>J</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K</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z w:val="18"/>
              </w:rPr>
              <w:t>12</w:t>
            </w:r>
          </w:p>
        </w:tc>
      </w:tr>
      <w:tr>
        <w:trPr>
          <w:trHeight w:val="463"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r>
              <w:rPr>
                <w:rFonts w:ascii="宋体" w:hAnsi="宋体" w:cs="宋体" w:eastAsia="宋体" w:hint="default"/>
                <w:sz w:val="18"/>
                <w:szCs w:val="18"/>
              </w:rPr>
              <w:t>G/K-H</w:t>
            </w:r>
            <w:r>
              <w:rPr>
                <w:rFonts w:ascii="宋体" w:hAnsi="宋体" w:cs="宋体" w:eastAsia="宋体" w:hint="default"/>
                <w:sz w:val="18"/>
                <w:szCs w:val="18"/>
              </w:rPr>
              <w:t>×</w:t>
            </w:r>
            <w:r>
              <w:rPr>
                <w:rFonts w:ascii="宋体" w:hAnsi="宋体" w:cs="宋体" w:eastAsia="宋体" w:hint="default"/>
                <w:sz w:val="18"/>
                <w:szCs w:val="18"/>
              </w:rPr>
              <w:t>I/K-J</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8,599,343,536</w:t>
            </w:r>
          </w:p>
        </w:tc>
      </w:tr>
      <w:tr>
        <w:trPr>
          <w:trHeight w:val="466"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
              <w:jc w:val="center"/>
              <w:rPr>
                <w:rFonts w:ascii="宋体" w:hAnsi="宋体" w:cs="宋体" w:eastAsia="宋体" w:hint="default"/>
                <w:sz w:val="18"/>
                <w:szCs w:val="18"/>
              </w:rPr>
            </w:pPr>
            <w:r>
              <w:rPr>
                <w:rFonts w:ascii="宋体"/>
                <w:sz w:val="18"/>
              </w:rPr>
              <w:t>M=A/L</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0.29</w:t>
            </w:r>
            <w:r>
              <w:rPr>
                <w:rFonts w:ascii="宋体"/>
                <w:sz w:val="18"/>
              </w:rPr>
            </w:r>
          </w:p>
        </w:tc>
      </w:tr>
      <w:tr>
        <w:trPr>
          <w:trHeight w:val="463"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N=C/L</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0.29</w:t>
            </w:r>
            <w:r>
              <w:rPr>
                <w:rFonts w:ascii="宋体"/>
                <w:sz w:val="18"/>
              </w:rPr>
            </w:r>
          </w:p>
        </w:tc>
      </w:tr>
    </w:tbl>
    <w:p>
      <w:pPr>
        <w:spacing w:line="240" w:lineRule="auto" w:before="7"/>
        <w:rPr>
          <w:rFonts w:ascii="宋体" w:hAnsi="宋体" w:cs="宋体" w:eastAsia="宋体" w:hint="default"/>
          <w:sz w:val="15"/>
          <w:szCs w:val="15"/>
        </w:rPr>
      </w:pPr>
    </w:p>
    <w:p>
      <w:pPr>
        <w:pStyle w:val="BodyText"/>
        <w:spacing w:line="272" w:lineRule="exact" w:before="64"/>
        <w:ind w:right="2465"/>
        <w:jc w:val="left"/>
      </w:pPr>
      <w:r>
        <w:rPr>
          <w:rFonts w:ascii="宋体" w:hAnsi="宋体" w:cs="宋体" w:eastAsia="宋体" w:hint="default"/>
        </w:rPr>
        <w:t>2</w:t>
      </w:r>
      <w:r>
        <w:rPr/>
        <w:t>）稀释每股收益的计算过程</w:t>
      </w:r>
      <w:r>
        <w:rPr>
          <w:w w:val="100"/>
        </w:rPr>
        <w:t> </w:t>
      </w:r>
      <w:r>
        <w:rPr>
          <w:spacing w:val="-2"/>
        </w:rPr>
        <w:t>稀释每股收益的计算过程与基本每股收益的计算过程相同。</w:t>
      </w:r>
    </w:p>
    <w:p>
      <w:pPr>
        <w:spacing w:line="240" w:lineRule="auto" w:before="4"/>
        <w:rPr>
          <w:rFonts w:ascii="宋体" w:hAnsi="宋体" w:cs="宋体" w:eastAsia="宋体" w:hint="default"/>
          <w:sz w:val="23"/>
          <w:szCs w:val="23"/>
        </w:rPr>
      </w:pPr>
    </w:p>
    <w:p>
      <w:pPr>
        <w:pStyle w:val="Heading2"/>
        <w:spacing w:line="240" w:lineRule="auto" w:before="0"/>
        <w:ind w:right="246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9"/>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spacing w:line="240" w:lineRule="auto"/>
        <w:ind w:right="14"/>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公告原件</w:t>
            </w:r>
          </w:p>
        </w:tc>
      </w:tr>
    </w:tbl>
    <w:p>
      <w:pPr>
        <w:pStyle w:val="BodyText"/>
        <w:spacing w:line="314" w:lineRule="auto" w:before="43"/>
        <w:ind w:left="5316" w:right="228" w:firstLine="2259"/>
        <w:jc w:val="left"/>
      </w:pPr>
      <w:r>
        <w:rPr>
          <w:spacing w:val="-1"/>
        </w:rPr>
        <w:t>董事长：林俊波</w:t>
      </w:r>
      <w:r>
        <w:rPr>
          <w:w w:val="100"/>
        </w:rPr>
        <w:t> </w:t>
      </w:r>
      <w:r>
        <w:rPr/>
        <w:t>董事会批准报送日期：</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2"/>
        <w:spacing w:line="240" w:lineRule="auto"/>
        <w:ind w:right="2465"/>
        <w:jc w:val="left"/>
        <w:rPr>
          <w:b w:val="0"/>
          <w:bCs w:val="0"/>
        </w:rPr>
      </w:pPr>
      <w:r>
        <w:rPr/>
        <w:t>修订信息</w:t>
      </w:r>
      <w:r>
        <w:rPr>
          <w:b w:val="0"/>
          <w:bCs w:val="0"/>
        </w:rPr>
      </w:r>
    </w:p>
    <w:p>
      <w:pPr>
        <w:pStyle w:val="BodyText"/>
        <w:spacing w:line="240" w:lineRule="auto" w:before="8"/>
        <w:ind w:right="2465"/>
        <w:jc w:val="left"/>
      </w:pPr>
      <w:r>
        <w:rPr/>
        <w:t>□适用</w:t>
      </w:r>
      <w:r>
        <w:rPr>
          <w:spacing w:val="-1"/>
        </w:rPr>
        <w:t> </w:t>
      </w:r>
      <w:r>
        <w:rPr/>
        <w:t>√不适用</w:t>
      </w:r>
    </w:p>
    <w:sectPr>
      <w:pgSz w:w="11910" w:h="16840"/>
      <w:pgMar w:header="882" w:footer="1195" w:top="1120" w:bottom="1380" w:left="15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Symbol">
    <w:altName w:val="Symbol"/>
    <w:charset w:val="2"/>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270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70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70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269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69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69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192</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69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51 </w:t>
                </w:r>
                <w:r>
                  <w:rPr>
                    <w:rFonts w:ascii="Calibri"/>
                    <w:sz w:val="18"/>
                  </w:rPr>
                  <w:t>/</w:t>
                </w:r>
                <w:r>
                  <w:rPr>
                    <w:rFonts w:ascii="Calibri"/>
                    <w:spacing w:val="-4"/>
                    <w:sz w:val="18"/>
                  </w:rPr>
                  <w:t> </w:t>
                </w:r>
                <w:r>
                  <w:rPr>
                    <w:rFonts w:ascii="Calibri"/>
                    <w:b/>
                    <w:sz w:val="18"/>
                  </w:rPr>
                  <w:t>192</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269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69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69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192</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69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270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69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64</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69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192</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69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69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192</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69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269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1269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88 </w:t>
                </w:r>
                <w:r>
                  <w:rPr>
                    <w:rFonts w:ascii="Calibri"/>
                    <w:sz w:val="18"/>
                  </w:rPr>
                  <w:t>/</w:t>
                </w:r>
                <w:r>
                  <w:rPr>
                    <w:rFonts w:ascii="Calibri"/>
                    <w:spacing w:val="-4"/>
                    <w:sz w:val="18"/>
                  </w:rPr>
                  <w:t> </w:t>
                </w:r>
                <w:r>
                  <w:rPr>
                    <w:rFonts w:ascii="Calibri"/>
                    <w:b/>
                    <w:sz w:val="18"/>
                  </w:rPr>
                  <w:t>192</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269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w:t>
                </w:r>
                <w:r>
                  <w:rPr/>
                  <w:fldChar w:fldCharType="end"/>
                </w:r>
                <w:r>
                  <w:rPr>
                    <w:rFonts w:ascii="Calibri"/>
                    <w:b/>
                    <w:sz w:val="18"/>
                  </w:rPr>
                  <w:t>9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269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269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93</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270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269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192</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9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9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103</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9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104</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63998pt;margin-top:726.484985pt;width:255pt;height:29.15pt;mso-position-horizontal-relative:page;mso-position-vertical-relative:page;z-index:-126916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pStyle w:val="BodyText"/>
                  <w:spacing w:line="240" w:lineRule="auto" w:before="56"/>
                  <w:ind w:left="20" w:right="0"/>
                  <w:jc w:val="left"/>
                </w:pPr>
                <w:r>
                  <w:rPr/>
                  <w:t>√适用 □不适用</w:t>
                </w:r>
              </w:p>
            </w:txbxContent>
          </v:textbox>
          <w10:wrap type="none"/>
        </v:shape>
      </w:pict>
    </w:r>
    <w:r>
      <w:rPr/>
      <w:pict>
        <v:shape style="position:absolute;margin-left:265.170013pt;margin-top:771.169983pt;width:37.950pt;height:11pt;mso-position-horizontal-relative:page;mso-position-vertical-relative:page;z-index:-1269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109</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9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110</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69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120</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68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125</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8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130</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70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8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140</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8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145</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268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192</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8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68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157</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68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702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192</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686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192</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68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68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192</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68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68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186</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68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188</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68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190</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70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270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70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192</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7045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2704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269712"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2696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6947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2694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269400"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2693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6908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2690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6901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2689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268944"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2689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7036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703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6877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68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6856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685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6848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684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7028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2702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7016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701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7009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270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6997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699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6990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2698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26978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2697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3"/>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3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yudf@600208.net" TargetMode="External"/><Relationship Id="rId8" Type="http://schemas.openxmlformats.org/officeDocument/2006/relationships/hyperlink" Target="mailto:gaoli@600208.net" TargetMode="External"/><Relationship Id="rId9" Type="http://schemas.openxmlformats.org/officeDocument/2006/relationships/hyperlink" Target="http://www.600208.net/" TargetMode="External"/><Relationship Id="rId10" Type="http://schemas.openxmlformats.org/officeDocument/2006/relationships/hyperlink" Target="mailto:xhzb@600208.net"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header" Target="header4.xml"/><Relationship Id="rId23" Type="http://schemas.openxmlformats.org/officeDocument/2006/relationships/footer" Target="footer7.xml"/><Relationship Id="rId24" Type="http://schemas.openxmlformats.org/officeDocument/2006/relationships/header" Target="header5.xml"/><Relationship Id="rId25" Type="http://schemas.openxmlformats.org/officeDocument/2006/relationships/footer" Target="footer8.xml"/><Relationship Id="rId26" Type="http://schemas.openxmlformats.org/officeDocument/2006/relationships/header" Target="header6.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header" Target="header7.xml"/><Relationship Id="rId31" Type="http://schemas.openxmlformats.org/officeDocument/2006/relationships/footer" Target="footer12.xml"/><Relationship Id="rId32" Type="http://schemas.openxmlformats.org/officeDocument/2006/relationships/header" Target="header8.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footer" Target="footer15.xml"/><Relationship Id="rId38" Type="http://schemas.openxmlformats.org/officeDocument/2006/relationships/header" Target="header9.xml"/><Relationship Id="rId39" Type="http://schemas.openxmlformats.org/officeDocument/2006/relationships/footer" Target="footer16.xml"/><Relationship Id="rId40" Type="http://schemas.openxmlformats.org/officeDocument/2006/relationships/header" Target="header10.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footer" Target="footer20.xml"/><Relationship Id="rId45" Type="http://schemas.openxmlformats.org/officeDocument/2006/relationships/hyperlink" Target="http://www.see.com.cn/" TargetMode="External"/><Relationship Id="rId46" Type="http://schemas.openxmlformats.org/officeDocument/2006/relationships/footer" Target="footer21.xml"/><Relationship Id="rId47" Type="http://schemas.openxmlformats.org/officeDocument/2006/relationships/footer" Target="footer22.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11.xml"/><Relationship Id="rId51" Type="http://schemas.openxmlformats.org/officeDocument/2006/relationships/footer" Target="footer25.xml"/><Relationship Id="rId52" Type="http://schemas.openxmlformats.org/officeDocument/2006/relationships/header" Target="header12.xml"/><Relationship Id="rId53" Type="http://schemas.openxmlformats.org/officeDocument/2006/relationships/footer" Target="footer26.xml"/><Relationship Id="rId54" Type="http://schemas.openxmlformats.org/officeDocument/2006/relationships/footer" Target="footer27.xml"/><Relationship Id="rId55" Type="http://schemas.openxmlformats.org/officeDocument/2006/relationships/footer" Target="footer28.xml"/><Relationship Id="rId56" Type="http://schemas.openxmlformats.org/officeDocument/2006/relationships/footer" Target="footer29.xml"/><Relationship Id="rId57" Type="http://schemas.openxmlformats.org/officeDocument/2006/relationships/footer" Target="footer30.xml"/><Relationship Id="rId58" Type="http://schemas.openxmlformats.org/officeDocument/2006/relationships/footer" Target="footer31.xml"/><Relationship Id="rId59" Type="http://schemas.openxmlformats.org/officeDocument/2006/relationships/footer" Target="footer32.xml"/><Relationship Id="rId60" Type="http://schemas.openxmlformats.org/officeDocument/2006/relationships/footer" Target="footer33.xml"/><Relationship Id="rId61" Type="http://schemas.openxmlformats.org/officeDocument/2006/relationships/footer" Target="footer34.xml"/><Relationship Id="rId62" Type="http://schemas.openxmlformats.org/officeDocument/2006/relationships/footer" Target="footer35.xml"/><Relationship Id="rId63" Type="http://schemas.openxmlformats.org/officeDocument/2006/relationships/header" Target="header13.xml"/><Relationship Id="rId64" Type="http://schemas.openxmlformats.org/officeDocument/2006/relationships/footer" Target="footer36.xml"/><Relationship Id="rId65" Type="http://schemas.openxmlformats.org/officeDocument/2006/relationships/header" Target="header14.xml"/><Relationship Id="rId66" Type="http://schemas.openxmlformats.org/officeDocument/2006/relationships/footer" Target="footer37.xml"/><Relationship Id="rId67" Type="http://schemas.openxmlformats.org/officeDocument/2006/relationships/header" Target="header15.xml"/><Relationship Id="rId68" Type="http://schemas.openxmlformats.org/officeDocument/2006/relationships/footer" Target="footer38.xml"/><Relationship Id="rId69" Type="http://schemas.openxmlformats.org/officeDocument/2006/relationships/header" Target="header16.xml"/><Relationship Id="rId70" Type="http://schemas.openxmlformats.org/officeDocument/2006/relationships/footer" Target="footer39.xml"/><Relationship Id="rId71" Type="http://schemas.openxmlformats.org/officeDocument/2006/relationships/header" Target="header17.xml"/><Relationship Id="rId72" Type="http://schemas.openxmlformats.org/officeDocument/2006/relationships/footer" Target="footer40.xml"/><Relationship Id="rId73" Type="http://schemas.openxmlformats.org/officeDocument/2006/relationships/footer" Target="footer41.xml"/><Relationship Id="rId74" Type="http://schemas.openxmlformats.org/officeDocument/2006/relationships/header" Target="header18.xml"/><Relationship Id="rId75" Type="http://schemas.openxmlformats.org/officeDocument/2006/relationships/footer" Target="footer42.xml"/><Relationship Id="rId76" Type="http://schemas.openxmlformats.org/officeDocument/2006/relationships/footer" Target="footer43.xml"/><Relationship Id="rId77" Type="http://schemas.openxmlformats.org/officeDocument/2006/relationships/footer" Target="footer44.xml"/><Relationship Id="rId78" Type="http://schemas.openxmlformats.org/officeDocument/2006/relationships/footer" Target="footer45.xml"/><Relationship Id="rId79" Type="http://schemas.openxmlformats.org/officeDocument/2006/relationships/header" Target="header19.xml"/><Relationship Id="rId80" Type="http://schemas.openxmlformats.org/officeDocument/2006/relationships/footer" Target="footer46.xml"/><Relationship Id="rId81" Type="http://schemas.openxmlformats.org/officeDocument/2006/relationships/header" Target="header20.xml"/><Relationship Id="rId82" Type="http://schemas.openxmlformats.org/officeDocument/2006/relationships/footer" Target="footer47.xml"/><Relationship Id="rId83" Type="http://schemas.openxmlformats.org/officeDocument/2006/relationships/header" Target="header21.xml"/><Relationship Id="rId84" Type="http://schemas.openxmlformats.org/officeDocument/2006/relationships/footer" Target="footer48.xml"/><Relationship Id="rId85" Type="http://schemas.openxmlformats.org/officeDocument/2006/relationships/footer" Target="footer49.xml"/><Relationship Id="rId86" Type="http://schemas.openxmlformats.org/officeDocument/2006/relationships/footer" Target="footer50.xml"/><Relationship Id="rId87" Type="http://schemas.openxmlformats.org/officeDocument/2006/relationships/footer" Target="footer51.xml"/><Relationship Id="rId88" Type="http://schemas.openxmlformats.org/officeDocument/2006/relationships/footer" Target="footer52.xml"/><Relationship Id="rId89" Type="http://schemas.openxmlformats.org/officeDocument/2006/relationships/footer" Target="footer53.xml"/><Relationship Id="rId90" Type="http://schemas.openxmlformats.org/officeDocument/2006/relationships/header" Target="header22.xml"/><Relationship Id="rId91" Type="http://schemas.openxmlformats.org/officeDocument/2006/relationships/footer" Target="footer54.xml"/><Relationship Id="rId92" Type="http://schemas.openxmlformats.org/officeDocument/2006/relationships/footer" Target="footer55.xml"/><Relationship Id="rId93" Type="http://schemas.openxmlformats.org/officeDocument/2006/relationships/header" Target="header23.xml"/><Relationship Id="rId94" Type="http://schemas.openxmlformats.org/officeDocument/2006/relationships/footer" Target="footer56.xml"/><Relationship Id="rId95" Type="http://schemas.openxmlformats.org/officeDocument/2006/relationships/header" Target="header24.xml"/><Relationship Id="rId96" Type="http://schemas.openxmlformats.org/officeDocument/2006/relationships/footer" Target="footer5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2020-05-05T04:30:46Z</dcterms:created>
  <dcterms:modified xsi:type="dcterms:W3CDTF">2020-05-05T04:30:46Z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